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F8CD8" w14:textId="77777777" w:rsidR="00D51B97" w:rsidRPr="007B3B55" w:rsidRDefault="00D51B97" w:rsidP="00D51B97">
      <w:pPr>
        <w:pStyle w:val="HTML"/>
        <w:ind w:firstLine="6237"/>
        <w:jc w:val="right"/>
        <w:rPr>
          <w:rFonts w:ascii="Times New Roman" w:hAnsi="Times New Roman"/>
          <w:b/>
          <w:sz w:val="28"/>
          <w:szCs w:val="28"/>
          <w:lang w:val="uk-UA"/>
        </w:rPr>
      </w:pPr>
      <w:r w:rsidRPr="007B3B55">
        <w:rPr>
          <w:rFonts w:ascii="Times New Roman" w:hAnsi="Times New Roman"/>
          <w:b/>
          <w:sz w:val="28"/>
          <w:szCs w:val="28"/>
          <w:lang w:val="uk-UA"/>
        </w:rPr>
        <w:t xml:space="preserve">Додаток №1 </w:t>
      </w:r>
    </w:p>
    <w:p w14:paraId="76DB1641" w14:textId="77777777" w:rsidR="00D51B97" w:rsidRPr="007B3B55" w:rsidRDefault="00D51B97" w:rsidP="00D51B97">
      <w:pPr>
        <w:pStyle w:val="HTML"/>
        <w:jc w:val="right"/>
        <w:rPr>
          <w:rFonts w:ascii="Times New Roman" w:hAnsi="Times New Roman"/>
          <w:sz w:val="28"/>
          <w:szCs w:val="28"/>
          <w:lang w:val="uk-UA"/>
        </w:rPr>
      </w:pPr>
      <w:r w:rsidRPr="007B3B55">
        <w:rPr>
          <w:rFonts w:ascii="Times New Roman" w:hAnsi="Times New Roman"/>
          <w:sz w:val="28"/>
          <w:szCs w:val="28"/>
          <w:lang w:val="uk-UA"/>
        </w:rPr>
        <w:t xml:space="preserve">до Оголошення про проведення спрощеної закупівлі </w:t>
      </w:r>
    </w:p>
    <w:p w14:paraId="4DF1A902" w14:textId="77777777" w:rsidR="00D51B97" w:rsidRPr="007B3B55" w:rsidRDefault="00D51B97" w:rsidP="00D51B97">
      <w:pPr>
        <w:pStyle w:val="HTML"/>
        <w:tabs>
          <w:tab w:val="left" w:pos="7860"/>
        </w:tabs>
        <w:jc w:val="right"/>
        <w:rPr>
          <w:rFonts w:ascii="Times New Roman" w:hAnsi="Times New Roman"/>
          <w:sz w:val="8"/>
          <w:szCs w:val="8"/>
          <w:lang w:val="uk-UA"/>
        </w:rPr>
      </w:pPr>
    </w:p>
    <w:p w14:paraId="4AED930F" w14:textId="77777777" w:rsidR="00D51B97" w:rsidRPr="007B3B55" w:rsidRDefault="00D51B97" w:rsidP="00D51B97">
      <w:pPr>
        <w:suppressAutoHyphens/>
        <w:jc w:val="center"/>
        <w:rPr>
          <w:b/>
          <w:lang w:eastAsia="ar-SA"/>
        </w:rPr>
      </w:pPr>
      <w:r w:rsidRPr="007B3B55">
        <w:rPr>
          <w:b/>
          <w:lang w:eastAsia="ar-SA"/>
        </w:rPr>
        <w:t xml:space="preserve">ІНФОРМАЦІЯ ПРО НЕОБХІДНІ ТЕХНІЧНІ, ЯКІСНІ ТА </w:t>
      </w:r>
    </w:p>
    <w:p w14:paraId="172F7E6B" w14:textId="77777777" w:rsidR="00D51B97" w:rsidRPr="007B3B55" w:rsidRDefault="00D51B97" w:rsidP="00D51B97">
      <w:pPr>
        <w:suppressAutoHyphens/>
        <w:jc w:val="center"/>
        <w:rPr>
          <w:b/>
          <w:lang w:eastAsia="ar-SA"/>
        </w:rPr>
      </w:pPr>
      <w:r w:rsidRPr="007B3B55">
        <w:rPr>
          <w:b/>
          <w:lang w:eastAsia="ar-SA"/>
        </w:rPr>
        <w:t xml:space="preserve">КІЛЬКІСНІ ХАРАКТЕРИСТИКИ  </w:t>
      </w:r>
    </w:p>
    <w:p w14:paraId="14118BCA" w14:textId="00EC92FC" w:rsidR="00AE3AF0" w:rsidRPr="007B3B55" w:rsidRDefault="00D51B97" w:rsidP="00AE3AF0">
      <w:pPr>
        <w:pStyle w:val="1"/>
        <w:shd w:val="clear" w:color="auto" w:fill="FDFEFD"/>
        <w:spacing w:before="0"/>
        <w:jc w:val="both"/>
        <w:textAlignment w:val="baseline"/>
        <w:rPr>
          <w:rFonts w:ascii="Times New Roman" w:eastAsia="Times New Roman" w:hAnsi="Times New Roman" w:cs="Times New Roman"/>
          <w:bCs/>
          <w:color w:val="auto"/>
          <w:sz w:val="24"/>
          <w:szCs w:val="24"/>
          <w:lang w:eastAsia="ar-SA"/>
        </w:rPr>
      </w:pPr>
      <w:r w:rsidRPr="007B3B55">
        <w:rPr>
          <w:rFonts w:ascii="Times New Roman" w:eastAsia="Times New Roman" w:hAnsi="Times New Roman" w:cs="Times New Roman"/>
          <w:bCs/>
          <w:color w:val="auto"/>
          <w:sz w:val="24"/>
          <w:szCs w:val="24"/>
          <w:lang w:eastAsia="ar-SA"/>
        </w:rPr>
        <w:t xml:space="preserve">Предмет закупівлі: </w:t>
      </w:r>
      <w:r w:rsidR="001D6127">
        <w:rPr>
          <w:rFonts w:ascii="Times New Roman" w:eastAsia="Times New Roman" w:hAnsi="Times New Roman" w:cs="Times New Roman"/>
          <w:bCs/>
          <w:color w:val="auto"/>
          <w:sz w:val="24"/>
          <w:szCs w:val="24"/>
          <w:lang w:eastAsia="ar-SA"/>
        </w:rPr>
        <w:t>«</w:t>
      </w:r>
      <w:r w:rsidR="005C2939">
        <w:rPr>
          <w:rFonts w:ascii="Times New Roman" w:eastAsia="Times New Roman" w:hAnsi="Times New Roman" w:cs="Times New Roman"/>
          <w:bCs/>
          <w:color w:val="auto"/>
          <w:sz w:val="24"/>
          <w:szCs w:val="24"/>
          <w:lang w:eastAsia="ar-SA"/>
        </w:rPr>
        <w:t>Кріпильні деталі</w:t>
      </w:r>
      <w:r w:rsidR="001D6127">
        <w:rPr>
          <w:rFonts w:ascii="Times New Roman" w:eastAsia="Times New Roman" w:hAnsi="Times New Roman" w:cs="Times New Roman"/>
          <w:bCs/>
          <w:color w:val="auto"/>
          <w:sz w:val="24"/>
          <w:szCs w:val="24"/>
          <w:lang w:eastAsia="ar-SA"/>
        </w:rPr>
        <w:t>»</w:t>
      </w:r>
      <w:r w:rsidR="007B3B55" w:rsidRPr="007C4C44">
        <w:rPr>
          <w:rFonts w:ascii="Times New Roman" w:eastAsia="Times New Roman" w:hAnsi="Times New Roman" w:cs="Times New Roman"/>
          <w:bCs/>
          <w:color w:val="auto"/>
          <w:sz w:val="24"/>
          <w:szCs w:val="24"/>
          <w:lang w:eastAsia="ar-SA"/>
        </w:rPr>
        <w:t>.</w:t>
      </w:r>
    </w:p>
    <w:p w14:paraId="65299E87" w14:textId="568E4454" w:rsidR="00D34AAF" w:rsidRDefault="00D51B97" w:rsidP="00AE3AF0">
      <w:pPr>
        <w:pStyle w:val="1"/>
        <w:shd w:val="clear" w:color="auto" w:fill="FDFEFD"/>
        <w:spacing w:before="0"/>
        <w:jc w:val="both"/>
        <w:textAlignment w:val="baseline"/>
        <w:rPr>
          <w:rFonts w:ascii="Times New Roman" w:eastAsia="Times New Roman" w:hAnsi="Times New Roman" w:cs="Times New Roman"/>
          <w:bCs/>
          <w:color w:val="auto"/>
          <w:sz w:val="24"/>
          <w:szCs w:val="24"/>
          <w:lang w:eastAsia="ar-SA"/>
        </w:rPr>
      </w:pPr>
      <w:r w:rsidRPr="007B3B55">
        <w:rPr>
          <w:rFonts w:ascii="Times New Roman" w:eastAsia="Times New Roman" w:hAnsi="Times New Roman" w:cs="Times New Roman"/>
          <w:bCs/>
          <w:color w:val="auto"/>
          <w:sz w:val="24"/>
          <w:szCs w:val="24"/>
          <w:lang w:eastAsia="ar-SA"/>
        </w:rPr>
        <w:t xml:space="preserve">Кількість </w:t>
      </w:r>
      <w:r w:rsidR="00E448A1">
        <w:rPr>
          <w:rFonts w:ascii="Times New Roman" w:eastAsia="Times New Roman" w:hAnsi="Times New Roman" w:cs="Times New Roman"/>
          <w:bCs/>
          <w:color w:val="auto"/>
          <w:sz w:val="24"/>
          <w:szCs w:val="24"/>
          <w:lang w:eastAsia="ar-SA"/>
        </w:rPr>
        <w:t xml:space="preserve">та характеристика </w:t>
      </w:r>
      <w:r w:rsidR="00E448A1" w:rsidRPr="007B3B55">
        <w:rPr>
          <w:rFonts w:ascii="Times New Roman" w:eastAsia="Times New Roman" w:hAnsi="Times New Roman" w:cs="Times New Roman"/>
          <w:bCs/>
          <w:color w:val="auto"/>
          <w:sz w:val="24"/>
          <w:szCs w:val="24"/>
          <w:lang w:eastAsia="ar-SA"/>
        </w:rPr>
        <w:t>товару</w:t>
      </w:r>
      <w:r w:rsidRPr="007B3B55">
        <w:rPr>
          <w:rFonts w:ascii="Times New Roman" w:eastAsia="Times New Roman" w:hAnsi="Times New Roman" w:cs="Times New Roman"/>
          <w:bCs/>
          <w:color w:val="auto"/>
          <w:sz w:val="24"/>
          <w:szCs w:val="24"/>
          <w:lang w:eastAsia="ar-SA"/>
        </w:rPr>
        <w:t xml:space="preserve">: </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2565"/>
        <w:gridCol w:w="1054"/>
        <w:gridCol w:w="654"/>
        <w:gridCol w:w="5129"/>
      </w:tblGrid>
      <w:tr w:rsidR="002C57F5" w:rsidRPr="002C57F5" w14:paraId="7389016E" w14:textId="77777777" w:rsidTr="002C57F5">
        <w:trPr>
          <w:trHeight w:val="458"/>
        </w:trPr>
        <w:tc>
          <w:tcPr>
            <w:tcW w:w="444" w:type="dxa"/>
            <w:vMerge w:val="restart"/>
            <w:shd w:val="clear" w:color="000000" w:fill="EEEEEE"/>
            <w:noWrap/>
            <w:tcMar>
              <w:top w:w="15" w:type="dxa"/>
              <w:left w:w="15" w:type="dxa"/>
              <w:bottom w:w="0" w:type="dxa"/>
              <w:right w:w="15" w:type="dxa"/>
            </w:tcMar>
            <w:vAlign w:val="center"/>
            <w:hideMark/>
          </w:tcPr>
          <w:p w14:paraId="36A810EC" w14:textId="77777777" w:rsidR="002C57F5" w:rsidRPr="002C57F5" w:rsidRDefault="002C57F5" w:rsidP="002C57F5">
            <w:pPr>
              <w:rPr>
                <w:b/>
                <w:bCs/>
                <w:lang w:eastAsia="ar-SA"/>
              </w:rPr>
            </w:pPr>
            <w:r w:rsidRPr="002C57F5">
              <w:rPr>
                <w:b/>
                <w:bCs/>
                <w:lang w:eastAsia="ar-SA"/>
              </w:rPr>
              <w:t>№</w:t>
            </w:r>
          </w:p>
        </w:tc>
        <w:tc>
          <w:tcPr>
            <w:tcW w:w="2565" w:type="dxa"/>
            <w:vMerge w:val="restart"/>
            <w:shd w:val="clear" w:color="000000" w:fill="EEEEEE"/>
            <w:noWrap/>
            <w:tcMar>
              <w:top w:w="15" w:type="dxa"/>
              <w:left w:w="15" w:type="dxa"/>
              <w:bottom w:w="0" w:type="dxa"/>
              <w:right w:w="15" w:type="dxa"/>
            </w:tcMar>
            <w:vAlign w:val="center"/>
            <w:hideMark/>
          </w:tcPr>
          <w:p w14:paraId="689DEC13" w14:textId="77777777" w:rsidR="002C57F5" w:rsidRPr="002C57F5" w:rsidRDefault="002C57F5" w:rsidP="002C57F5">
            <w:pPr>
              <w:rPr>
                <w:b/>
                <w:bCs/>
                <w:lang w:eastAsia="ar-SA"/>
              </w:rPr>
            </w:pPr>
            <w:r w:rsidRPr="002C57F5">
              <w:rPr>
                <w:b/>
                <w:bCs/>
                <w:lang w:eastAsia="ar-SA"/>
              </w:rPr>
              <w:t>Назва</w:t>
            </w:r>
          </w:p>
        </w:tc>
        <w:tc>
          <w:tcPr>
            <w:tcW w:w="1054" w:type="dxa"/>
            <w:vMerge w:val="restart"/>
            <w:shd w:val="clear" w:color="000000" w:fill="EEEEEE"/>
            <w:noWrap/>
            <w:tcMar>
              <w:top w:w="15" w:type="dxa"/>
              <w:left w:w="15" w:type="dxa"/>
              <w:bottom w:w="0" w:type="dxa"/>
              <w:right w:w="15" w:type="dxa"/>
            </w:tcMar>
            <w:vAlign w:val="center"/>
            <w:hideMark/>
          </w:tcPr>
          <w:p w14:paraId="0D76738A" w14:textId="77777777" w:rsidR="002C57F5" w:rsidRPr="002C57F5" w:rsidRDefault="002C57F5" w:rsidP="002C57F5">
            <w:pPr>
              <w:rPr>
                <w:b/>
                <w:bCs/>
                <w:lang w:eastAsia="ar-SA"/>
              </w:rPr>
            </w:pPr>
            <w:r w:rsidRPr="002C57F5">
              <w:rPr>
                <w:b/>
                <w:bCs/>
                <w:lang w:eastAsia="ar-SA"/>
              </w:rPr>
              <w:t>Одиниця виміру</w:t>
            </w:r>
          </w:p>
        </w:tc>
        <w:tc>
          <w:tcPr>
            <w:tcW w:w="654" w:type="dxa"/>
            <w:vMerge w:val="restart"/>
            <w:shd w:val="clear" w:color="000000" w:fill="EEEEEE"/>
          </w:tcPr>
          <w:p w14:paraId="143B386C" w14:textId="77777777" w:rsidR="002C57F5" w:rsidRPr="002C57F5" w:rsidRDefault="002C57F5" w:rsidP="002C57F5">
            <w:pPr>
              <w:rPr>
                <w:b/>
                <w:bCs/>
                <w:lang w:eastAsia="ar-SA"/>
              </w:rPr>
            </w:pPr>
          </w:p>
          <w:p w14:paraId="3EF03F0E" w14:textId="77777777" w:rsidR="002C57F5" w:rsidRPr="002C57F5" w:rsidRDefault="002C57F5" w:rsidP="002C57F5">
            <w:pPr>
              <w:rPr>
                <w:b/>
                <w:bCs/>
                <w:lang w:eastAsia="ar-SA"/>
              </w:rPr>
            </w:pPr>
            <w:r w:rsidRPr="002C57F5">
              <w:rPr>
                <w:b/>
                <w:bCs/>
                <w:lang w:eastAsia="ar-SA"/>
              </w:rPr>
              <w:t>К-ть</w:t>
            </w:r>
          </w:p>
        </w:tc>
        <w:tc>
          <w:tcPr>
            <w:tcW w:w="5129" w:type="dxa"/>
            <w:vMerge w:val="restart"/>
            <w:shd w:val="clear" w:color="000000" w:fill="EEEEEE"/>
            <w:vAlign w:val="center"/>
          </w:tcPr>
          <w:p w14:paraId="21AFE24A" w14:textId="77777777" w:rsidR="002C57F5" w:rsidRPr="002C57F5" w:rsidRDefault="002C57F5" w:rsidP="002C57F5">
            <w:pPr>
              <w:rPr>
                <w:b/>
                <w:bCs/>
                <w:lang w:eastAsia="ar-SA"/>
              </w:rPr>
            </w:pPr>
            <w:r w:rsidRPr="002C57F5">
              <w:rPr>
                <w:b/>
                <w:bCs/>
                <w:lang w:eastAsia="ar-SA"/>
              </w:rPr>
              <w:t>Вимоги до технічних та фізичних властивостей</w:t>
            </w:r>
          </w:p>
        </w:tc>
      </w:tr>
      <w:tr w:rsidR="002C57F5" w:rsidRPr="002C57F5" w14:paraId="16C9D3AE" w14:textId="77777777" w:rsidTr="002021FE">
        <w:trPr>
          <w:trHeight w:val="276"/>
        </w:trPr>
        <w:tc>
          <w:tcPr>
            <w:tcW w:w="444" w:type="dxa"/>
            <w:vMerge/>
            <w:tcMar>
              <w:top w:w="15" w:type="dxa"/>
              <w:left w:w="15" w:type="dxa"/>
              <w:bottom w:w="0" w:type="dxa"/>
              <w:right w:w="15" w:type="dxa"/>
            </w:tcMar>
            <w:vAlign w:val="center"/>
            <w:hideMark/>
          </w:tcPr>
          <w:p w14:paraId="6A08BCEA" w14:textId="77777777" w:rsidR="002C57F5" w:rsidRPr="002C57F5" w:rsidRDefault="002C57F5" w:rsidP="002C57F5">
            <w:pPr>
              <w:rPr>
                <w:b/>
                <w:bCs/>
                <w:lang w:eastAsia="ar-SA"/>
              </w:rPr>
            </w:pPr>
          </w:p>
        </w:tc>
        <w:tc>
          <w:tcPr>
            <w:tcW w:w="2565" w:type="dxa"/>
            <w:vMerge/>
            <w:tcMar>
              <w:top w:w="15" w:type="dxa"/>
              <w:left w:w="15" w:type="dxa"/>
              <w:bottom w:w="0" w:type="dxa"/>
              <w:right w:w="15" w:type="dxa"/>
            </w:tcMar>
            <w:vAlign w:val="center"/>
            <w:hideMark/>
          </w:tcPr>
          <w:p w14:paraId="6C4442D5" w14:textId="77777777" w:rsidR="002C57F5" w:rsidRPr="002C57F5" w:rsidRDefault="002C57F5" w:rsidP="002C57F5">
            <w:pPr>
              <w:rPr>
                <w:b/>
                <w:bCs/>
                <w:lang w:eastAsia="ar-SA"/>
              </w:rPr>
            </w:pPr>
          </w:p>
        </w:tc>
        <w:tc>
          <w:tcPr>
            <w:tcW w:w="1054" w:type="dxa"/>
            <w:vMerge/>
            <w:tcMar>
              <w:top w:w="15" w:type="dxa"/>
              <w:left w:w="15" w:type="dxa"/>
              <w:bottom w:w="0" w:type="dxa"/>
              <w:right w:w="15" w:type="dxa"/>
            </w:tcMar>
            <w:vAlign w:val="center"/>
            <w:hideMark/>
          </w:tcPr>
          <w:p w14:paraId="11C4DFD1" w14:textId="77777777" w:rsidR="002C57F5" w:rsidRPr="002C57F5" w:rsidRDefault="002C57F5" w:rsidP="002C57F5">
            <w:pPr>
              <w:rPr>
                <w:b/>
                <w:bCs/>
                <w:lang w:eastAsia="ar-SA"/>
              </w:rPr>
            </w:pPr>
          </w:p>
        </w:tc>
        <w:tc>
          <w:tcPr>
            <w:tcW w:w="654" w:type="dxa"/>
            <w:vMerge/>
            <w:tcBorders>
              <w:bottom w:val="single" w:sz="4" w:space="0" w:color="auto"/>
            </w:tcBorders>
          </w:tcPr>
          <w:p w14:paraId="48CB00E9" w14:textId="77777777" w:rsidR="002C57F5" w:rsidRPr="002C57F5" w:rsidRDefault="002C57F5" w:rsidP="002C57F5">
            <w:pPr>
              <w:rPr>
                <w:b/>
                <w:bCs/>
                <w:lang w:eastAsia="ar-SA"/>
              </w:rPr>
            </w:pPr>
          </w:p>
        </w:tc>
        <w:tc>
          <w:tcPr>
            <w:tcW w:w="5129" w:type="dxa"/>
            <w:vMerge/>
            <w:tcBorders>
              <w:bottom w:val="single" w:sz="4" w:space="0" w:color="auto"/>
            </w:tcBorders>
            <w:vAlign w:val="center"/>
          </w:tcPr>
          <w:p w14:paraId="2EEEB606" w14:textId="77777777" w:rsidR="002C57F5" w:rsidRPr="002C57F5" w:rsidRDefault="002C57F5" w:rsidP="002C57F5">
            <w:pPr>
              <w:rPr>
                <w:b/>
                <w:bCs/>
                <w:lang w:eastAsia="ar-SA"/>
              </w:rPr>
            </w:pPr>
          </w:p>
        </w:tc>
      </w:tr>
      <w:tr w:rsidR="008D5F82" w:rsidRPr="002C57F5" w14:paraId="655A114A" w14:textId="77777777" w:rsidTr="008D5F82">
        <w:trPr>
          <w:trHeight w:hRule="exact" w:val="2943"/>
        </w:trPr>
        <w:tc>
          <w:tcPr>
            <w:tcW w:w="444" w:type="dxa"/>
            <w:shd w:val="clear" w:color="auto" w:fill="auto"/>
            <w:noWrap/>
            <w:tcMar>
              <w:top w:w="15" w:type="dxa"/>
              <w:left w:w="15" w:type="dxa"/>
              <w:bottom w:w="0" w:type="dxa"/>
              <w:right w:w="15" w:type="dxa"/>
            </w:tcMar>
            <w:vAlign w:val="center"/>
          </w:tcPr>
          <w:p w14:paraId="57CA8956" w14:textId="77777777" w:rsidR="008D5F82" w:rsidRPr="002C57F5" w:rsidRDefault="008D5F82" w:rsidP="008D5F82">
            <w:pPr>
              <w:rPr>
                <w:lang w:eastAsia="ar-SA"/>
              </w:rPr>
            </w:pPr>
            <w:r w:rsidRPr="002C57F5">
              <w:rPr>
                <w:lang w:eastAsia="ar-SA"/>
              </w:rPr>
              <w:t>1</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037AE4" w14:textId="0DB13D75" w:rsidR="008D5F82" w:rsidRPr="002C57F5" w:rsidRDefault="008D5F82" w:rsidP="008D5F82">
            <w:pPr>
              <w:rPr>
                <w:lang w:eastAsia="ar-SA"/>
              </w:rPr>
            </w:pPr>
            <w:r>
              <w:t>Кріплення для пральних та сушильних машин</w:t>
            </w:r>
          </w:p>
        </w:tc>
        <w:tc>
          <w:tcPr>
            <w:tcW w:w="10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8E3DB7" w14:textId="0FB45C43" w:rsidR="008D5F82" w:rsidRPr="002C57F5" w:rsidRDefault="008D5F82" w:rsidP="008D5F82">
            <w:pPr>
              <w:rPr>
                <w:lang w:eastAsia="ar-SA"/>
              </w:rPr>
            </w:pPr>
            <w:r>
              <w:rPr>
                <w:color w:val="000000"/>
              </w:rPr>
              <w:t>к-т.</w:t>
            </w:r>
          </w:p>
        </w:tc>
        <w:tc>
          <w:tcPr>
            <w:tcW w:w="654" w:type="dxa"/>
            <w:tcBorders>
              <w:top w:val="single" w:sz="4" w:space="0" w:color="auto"/>
              <w:left w:val="nil"/>
              <w:bottom w:val="single" w:sz="4" w:space="0" w:color="auto"/>
              <w:right w:val="single" w:sz="4" w:space="0" w:color="auto"/>
            </w:tcBorders>
            <w:shd w:val="clear" w:color="auto" w:fill="auto"/>
            <w:vAlign w:val="center"/>
          </w:tcPr>
          <w:p w14:paraId="1BE27ADC" w14:textId="75F346D7" w:rsidR="008D5F82" w:rsidRPr="002C57F5" w:rsidRDefault="008D5F82" w:rsidP="008D5F82">
            <w:pPr>
              <w:rPr>
                <w:lang w:eastAsia="ar-SA"/>
              </w:rPr>
            </w:pPr>
            <w:r>
              <w:rPr>
                <w:color w:val="000000"/>
              </w:rPr>
              <w:t>6</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901A9E" w14:textId="46B75AC1" w:rsidR="008D5F82" w:rsidRPr="002C57F5" w:rsidRDefault="008D5F82" w:rsidP="008D5F82">
            <w:pPr>
              <w:rPr>
                <w:lang w:eastAsia="ar-SA"/>
              </w:rPr>
            </w:pPr>
            <w:r>
              <w:rPr>
                <w:color w:val="000000"/>
                <w:sz w:val="20"/>
                <w:szCs w:val="20"/>
              </w:rPr>
              <w:t>Ергономічне та міцне кріплення з врахуванням конкретних розмірів та ваги пральної або сушильної машини. Забезпечує надійне закріплення без ризику пошкодження пристрою під час транспортування прального модулю. Має зручну с</w:t>
            </w:r>
            <w:bookmarkStart w:id="0" w:name="_GoBack"/>
            <w:bookmarkEnd w:id="0"/>
            <w:r>
              <w:rPr>
                <w:color w:val="000000"/>
                <w:sz w:val="20"/>
                <w:szCs w:val="20"/>
              </w:rPr>
              <w:t>истему монтажу для спрощення установки. Виготовлене з високоякісних матеріалів, що гарантує тривалу експлуатацію без втрати стійкості та надійності. Розміри кріплення для пральних та сушильних машин необхідно зняти на місці обладнання контейнера прального модулю для потреб особовому складу Збройних Сил України. Доставка та встановлення за рахунок виробника.</w:t>
            </w:r>
          </w:p>
        </w:tc>
      </w:tr>
      <w:tr w:rsidR="008D5F82" w:rsidRPr="002C57F5" w14:paraId="19D3E0C9" w14:textId="77777777" w:rsidTr="008D5F82">
        <w:trPr>
          <w:trHeight w:hRule="exact" w:val="1269"/>
        </w:trPr>
        <w:tc>
          <w:tcPr>
            <w:tcW w:w="444" w:type="dxa"/>
            <w:shd w:val="clear" w:color="auto" w:fill="auto"/>
            <w:noWrap/>
            <w:tcMar>
              <w:top w:w="15" w:type="dxa"/>
              <w:left w:w="15" w:type="dxa"/>
              <w:bottom w:w="0" w:type="dxa"/>
              <w:right w:w="15" w:type="dxa"/>
            </w:tcMar>
            <w:vAlign w:val="center"/>
          </w:tcPr>
          <w:p w14:paraId="4B562151" w14:textId="77777777" w:rsidR="008D5F82" w:rsidRPr="002C57F5" w:rsidRDefault="008D5F82" w:rsidP="008D5F82">
            <w:pPr>
              <w:rPr>
                <w:lang w:eastAsia="ar-SA"/>
              </w:rPr>
            </w:pPr>
            <w:r w:rsidRPr="002C57F5">
              <w:rPr>
                <w:lang w:eastAsia="ar-SA"/>
              </w:rPr>
              <w:t>2</w:t>
            </w:r>
          </w:p>
        </w:tc>
        <w:tc>
          <w:tcPr>
            <w:tcW w:w="25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490DAC" w14:textId="213E19C2" w:rsidR="008D5F82" w:rsidRPr="002C57F5" w:rsidRDefault="008D5F82" w:rsidP="008D5F82">
            <w:pPr>
              <w:rPr>
                <w:lang w:eastAsia="ar-SA"/>
              </w:rPr>
            </w:pPr>
            <w:proofErr w:type="spellStart"/>
            <w:r>
              <w:t>Самонаріз</w:t>
            </w:r>
            <w:proofErr w:type="spellEnd"/>
            <w:r>
              <w:t xml:space="preserve"> рамний (</w:t>
            </w:r>
            <w:proofErr w:type="spellStart"/>
            <w:r>
              <w:t>турбошуруп</w:t>
            </w:r>
            <w:proofErr w:type="spellEnd"/>
            <w:r>
              <w:t>) 7,5х112</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9E52E2" w14:textId="460931DB" w:rsidR="008D5F82" w:rsidRPr="002C57F5" w:rsidRDefault="008D5F82" w:rsidP="008D5F82">
            <w:pPr>
              <w:rPr>
                <w:lang w:eastAsia="ar-SA"/>
              </w:rPr>
            </w:pPr>
            <w:proofErr w:type="spellStart"/>
            <w:r>
              <w:rPr>
                <w:color w:val="000000"/>
              </w:rPr>
              <w:t>уп</w:t>
            </w:r>
            <w:proofErr w:type="spellEnd"/>
            <w:r>
              <w:rPr>
                <w:color w:val="000000"/>
              </w:rPr>
              <w:t>.</w:t>
            </w:r>
          </w:p>
        </w:tc>
        <w:tc>
          <w:tcPr>
            <w:tcW w:w="654" w:type="dxa"/>
            <w:tcBorders>
              <w:top w:val="nil"/>
              <w:left w:val="nil"/>
              <w:bottom w:val="single" w:sz="4" w:space="0" w:color="auto"/>
              <w:right w:val="single" w:sz="4" w:space="0" w:color="auto"/>
            </w:tcBorders>
            <w:shd w:val="clear" w:color="auto" w:fill="auto"/>
            <w:vAlign w:val="center"/>
          </w:tcPr>
          <w:p w14:paraId="5FDE61F2" w14:textId="172C1639" w:rsidR="008D5F82" w:rsidRPr="002C57F5" w:rsidRDefault="008D5F82" w:rsidP="008D5F82">
            <w:pPr>
              <w:rPr>
                <w:lang w:eastAsia="ar-SA"/>
              </w:rPr>
            </w:pPr>
            <w:r>
              <w:rPr>
                <w:color w:val="000000"/>
              </w:rPr>
              <w:t>2</w:t>
            </w:r>
          </w:p>
        </w:tc>
        <w:tc>
          <w:tcPr>
            <w:tcW w:w="51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606371" w14:textId="36DE137C" w:rsidR="008D5F82" w:rsidRPr="002C57F5" w:rsidRDefault="008D5F82" w:rsidP="008D5F82">
            <w:pPr>
              <w:rPr>
                <w:lang w:eastAsia="ar-SA"/>
              </w:rPr>
            </w:pPr>
            <w:proofErr w:type="spellStart"/>
            <w:r>
              <w:rPr>
                <w:color w:val="000000"/>
                <w:sz w:val="20"/>
                <w:szCs w:val="20"/>
              </w:rPr>
              <w:t>Турбошуруп</w:t>
            </w:r>
            <w:proofErr w:type="spellEnd"/>
            <w:r>
              <w:rPr>
                <w:color w:val="000000"/>
                <w:sz w:val="20"/>
                <w:szCs w:val="20"/>
              </w:rPr>
              <w:t xml:space="preserve">. Діаметр: 7.5 </w:t>
            </w:r>
            <w:proofErr w:type="spellStart"/>
            <w:r>
              <w:rPr>
                <w:color w:val="000000"/>
                <w:sz w:val="20"/>
                <w:szCs w:val="20"/>
              </w:rPr>
              <w:t>мм.;довжина</w:t>
            </w:r>
            <w:proofErr w:type="spellEnd"/>
            <w:r>
              <w:rPr>
                <w:color w:val="000000"/>
                <w:sz w:val="20"/>
                <w:szCs w:val="20"/>
              </w:rPr>
              <w:t>: 112 мм.; матеріал: нержавіюча сталь; покриття: жовтий цинк; тип головки: потайна; колір виробника: жовтий цинк; конструкція: потайна головка; тип: шуруп меблевий; кількість в упаковці: 100 шт.</w:t>
            </w:r>
          </w:p>
        </w:tc>
      </w:tr>
      <w:tr w:rsidR="008D5F82" w:rsidRPr="002C57F5" w14:paraId="46D8AF89" w14:textId="77777777" w:rsidTr="008D5F82">
        <w:trPr>
          <w:trHeight w:hRule="exact" w:val="1273"/>
        </w:trPr>
        <w:tc>
          <w:tcPr>
            <w:tcW w:w="444" w:type="dxa"/>
            <w:shd w:val="clear" w:color="auto" w:fill="auto"/>
            <w:noWrap/>
            <w:tcMar>
              <w:top w:w="15" w:type="dxa"/>
              <w:left w:w="15" w:type="dxa"/>
              <w:bottom w:w="0" w:type="dxa"/>
              <w:right w:w="15" w:type="dxa"/>
            </w:tcMar>
            <w:vAlign w:val="center"/>
          </w:tcPr>
          <w:p w14:paraId="706346E0" w14:textId="77777777" w:rsidR="008D5F82" w:rsidRPr="002C57F5" w:rsidRDefault="008D5F82" w:rsidP="008D5F82">
            <w:pPr>
              <w:rPr>
                <w:lang w:eastAsia="ar-SA"/>
              </w:rPr>
            </w:pPr>
            <w:r w:rsidRPr="002C57F5">
              <w:rPr>
                <w:lang w:eastAsia="ar-SA"/>
              </w:rPr>
              <w:t>3</w:t>
            </w:r>
          </w:p>
        </w:tc>
        <w:tc>
          <w:tcPr>
            <w:tcW w:w="2565" w:type="dxa"/>
            <w:tcBorders>
              <w:top w:val="nil"/>
              <w:left w:val="single" w:sz="4" w:space="0" w:color="000000"/>
              <w:bottom w:val="single" w:sz="4" w:space="0" w:color="auto"/>
              <w:right w:val="nil"/>
            </w:tcBorders>
            <w:shd w:val="clear" w:color="auto" w:fill="auto"/>
            <w:tcMar>
              <w:top w:w="15" w:type="dxa"/>
              <w:left w:w="15" w:type="dxa"/>
              <w:bottom w:w="0" w:type="dxa"/>
              <w:right w:w="15" w:type="dxa"/>
            </w:tcMar>
            <w:vAlign w:val="center"/>
          </w:tcPr>
          <w:p w14:paraId="2BA2E0A2" w14:textId="4036D01E" w:rsidR="008D5F82" w:rsidRPr="002C57F5" w:rsidRDefault="008D5F82" w:rsidP="008D5F82">
            <w:pPr>
              <w:rPr>
                <w:lang w:eastAsia="ar-SA"/>
              </w:rPr>
            </w:pPr>
            <w:r>
              <w:t>Шуруп для дерева чорний 4,2х65 мм</w:t>
            </w:r>
          </w:p>
        </w:tc>
        <w:tc>
          <w:tcPr>
            <w:tcW w:w="10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907800" w14:textId="16C344F7" w:rsidR="008D5F82" w:rsidRPr="002C57F5" w:rsidRDefault="008D5F82" w:rsidP="008D5F82">
            <w:pPr>
              <w:rPr>
                <w:lang w:eastAsia="ar-SA"/>
              </w:rPr>
            </w:pPr>
            <w:proofErr w:type="spellStart"/>
            <w:r>
              <w:rPr>
                <w:color w:val="000000"/>
              </w:rPr>
              <w:t>уп</w:t>
            </w:r>
            <w:proofErr w:type="spellEnd"/>
            <w:r>
              <w:rPr>
                <w:color w:val="000000"/>
              </w:rPr>
              <w:t>.</w:t>
            </w:r>
          </w:p>
        </w:tc>
        <w:tc>
          <w:tcPr>
            <w:tcW w:w="654" w:type="dxa"/>
            <w:tcBorders>
              <w:top w:val="nil"/>
              <w:left w:val="nil"/>
              <w:bottom w:val="single" w:sz="4" w:space="0" w:color="auto"/>
              <w:right w:val="single" w:sz="4" w:space="0" w:color="auto"/>
            </w:tcBorders>
            <w:shd w:val="clear" w:color="auto" w:fill="auto"/>
            <w:vAlign w:val="center"/>
          </w:tcPr>
          <w:p w14:paraId="1B5866FA" w14:textId="210C4ADA" w:rsidR="008D5F82" w:rsidRPr="002C57F5" w:rsidRDefault="008D5F82" w:rsidP="008D5F82">
            <w:pPr>
              <w:rPr>
                <w:lang w:eastAsia="ar-SA"/>
              </w:rPr>
            </w:pPr>
            <w:r>
              <w:rPr>
                <w:color w:val="000000"/>
              </w:rPr>
              <w:t>1</w:t>
            </w:r>
          </w:p>
        </w:tc>
        <w:tc>
          <w:tcPr>
            <w:tcW w:w="51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34988" w14:textId="544F19C7" w:rsidR="008D5F82" w:rsidRPr="002C57F5" w:rsidRDefault="008D5F82" w:rsidP="008D5F82">
            <w:pPr>
              <w:rPr>
                <w:lang w:eastAsia="ar-SA"/>
              </w:rPr>
            </w:pPr>
            <w:r>
              <w:rPr>
                <w:color w:val="000000"/>
                <w:sz w:val="20"/>
                <w:szCs w:val="20"/>
              </w:rPr>
              <w:t>Діаметр, мм: 4,2; довжина, мм: 65; для якого матеріалу: для дерева; матеріал: сталь цементована загартована; область застосування: для будівництва; покриття: фосфат; розмір під біту: PH2; різьба: повна; пакування: 200; шліц: хрестоподібний (PH).</w:t>
            </w:r>
          </w:p>
        </w:tc>
      </w:tr>
      <w:tr w:rsidR="008D5F82" w:rsidRPr="002C57F5" w14:paraId="4F499889" w14:textId="77777777" w:rsidTr="00FF2A49">
        <w:trPr>
          <w:trHeight w:hRule="exact" w:val="1285"/>
        </w:trPr>
        <w:tc>
          <w:tcPr>
            <w:tcW w:w="444" w:type="dxa"/>
            <w:shd w:val="clear" w:color="auto" w:fill="auto"/>
            <w:noWrap/>
            <w:tcMar>
              <w:top w:w="15" w:type="dxa"/>
              <w:left w:w="15" w:type="dxa"/>
              <w:bottom w:w="0" w:type="dxa"/>
              <w:right w:w="15" w:type="dxa"/>
            </w:tcMar>
            <w:vAlign w:val="center"/>
          </w:tcPr>
          <w:p w14:paraId="01D2FF67" w14:textId="77777777" w:rsidR="008D5F82" w:rsidRPr="002C57F5" w:rsidRDefault="008D5F82" w:rsidP="008D5F82">
            <w:pPr>
              <w:rPr>
                <w:lang w:eastAsia="ar-SA"/>
              </w:rPr>
            </w:pPr>
            <w:r w:rsidRPr="002C57F5">
              <w:rPr>
                <w:lang w:eastAsia="ar-SA"/>
              </w:rPr>
              <w:t>4</w:t>
            </w:r>
          </w:p>
        </w:tc>
        <w:tc>
          <w:tcPr>
            <w:tcW w:w="2565" w:type="dxa"/>
            <w:tcBorders>
              <w:top w:val="nil"/>
              <w:left w:val="single" w:sz="4" w:space="0" w:color="000000"/>
              <w:bottom w:val="single" w:sz="4" w:space="0" w:color="000000"/>
              <w:right w:val="nil"/>
            </w:tcBorders>
            <w:shd w:val="clear" w:color="DCE6F1" w:fill="FFFFFF"/>
            <w:tcMar>
              <w:top w:w="15" w:type="dxa"/>
              <w:left w:w="15" w:type="dxa"/>
              <w:bottom w:w="0" w:type="dxa"/>
              <w:right w:w="15" w:type="dxa"/>
            </w:tcMar>
            <w:vAlign w:val="center"/>
          </w:tcPr>
          <w:p w14:paraId="169CC3B9" w14:textId="742B1DA4" w:rsidR="008D5F82" w:rsidRPr="002C57F5" w:rsidRDefault="008D5F82" w:rsidP="008D5F82">
            <w:pPr>
              <w:rPr>
                <w:lang w:eastAsia="ar-SA"/>
              </w:rPr>
            </w:pPr>
            <w:r>
              <w:t>Шуруп для дерева чорний 4,8х90 мм</w:t>
            </w:r>
          </w:p>
        </w:tc>
        <w:tc>
          <w:tcPr>
            <w:tcW w:w="1054" w:type="dxa"/>
            <w:tcBorders>
              <w:top w:val="nil"/>
              <w:left w:val="single" w:sz="4" w:space="0" w:color="auto"/>
              <w:bottom w:val="single" w:sz="4" w:space="0" w:color="000000"/>
              <w:right w:val="single" w:sz="4" w:space="0" w:color="auto"/>
            </w:tcBorders>
            <w:shd w:val="clear" w:color="DCE6F1" w:fill="FFFFFF"/>
            <w:noWrap/>
            <w:tcMar>
              <w:top w:w="15" w:type="dxa"/>
              <w:left w:w="15" w:type="dxa"/>
              <w:bottom w:w="0" w:type="dxa"/>
              <w:right w:w="15" w:type="dxa"/>
            </w:tcMar>
            <w:vAlign w:val="center"/>
          </w:tcPr>
          <w:p w14:paraId="170D579E" w14:textId="38B7F879" w:rsidR="008D5F82" w:rsidRPr="002C57F5" w:rsidRDefault="008D5F82" w:rsidP="008D5F82">
            <w:pPr>
              <w:rPr>
                <w:lang w:eastAsia="ar-SA"/>
              </w:rPr>
            </w:pPr>
            <w:proofErr w:type="spellStart"/>
            <w:r>
              <w:rPr>
                <w:color w:val="000000"/>
              </w:rPr>
              <w:t>уп</w:t>
            </w:r>
            <w:proofErr w:type="spellEnd"/>
            <w:r>
              <w:rPr>
                <w:color w:val="000000"/>
              </w:rPr>
              <w:t>.</w:t>
            </w:r>
          </w:p>
        </w:tc>
        <w:tc>
          <w:tcPr>
            <w:tcW w:w="654" w:type="dxa"/>
            <w:tcBorders>
              <w:top w:val="nil"/>
              <w:left w:val="nil"/>
              <w:bottom w:val="single" w:sz="4" w:space="0" w:color="000000"/>
              <w:right w:val="single" w:sz="4" w:space="0" w:color="auto"/>
            </w:tcBorders>
            <w:shd w:val="clear" w:color="DCE6F1" w:fill="FFFFFF"/>
            <w:vAlign w:val="center"/>
          </w:tcPr>
          <w:p w14:paraId="75E716D8" w14:textId="70947226" w:rsidR="008D5F82" w:rsidRPr="002C57F5" w:rsidRDefault="008D5F82" w:rsidP="008D5F82">
            <w:pPr>
              <w:rPr>
                <w:lang w:eastAsia="ar-SA"/>
              </w:rPr>
            </w:pPr>
            <w:r>
              <w:rPr>
                <w:color w:val="000000"/>
              </w:rPr>
              <w:t>1</w:t>
            </w:r>
          </w:p>
        </w:tc>
        <w:tc>
          <w:tcPr>
            <w:tcW w:w="5129" w:type="dxa"/>
            <w:tcBorders>
              <w:top w:val="nil"/>
              <w:left w:val="single" w:sz="4" w:space="0" w:color="auto"/>
              <w:bottom w:val="single" w:sz="4" w:space="0" w:color="000000"/>
              <w:right w:val="single" w:sz="4" w:space="0" w:color="auto"/>
            </w:tcBorders>
            <w:shd w:val="clear" w:color="DCE6F1" w:fill="FFFFFF"/>
            <w:tcMar>
              <w:top w:w="15" w:type="dxa"/>
              <w:left w:w="15" w:type="dxa"/>
              <w:bottom w:w="0" w:type="dxa"/>
              <w:right w:w="15" w:type="dxa"/>
            </w:tcMar>
            <w:vAlign w:val="center"/>
          </w:tcPr>
          <w:p w14:paraId="3D64637D" w14:textId="101416B0" w:rsidR="008D5F82" w:rsidRPr="002C57F5" w:rsidRDefault="008D5F82" w:rsidP="008D5F82">
            <w:pPr>
              <w:rPr>
                <w:lang w:eastAsia="ar-SA"/>
              </w:rPr>
            </w:pPr>
            <w:r>
              <w:rPr>
                <w:color w:val="000000"/>
                <w:sz w:val="20"/>
                <w:szCs w:val="20"/>
              </w:rPr>
              <w:t>Діаметр, мм: 4,8; довжина, мм: 90; для якого матеріалу: для дерева; матеріал: сталь цементована загартована; область застосування: для будівництва; покриття: фосфат; розмір під біту: PH2; різьба: повна; пакування: 200; шліц: хрестоподібний (PH).</w:t>
            </w:r>
          </w:p>
        </w:tc>
      </w:tr>
      <w:tr w:rsidR="008D5F82" w:rsidRPr="002C57F5" w14:paraId="39AC7145" w14:textId="77777777" w:rsidTr="008D5F82">
        <w:trPr>
          <w:trHeight w:hRule="exact" w:val="842"/>
        </w:trPr>
        <w:tc>
          <w:tcPr>
            <w:tcW w:w="444" w:type="dxa"/>
            <w:shd w:val="clear" w:color="auto" w:fill="auto"/>
            <w:noWrap/>
            <w:tcMar>
              <w:top w:w="15" w:type="dxa"/>
              <w:left w:w="15" w:type="dxa"/>
              <w:bottom w:w="0" w:type="dxa"/>
              <w:right w:w="15" w:type="dxa"/>
            </w:tcMar>
            <w:vAlign w:val="center"/>
          </w:tcPr>
          <w:p w14:paraId="7295580A" w14:textId="7C65E331" w:rsidR="008D5F82" w:rsidRPr="002C57F5" w:rsidRDefault="008D5F82" w:rsidP="008D5F82">
            <w:pPr>
              <w:rPr>
                <w:lang w:eastAsia="ar-SA"/>
              </w:rPr>
            </w:pPr>
            <w:r>
              <w:rPr>
                <w:lang w:eastAsia="ar-SA"/>
              </w:rPr>
              <w:t>5</w:t>
            </w:r>
          </w:p>
        </w:tc>
        <w:tc>
          <w:tcPr>
            <w:tcW w:w="2565" w:type="dxa"/>
            <w:tcBorders>
              <w:top w:val="nil"/>
              <w:left w:val="single" w:sz="4" w:space="0" w:color="000000"/>
              <w:bottom w:val="single" w:sz="4" w:space="0" w:color="auto"/>
              <w:right w:val="nil"/>
            </w:tcBorders>
            <w:shd w:val="clear" w:color="DCE6F1" w:fill="FFFFFF"/>
            <w:tcMar>
              <w:top w:w="15" w:type="dxa"/>
              <w:left w:w="15" w:type="dxa"/>
              <w:bottom w:w="0" w:type="dxa"/>
              <w:right w:w="15" w:type="dxa"/>
            </w:tcMar>
            <w:vAlign w:val="center"/>
          </w:tcPr>
          <w:p w14:paraId="665F6B2C" w14:textId="429F2307" w:rsidR="008D5F82" w:rsidRDefault="008D5F82" w:rsidP="008D5F82">
            <w:r>
              <w:t>Шуруп для дерева чорний 3,5х40 мм</w:t>
            </w:r>
          </w:p>
        </w:tc>
        <w:tc>
          <w:tcPr>
            <w:tcW w:w="1054" w:type="dxa"/>
            <w:tcBorders>
              <w:top w:val="nil"/>
              <w:left w:val="single" w:sz="4" w:space="0" w:color="auto"/>
              <w:bottom w:val="single" w:sz="4" w:space="0" w:color="auto"/>
              <w:right w:val="single" w:sz="4" w:space="0" w:color="auto"/>
            </w:tcBorders>
            <w:shd w:val="clear" w:color="DCE6F1" w:fill="FFFFFF"/>
            <w:noWrap/>
            <w:tcMar>
              <w:top w:w="15" w:type="dxa"/>
              <w:left w:w="15" w:type="dxa"/>
              <w:bottom w:w="0" w:type="dxa"/>
              <w:right w:w="15" w:type="dxa"/>
            </w:tcMar>
            <w:vAlign w:val="center"/>
          </w:tcPr>
          <w:p w14:paraId="759F546B" w14:textId="674F3332" w:rsidR="008D5F82" w:rsidRDefault="008D5F82" w:rsidP="008D5F82">
            <w:pPr>
              <w:rPr>
                <w:color w:val="000000"/>
              </w:rPr>
            </w:pPr>
            <w:proofErr w:type="spellStart"/>
            <w:r>
              <w:rPr>
                <w:color w:val="000000"/>
              </w:rPr>
              <w:t>уп</w:t>
            </w:r>
            <w:proofErr w:type="spellEnd"/>
            <w:r>
              <w:rPr>
                <w:color w:val="000000"/>
              </w:rPr>
              <w:t>.</w:t>
            </w:r>
          </w:p>
        </w:tc>
        <w:tc>
          <w:tcPr>
            <w:tcW w:w="654" w:type="dxa"/>
            <w:tcBorders>
              <w:top w:val="nil"/>
              <w:left w:val="nil"/>
              <w:bottom w:val="single" w:sz="4" w:space="0" w:color="auto"/>
              <w:right w:val="single" w:sz="4" w:space="0" w:color="auto"/>
            </w:tcBorders>
            <w:shd w:val="clear" w:color="DCE6F1" w:fill="FFFFFF"/>
            <w:vAlign w:val="center"/>
          </w:tcPr>
          <w:p w14:paraId="7C767A1D" w14:textId="1BA72066" w:rsidR="008D5F82" w:rsidRDefault="008D5F82" w:rsidP="008D5F82">
            <w:pPr>
              <w:rPr>
                <w:color w:val="000000"/>
              </w:rPr>
            </w:pPr>
            <w:r>
              <w:rPr>
                <w:color w:val="000000"/>
              </w:rPr>
              <w:t>1</w:t>
            </w:r>
          </w:p>
        </w:tc>
        <w:tc>
          <w:tcPr>
            <w:tcW w:w="5129" w:type="dxa"/>
            <w:tcBorders>
              <w:top w:val="nil"/>
              <w:left w:val="single" w:sz="4" w:space="0" w:color="auto"/>
              <w:bottom w:val="single" w:sz="4" w:space="0" w:color="auto"/>
              <w:right w:val="single" w:sz="4" w:space="0" w:color="auto"/>
            </w:tcBorders>
            <w:shd w:val="clear" w:color="DCE6F1" w:fill="FFFFFF"/>
            <w:tcMar>
              <w:top w:w="15" w:type="dxa"/>
              <w:left w:w="15" w:type="dxa"/>
              <w:bottom w:w="0" w:type="dxa"/>
              <w:right w:w="15" w:type="dxa"/>
            </w:tcMar>
            <w:vAlign w:val="center"/>
          </w:tcPr>
          <w:p w14:paraId="6837A471" w14:textId="2157F5E0" w:rsidR="008D5F82" w:rsidRDefault="008D5F82" w:rsidP="008D5F82">
            <w:pPr>
              <w:rPr>
                <w:color w:val="000000"/>
                <w:sz w:val="20"/>
                <w:szCs w:val="20"/>
              </w:rPr>
            </w:pPr>
            <w:r>
              <w:rPr>
                <w:color w:val="000000"/>
                <w:sz w:val="20"/>
                <w:szCs w:val="20"/>
              </w:rPr>
              <w:t xml:space="preserve">Шуруп по дереву. Кількість в упаковці 1000 шт.; робочий матеріал: метал; тип покриття </w:t>
            </w:r>
            <w:proofErr w:type="spellStart"/>
            <w:r>
              <w:rPr>
                <w:color w:val="000000"/>
                <w:sz w:val="20"/>
                <w:szCs w:val="20"/>
              </w:rPr>
              <w:t>саморізу</w:t>
            </w:r>
            <w:proofErr w:type="spellEnd"/>
            <w:r>
              <w:rPr>
                <w:color w:val="000000"/>
                <w:sz w:val="20"/>
                <w:szCs w:val="20"/>
              </w:rPr>
              <w:t>: фосфатований PH 2 25 мм. Габаритні розміри: 3,5х40 мм.</w:t>
            </w:r>
          </w:p>
        </w:tc>
      </w:tr>
      <w:tr w:rsidR="008D5F82" w:rsidRPr="002C57F5" w14:paraId="1CC1F7F6" w14:textId="77777777" w:rsidTr="008D5F82">
        <w:trPr>
          <w:trHeight w:hRule="exact" w:val="840"/>
        </w:trPr>
        <w:tc>
          <w:tcPr>
            <w:tcW w:w="444" w:type="dxa"/>
            <w:shd w:val="clear" w:color="auto" w:fill="auto"/>
            <w:noWrap/>
            <w:tcMar>
              <w:top w:w="15" w:type="dxa"/>
              <w:left w:w="15" w:type="dxa"/>
              <w:bottom w:w="0" w:type="dxa"/>
              <w:right w:w="15" w:type="dxa"/>
            </w:tcMar>
            <w:vAlign w:val="center"/>
          </w:tcPr>
          <w:p w14:paraId="1AF4B115" w14:textId="6BC9B8D2" w:rsidR="008D5F82" w:rsidRPr="002C57F5" w:rsidRDefault="008D5F82" w:rsidP="008D5F82">
            <w:pPr>
              <w:rPr>
                <w:lang w:eastAsia="ar-SA"/>
              </w:rPr>
            </w:pPr>
            <w:r>
              <w:rPr>
                <w:lang w:eastAsia="ar-SA"/>
              </w:rPr>
              <w:t>6</w:t>
            </w:r>
          </w:p>
        </w:tc>
        <w:tc>
          <w:tcPr>
            <w:tcW w:w="25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3A4294" w14:textId="13BCE865" w:rsidR="008D5F82" w:rsidRDefault="008D5F82" w:rsidP="008D5F82">
            <w:r>
              <w:t>Шуруп для дерева чорний 3,5х35 мм.</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18FA57" w14:textId="22FBBB67" w:rsidR="008D5F82" w:rsidRDefault="008D5F82" w:rsidP="008D5F82">
            <w:pPr>
              <w:rPr>
                <w:color w:val="000000"/>
              </w:rPr>
            </w:pPr>
            <w:proofErr w:type="spellStart"/>
            <w:r>
              <w:rPr>
                <w:color w:val="000000"/>
              </w:rPr>
              <w:t>уп</w:t>
            </w:r>
            <w:proofErr w:type="spellEnd"/>
            <w:r>
              <w:rPr>
                <w:color w:val="000000"/>
              </w:rPr>
              <w:t>.</w:t>
            </w:r>
          </w:p>
        </w:tc>
        <w:tc>
          <w:tcPr>
            <w:tcW w:w="654" w:type="dxa"/>
            <w:tcBorders>
              <w:top w:val="nil"/>
              <w:left w:val="nil"/>
              <w:bottom w:val="single" w:sz="4" w:space="0" w:color="auto"/>
              <w:right w:val="single" w:sz="4" w:space="0" w:color="auto"/>
            </w:tcBorders>
            <w:shd w:val="clear" w:color="auto" w:fill="auto"/>
            <w:vAlign w:val="center"/>
          </w:tcPr>
          <w:p w14:paraId="0F489587" w14:textId="77508E0D" w:rsidR="008D5F82" w:rsidRDefault="008D5F82" w:rsidP="008D5F82">
            <w:pPr>
              <w:rPr>
                <w:color w:val="000000"/>
              </w:rPr>
            </w:pPr>
            <w:r>
              <w:rPr>
                <w:color w:val="000000"/>
              </w:rPr>
              <w:t>5</w:t>
            </w:r>
          </w:p>
        </w:tc>
        <w:tc>
          <w:tcPr>
            <w:tcW w:w="51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9D1F2D" w14:textId="430D01F8" w:rsidR="008D5F82" w:rsidRDefault="008D5F82" w:rsidP="008D5F82">
            <w:pPr>
              <w:rPr>
                <w:color w:val="000000"/>
                <w:sz w:val="20"/>
                <w:szCs w:val="20"/>
              </w:rPr>
            </w:pPr>
            <w:r>
              <w:rPr>
                <w:color w:val="000000"/>
                <w:sz w:val="20"/>
                <w:szCs w:val="20"/>
              </w:rPr>
              <w:t xml:space="preserve">Шуруп по дереву. Кількість в упаковці 1000 шт.; робочий матеріал: метал; тип покриття </w:t>
            </w:r>
            <w:proofErr w:type="spellStart"/>
            <w:r>
              <w:rPr>
                <w:color w:val="000000"/>
                <w:sz w:val="20"/>
                <w:szCs w:val="20"/>
              </w:rPr>
              <w:t>саморізу</w:t>
            </w:r>
            <w:proofErr w:type="spellEnd"/>
            <w:r>
              <w:rPr>
                <w:color w:val="000000"/>
                <w:sz w:val="20"/>
                <w:szCs w:val="20"/>
              </w:rPr>
              <w:t>: фосфатований PH 2 25 мм. Габаритні розміри: 3,5х35 мм.</w:t>
            </w:r>
          </w:p>
        </w:tc>
      </w:tr>
      <w:tr w:rsidR="008D5F82" w:rsidRPr="002C57F5" w14:paraId="6BD4233E" w14:textId="77777777" w:rsidTr="008D5F82">
        <w:trPr>
          <w:trHeight w:hRule="exact" w:val="569"/>
        </w:trPr>
        <w:tc>
          <w:tcPr>
            <w:tcW w:w="444" w:type="dxa"/>
            <w:shd w:val="clear" w:color="auto" w:fill="auto"/>
            <w:noWrap/>
            <w:tcMar>
              <w:top w:w="15" w:type="dxa"/>
              <w:left w:w="15" w:type="dxa"/>
              <w:bottom w:w="0" w:type="dxa"/>
              <w:right w:w="15" w:type="dxa"/>
            </w:tcMar>
            <w:vAlign w:val="center"/>
          </w:tcPr>
          <w:p w14:paraId="0BD2FEA9" w14:textId="791AB5CC" w:rsidR="008D5F82" w:rsidRDefault="008D5F82" w:rsidP="008D5F82">
            <w:pPr>
              <w:rPr>
                <w:lang w:eastAsia="ar-SA"/>
              </w:rPr>
            </w:pPr>
            <w:r>
              <w:rPr>
                <w:lang w:eastAsia="ar-SA"/>
              </w:rPr>
              <w:t>7</w:t>
            </w:r>
          </w:p>
        </w:tc>
        <w:tc>
          <w:tcPr>
            <w:tcW w:w="256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8804E98" w14:textId="68667524" w:rsidR="008D5F82" w:rsidRDefault="008D5F82" w:rsidP="008D5F82">
            <w:r>
              <w:t xml:space="preserve">Кріплення для труб </w:t>
            </w:r>
            <w:r>
              <w:rPr>
                <w:rFonts w:ascii="Cambria Math" w:hAnsi="Cambria Math" w:cs="Cambria Math"/>
              </w:rPr>
              <w:t>⌀</w:t>
            </w:r>
            <w:r>
              <w:t xml:space="preserve"> 20 (подвійні)</w:t>
            </w:r>
          </w:p>
        </w:tc>
        <w:tc>
          <w:tcPr>
            <w:tcW w:w="10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D53F5B6" w14:textId="3DA8DFFD" w:rsidR="008D5F82" w:rsidRDefault="008D5F82" w:rsidP="008D5F82">
            <w:pPr>
              <w:rPr>
                <w:color w:val="000000"/>
              </w:rPr>
            </w:pPr>
            <w:proofErr w:type="spellStart"/>
            <w:r>
              <w:rPr>
                <w:color w:val="000000"/>
              </w:rPr>
              <w:t>шт</w:t>
            </w:r>
            <w:proofErr w:type="spellEnd"/>
          </w:p>
        </w:tc>
        <w:tc>
          <w:tcPr>
            <w:tcW w:w="654" w:type="dxa"/>
            <w:tcBorders>
              <w:top w:val="nil"/>
              <w:left w:val="nil"/>
              <w:bottom w:val="single" w:sz="4" w:space="0" w:color="auto"/>
              <w:right w:val="single" w:sz="4" w:space="0" w:color="auto"/>
            </w:tcBorders>
            <w:shd w:val="clear" w:color="auto" w:fill="auto"/>
            <w:vAlign w:val="center"/>
          </w:tcPr>
          <w:p w14:paraId="09060E74" w14:textId="12A5B4B2" w:rsidR="008D5F82" w:rsidRDefault="008D5F82" w:rsidP="008D5F82">
            <w:pPr>
              <w:rPr>
                <w:color w:val="000000"/>
              </w:rPr>
            </w:pPr>
            <w:r>
              <w:rPr>
                <w:color w:val="000000"/>
              </w:rPr>
              <w:t>20</w:t>
            </w:r>
          </w:p>
        </w:tc>
        <w:tc>
          <w:tcPr>
            <w:tcW w:w="51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65289E" w14:textId="651164FA" w:rsidR="008D5F82" w:rsidRDefault="008D5F82" w:rsidP="008D5F82">
            <w:pPr>
              <w:rPr>
                <w:color w:val="000000"/>
                <w:sz w:val="20"/>
                <w:szCs w:val="20"/>
              </w:rPr>
            </w:pPr>
            <w:r>
              <w:rPr>
                <w:color w:val="000000"/>
                <w:sz w:val="20"/>
                <w:szCs w:val="20"/>
              </w:rPr>
              <w:t>Тип хомута: пластиковий; матеріал хомута: поліпропілен; кріплення для труби 220 (кліпса).</w:t>
            </w:r>
          </w:p>
        </w:tc>
      </w:tr>
      <w:tr w:rsidR="008D5F82" w:rsidRPr="002C57F5" w14:paraId="23BCAC64" w14:textId="77777777" w:rsidTr="008D5F82">
        <w:trPr>
          <w:trHeight w:hRule="exact" w:val="1286"/>
        </w:trPr>
        <w:tc>
          <w:tcPr>
            <w:tcW w:w="444" w:type="dxa"/>
            <w:shd w:val="clear" w:color="auto" w:fill="auto"/>
            <w:noWrap/>
            <w:tcMar>
              <w:top w:w="15" w:type="dxa"/>
              <w:left w:w="15" w:type="dxa"/>
              <w:bottom w:w="0" w:type="dxa"/>
              <w:right w:w="15" w:type="dxa"/>
            </w:tcMar>
            <w:vAlign w:val="center"/>
          </w:tcPr>
          <w:p w14:paraId="5057833E" w14:textId="10BD53EA" w:rsidR="008D5F82" w:rsidRDefault="008D5F82" w:rsidP="008D5F82">
            <w:pPr>
              <w:rPr>
                <w:lang w:eastAsia="ar-SA"/>
              </w:rPr>
            </w:pPr>
            <w:r>
              <w:rPr>
                <w:lang w:eastAsia="ar-SA"/>
              </w:rPr>
              <w:t>8</w:t>
            </w:r>
          </w:p>
        </w:tc>
        <w:tc>
          <w:tcPr>
            <w:tcW w:w="2565" w:type="dxa"/>
            <w:tcBorders>
              <w:top w:val="nil"/>
              <w:left w:val="single" w:sz="4" w:space="0" w:color="000000"/>
              <w:bottom w:val="single" w:sz="4" w:space="0" w:color="auto"/>
              <w:right w:val="nil"/>
            </w:tcBorders>
            <w:shd w:val="clear" w:color="auto" w:fill="auto"/>
            <w:tcMar>
              <w:top w:w="15" w:type="dxa"/>
              <w:left w:w="15" w:type="dxa"/>
              <w:bottom w:w="0" w:type="dxa"/>
              <w:right w:w="15" w:type="dxa"/>
            </w:tcMar>
            <w:vAlign w:val="center"/>
          </w:tcPr>
          <w:p w14:paraId="4852B811" w14:textId="7A11C496" w:rsidR="008D5F82" w:rsidRDefault="008D5F82" w:rsidP="008D5F82">
            <w:proofErr w:type="spellStart"/>
            <w:r>
              <w:t>Саморіз</w:t>
            </w:r>
            <w:proofErr w:type="spellEnd"/>
            <w:r>
              <w:t xml:space="preserve"> для г/к в дерево 4,8х120</w:t>
            </w:r>
          </w:p>
        </w:tc>
        <w:tc>
          <w:tcPr>
            <w:tcW w:w="10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86C3626" w14:textId="16AFA9FA" w:rsidR="008D5F82" w:rsidRDefault="008D5F82" w:rsidP="008D5F82">
            <w:pPr>
              <w:rPr>
                <w:color w:val="000000"/>
              </w:rPr>
            </w:pPr>
            <w:proofErr w:type="spellStart"/>
            <w:r>
              <w:rPr>
                <w:color w:val="000000"/>
              </w:rPr>
              <w:t>уп</w:t>
            </w:r>
            <w:proofErr w:type="spellEnd"/>
            <w:r>
              <w:rPr>
                <w:color w:val="000000"/>
              </w:rPr>
              <w:t>.</w:t>
            </w:r>
          </w:p>
        </w:tc>
        <w:tc>
          <w:tcPr>
            <w:tcW w:w="654" w:type="dxa"/>
            <w:tcBorders>
              <w:top w:val="nil"/>
              <w:left w:val="nil"/>
              <w:bottom w:val="single" w:sz="4" w:space="0" w:color="auto"/>
              <w:right w:val="single" w:sz="4" w:space="0" w:color="auto"/>
            </w:tcBorders>
            <w:shd w:val="clear" w:color="auto" w:fill="auto"/>
            <w:vAlign w:val="center"/>
          </w:tcPr>
          <w:p w14:paraId="5A661EB4" w14:textId="6C189C7B" w:rsidR="008D5F82" w:rsidRDefault="008D5F82" w:rsidP="008D5F82">
            <w:pPr>
              <w:rPr>
                <w:color w:val="000000"/>
              </w:rPr>
            </w:pPr>
            <w:r>
              <w:rPr>
                <w:color w:val="000000"/>
              </w:rPr>
              <w:t>1</w:t>
            </w:r>
          </w:p>
        </w:tc>
        <w:tc>
          <w:tcPr>
            <w:tcW w:w="51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B4C37F" w14:textId="675BBB83" w:rsidR="008D5F82" w:rsidRDefault="008D5F82" w:rsidP="008D5F82">
            <w:pPr>
              <w:rPr>
                <w:color w:val="000000"/>
                <w:sz w:val="20"/>
                <w:szCs w:val="20"/>
              </w:rPr>
            </w:pPr>
            <w:r>
              <w:rPr>
                <w:color w:val="000000"/>
                <w:sz w:val="20"/>
                <w:szCs w:val="20"/>
              </w:rPr>
              <w:t xml:space="preserve">Вид шліца: хрестоподібний типу </w:t>
            </w:r>
            <w:proofErr w:type="spellStart"/>
            <w:r>
              <w:rPr>
                <w:color w:val="000000"/>
                <w:sz w:val="20"/>
                <w:szCs w:val="20"/>
              </w:rPr>
              <w:t>Philips</w:t>
            </w:r>
            <w:proofErr w:type="spellEnd"/>
            <w:r>
              <w:rPr>
                <w:color w:val="000000"/>
                <w:sz w:val="20"/>
                <w:szCs w:val="20"/>
              </w:rPr>
              <w:t xml:space="preserve">; діаметр різьблення кріпильного виробу: 4.8 мм; тип кріпильного виробу: </w:t>
            </w:r>
            <w:proofErr w:type="spellStart"/>
            <w:r>
              <w:rPr>
                <w:color w:val="000000"/>
                <w:sz w:val="20"/>
                <w:szCs w:val="20"/>
              </w:rPr>
              <w:t>саморіз</w:t>
            </w:r>
            <w:proofErr w:type="spellEnd"/>
            <w:r>
              <w:rPr>
                <w:color w:val="000000"/>
                <w:sz w:val="20"/>
                <w:szCs w:val="20"/>
              </w:rPr>
              <w:t>; упаковка 200; форма головки кріпильного виробу: потайна; довжина: 120 мм; матеріал кріпильного виробу: сталь.</w:t>
            </w:r>
          </w:p>
        </w:tc>
      </w:tr>
      <w:tr w:rsidR="008D5F82" w:rsidRPr="002C57F5" w14:paraId="5D5EF43B" w14:textId="77777777" w:rsidTr="008D5F82">
        <w:trPr>
          <w:trHeight w:hRule="exact" w:val="1842"/>
        </w:trPr>
        <w:tc>
          <w:tcPr>
            <w:tcW w:w="444" w:type="dxa"/>
            <w:shd w:val="clear" w:color="auto" w:fill="auto"/>
            <w:noWrap/>
            <w:tcMar>
              <w:top w:w="15" w:type="dxa"/>
              <w:left w:w="15" w:type="dxa"/>
              <w:bottom w:w="0" w:type="dxa"/>
              <w:right w:w="15" w:type="dxa"/>
            </w:tcMar>
            <w:vAlign w:val="center"/>
          </w:tcPr>
          <w:p w14:paraId="482C62AC" w14:textId="4A48F4C6" w:rsidR="008D5F82" w:rsidRDefault="008D5F82" w:rsidP="008D5F82">
            <w:pPr>
              <w:rPr>
                <w:lang w:eastAsia="ar-SA"/>
              </w:rPr>
            </w:pPr>
            <w:r>
              <w:rPr>
                <w:lang w:eastAsia="ar-SA"/>
              </w:rPr>
              <w:t>9</w:t>
            </w:r>
          </w:p>
        </w:tc>
        <w:tc>
          <w:tcPr>
            <w:tcW w:w="256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9D23EBE" w14:textId="07381186" w:rsidR="008D5F82" w:rsidRDefault="008D5F82" w:rsidP="008D5F82">
            <w:r>
              <w:t>Гвинт для кріплення профільного листа в дерево (зелений)</w:t>
            </w:r>
          </w:p>
        </w:tc>
        <w:tc>
          <w:tcPr>
            <w:tcW w:w="10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1BDEC32" w14:textId="0D04F875" w:rsidR="008D5F82" w:rsidRDefault="008D5F82" w:rsidP="008D5F82">
            <w:pPr>
              <w:rPr>
                <w:color w:val="000000"/>
              </w:rPr>
            </w:pPr>
            <w:proofErr w:type="spellStart"/>
            <w:r>
              <w:rPr>
                <w:color w:val="000000"/>
              </w:rPr>
              <w:t>уп</w:t>
            </w:r>
            <w:proofErr w:type="spellEnd"/>
            <w:r>
              <w:rPr>
                <w:color w:val="000000"/>
              </w:rPr>
              <w:t>.</w:t>
            </w:r>
          </w:p>
        </w:tc>
        <w:tc>
          <w:tcPr>
            <w:tcW w:w="654" w:type="dxa"/>
            <w:tcBorders>
              <w:top w:val="nil"/>
              <w:left w:val="nil"/>
              <w:bottom w:val="single" w:sz="4" w:space="0" w:color="auto"/>
              <w:right w:val="single" w:sz="4" w:space="0" w:color="auto"/>
            </w:tcBorders>
            <w:shd w:val="clear" w:color="auto" w:fill="auto"/>
            <w:vAlign w:val="center"/>
          </w:tcPr>
          <w:p w14:paraId="2E1B0698" w14:textId="12BC4B84" w:rsidR="008D5F82" w:rsidRDefault="008D5F82" w:rsidP="008D5F82">
            <w:pPr>
              <w:rPr>
                <w:color w:val="000000"/>
              </w:rPr>
            </w:pPr>
            <w:r>
              <w:rPr>
                <w:color w:val="000000"/>
              </w:rPr>
              <w:t>5</w:t>
            </w:r>
          </w:p>
        </w:tc>
        <w:tc>
          <w:tcPr>
            <w:tcW w:w="51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D8B32F" w14:textId="4535719F" w:rsidR="008D5F82" w:rsidRDefault="008D5F82" w:rsidP="008D5F82">
            <w:pPr>
              <w:rPr>
                <w:color w:val="000000"/>
                <w:sz w:val="20"/>
                <w:szCs w:val="20"/>
              </w:rPr>
            </w:pPr>
            <w:r>
              <w:rPr>
                <w:color w:val="000000"/>
                <w:sz w:val="20"/>
                <w:szCs w:val="20"/>
              </w:rPr>
              <w:t xml:space="preserve">Стандарт: DIN 7504 K; колір: зелений (RAL 6005); тип </w:t>
            </w:r>
            <w:proofErr w:type="spellStart"/>
            <w:r>
              <w:rPr>
                <w:color w:val="000000"/>
                <w:sz w:val="20"/>
                <w:szCs w:val="20"/>
              </w:rPr>
              <w:t>накінечника</w:t>
            </w:r>
            <w:proofErr w:type="spellEnd"/>
            <w:r>
              <w:rPr>
                <w:color w:val="000000"/>
                <w:sz w:val="20"/>
                <w:szCs w:val="20"/>
              </w:rPr>
              <w:t xml:space="preserve">: свердло; фасування: в упаковці; Колір RAL: 6005; розмір під біту: HEX8; діаметр: 4.8 мм; довжина: 35 мм; матеріал: сталь; тип: </w:t>
            </w:r>
            <w:proofErr w:type="spellStart"/>
            <w:r>
              <w:rPr>
                <w:color w:val="000000"/>
                <w:sz w:val="20"/>
                <w:szCs w:val="20"/>
              </w:rPr>
              <w:t>саморіз</w:t>
            </w:r>
            <w:proofErr w:type="spellEnd"/>
            <w:r>
              <w:rPr>
                <w:color w:val="000000"/>
                <w:sz w:val="20"/>
                <w:szCs w:val="20"/>
              </w:rPr>
              <w:t xml:space="preserve">  покрівельний; тип головки: шестигранна; матеріал установки: для дерева, для металу, для металочерепиці, для </w:t>
            </w:r>
            <w:proofErr w:type="spellStart"/>
            <w:r>
              <w:rPr>
                <w:color w:val="000000"/>
                <w:sz w:val="20"/>
                <w:szCs w:val="20"/>
              </w:rPr>
              <w:t>профнастилу</w:t>
            </w:r>
            <w:proofErr w:type="spellEnd"/>
            <w:r>
              <w:rPr>
                <w:color w:val="000000"/>
                <w:sz w:val="20"/>
                <w:szCs w:val="20"/>
              </w:rPr>
              <w:t>, для покрівлі.</w:t>
            </w:r>
          </w:p>
        </w:tc>
      </w:tr>
    </w:tbl>
    <w:p w14:paraId="207AB830" w14:textId="1EF8C2E9" w:rsidR="002C57F5" w:rsidRDefault="002C57F5" w:rsidP="002C57F5">
      <w:pPr>
        <w:rPr>
          <w:lang w:eastAsia="ar-SA"/>
        </w:rPr>
      </w:pPr>
    </w:p>
    <w:p w14:paraId="48DEB7FA" w14:textId="29FBC36E" w:rsidR="00D51B97" w:rsidRPr="0011255A" w:rsidRDefault="00D51B97" w:rsidP="00D51B97">
      <w:pPr>
        <w:suppressAutoHyphens/>
        <w:contextualSpacing/>
        <w:jc w:val="both"/>
        <w:rPr>
          <w:b/>
          <w:spacing w:val="-6"/>
          <w:lang w:eastAsia="ar-SA"/>
        </w:rPr>
      </w:pPr>
      <w:r w:rsidRPr="007B3B55">
        <w:rPr>
          <w:lang w:eastAsia="ar-SA"/>
        </w:rPr>
        <w:t xml:space="preserve">3. Код згідно державного класифікатору - </w:t>
      </w:r>
      <w:r w:rsidR="001019B9">
        <w:rPr>
          <w:b/>
          <w:spacing w:val="-6"/>
          <w:lang w:eastAsia="ar-SA"/>
        </w:rPr>
        <w:t>ДК</w:t>
      </w:r>
      <w:r w:rsidRPr="007B3B55">
        <w:rPr>
          <w:b/>
          <w:spacing w:val="-6"/>
          <w:lang w:eastAsia="ar-SA"/>
        </w:rPr>
        <w:t xml:space="preserve"> </w:t>
      </w:r>
      <w:r w:rsidR="00B97D04" w:rsidRPr="007B3B55">
        <w:rPr>
          <w:b/>
          <w:spacing w:val="-6"/>
          <w:lang w:eastAsia="ar-SA"/>
        </w:rPr>
        <w:t>021:2015</w:t>
      </w:r>
      <w:r w:rsidR="0033463B">
        <w:rPr>
          <w:b/>
          <w:spacing w:val="-6"/>
          <w:lang w:eastAsia="ar-SA"/>
        </w:rPr>
        <w:t xml:space="preserve"> </w:t>
      </w:r>
      <w:r w:rsidR="00940B9D" w:rsidRPr="00940B9D">
        <w:rPr>
          <w:b/>
          <w:spacing w:val="-6"/>
          <w:lang w:eastAsia="ar-SA"/>
        </w:rPr>
        <w:t xml:space="preserve">44530000-4 </w:t>
      </w:r>
      <w:r w:rsidR="00940B9D">
        <w:rPr>
          <w:b/>
          <w:spacing w:val="-6"/>
          <w:lang w:eastAsia="ar-SA"/>
        </w:rPr>
        <w:t>«</w:t>
      </w:r>
      <w:r w:rsidR="00940B9D" w:rsidRPr="00940B9D">
        <w:rPr>
          <w:b/>
          <w:spacing w:val="-6"/>
          <w:lang w:eastAsia="ar-SA"/>
        </w:rPr>
        <w:t>Кріпильні деталі</w:t>
      </w:r>
      <w:r w:rsidR="00940B9D">
        <w:rPr>
          <w:b/>
          <w:spacing w:val="-6"/>
          <w:lang w:eastAsia="ar-SA"/>
        </w:rPr>
        <w:t>»</w:t>
      </w:r>
      <w:r w:rsidR="001D6127">
        <w:rPr>
          <w:b/>
          <w:spacing w:val="-6"/>
          <w:lang w:eastAsia="ar-SA"/>
        </w:rPr>
        <w:t>.</w:t>
      </w:r>
    </w:p>
    <w:p w14:paraId="20DB973D" w14:textId="481A1C58" w:rsidR="00AA1A7A" w:rsidRPr="007B3B55" w:rsidRDefault="00D51B97" w:rsidP="009D1575">
      <w:pPr>
        <w:contextualSpacing/>
        <w:jc w:val="both"/>
        <w:rPr>
          <w:bCs/>
          <w:spacing w:val="-6"/>
          <w:lang w:eastAsia="ar-SA"/>
        </w:rPr>
      </w:pPr>
      <w:r w:rsidRPr="007B3B55">
        <w:rPr>
          <w:bCs/>
          <w:lang w:eastAsia="ar-SA"/>
        </w:rPr>
        <w:lastRenderedPageBreak/>
        <w:t xml:space="preserve">4. Місце поставки: </w:t>
      </w:r>
      <w:r w:rsidR="009D1575" w:rsidRPr="007B3B55">
        <w:rPr>
          <w:bCs/>
          <w:lang w:eastAsia="ar-SA"/>
        </w:rPr>
        <w:t xml:space="preserve"> </w:t>
      </w:r>
      <w:r w:rsidR="007B3B55">
        <w:rPr>
          <w:bCs/>
          <w:spacing w:val="-6"/>
          <w:lang w:eastAsia="ar-SA"/>
        </w:rPr>
        <w:t>48260</w:t>
      </w:r>
      <w:r w:rsidR="00AA1A7A" w:rsidRPr="007B3B55">
        <w:rPr>
          <w:bCs/>
          <w:spacing w:val="-6"/>
          <w:lang w:eastAsia="ar-SA"/>
        </w:rPr>
        <w:t xml:space="preserve">, Україна, </w:t>
      </w:r>
      <w:r w:rsidR="007B3B55">
        <w:rPr>
          <w:bCs/>
          <w:spacing w:val="-6"/>
          <w:lang w:eastAsia="ar-SA"/>
        </w:rPr>
        <w:t>Тернопільська</w:t>
      </w:r>
      <w:r w:rsidR="00AA1A7A" w:rsidRPr="007B3B55">
        <w:rPr>
          <w:bCs/>
          <w:spacing w:val="-6"/>
          <w:lang w:eastAsia="ar-SA"/>
        </w:rPr>
        <w:t xml:space="preserve"> область, </w:t>
      </w:r>
      <w:r w:rsidR="007B3B55">
        <w:rPr>
          <w:bCs/>
          <w:spacing w:val="-6"/>
          <w:lang w:eastAsia="ar-SA"/>
        </w:rPr>
        <w:t>м. Копичинці</w:t>
      </w:r>
      <w:r w:rsidR="00AA1A7A" w:rsidRPr="007B3B55">
        <w:rPr>
          <w:bCs/>
          <w:spacing w:val="-6"/>
          <w:lang w:eastAsia="ar-SA"/>
        </w:rPr>
        <w:t>.</w:t>
      </w:r>
    </w:p>
    <w:p w14:paraId="2345D2C8" w14:textId="30B14C1F" w:rsidR="00D51B97" w:rsidRPr="007B3B55" w:rsidRDefault="00D51B97" w:rsidP="00D51B97">
      <w:pPr>
        <w:contextualSpacing/>
        <w:jc w:val="both"/>
      </w:pPr>
      <w:r w:rsidRPr="007B3B55">
        <w:t xml:space="preserve">    Отримувач: військова частина А</w:t>
      </w:r>
      <w:r w:rsidR="007B3B55">
        <w:t>7147</w:t>
      </w:r>
    </w:p>
    <w:p w14:paraId="48B41168" w14:textId="77777777" w:rsidR="00D51B97" w:rsidRPr="007B3B55" w:rsidRDefault="00D51B97" w:rsidP="00D51B97">
      <w:pPr>
        <w:contextualSpacing/>
        <w:jc w:val="both"/>
        <w:rPr>
          <w:bCs/>
          <w:lang w:eastAsia="ar-SA"/>
        </w:rPr>
      </w:pPr>
      <w:r w:rsidRPr="007B3B55">
        <w:rPr>
          <w:bCs/>
          <w:lang w:eastAsia="ar-SA"/>
        </w:rPr>
        <w:t xml:space="preserve">5. Технічні та якісні вимоги до товару: </w:t>
      </w:r>
    </w:p>
    <w:p w14:paraId="7314B178" w14:textId="60B09CCD" w:rsidR="00D51B97" w:rsidRPr="007B3B55" w:rsidRDefault="00D51B97" w:rsidP="00D51B97">
      <w:pPr>
        <w:contextualSpacing/>
        <w:jc w:val="both"/>
        <w:rPr>
          <w:bCs/>
          <w:lang w:eastAsia="ar-SA"/>
        </w:rPr>
      </w:pPr>
      <w:r w:rsidRPr="007B3B55">
        <w:rPr>
          <w:bCs/>
          <w:lang w:eastAsia="ar-SA"/>
        </w:rPr>
        <w:t>Рік виготовлення товару –</w:t>
      </w:r>
      <w:r w:rsidR="007B3B55">
        <w:rPr>
          <w:bCs/>
          <w:lang w:eastAsia="ar-SA"/>
        </w:rPr>
        <w:t>2024</w:t>
      </w:r>
      <w:r w:rsidRPr="007B3B55">
        <w:rPr>
          <w:bCs/>
          <w:lang w:eastAsia="ar-SA"/>
        </w:rPr>
        <w:t xml:space="preserve">. </w:t>
      </w:r>
    </w:p>
    <w:p w14:paraId="7BE93E01" w14:textId="63DDC06B" w:rsidR="00D51B97" w:rsidRPr="007B3B55" w:rsidRDefault="00D51B97" w:rsidP="00D51B97">
      <w:pPr>
        <w:contextualSpacing/>
        <w:jc w:val="both"/>
        <w:rPr>
          <w:bCs/>
          <w:lang w:eastAsia="ar-SA"/>
        </w:rPr>
      </w:pPr>
      <w:r w:rsidRPr="007B3B55">
        <w:rPr>
          <w:bCs/>
          <w:lang w:eastAsia="ar-SA"/>
        </w:rPr>
        <w:t>Гарантійний т</w:t>
      </w:r>
      <w:r w:rsidR="00DC4261" w:rsidRPr="007B3B55">
        <w:rPr>
          <w:bCs/>
          <w:lang w:eastAsia="ar-SA"/>
        </w:rPr>
        <w:t>ермін</w:t>
      </w:r>
      <w:r w:rsidRPr="007B3B55">
        <w:rPr>
          <w:bCs/>
          <w:lang w:eastAsia="ar-SA"/>
        </w:rPr>
        <w:t xml:space="preserve"> становить </w:t>
      </w:r>
      <w:r w:rsidR="007C4C44" w:rsidRPr="007C4C44">
        <w:rPr>
          <w:bCs/>
          <w:lang w:eastAsia="ar-SA"/>
        </w:rPr>
        <w:t xml:space="preserve">не менше 12 місяців </w:t>
      </w:r>
      <w:r w:rsidR="007B3B55">
        <w:rPr>
          <w:bCs/>
          <w:lang w:eastAsia="ar-SA"/>
        </w:rPr>
        <w:t>від дати поставки</w:t>
      </w:r>
      <w:r w:rsidRPr="007B3B55">
        <w:rPr>
          <w:bCs/>
          <w:lang w:eastAsia="ar-SA"/>
        </w:rPr>
        <w:t>.</w:t>
      </w:r>
    </w:p>
    <w:p w14:paraId="3DFC9E7B" w14:textId="77777777" w:rsidR="00D51B97" w:rsidRPr="007B3B55" w:rsidRDefault="00D51B97" w:rsidP="00D51B97">
      <w:pPr>
        <w:contextualSpacing/>
        <w:jc w:val="both"/>
        <w:rPr>
          <w:bCs/>
          <w:lang w:eastAsia="ar-SA"/>
        </w:rPr>
      </w:pPr>
      <w:r w:rsidRPr="007B3B55">
        <w:rPr>
          <w:bCs/>
          <w:lang w:eastAsia="ar-SA"/>
        </w:rPr>
        <w:t>Вимоги до якості.</w:t>
      </w:r>
    </w:p>
    <w:p w14:paraId="1F58A0BD" w14:textId="77777777" w:rsidR="00D51B97" w:rsidRPr="007B3B55" w:rsidRDefault="00D51B97" w:rsidP="00D51B97">
      <w:pPr>
        <w:ind w:firstLine="708"/>
        <w:contextualSpacing/>
        <w:jc w:val="both"/>
        <w:rPr>
          <w:bCs/>
          <w:lang w:eastAsia="ar-SA"/>
        </w:rPr>
      </w:pPr>
      <w:r w:rsidRPr="007B3B55">
        <w:rPr>
          <w:bCs/>
          <w:lang w:eastAsia="ar-SA"/>
        </w:rPr>
        <w:t>Учасник у складі своєї пропозиції повинен надати документи, що підтверджують якість</w:t>
      </w:r>
      <w:r w:rsidR="00B33993" w:rsidRPr="007B3B55">
        <w:rPr>
          <w:bCs/>
          <w:lang w:eastAsia="ar-SA"/>
        </w:rPr>
        <w:t xml:space="preserve"> </w:t>
      </w:r>
      <w:r w:rsidRPr="007B3B55">
        <w:rPr>
          <w:bCs/>
          <w:lang w:eastAsia="ar-SA"/>
        </w:rPr>
        <w:t>продукції (зразок паспорту якості або сертифікату якості або сертифікат відповідності тощо), оригінал документа про якість буде надаватися безпосередньо при прийманні товару.</w:t>
      </w:r>
    </w:p>
    <w:p w14:paraId="261B3426" w14:textId="77777777" w:rsidR="00D51B97" w:rsidRPr="007B3B55" w:rsidRDefault="006A6CEC" w:rsidP="00D51B97">
      <w:pPr>
        <w:ind w:firstLine="708"/>
        <w:contextualSpacing/>
        <w:jc w:val="both"/>
        <w:rPr>
          <w:bCs/>
          <w:lang w:eastAsia="ar-SA"/>
        </w:rPr>
      </w:pPr>
      <w:r w:rsidRPr="007B3B55">
        <w:rPr>
          <w:bCs/>
          <w:lang w:eastAsia="ar-SA"/>
        </w:rPr>
        <w:t>Довідку в довільній формі про виробника товару.</w:t>
      </w:r>
    </w:p>
    <w:p w14:paraId="7CAC6633" w14:textId="77777777" w:rsidR="00D51B97" w:rsidRPr="007B3B55" w:rsidRDefault="00C22115" w:rsidP="00D51B97">
      <w:pPr>
        <w:contextualSpacing/>
        <w:jc w:val="both"/>
        <w:rPr>
          <w:bCs/>
          <w:lang w:eastAsia="ar-SA"/>
        </w:rPr>
      </w:pPr>
      <w:bookmarkStart w:id="1" w:name="__UnoMark__1347_2959006870"/>
      <w:bookmarkStart w:id="2" w:name="__UnoMark__1346_2959006870"/>
      <w:bookmarkEnd w:id="1"/>
      <w:bookmarkEnd w:id="2"/>
      <w:r w:rsidRPr="007B3B55">
        <w:rPr>
          <w:bCs/>
          <w:lang w:eastAsia="ar-SA"/>
        </w:rPr>
        <w:t>6</w:t>
      </w:r>
      <w:r w:rsidR="00D51B97" w:rsidRPr="007B3B55">
        <w:rPr>
          <w:bCs/>
          <w:lang w:eastAsia="ar-SA"/>
        </w:rPr>
        <w:t>. Порядок поставки: поставка за рахунок Учасника (Постачальника)  на вказану адресу (п.4). - силами і засобами Постачальника.</w:t>
      </w:r>
    </w:p>
    <w:p w14:paraId="7CD9AEE8" w14:textId="77777777" w:rsidR="00D51B97" w:rsidRPr="007B3B55" w:rsidRDefault="00C22115" w:rsidP="00D51B97">
      <w:pPr>
        <w:contextualSpacing/>
        <w:jc w:val="both"/>
        <w:rPr>
          <w:bCs/>
          <w:vertAlign w:val="subscript"/>
          <w:lang w:eastAsia="ar-SA"/>
        </w:rPr>
      </w:pPr>
      <w:r w:rsidRPr="007B3B55">
        <w:rPr>
          <w:bCs/>
          <w:lang w:eastAsia="ar-SA"/>
        </w:rPr>
        <w:t>7</w:t>
      </w:r>
      <w:r w:rsidR="00D51B97" w:rsidRPr="007B3B55">
        <w:rPr>
          <w:bCs/>
          <w:lang w:eastAsia="ar-SA"/>
        </w:rPr>
        <w:t xml:space="preserve">. Ціна товару включає в себе витрати податків і зборів, необхідних платежів, що сплачуються або мають бути сплачені Учасником, згідно із законодавством України, які </w:t>
      </w:r>
      <w:proofErr w:type="spellStart"/>
      <w:r w:rsidR="00D51B97" w:rsidRPr="007B3B55">
        <w:rPr>
          <w:bCs/>
          <w:lang w:eastAsia="ar-SA"/>
        </w:rPr>
        <w:t>доручатимуться</w:t>
      </w:r>
      <w:proofErr w:type="spellEnd"/>
      <w:r w:rsidR="00D51B97" w:rsidRPr="007B3B55">
        <w:rPr>
          <w:bCs/>
          <w:lang w:eastAsia="ar-SA"/>
        </w:rPr>
        <w:t xml:space="preserve"> для виконання третім особам, а також витрати на зберігання, навантаження та поставку товару.</w:t>
      </w:r>
    </w:p>
    <w:p w14:paraId="4617E833" w14:textId="77777777" w:rsidR="00D51B97" w:rsidRPr="007B3B55" w:rsidRDefault="00C22115" w:rsidP="00D51B97">
      <w:pPr>
        <w:suppressAutoHyphens/>
        <w:contextualSpacing/>
        <w:jc w:val="both"/>
        <w:rPr>
          <w:bCs/>
          <w:color w:val="000000"/>
        </w:rPr>
      </w:pPr>
      <w:r w:rsidRPr="007B3B55">
        <w:rPr>
          <w:lang w:eastAsia="ar-SA"/>
        </w:rPr>
        <w:t>8</w:t>
      </w:r>
      <w:r w:rsidR="00D51B97" w:rsidRPr="007B3B55">
        <w:rPr>
          <w:lang w:eastAsia="ar-SA"/>
        </w:rPr>
        <w:t xml:space="preserve">. </w:t>
      </w:r>
      <w:r w:rsidR="00D51B97" w:rsidRPr="007B3B55">
        <w:rPr>
          <w:bCs/>
          <w:color w:val="000000"/>
        </w:rPr>
        <w:t>Товар, який постачається, не перебував в експлуатації, терміни та умови його зберігання не порушені.</w:t>
      </w:r>
    </w:p>
    <w:p w14:paraId="1E33D85A" w14:textId="77777777" w:rsidR="00D51B97" w:rsidRPr="007B3B55" w:rsidRDefault="00C22115" w:rsidP="00D51B97">
      <w:pPr>
        <w:suppressAutoHyphens/>
        <w:contextualSpacing/>
        <w:jc w:val="both"/>
        <w:rPr>
          <w:bCs/>
          <w:lang w:eastAsia="ar-SA"/>
        </w:rPr>
      </w:pPr>
      <w:r w:rsidRPr="007B3B55">
        <w:rPr>
          <w:lang w:eastAsia="ar-SA"/>
        </w:rPr>
        <w:t>9</w:t>
      </w:r>
      <w:r w:rsidR="00D51B97" w:rsidRPr="007B3B55">
        <w:rPr>
          <w:lang w:eastAsia="ar-SA"/>
        </w:rPr>
        <w:t xml:space="preserve">. </w:t>
      </w:r>
      <w:r w:rsidR="00D51B97" w:rsidRPr="007B3B55">
        <w:rPr>
          <w:bCs/>
          <w:lang w:eastAsia="ar-SA"/>
        </w:rPr>
        <w:t>Постачальник несе відповідальність щодо втрати чи пошкодження товару до передачі його Покупцю.</w:t>
      </w:r>
    </w:p>
    <w:p w14:paraId="7E13F86F" w14:textId="456E5504" w:rsidR="00D51B97" w:rsidRPr="007B3B55" w:rsidRDefault="007C4C44" w:rsidP="00D51B97">
      <w:pPr>
        <w:suppressAutoHyphens/>
        <w:contextualSpacing/>
        <w:jc w:val="both"/>
        <w:rPr>
          <w:i/>
          <w:lang w:eastAsia="ar-SA"/>
        </w:rPr>
      </w:pPr>
      <w:bookmarkStart w:id="3" w:name="_Hlk48658625"/>
      <w:r>
        <w:rPr>
          <w:lang w:eastAsia="ar-SA"/>
        </w:rPr>
        <w:t>10</w:t>
      </w:r>
      <w:r w:rsidR="00D51B97" w:rsidRPr="007B3B55">
        <w:rPr>
          <w:lang w:eastAsia="ar-SA"/>
        </w:rPr>
        <w:t xml:space="preserve">. Строк поставки: </w:t>
      </w:r>
      <w:r w:rsidR="00D51B97" w:rsidRPr="007C4C44">
        <w:rPr>
          <w:b/>
          <w:i/>
          <w:lang w:eastAsia="ar-SA"/>
        </w:rPr>
        <w:t xml:space="preserve">до </w:t>
      </w:r>
      <w:r w:rsidRPr="007C4C44">
        <w:rPr>
          <w:b/>
          <w:i/>
          <w:lang w:eastAsia="ar-SA"/>
        </w:rPr>
        <w:t>1</w:t>
      </w:r>
      <w:r w:rsidR="002021FE">
        <w:rPr>
          <w:b/>
          <w:i/>
          <w:lang w:eastAsia="ar-SA"/>
        </w:rPr>
        <w:t>5</w:t>
      </w:r>
      <w:r w:rsidR="00F93B8C" w:rsidRPr="007C4C44">
        <w:rPr>
          <w:b/>
          <w:i/>
          <w:lang w:eastAsia="ar-SA"/>
        </w:rPr>
        <w:t xml:space="preserve"> </w:t>
      </w:r>
      <w:r w:rsidRPr="007C4C44">
        <w:rPr>
          <w:b/>
          <w:i/>
          <w:lang w:eastAsia="ar-SA"/>
        </w:rPr>
        <w:t>червня</w:t>
      </w:r>
      <w:r w:rsidR="00D51B97" w:rsidRPr="007C4C44">
        <w:rPr>
          <w:b/>
          <w:i/>
          <w:lang w:eastAsia="ar-SA"/>
        </w:rPr>
        <w:t xml:space="preserve"> 202</w:t>
      </w:r>
      <w:r w:rsidR="007B3B55" w:rsidRPr="007C4C44">
        <w:rPr>
          <w:b/>
          <w:i/>
          <w:lang w:eastAsia="ar-SA"/>
        </w:rPr>
        <w:t>4</w:t>
      </w:r>
      <w:r w:rsidR="00D51B97" w:rsidRPr="007C4C44">
        <w:rPr>
          <w:b/>
          <w:i/>
          <w:lang w:eastAsia="ar-SA"/>
        </w:rPr>
        <w:t xml:space="preserve"> р</w:t>
      </w:r>
      <w:r w:rsidR="00D51B97" w:rsidRPr="007C4C44">
        <w:rPr>
          <w:i/>
          <w:lang w:eastAsia="ar-SA"/>
        </w:rPr>
        <w:t>.</w:t>
      </w:r>
      <w:bookmarkEnd w:id="3"/>
    </w:p>
    <w:tbl>
      <w:tblPr>
        <w:tblW w:w="9965" w:type="dxa"/>
        <w:tblLayout w:type="fixed"/>
        <w:tblLook w:val="01E0" w:firstRow="1" w:lastRow="1" w:firstColumn="1" w:lastColumn="1" w:noHBand="0" w:noVBand="0"/>
      </w:tblPr>
      <w:tblGrid>
        <w:gridCol w:w="4361"/>
        <w:gridCol w:w="2764"/>
        <w:gridCol w:w="2840"/>
      </w:tblGrid>
      <w:tr w:rsidR="00D51B97" w:rsidRPr="007B3B55" w14:paraId="4BBF4505" w14:textId="77777777" w:rsidTr="00DD0C18">
        <w:tc>
          <w:tcPr>
            <w:tcW w:w="4361" w:type="dxa"/>
          </w:tcPr>
          <w:p w14:paraId="572FBF05" w14:textId="77777777" w:rsidR="002F2195" w:rsidRDefault="002F2195" w:rsidP="00DD0C18">
            <w:pPr>
              <w:tabs>
                <w:tab w:val="left" w:pos="2160"/>
                <w:tab w:val="left" w:pos="3600"/>
              </w:tabs>
              <w:ind w:right="140"/>
              <w:rPr>
                <w:b/>
              </w:rPr>
            </w:pPr>
          </w:p>
          <w:p w14:paraId="5F2EBC19" w14:textId="27BEA0E8" w:rsidR="00D51B97" w:rsidRPr="007B3B55" w:rsidRDefault="00D51B97" w:rsidP="00DD0C18">
            <w:pPr>
              <w:tabs>
                <w:tab w:val="left" w:pos="2160"/>
                <w:tab w:val="left" w:pos="3600"/>
              </w:tabs>
              <w:ind w:right="140"/>
              <w:rPr>
                <w:b/>
              </w:rPr>
            </w:pPr>
            <w:r w:rsidRPr="007B3B55">
              <w:rPr>
                <w:b/>
              </w:rPr>
              <w:t>Керівник організації–учасника процедури закупівлі або інша уповноважена посадова особа</w:t>
            </w:r>
          </w:p>
        </w:tc>
        <w:tc>
          <w:tcPr>
            <w:tcW w:w="2764" w:type="dxa"/>
          </w:tcPr>
          <w:p w14:paraId="1EF2FC00" w14:textId="77777777" w:rsidR="00D51B97" w:rsidRPr="007B3B55" w:rsidRDefault="00D51B97" w:rsidP="00DD0C18">
            <w:pPr>
              <w:tabs>
                <w:tab w:val="left" w:pos="2160"/>
                <w:tab w:val="left" w:pos="3600"/>
              </w:tabs>
              <w:ind w:right="140"/>
              <w:jc w:val="both"/>
              <w:rPr>
                <w:b/>
              </w:rPr>
            </w:pPr>
          </w:p>
          <w:p w14:paraId="6ABA5B92" w14:textId="77777777" w:rsidR="00D51B97" w:rsidRPr="007B3B55" w:rsidRDefault="00D51B97" w:rsidP="00DD0C18">
            <w:pPr>
              <w:tabs>
                <w:tab w:val="left" w:pos="2160"/>
                <w:tab w:val="left" w:pos="3600"/>
              </w:tabs>
              <w:ind w:right="140"/>
              <w:jc w:val="both"/>
              <w:rPr>
                <w:b/>
              </w:rPr>
            </w:pPr>
            <w:r w:rsidRPr="007B3B55">
              <w:rPr>
                <w:b/>
              </w:rPr>
              <w:t>__________________</w:t>
            </w:r>
          </w:p>
        </w:tc>
        <w:tc>
          <w:tcPr>
            <w:tcW w:w="2840" w:type="dxa"/>
          </w:tcPr>
          <w:p w14:paraId="0A57EC80" w14:textId="77777777" w:rsidR="00D51B97" w:rsidRPr="007B3B55" w:rsidRDefault="00D51B97" w:rsidP="00DD0C18">
            <w:pPr>
              <w:tabs>
                <w:tab w:val="left" w:pos="2160"/>
                <w:tab w:val="left" w:pos="3600"/>
              </w:tabs>
              <w:ind w:right="140"/>
              <w:jc w:val="both"/>
              <w:rPr>
                <w:b/>
              </w:rPr>
            </w:pPr>
          </w:p>
          <w:p w14:paraId="6A1892A9" w14:textId="77777777" w:rsidR="00D51B97" w:rsidRPr="007B3B55" w:rsidRDefault="00D51B97" w:rsidP="00DD0C18">
            <w:pPr>
              <w:tabs>
                <w:tab w:val="left" w:pos="2160"/>
                <w:tab w:val="left" w:pos="3600"/>
              </w:tabs>
              <w:ind w:right="140"/>
              <w:jc w:val="both"/>
              <w:rPr>
                <w:b/>
              </w:rPr>
            </w:pPr>
            <w:r w:rsidRPr="007B3B55">
              <w:rPr>
                <w:b/>
              </w:rPr>
              <w:t>_______________</w:t>
            </w:r>
          </w:p>
        </w:tc>
      </w:tr>
      <w:tr w:rsidR="00D51B97" w:rsidRPr="007B3B55" w14:paraId="3A3A3E56" w14:textId="77777777" w:rsidTr="00DD0C18">
        <w:tc>
          <w:tcPr>
            <w:tcW w:w="4361" w:type="dxa"/>
          </w:tcPr>
          <w:p w14:paraId="03C7B2AD" w14:textId="77777777" w:rsidR="00D51B97" w:rsidRPr="007B3B55" w:rsidRDefault="00D51B97" w:rsidP="00DD0C18">
            <w:pPr>
              <w:tabs>
                <w:tab w:val="left" w:pos="2160"/>
                <w:tab w:val="left" w:pos="3600"/>
              </w:tabs>
              <w:ind w:right="140"/>
              <w:jc w:val="both"/>
              <w:rPr>
                <w:b/>
              </w:rPr>
            </w:pPr>
          </w:p>
        </w:tc>
        <w:tc>
          <w:tcPr>
            <w:tcW w:w="2764" w:type="dxa"/>
            <w:hideMark/>
          </w:tcPr>
          <w:p w14:paraId="1F1E52DE" w14:textId="77777777" w:rsidR="00D51B97" w:rsidRPr="007B3B55" w:rsidRDefault="00D51B97" w:rsidP="00DD0C18">
            <w:pPr>
              <w:tabs>
                <w:tab w:val="left" w:pos="2160"/>
                <w:tab w:val="left" w:pos="3600"/>
              </w:tabs>
              <w:ind w:right="140"/>
              <w:jc w:val="center"/>
              <w:rPr>
                <w:i/>
              </w:rPr>
            </w:pPr>
            <w:r w:rsidRPr="007B3B55">
              <w:rPr>
                <w:i/>
              </w:rPr>
              <w:t>(підпис)</w:t>
            </w:r>
          </w:p>
          <w:p w14:paraId="695DD514" w14:textId="77777777" w:rsidR="00D51B97" w:rsidRPr="007B3B55" w:rsidRDefault="00D51B97" w:rsidP="00DD0C18">
            <w:pPr>
              <w:tabs>
                <w:tab w:val="left" w:pos="2160"/>
                <w:tab w:val="left" w:pos="3600"/>
              </w:tabs>
              <w:ind w:right="140"/>
              <w:jc w:val="center"/>
              <w:rPr>
                <w:i/>
              </w:rPr>
            </w:pPr>
            <w:r w:rsidRPr="007B3B55">
              <w:rPr>
                <w:i/>
              </w:rPr>
              <w:t>МП (за наявності)</w:t>
            </w:r>
          </w:p>
        </w:tc>
        <w:tc>
          <w:tcPr>
            <w:tcW w:w="2840" w:type="dxa"/>
            <w:hideMark/>
          </w:tcPr>
          <w:p w14:paraId="4FC45694" w14:textId="77777777" w:rsidR="00D51B97" w:rsidRPr="007B3B55" w:rsidRDefault="00D51B97" w:rsidP="00DD0C18">
            <w:pPr>
              <w:tabs>
                <w:tab w:val="left" w:pos="2160"/>
                <w:tab w:val="left" w:pos="3600"/>
              </w:tabs>
              <w:ind w:left="-100" w:right="140"/>
              <w:rPr>
                <w:i/>
              </w:rPr>
            </w:pPr>
            <w:r w:rsidRPr="007B3B55">
              <w:rPr>
                <w:i/>
              </w:rPr>
              <w:t>(ініціали та прізвище)</w:t>
            </w:r>
          </w:p>
        </w:tc>
      </w:tr>
    </w:tbl>
    <w:p w14:paraId="67764986" w14:textId="77777777" w:rsidR="006F3BAA" w:rsidRPr="007B3B55" w:rsidRDefault="006F3BAA" w:rsidP="009D1575">
      <w:pPr>
        <w:rPr>
          <w:sz w:val="4"/>
          <w:szCs w:val="4"/>
        </w:rPr>
      </w:pPr>
    </w:p>
    <w:sectPr w:rsidR="006F3BAA" w:rsidRPr="007B3B55" w:rsidSect="00704BC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5E49"/>
    <w:multiLevelType w:val="hybridMultilevel"/>
    <w:tmpl w:val="CB505E7A"/>
    <w:lvl w:ilvl="0" w:tplc="D1F2AB44">
      <w:start w:val="1"/>
      <w:numFmt w:val="decimal"/>
      <w:lvlText w:val="%1."/>
      <w:lvlJc w:val="left"/>
      <w:pPr>
        <w:ind w:left="720" w:hanging="360"/>
      </w:pPr>
      <w:rPr>
        <w:rFonts w:ascii="Times New Roman" w:eastAsia="Calibri" w:hAnsi="Times New Roman" w:cs="Times New Roman"/>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AA"/>
    <w:rsid w:val="000424B2"/>
    <w:rsid w:val="00045A61"/>
    <w:rsid w:val="00087F93"/>
    <w:rsid w:val="000A0246"/>
    <w:rsid w:val="001019B9"/>
    <w:rsid w:val="0011255A"/>
    <w:rsid w:val="0016667A"/>
    <w:rsid w:val="00184EFE"/>
    <w:rsid w:val="001D6127"/>
    <w:rsid w:val="002021FE"/>
    <w:rsid w:val="00204B45"/>
    <w:rsid w:val="00274B75"/>
    <w:rsid w:val="002A35D2"/>
    <w:rsid w:val="002C57F5"/>
    <w:rsid w:val="002F2195"/>
    <w:rsid w:val="0033463B"/>
    <w:rsid w:val="0034782D"/>
    <w:rsid w:val="003603C7"/>
    <w:rsid w:val="003D489F"/>
    <w:rsid w:val="003E5040"/>
    <w:rsid w:val="003E5CCE"/>
    <w:rsid w:val="00446B76"/>
    <w:rsid w:val="0049527A"/>
    <w:rsid w:val="004978DD"/>
    <w:rsid w:val="004B1DFF"/>
    <w:rsid w:val="004D1DC4"/>
    <w:rsid w:val="00531667"/>
    <w:rsid w:val="00543A5F"/>
    <w:rsid w:val="005736C5"/>
    <w:rsid w:val="005C2939"/>
    <w:rsid w:val="005F615D"/>
    <w:rsid w:val="00631AF3"/>
    <w:rsid w:val="00657F4E"/>
    <w:rsid w:val="00663739"/>
    <w:rsid w:val="0068154B"/>
    <w:rsid w:val="006A6CEC"/>
    <w:rsid w:val="006B4CD3"/>
    <w:rsid w:val="006F3BAA"/>
    <w:rsid w:val="00704BC0"/>
    <w:rsid w:val="00720BC9"/>
    <w:rsid w:val="0075556A"/>
    <w:rsid w:val="00756575"/>
    <w:rsid w:val="007B2D34"/>
    <w:rsid w:val="007B3B55"/>
    <w:rsid w:val="007C4C44"/>
    <w:rsid w:val="007E67D5"/>
    <w:rsid w:val="008D5F82"/>
    <w:rsid w:val="0093127D"/>
    <w:rsid w:val="00940B9D"/>
    <w:rsid w:val="009A6D63"/>
    <w:rsid w:val="009C0C48"/>
    <w:rsid w:val="009C1B6A"/>
    <w:rsid w:val="009C37CD"/>
    <w:rsid w:val="009D1575"/>
    <w:rsid w:val="00A3563F"/>
    <w:rsid w:val="00A5463D"/>
    <w:rsid w:val="00A55427"/>
    <w:rsid w:val="00AA1A7A"/>
    <w:rsid w:val="00AE3AF0"/>
    <w:rsid w:val="00B33993"/>
    <w:rsid w:val="00B47054"/>
    <w:rsid w:val="00B6228E"/>
    <w:rsid w:val="00B84EAF"/>
    <w:rsid w:val="00B9463D"/>
    <w:rsid w:val="00B97D04"/>
    <w:rsid w:val="00C22115"/>
    <w:rsid w:val="00C5366B"/>
    <w:rsid w:val="00C63A26"/>
    <w:rsid w:val="00C82A80"/>
    <w:rsid w:val="00D03402"/>
    <w:rsid w:val="00D34AAF"/>
    <w:rsid w:val="00D51B1D"/>
    <w:rsid w:val="00D51B97"/>
    <w:rsid w:val="00DA0397"/>
    <w:rsid w:val="00DC4261"/>
    <w:rsid w:val="00E448A1"/>
    <w:rsid w:val="00E52600"/>
    <w:rsid w:val="00E74010"/>
    <w:rsid w:val="00E84907"/>
    <w:rsid w:val="00EA71D3"/>
    <w:rsid w:val="00EB2378"/>
    <w:rsid w:val="00F20B3E"/>
    <w:rsid w:val="00F93B8C"/>
    <w:rsid w:val="00FF4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4BF5"/>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9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B97D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5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eastAsia="ru-RU"/>
    </w:rPr>
  </w:style>
  <w:style w:type="character" w:customStyle="1" w:styleId="HTML0">
    <w:name w:val="Стандартный HTML Знак"/>
    <w:basedOn w:val="a0"/>
    <w:link w:val="HTML"/>
    <w:uiPriority w:val="99"/>
    <w:rsid w:val="00D51B97"/>
    <w:rPr>
      <w:rFonts w:ascii="Courier New" w:eastAsia="Calibri" w:hAnsi="Courier New" w:cs="Times New Roman"/>
      <w:color w:val="000000"/>
      <w:sz w:val="18"/>
      <w:szCs w:val="18"/>
      <w:lang w:val="ru-RU" w:eastAsia="ru-RU"/>
    </w:rPr>
  </w:style>
  <w:style w:type="paragraph" w:styleId="a3">
    <w:name w:val="List Paragraph"/>
    <w:basedOn w:val="a"/>
    <w:link w:val="a4"/>
    <w:uiPriority w:val="99"/>
    <w:qFormat/>
    <w:rsid w:val="00D51B97"/>
    <w:pPr>
      <w:spacing w:after="200" w:line="276" w:lineRule="auto"/>
      <w:ind w:left="720"/>
      <w:contextualSpacing/>
    </w:pPr>
    <w:rPr>
      <w:rFonts w:ascii="Calibri" w:eastAsia="Calibri" w:hAnsi="Calibri"/>
      <w:sz w:val="20"/>
      <w:szCs w:val="20"/>
      <w:lang w:eastAsia="ru-RU"/>
    </w:rPr>
  </w:style>
  <w:style w:type="character" w:customStyle="1" w:styleId="a4">
    <w:name w:val="Абзац списка Знак"/>
    <w:link w:val="a3"/>
    <w:uiPriority w:val="99"/>
    <w:rsid w:val="00D51B97"/>
    <w:rPr>
      <w:rFonts w:ascii="Calibri" w:eastAsia="Calibri" w:hAnsi="Calibri" w:cs="Times New Roman"/>
      <w:sz w:val="20"/>
      <w:szCs w:val="20"/>
      <w:lang w:eastAsia="ru-RU"/>
    </w:rPr>
  </w:style>
  <w:style w:type="character" w:customStyle="1" w:styleId="10">
    <w:name w:val="Заголовок 1 Знак"/>
    <w:basedOn w:val="a0"/>
    <w:link w:val="1"/>
    <w:uiPriority w:val="9"/>
    <w:rsid w:val="00B97D04"/>
    <w:rPr>
      <w:rFonts w:asciiTheme="majorHAnsi" w:eastAsiaTheme="majorEastAsia" w:hAnsiTheme="majorHAnsi" w:cstheme="majorBidi"/>
      <w:color w:val="2F5496" w:themeColor="accent1" w:themeShade="BF"/>
      <w:sz w:val="32"/>
      <w:szCs w:val="32"/>
      <w:lang w:eastAsia="uk-UA"/>
    </w:rPr>
  </w:style>
  <w:style w:type="character" w:customStyle="1" w:styleId="qaclassifierdk">
    <w:name w:val="qa_classifier_dk"/>
    <w:basedOn w:val="a0"/>
    <w:uiPriority w:val="99"/>
    <w:rsid w:val="00B97D04"/>
    <w:rPr>
      <w:rFonts w:cs="Times New Roman"/>
    </w:rPr>
  </w:style>
  <w:style w:type="table" w:styleId="a5">
    <w:name w:val="Table Grid"/>
    <w:basedOn w:val="a1"/>
    <w:uiPriority w:val="39"/>
    <w:rsid w:val="00AE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AE3AF0"/>
  </w:style>
  <w:style w:type="paragraph" w:styleId="a6">
    <w:name w:val="Normal (Web)"/>
    <w:aliases w:val="Обычный (Web)"/>
    <w:basedOn w:val="a"/>
    <w:link w:val="a7"/>
    <w:uiPriority w:val="99"/>
    <w:rsid w:val="00AA1A7A"/>
    <w:pPr>
      <w:spacing w:before="100" w:beforeAutospacing="1" w:after="100" w:afterAutospacing="1"/>
    </w:pPr>
  </w:style>
  <w:style w:type="character" w:customStyle="1" w:styleId="a7">
    <w:name w:val="Обычный (веб) Знак"/>
    <w:aliases w:val="Обычный (Web) Знак"/>
    <w:link w:val="a6"/>
    <w:uiPriority w:val="99"/>
    <w:locked/>
    <w:rsid w:val="00AA1A7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00">
      <w:bodyDiv w:val="1"/>
      <w:marLeft w:val="0"/>
      <w:marRight w:val="0"/>
      <w:marTop w:val="0"/>
      <w:marBottom w:val="0"/>
      <w:divBdr>
        <w:top w:val="none" w:sz="0" w:space="0" w:color="auto"/>
        <w:left w:val="none" w:sz="0" w:space="0" w:color="auto"/>
        <w:bottom w:val="none" w:sz="0" w:space="0" w:color="auto"/>
        <w:right w:val="none" w:sz="0" w:space="0" w:color="auto"/>
      </w:divBdr>
    </w:div>
    <w:div w:id="157691653">
      <w:bodyDiv w:val="1"/>
      <w:marLeft w:val="0"/>
      <w:marRight w:val="0"/>
      <w:marTop w:val="0"/>
      <w:marBottom w:val="0"/>
      <w:divBdr>
        <w:top w:val="none" w:sz="0" w:space="0" w:color="auto"/>
        <w:left w:val="none" w:sz="0" w:space="0" w:color="auto"/>
        <w:bottom w:val="none" w:sz="0" w:space="0" w:color="auto"/>
        <w:right w:val="none" w:sz="0" w:space="0" w:color="auto"/>
      </w:divBdr>
    </w:div>
    <w:div w:id="210700650">
      <w:bodyDiv w:val="1"/>
      <w:marLeft w:val="0"/>
      <w:marRight w:val="0"/>
      <w:marTop w:val="0"/>
      <w:marBottom w:val="0"/>
      <w:divBdr>
        <w:top w:val="none" w:sz="0" w:space="0" w:color="auto"/>
        <w:left w:val="none" w:sz="0" w:space="0" w:color="auto"/>
        <w:bottom w:val="none" w:sz="0" w:space="0" w:color="auto"/>
        <w:right w:val="none" w:sz="0" w:space="0" w:color="auto"/>
      </w:divBdr>
    </w:div>
    <w:div w:id="397241118">
      <w:bodyDiv w:val="1"/>
      <w:marLeft w:val="0"/>
      <w:marRight w:val="0"/>
      <w:marTop w:val="0"/>
      <w:marBottom w:val="0"/>
      <w:divBdr>
        <w:top w:val="none" w:sz="0" w:space="0" w:color="auto"/>
        <w:left w:val="none" w:sz="0" w:space="0" w:color="auto"/>
        <w:bottom w:val="none" w:sz="0" w:space="0" w:color="auto"/>
        <w:right w:val="none" w:sz="0" w:space="0" w:color="auto"/>
      </w:divBdr>
    </w:div>
    <w:div w:id="547231226">
      <w:bodyDiv w:val="1"/>
      <w:marLeft w:val="0"/>
      <w:marRight w:val="0"/>
      <w:marTop w:val="0"/>
      <w:marBottom w:val="0"/>
      <w:divBdr>
        <w:top w:val="none" w:sz="0" w:space="0" w:color="auto"/>
        <w:left w:val="none" w:sz="0" w:space="0" w:color="auto"/>
        <w:bottom w:val="none" w:sz="0" w:space="0" w:color="auto"/>
        <w:right w:val="none" w:sz="0" w:space="0" w:color="auto"/>
      </w:divBdr>
    </w:div>
    <w:div w:id="633951252">
      <w:bodyDiv w:val="1"/>
      <w:marLeft w:val="0"/>
      <w:marRight w:val="0"/>
      <w:marTop w:val="0"/>
      <w:marBottom w:val="0"/>
      <w:divBdr>
        <w:top w:val="none" w:sz="0" w:space="0" w:color="auto"/>
        <w:left w:val="none" w:sz="0" w:space="0" w:color="auto"/>
        <w:bottom w:val="none" w:sz="0" w:space="0" w:color="auto"/>
        <w:right w:val="none" w:sz="0" w:space="0" w:color="auto"/>
      </w:divBdr>
    </w:div>
    <w:div w:id="739793887">
      <w:bodyDiv w:val="1"/>
      <w:marLeft w:val="0"/>
      <w:marRight w:val="0"/>
      <w:marTop w:val="0"/>
      <w:marBottom w:val="0"/>
      <w:divBdr>
        <w:top w:val="none" w:sz="0" w:space="0" w:color="auto"/>
        <w:left w:val="none" w:sz="0" w:space="0" w:color="auto"/>
        <w:bottom w:val="none" w:sz="0" w:space="0" w:color="auto"/>
        <w:right w:val="none" w:sz="0" w:space="0" w:color="auto"/>
      </w:divBdr>
    </w:div>
    <w:div w:id="904609494">
      <w:bodyDiv w:val="1"/>
      <w:marLeft w:val="0"/>
      <w:marRight w:val="0"/>
      <w:marTop w:val="0"/>
      <w:marBottom w:val="0"/>
      <w:divBdr>
        <w:top w:val="none" w:sz="0" w:space="0" w:color="auto"/>
        <w:left w:val="none" w:sz="0" w:space="0" w:color="auto"/>
        <w:bottom w:val="none" w:sz="0" w:space="0" w:color="auto"/>
        <w:right w:val="none" w:sz="0" w:space="0" w:color="auto"/>
      </w:divBdr>
    </w:div>
    <w:div w:id="1356812728">
      <w:bodyDiv w:val="1"/>
      <w:marLeft w:val="0"/>
      <w:marRight w:val="0"/>
      <w:marTop w:val="0"/>
      <w:marBottom w:val="0"/>
      <w:divBdr>
        <w:top w:val="none" w:sz="0" w:space="0" w:color="auto"/>
        <w:left w:val="none" w:sz="0" w:space="0" w:color="auto"/>
        <w:bottom w:val="none" w:sz="0" w:space="0" w:color="auto"/>
        <w:right w:val="none" w:sz="0" w:space="0" w:color="auto"/>
      </w:divBdr>
    </w:div>
    <w:div w:id="1378093275">
      <w:bodyDiv w:val="1"/>
      <w:marLeft w:val="0"/>
      <w:marRight w:val="0"/>
      <w:marTop w:val="0"/>
      <w:marBottom w:val="0"/>
      <w:divBdr>
        <w:top w:val="none" w:sz="0" w:space="0" w:color="auto"/>
        <w:left w:val="none" w:sz="0" w:space="0" w:color="auto"/>
        <w:bottom w:val="none" w:sz="0" w:space="0" w:color="auto"/>
        <w:right w:val="none" w:sz="0" w:space="0" w:color="auto"/>
      </w:divBdr>
    </w:div>
    <w:div w:id="1427535661">
      <w:bodyDiv w:val="1"/>
      <w:marLeft w:val="0"/>
      <w:marRight w:val="0"/>
      <w:marTop w:val="0"/>
      <w:marBottom w:val="0"/>
      <w:divBdr>
        <w:top w:val="none" w:sz="0" w:space="0" w:color="auto"/>
        <w:left w:val="none" w:sz="0" w:space="0" w:color="auto"/>
        <w:bottom w:val="none" w:sz="0" w:space="0" w:color="auto"/>
        <w:right w:val="none" w:sz="0" w:space="0" w:color="auto"/>
      </w:divBdr>
    </w:div>
    <w:div w:id="1611160259">
      <w:bodyDiv w:val="1"/>
      <w:marLeft w:val="0"/>
      <w:marRight w:val="0"/>
      <w:marTop w:val="0"/>
      <w:marBottom w:val="0"/>
      <w:divBdr>
        <w:top w:val="none" w:sz="0" w:space="0" w:color="auto"/>
        <w:left w:val="none" w:sz="0" w:space="0" w:color="auto"/>
        <w:bottom w:val="none" w:sz="0" w:space="0" w:color="auto"/>
        <w:right w:val="none" w:sz="0" w:space="0" w:color="auto"/>
      </w:divBdr>
    </w:div>
    <w:div w:id="1763338118">
      <w:bodyDiv w:val="1"/>
      <w:marLeft w:val="0"/>
      <w:marRight w:val="0"/>
      <w:marTop w:val="0"/>
      <w:marBottom w:val="0"/>
      <w:divBdr>
        <w:top w:val="none" w:sz="0" w:space="0" w:color="auto"/>
        <w:left w:val="none" w:sz="0" w:space="0" w:color="auto"/>
        <w:bottom w:val="none" w:sz="0" w:space="0" w:color="auto"/>
        <w:right w:val="none" w:sz="0" w:space="0" w:color="auto"/>
      </w:divBdr>
    </w:div>
    <w:div w:id="17644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Zahisniki Krayini</dc:creator>
  <cp:keywords/>
  <dc:description/>
  <cp:lastModifiedBy>User</cp:lastModifiedBy>
  <cp:revision>5</cp:revision>
  <dcterms:created xsi:type="dcterms:W3CDTF">2024-04-21T16:03:00Z</dcterms:created>
  <dcterms:modified xsi:type="dcterms:W3CDTF">2024-04-21T16:09:00Z</dcterms:modified>
</cp:coreProperties>
</file>