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43" w:rsidRDefault="006D1923" w:rsidP="007A3D6C">
      <w:pPr>
        <w:widowControl w:val="0"/>
        <w:autoSpaceDE w:val="0"/>
        <w:autoSpaceDN w:val="0"/>
        <w:adjustRightInd w:val="0"/>
        <w:jc w:val="center"/>
        <w:rPr>
          <w:b/>
          <w:bCs/>
          <w:lang w:val="uk-UA"/>
        </w:rPr>
      </w:pPr>
      <w:r>
        <w:rPr>
          <w:b/>
          <w:noProof/>
        </w:rPr>
        <w:drawing>
          <wp:inline distT="0" distB="0" distL="0" distR="0">
            <wp:extent cx="1637665" cy="95440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637665" cy="954405"/>
                    </a:xfrm>
                    <a:prstGeom prst="rect">
                      <a:avLst/>
                    </a:prstGeom>
                    <a:noFill/>
                    <a:ln w="9525">
                      <a:noFill/>
                      <a:miter lim="800000"/>
                      <a:headEnd/>
                      <a:tailEnd/>
                    </a:ln>
                  </pic:spPr>
                </pic:pic>
              </a:graphicData>
            </a:graphic>
          </wp:inline>
        </w:drawing>
      </w:r>
    </w:p>
    <w:p w:rsidR="001930A3" w:rsidRDefault="00962A70" w:rsidP="007A3D6C">
      <w:pPr>
        <w:widowControl w:val="0"/>
        <w:autoSpaceDE w:val="0"/>
        <w:autoSpaceDN w:val="0"/>
        <w:adjustRightInd w:val="0"/>
        <w:jc w:val="center"/>
        <w:rPr>
          <w:b/>
          <w:bCs/>
          <w:lang w:val="uk-UA"/>
        </w:rPr>
      </w:pPr>
      <w:r>
        <w:rPr>
          <w:b/>
          <w:bCs/>
          <w:lang w:val="uk-UA"/>
        </w:rPr>
        <w:t>АКЦІОНЕРНЕ ТОВАРИСТВО «УКРАЇНСЬКА ЗАЛІЗНИЦЯ»</w:t>
      </w:r>
    </w:p>
    <w:p w:rsidR="00962A70" w:rsidRDefault="00962A70" w:rsidP="007A3D6C">
      <w:pPr>
        <w:widowControl w:val="0"/>
        <w:autoSpaceDE w:val="0"/>
        <w:autoSpaceDN w:val="0"/>
        <w:adjustRightInd w:val="0"/>
        <w:jc w:val="center"/>
        <w:rPr>
          <w:b/>
          <w:bCs/>
          <w:lang w:val="uk-UA"/>
        </w:rPr>
      </w:pPr>
    </w:p>
    <w:p w:rsidR="00962A70" w:rsidRDefault="00962A70" w:rsidP="007A3D6C">
      <w:pPr>
        <w:widowControl w:val="0"/>
        <w:autoSpaceDE w:val="0"/>
        <w:autoSpaceDN w:val="0"/>
        <w:adjustRightInd w:val="0"/>
        <w:jc w:val="center"/>
        <w:rPr>
          <w:b/>
          <w:bCs/>
          <w:lang w:val="uk-UA"/>
        </w:rPr>
      </w:pPr>
      <w:r>
        <w:rPr>
          <w:b/>
          <w:bCs/>
          <w:lang w:val="uk-UA"/>
        </w:rPr>
        <w:t>ФІЛІЯ «СТАРОКОСТЯНТИНІВ</w:t>
      </w:r>
      <w:r w:rsidR="000A7F3D">
        <w:rPr>
          <w:b/>
          <w:bCs/>
          <w:lang w:val="uk-UA"/>
        </w:rPr>
        <w:t>СЬКИЙ ЗАВОД ЗАЛІЗОБЕТОННИХ ШПАЛ</w:t>
      </w:r>
      <w:r>
        <w:rPr>
          <w:b/>
          <w:bCs/>
          <w:lang w:val="uk-UA"/>
        </w:rPr>
        <w:t>»</w:t>
      </w:r>
    </w:p>
    <w:p w:rsidR="00962A70" w:rsidRPr="00FF51A8" w:rsidRDefault="00962A70" w:rsidP="007A3D6C">
      <w:pPr>
        <w:widowControl w:val="0"/>
        <w:autoSpaceDE w:val="0"/>
        <w:autoSpaceDN w:val="0"/>
        <w:adjustRightInd w:val="0"/>
        <w:jc w:val="center"/>
        <w:rPr>
          <w:b/>
          <w:bCs/>
          <w:lang w:val="uk-UA"/>
        </w:rPr>
      </w:pPr>
      <w:r>
        <w:rPr>
          <w:b/>
          <w:bCs/>
          <w:lang w:val="uk-UA"/>
        </w:rPr>
        <w:t>АКЦІОНЕРНОГО ТОВАРИ</w:t>
      </w:r>
      <w:r w:rsidR="00D8655B">
        <w:rPr>
          <w:b/>
          <w:bCs/>
          <w:lang w:val="uk-UA"/>
        </w:rPr>
        <w:t>С</w:t>
      </w:r>
      <w:r>
        <w:rPr>
          <w:b/>
          <w:bCs/>
          <w:lang w:val="uk-UA"/>
        </w:rPr>
        <w:t>ТВА «УКРАЇНСЬКА ЗАЛІЗНИЦЯ»</w:t>
      </w:r>
    </w:p>
    <w:p w:rsidR="001930A3" w:rsidRPr="00A51903" w:rsidRDefault="001930A3" w:rsidP="007A3D6C">
      <w:pPr>
        <w:widowControl w:val="0"/>
        <w:autoSpaceDE w:val="0"/>
        <w:autoSpaceDN w:val="0"/>
        <w:adjustRightInd w:val="0"/>
        <w:jc w:val="center"/>
        <w:rPr>
          <w:b/>
          <w:bCs/>
          <w:sz w:val="28"/>
          <w:szCs w:val="28"/>
          <w:lang w:val="uk-UA"/>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812"/>
        <w:gridCol w:w="5812"/>
      </w:tblGrid>
      <w:tr w:rsidR="00BE00B8" w:rsidRPr="00A51903" w:rsidTr="00BE00B8">
        <w:trPr>
          <w:trHeight w:val="2601"/>
        </w:trPr>
        <w:tc>
          <w:tcPr>
            <w:tcW w:w="3969" w:type="dxa"/>
            <w:tcBorders>
              <w:top w:val="nil"/>
              <w:left w:val="nil"/>
              <w:bottom w:val="nil"/>
              <w:right w:val="nil"/>
            </w:tcBorders>
          </w:tcPr>
          <w:p w:rsidR="00BE00B8" w:rsidRPr="00A51903" w:rsidRDefault="00BE00B8" w:rsidP="005217FA">
            <w:pPr>
              <w:widowControl w:val="0"/>
              <w:autoSpaceDE w:val="0"/>
              <w:autoSpaceDN w:val="0"/>
              <w:adjustRightInd w:val="0"/>
              <w:rPr>
                <w:b/>
                <w:bCs/>
                <w:sz w:val="28"/>
                <w:szCs w:val="28"/>
              </w:rPr>
            </w:pPr>
          </w:p>
          <w:p w:rsidR="00BE00B8" w:rsidRPr="00A51903" w:rsidRDefault="00BE00B8" w:rsidP="005217FA">
            <w:pPr>
              <w:widowControl w:val="0"/>
              <w:autoSpaceDE w:val="0"/>
              <w:autoSpaceDN w:val="0"/>
              <w:adjustRightInd w:val="0"/>
              <w:rPr>
                <w:b/>
                <w:bCs/>
                <w:sz w:val="28"/>
                <w:szCs w:val="28"/>
              </w:rPr>
            </w:pPr>
          </w:p>
        </w:tc>
        <w:tc>
          <w:tcPr>
            <w:tcW w:w="5812" w:type="dxa"/>
            <w:tcBorders>
              <w:top w:val="nil"/>
              <w:left w:val="nil"/>
              <w:bottom w:val="nil"/>
              <w:right w:val="nil"/>
            </w:tcBorders>
          </w:tcPr>
          <w:p w:rsidR="00BE00B8" w:rsidRPr="00DA45B4" w:rsidRDefault="00BE00B8" w:rsidP="00F30BDB">
            <w:pPr>
              <w:widowControl w:val="0"/>
              <w:autoSpaceDE w:val="0"/>
              <w:autoSpaceDN w:val="0"/>
              <w:adjustRightInd w:val="0"/>
              <w:jc w:val="right"/>
              <w:rPr>
                <w:b/>
                <w:bCs/>
                <w:sz w:val="28"/>
                <w:szCs w:val="28"/>
              </w:rPr>
            </w:pPr>
          </w:p>
          <w:p w:rsidR="00BE00B8" w:rsidRPr="00DA45B4" w:rsidRDefault="00BE00B8" w:rsidP="00F30BDB">
            <w:pPr>
              <w:widowControl w:val="0"/>
              <w:autoSpaceDE w:val="0"/>
              <w:autoSpaceDN w:val="0"/>
              <w:adjustRightInd w:val="0"/>
              <w:jc w:val="right"/>
              <w:rPr>
                <w:b/>
                <w:bCs/>
                <w:sz w:val="28"/>
                <w:szCs w:val="28"/>
              </w:rPr>
            </w:pPr>
          </w:p>
          <w:p w:rsidR="00BE00B8" w:rsidRPr="00DA45B4" w:rsidRDefault="00BE00B8" w:rsidP="00F30BDB">
            <w:pPr>
              <w:widowControl w:val="0"/>
              <w:autoSpaceDE w:val="0"/>
              <w:autoSpaceDN w:val="0"/>
              <w:adjustRightInd w:val="0"/>
              <w:ind w:firstLine="897"/>
              <w:rPr>
                <w:b/>
                <w:bCs/>
                <w:sz w:val="28"/>
                <w:szCs w:val="28"/>
                <w:lang w:val="uk-UA"/>
              </w:rPr>
            </w:pPr>
          </w:p>
          <w:p w:rsidR="00BE00B8" w:rsidRDefault="00BE00B8" w:rsidP="00F30BDB">
            <w:pPr>
              <w:widowControl w:val="0"/>
              <w:autoSpaceDE w:val="0"/>
              <w:autoSpaceDN w:val="0"/>
              <w:adjustRightInd w:val="0"/>
              <w:ind w:firstLine="897"/>
              <w:rPr>
                <w:b/>
                <w:bCs/>
                <w:sz w:val="20"/>
                <w:szCs w:val="20"/>
                <w:lang w:val="uk-UA"/>
              </w:rPr>
            </w:pPr>
            <w:r w:rsidRPr="00DA45B4">
              <w:rPr>
                <w:b/>
                <w:bCs/>
                <w:sz w:val="20"/>
                <w:szCs w:val="20"/>
              </w:rPr>
              <w:t>ЗАТВЕРДЖЕНО</w:t>
            </w:r>
            <w:r w:rsidRPr="00DA45B4">
              <w:rPr>
                <w:b/>
                <w:bCs/>
                <w:sz w:val="20"/>
                <w:szCs w:val="20"/>
                <w:lang w:val="uk-UA"/>
              </w:rPr>
              <w:t>:</w:t>
            </w:r>
          </w:p>
          <w:p w:rsidR="00A96081" w:rsidRPr="00DA45B4" w:rsidRDefault="00A96081" w:rsidP="00A96081">
            <w:pPr>
              <w:widowControl w:val="0"/>
              <w:autoSpaceDE w:val="0"/>
              <w:autoSpaceDN w:val="0"/>
              <w:adjustRightInd w:val="0"/>
              <w:ind w:firstLine="897"/>
            </w:pPr>
            <w:r w:rsidRPr="00DA45B4">
              <w:rPr>
                <w:lang w:val="uk-UA"/>
              </w:rPr>
              <w:t>рішенням уповноваженої особи</w:t>
            </w:r>
          </w:p>
          <w:p w:rsidR="00A96081" w:rsidRPr="00DA45B4" w:rsidRDefault="00A96081" w:rsidP="00A96081">
            <w:pPr>
              <w:widowControl w:val="0"/>
              <w:autoSpaceDE w:val="0"/>
              <w:autoSpaceDN w:val="0"/>
              <w:adjustRightInd w:val="0"/>
              <w:ind w:firstLine="897"/>
              <w:rPr>
                <w:lang w:val="uk-UA"/>
              </w:rPr>
            </w:pPr>
            <w:r w:rsidRPr="00DA45B4">
              <w:rPr>
                <w:lang w:val="uk-UA"/>
              </w:rPr>
              <w:t>філії «Старокостянтинівський завод ЗБШ»</w:t>
            </w:r>
          </w:p>
          <w:p w:rsidR="00A96081" w:rsidRPr="00DA45B4" w:rsidRDefault="00A96081" w:rsidP="00A96081">
            <w:pPr>
              <w:widowControl w:val="0"/>
              <w:autoSpaceDE w:val="0"/>
              <w:autoSpaceDN w:val="0"/>
              <w:adjustRightInd w:val="0"/>
              <w:ind w:firstLine="897"/>
              <w:rPr>
                <w:lang w:val="uk-UA"/>
              </w:rPr>
            </w:pPr>
            <w:r w:rsidRPr="00DA45B4">
              <w:rPr>
                <w:lang w:val="uk-UA"/>
              </w:rPr>
              <w:t>АТ «Укрзалізниця»</w:t>
            </w:r>
          </w:p>
          <w:p w:rsidR="00A96081" w:rsidRPr="00E143AD" w:rsidRDefault="004C5446" w:rsidP="00A96081">
            <w:pPr>
              <w:widowControl w:val="0"/>
              <w:autoSpaceDE w:val="0"/>
              <w:autoSpaceDN w:val="0"/>
              <w:adjustRightInd w:val="0"/>
              <w:ind w:firstLine="897"/>
              <w:rPr>
                <w:lang w:val="uk-UA"/>
              </w:rPr>
            </w:pPr>
            <w:r w:rsidRPr="00E143AD">
              <w:rPr>
                <w:lang w:val="uk-UA"/>
              </w:rPr>
              <w:t xml:space="preserve">від </w:t>
            </w:r>
            <w:r w:rsidR="002035FF">
              <w:rPr>
                <w:lang w:val="uk-UA"/>
              </w:rPr>
              <w:t>2</w:t>
            </w:r>
            <w:r w:rsidR="00446126">
              <w:rPr>
                <w:lang w:val="uk-UA"/>
              </w:rPr>
              <w:t>4</w:t>
            </w:r>
            <w:r w:rsidR="004514DE" w:rsidRPr="00E143AD">
              <w:rPr>
                <w:lang w:val="uk-UA"/>
              </w:rPr>
              <w:t>.</w:t>
            </w:r>
            <w:r w:rsidR="00F90507">
              <w:rPr>
                <w:lang w:val="uk-UA"/>
              </w:rPr>
              <w:t>0</w:t>
            </w:r>
            <w:r w:rsidR="00A1203D">
              <w:rPr>
                <w:lang w:val="uk-UA"/>
              </w:rPr>
              <w:t>2</w:t>
            </w:r>
            <w:r w:rsidR="00357303" w:rsidRPr="00E143AD">
              <w:rPr>
                <w:lang w:val="uk-UA"/>
              </w:rPr>
              <w:t>.</w:t>
            </w:r>
            <w:r w:rsidR="00A96081" w:rsidRPr="00E143AD">
              <w:rPr>
                <w:lang w:val="uk-UA"/>
              </w:rPr>
              <w:t xml:space="preserve"> 202</w:t>
            </w:r>
            <w:r w:rsidR="00F90507">
              <w:rPr>
                <w:lang w:val="uk-UA"/>
              </w:rPr>
              <w:t>3</w:t>
            </w:r>
            <w:r w:rsidR="00A96081" w:rsidRPr="00E143AD">
              <w:rPr>
                <w:lang w:val="uk-UA"/>
              </w:rPr>
              <w:t xml:space="preserve"> року</w:t>
            </w:r>
          </w:p>
          <w:p w:rsidR="00BE00B8" w:rsidRPr="00DA45B4" w:rsidRDefault="00DE161E" w:rsidP="002035FF">
            <w:pPr>
              <w:widowControl w:val="0"/>
              <w:autoSpaceDE w:val="0"/>
              <w:autoSpaceDN w:val="0"/>
              <w:adjustRightInd w:val="0"/>
              <w:ind w:firstLine="897"/>
              <w:rPr>
                <w:sz w:val="28"/>
                <w:szCs w:val="28"/>
                <w:lang w:val="uk-UA"/>
              </w:rPr>
            </w:pPr>
            <w:r w:rsidRPr="00E143AD">
              <w:rPr>
                <w:lang w:val="uk-UA"/>
              </w:rPr>
              <w:t>(протокол №</w:t>
            </w:r>
            <w:r w:rsidR="00D04D44" w:rsidRPr="00E143AD">
              <w:rPr>
                <w:lang w:val="uk-UA"/>
              </w:rPr>
              <w:t xml:space="preserve"> </w:t>
            </w:r>
            <w:r w:rsidR="00446126">
              <w:rPr>
                <w:lang w:val="uk-UA"/>
              </w:rPr>
              <w:t>6</w:t>
            </w:r>
            <w:r w:rsidR="002035FF">
              <w:rPr>
                <w:lang w:val="uk-UA"/>
              </w:rPr>
              <w:t>5</w:t>
            </w:r>
            <w:r w:rsidRPr="00E143AD">
              <w:rPr>
                <w:lang w:val="uk-UA"/>
              </w:rPr>
              <w:t>)</w:t>
            </w:r>
          </w:p>
        </w:tc>
        <w:tc>
          <w:tcPr>
            <w:tcW w:w="5812" w:type="dxa"/>
            <w:tcBorders>
              <w:top w:val="nil"/>
              <w:left w:val="nil"/>
              <w:bottom w:val="nil"/>
              <w:right w:val="nil"/>
            </w:tcBorders>
          </w:tcPr>
          <w:p w:rsidR="00BE00B8" w:rsidRPr="00357303" w:rsidRDefault="00BE00B8" w:rsidP="005217FA">
            <w:pPr>
              <w:widowControl w:val="0"/>
              <w:autoSpaceDE w:val="0"/>
              <w:autoSpaceDN w:val="0"/>
              <w:adjustRightInd w:val="0"/>
              <w:jc w:val="right"/>
              <w:rPr>
                <w:b/>
                <w:bCs/>
                <w:sz w:val="28"/>
                <w:szCs w:val="28"/>
                <w:lang w:val="uk-UA"/>
              </w:rPr>
            </w:pPr>
          </w:p>
          <w:p w:rsidR="00BE00B8" w:rsidRPr="00357303" w:rsidRDefault="00BE00B8" w:rsidP="005217FA">
            <w:pPr>
              <w:widowControl w:val="0"/>
              <w:autoSpaceDE w:val="0"/>
              <w:autoSpaceDN w:val="0"/>
              <w:adjustRightInd w:val="0"/>
              <w:jc w:val="right"/>
              <w:rPr>
                <w:b/>
                <w:bCs/>
                <w:sz w:val="28"/>
                <w:szCs w:val="28"/>
                <w:lang w:val="uk-UA"/>
              </w:rPr>
            </w:pPr>
          </w:p>
          <w:p w:rsidR="00BE00B8" w:rsidRDefault="00BE00B8" w:rsidP="005217FA">
            <w:pPr>
              <w:widowControl w:val="0"/>
              <w:autoSpaceDE w:val="0"/>
              <w:autoSpaceDN w:val="0"/>
              <w:adjustRightInd w:val="0"/>
              <w:ind w:firstLine="897"/>
              <w:rPr>
                <w:b/>
                <w:bCs/>
                <w:sz w:val="28"/>
                <w:szCs w:val="28"/>
                <w:lang w:val="uk-UA"/>
              </w:rPr>
            </w:pPr>
          </w:p>
          <w:p w:rsidR="00BE00B8" w:rsidRPr="0086203E" w:rsidRDefault="00BE00B8" w:rsidP="005217FA">
            <w:pPr>
              <w:widowControl w:val="0"/>
              <w:autoSpaceDE w:val="0"/>
              <w:autoSpaceDN w:val="0"/>
              <w:adjustRightInd w:val="0"/>
              <w:ind w:firstLine="897"/>
              <w:rPr>
                <w:b/>
                <w:bCs/>
                <w:sz w:val="20"/>
                <w:szCs w:val="20"/>
                <w:lang w:val="uk-UA"/>
              </w:rPr>
            </w:pPr>
            <w:r w:rsidRPr="00357303">
              <w:rPr>
                <w:b/>
                <w:bCs/>
                <w:sz w:val="20"/>
                <w:szCs w:val="20"/>
                <w:lang w:val="uk-UA"/>
              </w:rPr>
              <w:t>ЗАТВЕРДЖЕНО</w:t>
            </w:r>
            <w:r>
              <w:rPr>
                <w:b/>
                <w:bCs/>
                <w:sz w:val="20"/>
                <w:szCs w:val="20"/>
                <w:lang w:val="uk-UA"/>
              </w:rPr>
              <w:t>:</w:t>
            </w:r>
          </w:p>
          <w:p w:rsidR="00BE00B8" w:rsidRPr="00357303" w:rsidRDefault="00BE00B8" w:rsidP="00962A70">
            <w:pPr>
              <w:widowControl w:val="0"/>
              <w:autoSpaceDE w:val="0"/>
              <w:autoSpaceDN w:val="0"/>
              <w:adjustRightInd w:val="0"/>
              <w:ind w:firstLine="897"/>
              <w:rPr>
                <w:lang w:val="uk-UA"/>
              </w:rPr>
            </w:pPr>
            <w:r>
              <w:rPr>
                <w:lang w:val="uk-UA"/>
              </w:rPr>
              <w:t xml:space="preserve">рішенням </w:t>
            </w:r>
            <w:r w:rsidRPr="0022521B">
              <w:rPr>
                <w:lang w:val="uk-UA"/>
              </w:rPr>
              <w:t xml:space="preserve">тендерного </w:t>
            </w:r>
            <w:r w:rsidRPr="00357303">
              <w:rPr>
                <w:lang w:val="uk-UA"/>
              </w:rPr>
              <w:t xml:space="preserve">комітету </w:t>
            </w:r>
          </w:p>
          <w:p w:rsidR="00BE00B8" w:rsidRDefault="00BE00B8" w:rsidP="00971706">
            <w:pPr>
              <w:widowControl w:val="0"/>
              <w:autoSpaceDE w:val="0"/>
              <w:autoSpaceDN w:val="0"/>
              <w:adjustRightInd w:val="0"/>
              <w:ind w:firstLine="897"/>
              <w:rPr>
                <w:lang w:val="uk-UA"/>
              </w:rPr>
            </w:pPr>
            <w:r>
              <w:rPr>
                <w:lang w:val="uk-UA"/>
              </w:rPr>
              <w:t>філії «Старокостянтинівський завод ЗБШ»</w:t>
            </w:r>
          </w:p>
          <w:p w:rsidR="00BE00B8" w:rsidRDefault="00BE00B8" w:rsidP="00971706">
            <w:pPr>
              <w:widowControl w:val="0"/>
              <w:autoSpaceDE w:val="0"/>
              <w:autoSpaceDN w:val="0"/>
              <w:adjustRightInd w:val="0"/>
              <w:ind w:firstLine="897"/>
              <w:rPr>
                <w:lang w:val="uk-UA"/>
              </w:rPr>
            </w:pPr>
            <w:r>
              <w:rPr>
                <w:lang w:val="uk-UA"/>
              </w:rPr>
              <w:t>АТ «Укрзалізниця»</w:t>
            </w:r>
          </w:p>
          <w:p w:rsidR="00BE00B8" w:rsidRDefault="00BE00B8" w:rsidP="0086203E">
            <w:pPr>
              <w:widowControl w:val="0"/>
              <w:autoSpaceDE w:val="0"/>
              <w:autoSpaceDN w:val="0"/>
              <w:adjustRightInd w:val="0"/>
              <w:ind w:firstLine="897"/>
              <w:rPr>
                <w:lang w:val="uk-UA"/>
              </w:rPr>
            </w:pPr>
            <w:r>
              <w:rPr>
                <w:lang w:val="uk-UA"/>
              </w:rPr>
              <w:t>від 25 серпня 2021</w:t>
            </w:r>
            <w:r w:rsidRPr="00357303">
              <w:rPr>
                <w:lang w:val="uk-UA"/>
              </w:rPr>
              <w:t xml:space="preserve"> р</w:t>
            </w:r>
            <w:r>
              <w:rPr>
                <w:lang w:val="uk-UA"/>
              </w:rPr>
              <w:t>оку</w:t>
            </w:r>
          </w:p>
          <w:p w:rsidR="00BE00B8" w:rsidRPr="00A01C34" w:rsidRDefault="00BE00B8" w:rsidP="00DB1493">
            <w:pPr>
              <w:widowControl w:val="0"/>
              <w:autoSpaceDE w:val="0"/>
              <w:autoSpaceDN w:val="0"/>
              <w:adjustRightInd w:val="0"/>
              <w:ind w:firstLine="897"/>
              <w:rPr>
                <w:sz w:val="28"/>
                <w:szCs w:val="28"/>
                <w:lang w:val="uk-UA"/>
              </w:rPr>
            </w:pPr>
            <w:r>
              <w:rPr>
                <w:lang w:val="uk-UA"/>
              </w:rPr>
              <w:t>(п</w:t>
            </w:r>
            <w:r>
              <w:t>ротокол</w:t>
            </w:r>
            <w:r>
              <w:rPr>
                <w:lang w:val="uk-UA"/>
              </w:rPr>
              <w:t xml:space="preserve"> № 40)  </w:t>
            </w:r>
          </w:p>
        </w:tc>
      </w:tr>
      <w:tr w:rsidR="00BE00B8" w:rsidRPr="00A51903" w:rsidTr="00BE00B8">
        <w:tc>
          <w:tcPr>
            <w:tcW w:w="3969" w:type="dxa"/>
            <w:tcBorders>
              <w:top w:val="nil"/>
              <w:left w:val="nil"/>
              <w:bottom w:val="nil"/>
              <w:right w:val="nil"/>
            </w:tcBorders>
          </w:tcPr>
          <w:p w:rsidR="00BE00B8" w:rsidRPr="0086203E" w:rsidRDefault="00BE00B8" w:rsidP="005217FA">
            <w:pPr>
              <w:widowControl w:val="0"/>
              <w:autoSpaceDE w:val="0"/>
              <w:autoSpaceDN w:val="0"/>
              <w:adjustRightInd w:val="0"/>
              <w:rPr>
                <w:b/>
                <w:bCs/>
                <w:sz w:val="28"/>
                <w:szCs w:val="28"/>
                <w:lang w:val="uk-UA"/>
              </w:rPr>
            </w:pPr>
          </w:p>
        </w:tc>
        <w:tc>
          <w:tcPr>
            <w:tcW w:w="5812" w:type="dxa"/>
            <w:tcBorders>
              <w:top w:val="nil"/>
              <w:left w:val="nil"/>
              <w:bottom w:val="nil"/>
              <w:right w:val="nil"/>
            </w:tcBorders>
          </w:tcPr>
          <w:p w:rsidR="00BE00B8" w:rsidRPr="00DA45B4" w:rsidRDefault="00BE00B8" w:rsidP="00BE00B8">
            <w:pPr>
              <w:widowControl w:val="0"/>
              <w:autoSpaceDE w:val="0"/>
              <w:autoSpaceDN w:val="0"/>
              <w:adjustRightInd w:val="0"/>
              <w:rPr>
                <w:bCs/>
                <w:sz w:val="28"/>
                <w:szCs w:val="28"/>
                <w:lang w:val="uk-UA"/>
              </w:rPr>
            </w:pPr>
            <w:r>
              <w:rPr>
                <w:b/>
                <w:bCs/>
                <w:sz w:val="28"/>
                <w:szCs w:val="28"/>
                <w:lang w:val="uk-UA"/>
              </w:rPr>
              <w:t xml:space="preserve">              </w:t>
            </w:r>
            <w:r w:rsidRPr="00DA45B4">
              <w:rPr>
                <w:b/>
                <w:bCs/>
                <w:sz w:val="28"/>
                <w:szCs w:val="28"/>
              </w:rPr>
              <w:t>____________</w:t>
            </w:r>
            <w:r w:rsidRPr="00DA45B4">
              <w:rPr>
                <w:b/>
                <w:bCs/>
                <w:sz w:val="28"/>
                <w:szCs w:val="28"/>
                <w:lang w:val="uk-UA"/>
              </w:rPr>
              <w:t xml:space="preserve"> </w:t>
            </w:r>
            <w:r w:rsidRPr="00DA45B4">
              <w:rPr>
                <w:bCs/>
                <w:sz w:val="28"/>
                <w:szCs w:val="28"/>
                <w:lang w:val="uk-UA"/>
              </w:rPr>
              <w:t>О.</w:t>
            </w:r>
            <w:r w:rsidR="00DE161E">
              <w:rPr>
                <w:bCs/>
                <w:sz w:val="28"/>
                <w:szCs w:val="28"/>
                <w:lang w:val="uk-UA"/>
              </w:rPr>
              <w:t>Стахурська</w:t>
            </w:r>
          </w:p>
          <w:p w:rsidR="00BE00B8" w:rsidRPr="00DA45B4" w:rsidRDefault="00BE00B8" w:rsidP="00F30BDB">
            <w:pPr>
              <w:widowControl w:val="0"/>
              <w:autoSpaceDE w:val="0"/>
              <w:autoSpaceDN w:val="0"/>
              <w:adjustRightInd w:val="0"/>
              <w:jc w:val="right"/>
              <w:rPr>
                <w:sz w:val="28"/>
                <w:szCs w:val="28"/>
              </w:rPr>
            </w:pPr>
            <w:r w:rsidRPr="00DA45B4">
              <w:rPr>
                <w:bCs/>
                <w:sz w:val="28"/>
                <w:szCs w:val="28"/>
              </w:rPr>
              <w:t xml:space="preserve">                                     </w:t>
            </w:r>
          </w:p>
          <w:p w:rsidR="00BE00B8" w:rsidRPr="00DA45B4" w:rsidRDefault="00BE00B8" w:rsidP="00F30BDB">
            <w:pPr>
              <w:widowControl w:val="0"/>
              <w:autoSpaceDE w:val="0"/>
              <w:autoSpaceDN w:val="0"/>
              <w:adjustRightInd w:val="0"/>
              <w:ind w:firstLine="1168"/>
              <w:rPr>
                <w:b/>
                <w:bCs/>
                <w:sz w:val="28"/>
                <w:szCs w:val="28"/>
              </w:rPr>
            </w:pPr>
            <w:r w:rsidRPr="00DA45B4">
              <w:rPr>
                <w:bCs/>
                <w:sz w:val="28"/>
                <w:szCs w:val="28"/>
              </w:rPr>
              <w:t>м.п.</w:t>
            </w:r>
          </w:p>
        </w:tc>
        <w:tc>
          <w:tcPr>
            <w:tcW w:w="5812" w:type="dxa"/>
            <w:tcBorders>
              <w:top w:val="nil"/>
              <w:left w:val="nil"/>
              <w:bottom w:val="nil"/>
              <w:right w:val="nil"/>
            </w:tcBorders>
          </w:tcPr>
          <w:p w:rsidR="00BE00B8" w:rsidRPr="00016465" w:rsidRDefault="00BE00B8" w:rsidP="005217FA">
            <w:pPr>
              <w:widowControl w:val="0"/>
              <w:autoSpaceDE w:val="0"/>
              <w:autoSpaceDN w:val="0"/>
              <w:adjustRightInd w:val="0"/>
              <w:ind w:firstLine="897"/>
              <w:rPr>
                <w:bCs/>
                <w:sz w:val="28"/>
                <w:szCs w:val="28"/>
                <w:lang w:val="uk-UA"/>
              </w:rPr>
            </w:pPr>
            <w:r w:rsidRPr="00A51903">
              <w:rPr>
                <w:b/>
                <w:bCs/>
                <w:sz w:val="28"/>
                <w:szCs w:val="28"/>
              </w:rPr>
              <w:t>____________</w:t>
            </w:r>
            <w:r>
              <w:rPr>
                <w:b/>
                <w:bCs/>
                <w:sz w:val="28"/>
                <w:szCs w:val="28"/>
                <w:lang w:val="uk-UA"/>
              </w:rPr>
              <w:t xml:space="preserve"> </w:t>
            </w:r>
            <w:r>
              <w:rPr>
                <w:bCs/>
                <w:sz w:val="28"/>
                <w:szCs w:val="28"/>
                <w:lang w:val="uk-UA"/>
              </w:rPr>
              <w:t>В.А.Жарун</w:t>
            </w:r>
          </w:p>
          <w:p w:rsidR="00BE00B8" w:rsidRPr="00A51903" w:rsidRDefault="00BE00B8" w:rsidP="005217FA">
            <w:pPr>
              <w:widowControl w:val="0"/>
              <w:autoSpaceDE w:val="0"/>
              <w:autoSpaceDN w:val="0"/>
              <w:adjustRightInd w:val="0"/>
              <w:jc w:val="right"/>
              <w:rPr>
                <w:sz w:val="28"/>
                <w:szCs w:val="28"/>
              </w:rPr>
            </w:pPr>
            <w:r w:rsidRPr="00A51903">
              <w:rPr>
                <w:bCs/>
                <w:sz w:val="28"/>
                <w:szCs w:val="28"/>
              </w:rPr>
              <w:t xml:space="preserve">                                     </w:t>
            </w:r>
          </w:p>
          <w:p w:rsidR="00BE00B8" w:rsidRPr="00A51903" w:rsidRDefault="00BE00B8" w:rsidP="00962A70">
            <w:pPr>
              <w:widowControl w:val="0"/>
              <w:autoSpaceDE w:val="0"/>
              <w:autoSpaceDN w:val="0"/>
              <w:adjustRightInd w:val="0"/>
              <w:ind w:firstLine="1168"/>
              <w:rPr>
                <w:b/>
                <w:bCs/>
                <w:sz w:val="28"/>
                <w:szCs w:val="28"/>
              </w:rPr>
            </w:pPr>
            <w:r w:rsidRPr="00A51903">
              <w:rPr>
                <w:bCs/>
                <w:sz w:val="28"/>
                <w:szCs w:val="28"/>
              </w:rPr>
              <w:t>м.п.</w:t>
            </w:r>
          </w:p>
        </w:tc>
      </w:tr>
    </w:tbl>
    <w:p w:rsidR="001930A3" w:rsidRPr="00A51903" w:rsidRDefault="001930A3" w:rsidP="007A3D6C">
      <w:pPr>
        <w:widowControl w:val="0"/>
        <w:autoSpaceDE w:val="0"/>
        <w:autoSpaceDN w:val="0"/>
        <w:adjustRightInd w:val="0"/>
        <w:rPr>
          <w:szCs w:val="15"/>
        </w:rPr>
      </w:pPr>
      <w:r w:rsidRPr="00A51903">
        <w:rPr>
          <w:szCs w:val="15"/>
        </w:rPr>
        <w:t xml:space="preserve">                                                                       </w:t>
      </w:r>
    </w:p>
    <w:p w:rsidR="001930A3" w:rsidRPr="00A51903" w:rsidRDefault="001930A3" w:rsidP="007A3D6C">
      <w:pPr>
        <w:widowControl w:val="0"/>
        <w:autoSpaceDE w:val="0"/>
        <w:autoSpaceDN w:val="0"/>
        <w:adjustRightInd w:val="0"/>
        <w:rPr>
          <w:szCs w:val="15"/>
        </w:rPr>
      </w:pPr>
    </w:p>
    <w:p w:rsidR="001930A3" w:rsidRPr="00A51903" w:rsidRDefault="001930A3" w:rsidP="007A3D6C">
      <w:pPr>
        <w:widowControl w:val="0"/>
        <w:autoSpaceDE w:val="0"/>
        <w:autoSpaceDN w:val="0"/>
        <w:adjustRightInd w:val="0"/>
        <w:rPr>
          <w:szCs w:val="15"/>
        </w:rPr>
      </w:pPr>
    </w:p>
    <w:p w:rsidR="001930A3" w:rsidRPr="00A51903" w:rsidRDefault="001930A3" w:rsidP="007A3D6C">
      <w:pPr>
        <w:widowControl w:val="0"/>
        <w:autoSpaceDE w:val="0"/>
        <w:autoSpaceDN w:val="0"/>
        <w:adjustRightInd w:val="0"/>
        <w:jc w:val="center"/>
        <w:rPr>
          <w:szCs w:val="15"/>
        </w:rPr>
      </w:pPr>
    </w:p>
    <w:p w:rsidR="001930A3" w:rsidRPr="00A51903" w:rsidRDefault="001930A3" w:rsidP="007A3D6C">
      <w:pPr>
        <w:widowControl w:val="0"/>
        <w:autoSpaceDE w:val="0"/>
        <w:autoSpaceDN w:val="0"/>
        <w:adjustRightInd w:val="0"/>
        <w:rPr>
          <w:sz w:val="28"/>
          <w:szCs w:val="28"/>
        </w:rPr>
      </w:pPr>
    </w:p>
    <w:tbl>
      <w:tblPr>
        <w:tblW w:w="9900" w:type="dxa"/>
        <w:tblInd w:w="108" w:type="dxa"/>
        <w:tblLayout w:type="fixed"/>
        <w:tblLook w:val="0000" w:firstRow="0" w:lastRow="0" w:firstColumn="0" w:lastColumn="0" w:noHBand="0" w:noVBand="0"/>
      </w:tblPr>
      <w:tblGrid>
        <w:gridCol w:w="9900"/>
      </w:tblGrid>
      <w:tr w:rsidR="001930A3" w:rsidRPr="00444B63" w:rsidTr="005217FA">
        <w:tc>
          <w:tcPr>
            <w:tcW w:w="9900" w:type="dxa"/>
          </w:tcPr>
          <w:p w:rsidR="001930A3" w:rsidRPr="000C4409" w:rsidRDefault="001930A3" w:rsidP="005217FA">
            <w:pPr>
              <w:widowControl w:val="0"/>
              <w:autoSpaceDE w:val="0"/>
              <w:autoSpaceDN w:val="0"/>
              <w:adjustRightInd w:val="0"/>
              <w:jc w:val="center"/>
              <w:rPr>
                <w:b/>
                <w:bCs/>
                <w:lang w:val="uk-UA"/>
              </w:rPr>
            </w:pPr>
            <w:r>
              <w:rPr>
                <w:b/>
                <w:bCs/>
                <w:lang w:val="uk-UA"/>
              </w:rPr>
              <w:t xml:space="preserve">ТЕНДЕРНА </w:t>
            </w:r>
            <w:r>
              <w:rPr>
                <w:b/>
                <w:bCs/>
              </w:rPr>
              <w:t>ДОКУМЕНТАЦІЯ</w:t>
            </w:r>
          </w:p>
          <w:p w:rsidR="00292BDF" w:rsidRDefault="003F13F6" w:rsidP="0086203E">
            <w:pPr>
              <w:jc w:val="center"/>
              <w:outlineLvl w:val="4"/>
              <w:rPr>
                <w:bCs/>
                <w:lang w:val="uk-UA"/>
              </w:rPr>
            </w:pPr>
            <w:r>
              <w:rPr>
                <w:bCs/>
                <w:lang w:val="uk-UA"/>
              </w:rPr>
              <w:t xml:space="preserve">для учасників </w:t>
            </w:r>
            <w:r w:rsidR="002D7C23">
              <w:rPr>
                <w:bCs/>
                <w:lang w:val="uk-UA"/>
              </w:rPr>
              <w:t xml:space="preserve">процедури </w:t>
            </w:r>
            <w:r w:rsidR="00962A70">
              <w:rPr>
                <w:bCs/>
                <w:lang w:val="uk-UA"/>
              </w:rPr>
              <w:t xml:space="preserve">відкритих торгів </w:t>
            </w:r>
            <w:r w:rsidR="00292BDF">
              <w:rPr>
                <w:bCs/>
                <w:lang w:val="uk-UA"/>
              </w:rPr>
              <w:t xml:space="preserve">з особливостями </w:t>
            </w:r>
          </w:p>
          <w:p w:rsidR="00292BDF" w:rsidRDefault="00292BDF" w:rsidP="0086203E">
            <w:pPr>
              <w:jc w:val="center"/>
              <w:outlineLvl w:val="4"/>
              <w:rPr>
                <w:bCs/>
                <w:lang w:val="uk-UA"/>
              </w:rPr>
            </w:pPr>
            <w:r>
              <w:rPr>
                <w:bCs/>
                <w:lang w:val="uk-UA"/>
              </w:rPr>
              <w:t>відподвіно до постанови Каібнету Мінстрів України від 12.10.2022 № 1178</w:t>
            </w:r>
            <w:r w:rsidR="00EC1020">
              <w:rPr>
                <w:bCs/>
                <w:lang w:val="uk-UA"/>
              </w:rPr>
              <w:t xml:space="preserve"> та постанови КМУ від 30.12.2022 року №1495</w:t>
            </w:r>
          </w:p>
          <w:p w:rsidR="00292BDF" w:rsidRDefault="00292BDF" w:rsidP="00292BDF">
            <w:pPr>
              <w:jc w:val="center"/>
              <w:outlineLvl w:val="4"/>
              <w:rPr>
                <w:bCs/>
                <w:lang w:val="uk-UA"/>
              </w:rPr>
            </w:pPr>
            <w:r>
              <w:rPr>
                <w:bCs/>
                <w:lang w:val="uk-UA"/>
              </w:rPr>
              <w:t xml:space="preserve">по </w:t>
            </w:r>
          </w:p>
          <w:p w:rsidR="00162CE7" w:rsidRDefault="00162CE7" w:rsidP="00162CE7">
            <w:pPr>
              <w:jc w:val="center"/>
              <w:outlineLvl w:val="4"/>
              <w:rPr>
                <w:bCs/>
                <w:lang w:val="uk-UA"/>
              </w:rPr>
            </w:pPr>
            <w:r>
              <w:rPr>
                <w:b/>
                <w:bCs/>
                <w:lang w:val="uk-UA"/>
              </w:rPr>
              <w:t>ПРЕДМЕТУ ЗАКУПІВЛІ:</w:t>
            </w:r>
          </w:p>
          <w:p w:rsidR="00446126" w:rsidRDefault="00446126" w:rsidP="00A1203D">
            <w:pPr>
              <w:jc w:val="center"/>
              <w:outlineLvl w:val="4"/>
              <w:rPr>
                <w:b/>
                <w:i/>
                <w:szCs w:val="28"/>
                <w:lang w:val="uk-UA"/>
              </w:rPr>
            </w:pPr>
            <w:r w:rsidRPr="00446126">
              <w:rPr>
                <w:b/>
                <w:i/>
                <w:szCs w:val="28"/>
                <w:lang w:val="uk-UA"/>
              </w:rPr>
              <w:t>«</w:t>
            </w:r>
            <w:r w:rsidR="00FF7CB1">
              <w:rPr>
                <w:b/>
                <w:i/>
                <w:lang w:val="uk-UA"/>
              </w:rPr>
              <w:t>Молочні продукти різні</w:t>
            </w:r>
            <w:r w:rsidRPr="00446126">
              <w:rPr>
                <w:b/>
                <w:i/>
                <w:szCs w:val="28"/>
                <w:lang w:val="uk-UA"/>
              </w:rPr>
              <w:t>»</w:t>
            </w:r>
          </w:p>
          <w:p w:rsidR="00A1203D" w:rsidRPr="00A1203D" w:rsidRDefault="00A1203D" w:rsidP="00A1203D">
            <w:pPr>
              <w:jc w:val="center"/>
              <w:outlineLvl w:val="4"/>
              <w:rPr>
                <w:b/>
                <w:bCs/>
                <w:i/>
                <w:szCs w:val="28"/>
                <w:lang w:val="uk-UA"/>
              </w:rPr>
            </w:pPr>
            <w:r w:rsidRPr="00A1203D">
              <w:rPr>
                <w:szCs w:val="28"/>
                <w:lang w:val="uk-UA"/>
              </w:rPr>
              <w:t xml:space="preserve">код ДК 021:2015 – </w:t>
            </w:r>
            <w:r w:rsidR="00313F37">
              <w:rPr>
                <w:i/>
                <w:szCs w:val="28"/>
                <w:lang w:val="uk-UA"/>
              </w:rPr>
              <w:t>15</w:t>
            </w:r>
            <w:r w:rsidR="00FF7CB1">
              <w:rPr>
                <w:i/>
                <w:szCs w:val="28"/>
                <w:lang w:val="uk-UA"/>
              </w:rPr>
              <w:t>55</w:t>
            </w:r>
            <w:r w:rsidRPr="00A1203D">
              <w:rPr>
                <w:i/>
                <w:szCs w:val="28"/>
                <w:lang w:val="uk-UA"/>
              </w:rPr>
              <w:t>0000-</w:t>
            </w:r>
            <w:r w:rsidR="00446126">
              <w:rPr>
                <w:i/>
                <w:szCs w:val="28"/>
                <w:lang w:val="uk-UA"/>
              </w:rPr>
              <w:t>8</w:t>
            </w:r>
          </w:p>
          <w:p w:rsidR="00162CE7" w:rsidRPr="00AA1CDD" w:rsidRDefault="00162CE7" w:rsidP="00162CE7">
            <w:pPr>
              <w:jc w:val="center"/>
              <w:outlineLvl w:val="4"/>
              <w:rPr>
                <w:b/>
                <w:bCs/>
                <w:i/>
                <w:lang w:val="uk-UA"/>
              </w:rPr>
            </w:pPr>
            <w:r w:rsidRPr="00AA1CDD">
              <w:rPr>
                <w:b/>
                <w:bCs/>
                <w:i/>
                <w:lang w:val="uk-UA"/>
              </w:rPr>
              <w:t xml:space="preserve"> </w:t>
            </w:r>
          </w:p>
          <w:p w:rsidR="0032220A" w:rsidRPr="00AA1CDD" w:rsidRDefault="00162CE7" w:rsidP="00162CE7">
            <w:pPr>
              <w:jc w:val="center"/>
              <w:outlineLvl w:val="4"/>
              <w:rPr>
                <w:bCs/>
                <w:u w:val="single"/>
                <w:lang w:val="uk-UA"/>
              </w:rPr>
            </w:pPr>
            <w:r w:rsidRPr="00AA1CDD">
              <w:rPr>
                <w:bCs/>
                <w:u w:val="single"/>
                <w:lang w:val="uk-UA"/>
              </w:rPr>
              <w:t>на закупівлю</w:t>
            </w:r>
            <w:r w:rsidRPr="00AA1CDD">
              <w:rPr>
                <w:b/>
                <w:bCs/>
                <w:u w:val="single"/>
                <w:lang w:val="uk-UA"/>
              </w:rPr>
              <w:t xml:space="preserve"> </w:t>
            </w:r>
            <w:r w:rsidRPr="00AA1CDD">
              <w:rPr>
                <w:bCs/>
                <w:u w:val="single"/>
                <w:lang w:val="uk-UA"/>
              </w:rPr>
              <w:t>товар</w:t>
            </w:r>
            <w:r w:rsidR="0011489A" w:rsidRPr="00AA1CDD">
              <w:rPr>
                <w:bCs/>
                <w:u w:val="single"/>
                <w:lang w:val="uk-UA"/>
              </w:rPr>
              <w:t>ів</w:t>
            </w:r>
            <w:r w:rsidRPr="00AA1CDD">
              <w:rPr>
                <w:bCs/>
                <w:u w:val="single"/>
                <w:lang w:val="uk-UA"/>
              </w:rPr>
              <w:t>:</w:t>
            </w:r>
          </w:p>
          <w:p w:rsidR="00E554D9" w:rsidRPr="00E369A3" w:rsidRDefault="00FF7CB1" w:rsidP="00313F37">
            <w:pPr>
              <w:jc w:val="center"/>
              <w:outlineLvl w:val="4"/>
              <w:rPr>
                <w:lang w:val="uk-UA"/>
              </w:rPr>
            </w:pPr>
            <w:r>
              <w:rPr>
                <w:lang w:val="uk-UA"/>
              </w:rPr>
              <w:t>сметана 20-21% (400гр.)</w:t>
            </w:r>
          </w:p>
        </w:tc>
      </w:tr>
      <w:tr w:rsidR="001930A3" w:rsidRPr="0086203E" w:rsidTr="005217FA">
        <w:tc>
          <w:tcPr>
            <w:tcW w:w="9900" w:type="dxa"/>
          </w:tcPr>
          <w:p w:rsidR="001930A3" w:rsidRPr="00751D24" w:rsidRDefault="001930A3" w:rsidP="005217FA">
            <w:pPr>
              <w:widowControl w:val="0"/>
              <w:tabs>
                <w:tab w:val="left" w:pos="4275"/>
              </w:tabs>
              <w:autoSpaceDE w:val="0"/>
              <w:autoSpaceDN w:val="0"/>
              <w:adjustRightInd w:val="0"/>
              <w:rPr>
                <w:b/>
                <w:bCs/>
                <w:szCs w:val="15"/>
                <w:lang w:val="uk-UA"/>
              </w:rPr>
            </w:pPr>
            <w:r>
              <w:rPr>
                <w:b/>
                <w:bCs/>
                <w:szCs w:val="15"/>
                <w:lang w:val="uk-UA"/>
              </w:rPr>
              <w:tab/>
            </w:r>
          </w:p>
        </w:tc>
      </w:tr>
    </w:tbl>
    <w:p w:rsidR="001930A3" w:rsidRPr="00A51903" w:rsidRDefault="001930A3" w:rsidP="007A3D6C">
      <w:pPr>
        <w:rPr>
          <w:lang w:val="uk-UA"/>
        </w:rPr>
      </w:pPr>
    </w:p>
    <w:p w:rsidR="001930A3" w:rsidRPr="00866BBB" w:rsidRDefault="001930A3" w:rsidP="007A3D6C">
      <w:pPr>
        <w:rPr>
          <w:lang w:val="uk-UA"/>
        </w:rPr>
      </w:pPr>
    </w:p>
    <w:p w:rsidR="001930A3" w:rsidRPr="00A51903" w:rsidRDefault="001930A3" w:rsidP="007A3D6C">
      <w:pPr>
        <w:rPr>
          <w:lang w:val="uk-UA"/>
        </w:rPr>
      </w:pPr>
    </w:p>
    <w:p w:rsidR="001930A3" w:rsidRDefault="001930A3" w:rsidP="007A3D6C">
      <w:pPr>
        <w:widowControl w:val="0"/>
        <w:autoSpaceDE w:val="0"/>
        <w:autoSpaceDN w:val="0"/>
        <w:adjustRightInd w:val="0"/>
        <w:jc w:val="center"/>
        <w:rPr>
          <w:bCs/>
          <w:lang w:val="uk-UA"/>
        </w:rPr>
      </w:pPr>
    </w:p>
    <w:p w:rsidR="00836FB4" w:rsidRDefault="00836FB4" w:rsidP="007A3D6C">
      <w:pPr>
        <w:widowControl w:val="0"/>
        <w:autoSpaceDE w:val="0"/>
        <w:autoSpaceDN w:val="0"/>
        <w:adjustRightInd w:val="0"/>
        <w:jc w:val="center"/>
        <w:rPr>
          <w:bCs/>
          <w:lang w:val="uk-UA"/>
        </w:rPr>
      </w:pPr>
    </w:p>
    <w:p w:rsidR="00836FB4" w:rsidRPr="007A3768" w:rsidRDefault="00836FB4" w:rsidP="007A3D6C">
      <w:pPr>
        <w:widowControl w:val="0"/>
        <w:autoSpaceDE w:val="0"/>
        <w:autoSpaceDN w:val="0"/>
        <w:adjustRightInd w:val="0"/>
        <w:jc w:val="center"/>
        <w:rPr>
          <w:bCs/>
          <w:lang w:val="uk-UA"/>
        </w:rPr>
      </w:pPr>
    </w:p>
    <w:p w:rsidR="002E5309" w:rsidRPr="00FA0A90" w:rsidRDefault="002E5309" w:rsidP="007A3D6C">
      <w:pPr>
        <w:widowControl w:val="0"/>
        <w:autoSpaceDE w:val="0"/>
        <w:autoSpaceDN w:val="0"/>
        <w:adjustRightInd w:val="0"/>
        <w:jc w:val="center"/>
        <w:rPr>
          <w:bCs/>
        </w:rPr>
      </w:pPr>
    </w:p>
    <w:p w:rsidR="002E5309" w:rsidRPr="00FA0A90" w:rsidRDefault="002E5309" w:rsidP="007A3D6C">
      <w:pPr>
        <w:widowControl w:val="0"/>
        <w:autoSpaceDE w:val="0"/>
        <w:autoSpaceDN w:val="0"/>
        <w:adjustRightInd w:val="0"/>
        <w:jc w:val="center"/>
        <w:rPr>
          <w:bCs/>
        </w:rPr>
      </w:pPr>
    </w:p>
    <w:p w:rsidR="002E5309" w:rsidRPr="00FA0A90" w:rsidRDefault="002E5309" w:rsidP="007A3D6C">
      <w:pPr>
        <w:widowControl w:val="0"/>
        <w:autoSpaceDE w:val="0"/>
        <w:autoSpaceDN w:val="0"/>
        <w:adjustRightInd w:val="0"/>
        <w:jc w:val="center"/>
        <w:rPr>
          <w:bCs/>
        </w:rPr>
      </w:pPr>
    </w:p>
    <w:p w:rsidR="002E5309" w:rsidRPr="00FA0A90" w:rsidRDefault="002E5309" w:rsidP="007A3D6C">
      <w:pPr>
        <w:widowControl w:val="0"/>
        <w:autoSpaceDE w:val="0"/>
        <w:autoSpaceDN w:val="0"/>
        <w:adjustRightInd w:val="0"/>
        <w:jc w:val="center"/>
        <w:rPr>
          <w:bCs/>
        </w:rPr>
      </w:pPr>
    </w:p>
    <w:p w:rsidR="00836FB4" w:rsidRPr="00313F37" w:rsidRDefault="00836FB4" w:rsidP="007A3D6C">
      <w:pPr>
        <w:widowControl w:val="0"/>
        <w:autoSpaceDE w:val="0"/>
        <w:autoSpaceDN w:val="0"/>
        <w:adjustRightInd w:val="0"/>
        <w:jc w:val="center"/>
        <w:rPr>
          <w:bCs/>
        </w:rPr>
      </w:pPr>
    </w:p>
    <w:p w:rsidR="00F90507" w:rsidRDefault="00F90507" w:rsidP="007A3D6C">
      <w:pPr>
        <w:widowControl w:val="0"/>
        <w:autoSpaceDE w:val="0"/>
        <w:autoSpaceDN w:val="0"/>
        <w:adjustRightInd w:val="0"/>
        <w:jc w:val="center"/>
        <w:rPr>
          <w:bCs/>
          <w:lang w:val="uk-UA"/>
        </w:rPr>
      </w:pPr>
    </w:p>
    <w:p w:rsidR="00962A70" w:rsidRDefault="0086203E" w:rsidP="00507527">
      <w:pPr>
        <w:widowControl w:val="0"/>
        <w:autoSpaceDE w:val="0"/>
        <w:autoSpaceDN w:val="0"/>
        <w:adjustRightInd w:val="0"/>
        <w:jc w:val="center"/>
        <w:rPr>
          <w:bCs/>
          <w:lang w:val="uk-UA"/>
        </w:rPr>
      </w:pPr>
      <w:r>
        <w:rPr>
          <w:bCs/>
          <w:lang w:val="uk-UA"/>
        </w:rPr>
        <w:t xml:space="preserve">Україна, </w:t>
      </w:r>
      <w:r w:rsidR="00962A70">
        <w:rPr>
          <w:bCs/>
          <w:lang w:val="uk-UA"/>
        </w:rPr>
        <w:t>м. Старокостянтинів</w:t>
      </w:r>
    </w:p>
    <w:p w:rsidR="00EA53AE" w:rsidRPr="002E5309" w:rsidRDefault="001930A3" w:rsidP="002E5309">
      <w:pPr>
        <w:widowControl w:val="0"/>
        <w:autoSpaceDE w:val="0"/>
        <w:autoSpaceDN w:val="0"/>
        <w:adjustRightInd w:val="0"/>
        <w:jc w:val="center"/>
        <w:rPr>
          <w:bCs/>
          <w:lang w:val="en-US"/>
        </w:rPr>
      </w:pPr>
      <w:r>
        <w:rPr>
          <w:bCs/>
          <w:lang w:val="uk-UA"/>
        </w:rPr>
        <w:t>20</w:t>
      </w:r>
      <w:r w:rsidR="003F13F6">
        <w:rPr>
          <w:bCs/>
          <w:lang w:val="uk-UA"/>
        </w:rPr>
        <w:t>2</w:t>
      </w:r>
      <w:r w:rsidR="00EC1020">
        <w:rPr>
          <w:bCs/>
          <w:lang w:val="uk-UA"/>
        </w:rPr>
        <w:t>3</w:t>
      </w:r>
    </w:p>
    <w:p w:rsidR="00556061" w:rsidRDefault="00556061" w:rsidP="00D81048">
      <w:pPr>
        <w:rPr>
          <w:lang w:val="uk-UA"/>
        </w:rPr>
      </w:pPr>
    </w:p>
    <w:tbl>
      <w:tblPr>
        <w:tblStyle w:val="af1"/>
        <w:tblW w:w="10173" w:type="dxa"/>
        <w:tblLayout w:type="fixed"/>
        <w:tblLook w:val="0000" w:firstRow="0" w:lastRow="0" w:firstColumn="0" w:lastColumn="0" w:noHBand="0" w:noVBand="0"/>
      </w:tblPr>
      <w:tblGrid>
        <w:gridCol w:w="675"/>
        <w:gridCol w:w="3261"/>
        <w:gridCol w:w="6237"/>
      </w:tblGrid>
      <w:tr w:rsidR="008553B3" w:rsidRPr="00A51903" w:rsidTr="0032220A">
        <w:trPr>
          <w:trHeight w:val="389"/>
        </w:trPr>
        <w:tc>
          <w:tcPr>
            <w:tcW w:w="10173" w:type="dxa"/>
            <w:gridSpan w:val="3"/>
          </w:tcPr>
          <w:p w:rsidR="008553B3" w:rsidRPr="00A51903" w:rsidRDefault="008553B3" w:rsidP="005217FA">
            <w:pPr>
              <w:spacing w:line="360" w:lineRule="auto"/>
              <w:jc w:val="center"/>
              <w:rPr>
                <w:b/>
                <w:bCs/>
                <w:szCs w:val="12"/>
                <w:lang w:val="uk-UA"/>
              </w:rPr>
            </w:pPr>
            <w:r w:rsidRPr="00A51903">
              <w:rPr>
                <w:b/>
                <w:bCs/>
                <w:szCs w:val="12"/>
              </w:rPr>
              <w:lastRenderedPageBreak/>
              <w:t>I. Загальні положення</w:t>
            </w:r>
          </w:p>
        </w:tc>
      </w:tr>
      <w:tr w:rsidR="00E844AD" w:rsidRPr="00A51903" w:rsidTr="0032220A">
        <w:trPr>
          <w:trHeight w:val="315"/>
        </w:trPr>
        <w:tc>
          <w:tcPr>
            <w:tcW w:w="675" w:type="dxa"/>
          </w:tcPr>
          <w:p w:rsidR="008553B3" w:rsidRPr="004D6456" w:rsidRDefault="008553B3" w:rsidP="005217FA">
            <w:pPr>
              <w:pStyle w:val="a4"/>
              <w:spacing w:before="120" w:after="120"/>
              <w:jc w:val="center"/>
              <w:rPr>
                <w:rFonts w:eastAsia="Times New Roman"/>
                <w:b/>
                <w:bCs/>
                <w:szCs w:val="12"/>
              </w:rPr>
            </w:pPr>
            <w:r>
              <w:rPr>
                <w:rFonts w:eastAsia="Times New Roman"/>
                <w:b/>
                <w:bCs/>
                <w:szCs w:val="12"/>
              </w:rPr>
              <w:t>1</w:t>
            </w:r>
          </w:p>
        </w:tc>
        <w:tc>
          <w:tcPr>
            <w:tcW w:w="3261" w:type="dxa"/>
          </w:tcPr>
          <w:p w:rsidR="008553B3" w:rsidRPr="004D6456" w:rsidRDefault="008553B3" w:rsidP="005217FA">
            <w:pPr>
              <w:pStyle w:val="a4"/>
              <w:spacing w:before="120" w:after="120"/>
              <w:jc w:val="center"/>
              <w:rPr>
                <w:rFonts w:eastAsia="Times New Roman"/>
                <w:b/>
                <w:bCs/>
                <w:szCs w:val="12"/>
              </w:rPr>
            </w:pPr>
            <w:r>
              <w:rPr>
                <w:rFonts w:eastAsia="Times New Roman"/>
                <w:b/>
                <w:bCs/>
                <w:szCs w:val="12"/>
              </w:rPr>
              <w:t>2</w:t>
            </w:r>
          </w:p>
        </w:tc>
        <w:tc>
          <w:tcPr>
            <w:tcW w:w="6237" w:type="dxa"/>
          </w:tcPr>
          <w:p w:rsidR="008553B3" w:rsidRPr="004D6456" w:rsidRDefault="008553B3" w:rsidP="005217FA">
            <w:pPr>
              <w:pStyle w:val="a4"/>
              <w:spacing w:before="120" w:after="120"/>
              <w:jc w:val="center"/>
              <w:rPr>
                <w:rFonts w:eastAsia="Times New Roman"/>
                <w:b/>
                <w:bCs/>
                <w:szCs w:val="12"/>
              </w:rPr>
            </w:pPr>
            <w:r>
              <w:rPr>
                <w:rFonts w:eastAsia="Times New Roman"/>
                <w:b/>
                <w:bCs/>
                <w:szCs w:val="12"/>
              </w:rPr>
              <w:t>3</w:t>
            </w:r>
            <w:r w:rsidRPr="004D6456">
              <w:rPr>
                <w:rFonts w:eastAsia="Times New Roman"/>
                <w:b/>
                <w:bCs/>
                <w:szCs w:val="12"/>
              </w:rPr>
              <w:t> </w:t>
            </w:r>
          </w:p>
        </w:tc>
      </w:tr>
      <w:tr w:rsidR="00E844AD" w:rsidRPr="00A51903" w:rsidTr="0032220A">
        <w:trPr>
          <w:trHeight w:val="2122"/>
        </w:trPr>
        <w:tc>
          <w:tcPr>
            <w:tcW w:w="675" w:type="dxa"/>
          </w:tcPr>
          <w:p w:rsidR="008553B3" w:rsidRPr="001B319F" w:rsidRDefault="00E3068A" w:rsidP="00BC1F0E">
            <w:pPr>
              <w:pStyle w:val="a4"/>
              <w:spacing w:before="120" w:after="120"/>
              <w:ind w:left="136"/>
              <w:jc w:val="center"/>
              <w:rPr>
                <w:rFonts w:eastAsia="Times New Roman"/>
                <w:b/>
                <w:bCs/>
                <w:szCs w:val="12"/>
                <w:lang w:val="uk-UA"/>
              </w:rPr>
            </w:pPr>
            <w:r>
              <w:rPr>
                <w:rFonts w:eastAsia="Times New Roman"/>
                <w:b/>
                <w:bCs/>
                <w:szCs w:val="12"/>
                <w:lang w:val="uk-UA"/>
              </w:rPr>
              <w:t>1</w:t>
            </w:r>
          </w:p>
        </w:tc>
        <w:tc>
          <w:tcPr>
            <w:tcW w:w="3261" w:type="dxa"/>
          </w:tcPr>
          <w:p w:rsidR="008553B3" w:rsidRPr="001B319F" w:rsidRDefault="008553B3" w:rsidP="0032220A">
            <w:pPr>
              <w:pStyle w:val="a4"/>
              <w:spacing w:before="120" w:after="120"/>
              <w:ind w:left="65"/>
              <w:rPr>
                <w:rFonts w:eastAsia="Times New Roman"/>
                <w:szCs w:val="12"/>
                <w:lang w:val="uk-UA"/>
              </w:rPr>
            </w:pPr>
            <w:r w:rsidRPr="004D6456">
              <w:rPr>
                <w:rFonts w:eastAsia="Times New Roman"/>
                <w:b/>
                <w:bCs/>
                <w:szCs w:val="12"/>
              </w:rPr>
              <w:t xml:space="preserve">Терміни, </w:t>
            </w:r>
            <w:r w:rsidR="0032220A">
              <w:rPr>
                <w:rFonts w:eastAsia="Times New Roman"/>
                <w:b/>
                <w:bCs/>
                <w:szCs w:val="12"/>
                <w:lang w:val="uk-UA"/>
              </w:rPr>
              <w:t xml:space="preserve">що </w:t>
            </w:r>
            <w:r w:rsidRPr="004D6456">
              <w:rPr>
                <w:rFonts w:eastAsia="Times New Roman"/>
                <w:b/>
                <w:bCs/>
                <w:szCs w:val="12"/>
              </w:rPr>
              <w:t xml:space="preserve">вживаються в </w:t>
            </w:r>
            <w:r w:rsidRPr="001B319F">
              <w:rPr>
                <w:rFonts w:eastAsia="Times New Roman"/>
                <w:b/>
                <w:bCs/>
                <w:szCs w:val="12"/>
                <w:lang w:val="uk-UA"/>
              </w:rPr>
              <w:t xml:space="preserve">тендерній </w:t>
            </w:r>
            <w:r w:rsidRPr="004D6456">
              <w:rPr>
                <w:rFonts w:eastAsia="Times New Roman"/>
                <w:b/>
                <w:bCs/>
                <w:szCs w:val="12"/>
              </w:rPr>
              <w:t>документації</w:t>
            </w:r>
          </w:p>
          <w:p w:rsidR="008553B3" w:rsidRPr="001B319F" w:rsidRDefault="008553B3" w:rsidP="005217FA">
            <w:pPr>
              <w:pStyle w:val="a4"/>
              <w:spacing w:before="120" w:after="120"/>
              <w:ind w:left="77"/>
              <w:rPr>
                <w:rFonts w:eastAsia="Times New Roman"/>
                <w:szCs w:val="12"/>
                <w:lang w:val="uk-UA"/>
              </w:rPr>
            </w:pPr>
          </w:p>
        </w:tc>
        <w:tc>
          <w:tcPr>
            <w:tcW w:w="6237" w:type="dxa"/>
          </w:tcPr>
          <w:p w:rsidR="008553B3" w:rsidRPr="00D73397" w:rsidRDefault="008553B3" w:rsidP="005217FA">
            <w:pPr>
              <w:widowControl w:val="0"/>
              <w:autoSpaceDE w:val="0"/>
              <w:autoSpaceDN w:val="0"/>
              <w:adjustRightInd w:val="0"/>
              <w:spacing w:before="120" w:after="120"/>
              <w:ind w:right="118"/>
              <w:jc w:val="both"/>
              <w:rPr>
                <w:lang w:val="uk-UA"/>
              </w:rPr>
            </w:pPr>
            <w:r>
              <w:rPr>
                <w:lang w:val="uk-UA"/>
              </w:rPr>
              <w:t>Тендерн</w:t>
            </w:r>
            <w:r w:rsidR="00BC2828">
              <w:rPr>
                <w:lang w:val="uk-UA"/>
              </w:rPr>
              <w:t>у</w:t>
            </w:r>
            <w:r>
              <w:rPr>
                <w:lang w:val="uk-UA"/>
              </w:rPr>
              <w:t xml:space="preserve"> д</w:t>
            </w:r>
            <w:r w:rsidRPr="00DE161E">
              <w:rPr>
                <w:lang w:val="uk-UA"/>
              </w:rPr>
              <w:t>окументаці</w:t>
            </w:r>
            <w:r w:rsidR="00BC2828">
              <w:rPr>
                <w:lang w:val="uk-UA"/>
              </w:rPr>
              <w:t>ю</w:t>
            </w:r>
            <w:r>
              <w:rPr>
                <w:lang w:val="uk-UA"/>
              </w:rPr>
              <w:t xml:space="preserve"> </w:t>
            </w:r>
            <w:r w:rsidRPr="00DE161E">
              <w:rPr>
                <w:lang w:val="uk-UA"/>
              </w:rPr>
              <w:t>розроблен</w:t>
            </w:r>
            <w:r w:rsidR="00BC2828">
              <w:rPr>
                <w:lang w:val="uk-UA"/>
              </w:rPr>
              <w:t>о</w:t>
            </w:r>
            <w:r w:rsidRPr="00DE161E">
              <w:rPr>
                <w:lang w:val="uk-UA"/>
              </w:rPr>
              <w:t xml:space="preserve"> на виконання вимог Закону України «Про </w:t>
            </w:r>
            <w:r>
              <w:rPr>
                <w:lang w:val="uk-UA"/>
              </w:rPr>
              <w:t xml:space="preserve"> публічні закупівлі</w:t>
            </w:r>
            <w:r w:rsidRPr="00DE161E">
              <w:rPr>
                <w:lang w:val="uk-UA"/>
              </w:rPr>
              <w:t>»</w:t>
            </w:r>
            <w:r w:rsidRPr="00A51903">
              <w:rPr>
                <w:lang w:val="uk-UA"/>
              </w:rPr>
              <w:t xml:space="preserve"> </w:t>
            </w:r>
            <w:r w:rsidR="00292BDF">
              <w:rPr>
                <w:lang w:val="uk-UA"/>
              </w:rPr>
              <w:t xml:space="preserve">                                 </w:t>
            </w:r>
            <w:r>
              <w:rPr>
                <w:lang w:val="uk-UA"/>
              </w:rPr>
              <w:t xml:space="preserve">від 25.12.2015 року № </w:t>
            </w:r>
            <w:r>
              <w:rPr>
                <w:lang w:val="en-US"/>
              </w:rPr>
              <w:t>VIII</w:t>
            </w:r>
            <w:r w:rsidR="00F65295">
              <w:rPr>
                <w:lang w:val="uk-UA"/>
              </w:rPr>
              <w:t xml:space="preserve"> (зі змінами та доповненнями)</w:t>
            </w:r>
            <w:r w:rsidRPr="00DE161E">
              <w:rPr>
                <w:lang w:val="uk-UA"/>
              </w:rPr>
              <w:t xml:space="preserve"> </w:t>
            </w:r>
            <w:r>
              <w:rPr>
                <w:lang w:val="uk-UA"/>
              </w:rPr>
              <w:t>(д</w:t>
            </w:r>
            <w:r w:rsidRPr="00A51903">
              <w:rPr>
                <w:lang w:val="uk-UA"/>
              </w:rPr>
              <w:t>алі-Закон)</w:t>
            </w:r>
            <w:r w:rsidR="00D35CEB">
              <w:rPr>
                <w:lang w:val="uk-UA"/>
              </w:rPr>
              <w:t xml:space="preserve">, з урахуванням особливостей визначених </w:t>
            </w:r>
            <w:r w:rsidR="00DE161E">
              <w:rPr>
                <w:lang w:val="uk-UA"/>
              </w:rPr>
              <w:t>постанов</w:t>
            </w:r>
            <w:r w:rsidR="00D35CEB">
              <w:rPr>
                <w:lang w:val="uk-UA"/>
              </w:rPr>
              <w:t>ою</w:t>
            </w:r>
            <w:r w:rsidR="00DE161E">
              <w:rPr>
                <w:lang w:val="uk-UA"/>
              </w:rPr>
              <w:t xml:space="preserve">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скасувнаня»</w:t>
            </w:r>
            <w:r w:rsidR="00D35CEB">
              <w:rPr>
                <w:lang w:val="uk-UA"/>
              </w:rPr>
              <w:t xml:space="preserve"> (далі – Постанова)</w:t>
            </w:r>
            <w:r w:rsidR="00D73397">
              <w:rPr>
                <w:lang w:val="uk-UA"/>
              </w:rPr>
              <w:t xml:space="preserve"> та постановою Кабінету Мінстрів України від 30.12.20</w:t>
            </w:r>
            <w:r w:rsidR="00EC1020">
              <w:rPr>
                <w:lang w:val="uk-UA"/>
              </w:rPr>
              <w:t>2</w:t>
            </w:r>
            <w:r w:rsidR="00D73397">
              <w:rPr>
                <w:lang w:val="uk-UA"/>
              </w:rPr>
              <w:t xml:space="preserve">2 ркоу № 1495 </w:t>
            </w:r>
            <w:r w:rsidR="00D73397" w:rsidRPr="00D73397">
              <w:rPr>
                <w:lang w:val="uk-UA"/>
              </w:rPr>
              <w:t>«</w:t>
            </w:r>
            <w:r w:rsidR="00D73397" w:rsidRPr="00D73397">
              <w:rPr>
                <w:bCs/>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397" w:rsidRPr="00D73397">
              <w:rPr>
                <w:lang w:val="uk-UA"/>
              </w:rPr>
              <w:t>»</w:t>
            </w:r>
            <w:r w:rsidR="00F8605F">
              <w:rPr>
                <w:lang w:val="uk-UA"/>
              </w:rPr>
              <w:t xml:space="preserve"> (далі – Постанова №1495 від 30.12.2022)</w:t>
            </w:r>
            <w:r w:rsidRPr="00D73397">
              <w:rPr>
                <w:lang w:val="uk-UA"/>
              </w:rPr>
              <w:t xml:space="preserve">. </w:t>
            </w:r>
          </w:p>
          <w:p w:rsidR="00D73397" w:rsidRPr="00D73397" w:rsidRDefault="00D73397" w:rsidP="00D73397">
            <w:pPr>
              <w:spacing w:before="120"/>
              <w:jc w:val="both"/>
            </w:pPr>
            <w:r w:rsidRPr="00D73397">
              <w:rPr>
                <w:lang w:val="uk-UA"/>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73397">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D73397">
              <w:t>вл</w:t>
            </w:r>
            <w:proofErr w:type="gramEnd"/>
            <w:r w:rsidRPr="00D73397">
              <w:t>і або його частини (лота).</w:t>
            </w:r>
          </w:p>
          <w:p w:rsidR="008553B3" w:rsidRPr="00D73397" w:rsidRDefault="00D73397" w:rsidP="00D73397">
            <w:pPr>
              <w:widowControl w:val="0"/>
              <w:autoSpaceDE w:val="0"/>
              <w:autoSpaceDN w:val="0"/>
              <w:adjustRightInd w:val="0"/>
              <w:spacing w:before="120" w:after="120"/>
              <w:ind w:right="118"/>
              <w:jc w:val="both"/>
              <w:rPr>
                <w:lang w:val="uk-UA"/>
              </w:rPr>
            </w:pPr>
            <w:r w:rsidRPr="00D73397">
              <w:t xml:space="preserve">Інші терміни у </w:t>
            </w:r>
            <w:r>
              <w:rPr>
                <w:lang w:val="uk-UA"/>
              </w:rPr>
              <w:t>цій тендерній документації</w:t>
            </w:r>
            <w:r w:rsidRPr="00D73397">
              <w:t xml:space="preserve"> вживаються у значенні, наведеному в Законі </w:t>
            </w:r>
            <w:r>
              <w:t xml:space="preserve">України </w:t>
            </w:r>
            <w:r>
              <w:rPr>
                <w:lang w:val="uk-UA"/>
              </w:rPr>
              <w:t>«</w:t>
            </w:r>
            <w:r>
              <w:t>Про публічні закупі</w:t>
            </w:r>
            <w:proofErr w:type="gramStart"/>
            <w:r>
              <w:t>вл</w:t>
            </w:r>
            <w:proofErr w:type="gramEnd"/>
            <w:r>
              <w:t>і</w:t>
            </w:r>
            <w:r>
              <w:rPr>
                <w:lang w:val="uk-UA"/>
              </w:rPr>
              <w:t>»</w:t>
            </w:r>
            <w:r w:rsidRPr="00D73397">
              <w:t>, постановах Кабінету Міністрів Украї</w:t>
            </w:r>
            <w:r>
              <w:t xml:space="preserve">ни від 24 лютого 2016 р. № 166 </w:t>
            </w:r>
            <w:r>
              <w:rPr>
                <w:lang w:val="uk-UA"/>
              </w:rPr>
              <w:t>«</w:t>
            </w:r>
            <w:r w:rsidRPr="00D73397">
              <w:t>Про затвердження Порядку функціонування електронної системи закупівель та проведення авторизації електронних майданчиків</w:t>
            </w:r>
            <w:r>
              <w:rPr>
                <w:lang w:val="uk-UA"/>
              </w:rPr>
              <w:t>»</w:t>
            </w:r>
            <w:r w:rsidRPr="00D73397">
              <w:t xml:space="preserve"> т</w:t>
            </w:r>
            <w:r>
              <w:t xml:space="preserve">а від 14 вересня 2020 р. № 822 </w:t>
            </w:r>
            <w:r>
              <w:rPr>
                <w:lang w:val="uk-UA"/>
              </w:rPr>
              <w:t>«</w:t>
            </w:r>
            <w:r w:rsidRPr="00D73397">
              <w:t>Про затвердження Порядку формування та використання електронного</w:t>
            </w:r>
            <w:r>
              <w:t xml:space="preserve"> каталогу</w:t>
            </w:r>
            <w:r>
              <w:rPr>
                <w:lang w:val="uk-UA"/>
              </w:rPr>
              <w:t>»</w:t>
            </w:r>
            <w:r w:rsidR="008553B3" w:rsidRPr="00D73397">
              <w:t>.</w:t>
            </w:r>
          </w:p>
        </w:tc>
      </w:tr>
      <w:tr w:rsidR="00BC1F0E" w:rsidRPr="00A51903" w:rsidTr="0032220A">
        <w:trPr>
          <w:trHeight w:val="369"/>
        </w:trPr>
        <w:tc>
          <w:tcPr>
            <w:tcW w:w="675" w:type="dxa"/>
          </w:tcPr>
          <w:p w:rsidR="00BC1F0E" w:rsidRPr="004D6456" w:rsidRDefault="00BC1F0E" w:rsidP="00BC1F0E">
            <w:pPr>
              <w:pStyle w:val="a4"/>
              <w:spacing w:before="120" w:after="120"/>
              <w:ind w:left="136"/>
              <w:jc w:val="center"/>
              <w:rPr>
                <w:rFonts w:eastAsia="Times New Roman"/>
                <w:b/>
                <w:bCs/>
                <w:szCs w:val="12"/>
              </w:rPr>
            </w:pPr>
            <w:r>
              <w:rPr>
                <w:rFonts w:eastAsia="Times New Roman"/>
                <w:b/>
                <w:bCs/>
                <w:szCs w:val="12"/>
              </w:rPr>
              <w:t>2</w:t>
            </w:r>
          </w:p>
        </w:tc>
        <w:tc>
          <w:tcPr>
            <w:tcW w:w="9498" w:type="dxa"/>
            <w:gridSpan w:val="2"/>
          </w:tcPr>
          <w:p w:rsidR="00BC1F0E" w:rsidRPr="004D6456" w:rsidRDefault="00406245" w:rsidP="00031517">
            <w:pPr>
              <w:pStyle w:val="a4"/>
              <w:spacing w:before="120" w:after="120"/>
              <w:jc w:val="center"/>
              <w:rPr>
                <w:rFonts w:eastAsia="Times New Roman"/>
                <w:sz w:val="28"/>
                <w:szCs w:val="28"/>
              </w:rPr>
            </w:pPr>
            <w:r>
              <w:rPr>
                <w:rFonts w:eastAsia="Times New Roman"/>
                <w:b/>
                <w:bCs/>
                <w:szCs w:val="12"/>
              </w:rPr>
              <w:t>Інформація про З</w:t>
            </w:r>
            <w:r w:rsidR="00BC1F0E" w:rsidRPr="004D6456">
              <w:rPr>
                <w:rFonts w:eastAsia="Times New Roman"/>
                <w:b/>
                <w:bCs/>
                <w:szCs w:val="12"/>
              </w:rPr>
              <w:t>амовника торгі</w:t>
            </w:r>
            <w:proofErr w:type="gramStart"/>
            <w:r w:rsidR="00BC1F0E" w:rsidRPr="004D6456">
              <w:rPr>
                <w:rFonts w:eastAsia="Times New Roman"/>
                <w:b/>
                <w:bCs/>
                <w:szCs w:val="12"/>
              </w:rPr>
              <w:t>в</w:t>
            </w:r>
            <w:proofErr w:type="gramEnd"/>
          </w:p>
        </w:tc>
      </w:tr>
      <w:tr w:rsidR="00E844AD" w:rsidRPr="00A51903" w:rsidTr="0032220A">
        <w:trPr>
          <w:trHeight w:val="1209"/>
        </w:trPr>
        <w:tc>
          <w:tcPr>
            <w:tcW w:w="675" w:type="dxa"/>
          </w:tcPr>
          <w:p w:rsidR="008553B3" w:rsidRPr="001B319F" w:rsidRDefault="0032220A" w:rsidP="0032220A">
            <w:pPr>
              <w:pStyle w:val="a4"/>
              <w:spacing w:before="120" w:after="120"/>
              <w:rPr>
                <w:rFonts w:eastAsia="Times New Roman"/>
                <w:szCs w:val="12"/>
                <w:lang w:val="uk-UA"/>
              </w:rPr>
            </w:pPr>
            <w:r>
              <w:rPr>
                <w:rFonts w:eastAsia="Times New Roman"/>
                <w:szCs w:val="12"/>
                <w:lang w:val="uk-UA"/>
              </w:rPr>
              <w:t>2.1</w:t>
            </w:r>
            <w:r w:rsidR="00E3068A">
              <w:rPr>
                <w:rFonts w:eastAsia="Times New Roman"/>
                <w:szCs w:val="12"/>
                <w:lang w:val="uk-UA"/>
              </w:rPr>
              <w:t>.</w:t>
            </w:r>
          </w:p>
        </w:tc>
        <w:tc>
          <w:tcPr>
            <w:tcW w:w="3261" w:type="dxa"/>
          </w:tcPr>
          <w:p w:rsidR="008553B3" w:rsidRPr="004D6456" w:rsidRDefault="00BC2828" w:rsidP="00BC1F0E">
            <w:pPr>
              <w:pStyle w:val="a4"/>
              <w:spacing w:before="120" w:after="120"/>
              <w:rPr>
                <w:rFonts w:eastAsia="Times New Roman"/>
                <w:szCs w:val="12"/>
              </w:rPr>
            </w:pPr>
            <w:r>
              <w:rPr>
                <w:rFonts w:eastAsia="Times New Roman"/>
                <w:szCs w:val="12"/>
              </w:rPr>
              <w:t>п</w:t>
            </w:r>
            <w:r w:rsidR="008553B3" w:rsidRPr="004D6456">
              <w:rPr>
                <w:rFonts w:eastAsia="Times New Roman"/>
                <w:szCs w:val="12"/>
              </w:rPr>
              <w:t>овне найменування</w:t>
            </w:r>
          </w:p>
        </w:tc>
        <w:tc>
          <w:tcPr>
            <w:tcW w:w="6237" w:type="dxa"/>
          </w:tcPr>
          <w:p w:rsidR="008553B3" w:rsidRPr="001B319F" w:rsidRDefault="008A359F" w:rsidP="00435A1C">
            <w:pPr>
              <w:pStyle w:val="a4"/>
              <w:spacing w:before="120" w:after="120"/>
              <w:ind w:right="148"/>
              <w:rPr>
                <w:rFonts w:eastAsia="Times New Roman"/>
                <w:szCs w:val="12"/>
                <w:lang w:val="uk-UA"/>
              </w:rPr>
            </w:pPr>
            <w:r>
              <w:rPr>
                <w:rFonts w:eastAsia="Times New Roman"/>
                <w:szCs w:val="12"/>
                <w:lang w:val="uk-UA"/>
              </w:rPr>
              <w:t>А</w:t>
            </w:r>
            <w:r w:rsidR="00971706">
              <w:rPr>
                <w:rFonts w:eastAsia="Times New Roman"/>
                <w:szCs w:val="12"/>
                <w:lang w:val="uk-UA"/>
              </w:rPr>
              <w:t>кціонерн</w:t>
            </w:r>
            <w:r w:rsidR="003734BF">
              <w:rPr>
                <w:rFonts w:eastAsia="Times New Roman"/>
                <w:szCs w:val="12"/>
                <w:lang w:val="uk-UA"/>
              </w:rPr>
              <w:t>е</w:t>
            </w:r>
            <w:r w:rsidR="00971706">
              <w:rPr>
                <w:rFonts w:eastAsia="Times New Roman"/>
                <w:szCs w:val="12"/>
                <w:lang w:val="uk-UA"/>
              </w:rPr>
              <w:t xml:space="preserve"> товариств</w:t>
            </w:r>
            <w:r w:rsidR="003734BF">
              <w:rPr>
                <w:rFonts w:eastAsia="Times New Roman"/>
                <w:szCs w:val="12"/>
                <w:lang w:val="uk-UA"/>
              </w:rPr>
              <w:t>о</w:t>
            </w:r>
            <w:r w:rsidR="00971706">
              <w:rPr>
                <w:rFonts w:eastAsia="Times New Roman"/>
                <w:szCs w:val="12"/>
                <w:lang w:val="uk-UA"/>
              </w:rPr>
              <w:t xml:space="preserve"> «Українська залізниця»</w:t>
            </w:r>
            <w:r w:rsidR="003734BF" w:rsidRPr="001B319F">
              <w:rPr>
                <w:rFonts w:eastAsia="Times New Roman"/>
                <w:szCs w:val="12"/>
                <w:lang w:val="uk-UA"/>
              </w:rPr>
              <w:t xml:space="preserve"> </w:t>
            </w:r>
            <w:r w:rsidR="003734BF">
              <w:rPr>
                <w:rFonts w:eastAsia="Times New Roman"/>
                <w:szCs w:val="12"/>
                <w:lang w:val="uk-UA"/>
              </w:rPr>
              <w:t>в особі філії</w:t>
            </w:r>
            <w:r w:rsidR="003734BF" w:rsidRPr="001B319F">
              <w:rPr>
                <w:rFonts w:eastAsia="Times New Roman"/>
                <w:szCs w:val="12"/>
                <w:lang w:val="uk-UA"/>
              </w:rPr>
              <w:t xml:space="preserve"> «Старокостянтинівський завод залізобетонних шпал»</w:t>
            </w:r>
            <w:r w:rsidR="00F65295">
              <w:rPr>
                <w:rFonts w:eastAsia="Times New Roman"/>
                <w:szCs w:val="12"/>
                <w:lang w:val="uk-UA"/>
              </w:rPr>
              <w:t xml:space="preserve"> </w:t>
            </w:r>
            <w:r w:rsidR="003734BF">
              <w:rPr>
                <w:rFonts w:eastAsia="Times New Roman"/>
                <w:szCs w:val="12"/>
                <w:lang w:val="uk-UA"/>
              </w:rPr>
              <w:t>Акціонерного товариства «Українська залізниця»</w:t>
            </w:r>
            <w:r w:rsidR="00F65295">
              <w:rPr>
                <w:rFonts w:eastAsia="Times New Roman"/>
                <w:szCs w:val="12"/>
                <w:lang w:val="uk-UA"/>
              </w:rPr>
              <w:t>.</w:t>
            </w:r>
          </w:p>
        </w:tc>
      </w:tr>
      <w:tr w:rsidR="00E844AD" w:rsidRPr="00A51903" w:rsidTr="0032220A">
        <w:trPr>
          <w:trHeight w:val="309"/>
        </w:trPr>
        <w:tc>
          <w:tcPr>
            <w:tcW w:w="675" w:type="dxa"/>
          </w:tcPr>
          <w:p w:rsidR="008553B3" w:rsidRPr="001B319F" w:rsidRDefault="00E3068A" w:rsidP="0032220A">
            <w:pPr>
              <w:pStyle w:val="a4"/>
              <w:spacing w:before="120" w:after="120"/>
              <w:rPr>
                <w:rFonts w:eastAsia="Times New Roman"/>
                <w:szCs w:val="12"/>
                <w:lang w:val="uk-UA"/>
              </w:rPr>
            </w:pPr>
            <w:r>
              <w:rPr>
                <w:rFonts w:eastAsia="Times New Roman"/>
                <w:szCs w:val="12"/>
                <w:lang w:val="uk-UA"/>
              </w:rPr>
              <w:t>2.2</w:t>
            </w:r>
            <w:r w:rsidR="0032220A">
              <w:rPr>
                <w:rFonts w:eastAsia="Times New Roman"/>
                <w:szCs w:val="12"/>
                <w:lang w:val="uk-UA"/>
              </w:rPr>
              <w:t>.</w:t>
            </w:r>
          </w:p>
        </w:tc>
        <w:tc>
          <w:tcPr>
            <w:tcW w:w="3261" w:type="dxa"/>
          </w:tcPr>
          <w:p w:rsidR="008553B3" w:rsidRPr="004D6456" w:rsidRDefault="00BC2828" w:rsidP="00BC1F0E">
            <w:pPr>
              <w:pStyle w:val="a4"/>
              <w:spacing w:before="120" w:after="120"/>
              <w:rPr>
                <w:rFonts w:eastAsia="Times New Roman"/>
                <w:szCs w:val="12"/>
              </w:rPr>
            </w:pPr>
            <w:r>
              <w:rPr>
                <w:rFonts w:eastAsia="Times New Roman"/>
                <w:szCs w:val="12"/>
                <w:lang w:val="uk-UA"/>
              </w:rPr>
              <w:t>м</w:t>
            </w:r>
            <w:r w:rsidR="008553B3" w:rsidRPr="004D6456">
              <w:rPr>
                <w:rFonts w:eastAsia="Times New Roman"/>
                <w:szCs w:val="12"/>
              </w:rPr>
              <w:t>ісцезнаходження</w:t>
            </w:r>
          </w:p>
        </w:tc>
        <w:tc>
          <w:tcPr>
            <w:tcW w:w="6237" w:type="dxa"/>
          </w:tcPr>
          <w:p w:rsidR="008553B3" w:rsidRPr="001B319F" w:rsidRDefault="00BC2828" w:rsidP="00D35CEB">
            <w:pPr>
              <w:pStyle w:val="a4"/>
              <w:spacing w:before="120" w:after="120"/>
              <w:jc w:val="both"/>
              <w:rPr>
                <w:rFonts w:eastAsia="Times New Roman"/>
                <w:szCs w:val="12"/>
                <w:lang w:val="uk-UA"/>
              </w:rPr>
            </w:pPr>
            <w:r>
              <w:rPr>
                <w:rFonts w:eastAsia="Times New Roman"/>
                <w:szCs w:val="12"/>
                <w:lang w:val="uk-UA"/>
              </w:rPr>
              <w:t xml:space="preserve">вул. Гончара, </w:t>
            </w:r>
            <w:r w:rsidRPr="001B319F">
              <w:rPr>
                <w:rFonts w:eastAsia="Times New Roman"/>
                <w:szCs w:val="12"/>
                <w:lang w:val="uk-UA"/>
              </w:rPr>
              <w:t>22</w:t>
            </w:r>
            <w:r>
              <w:rPr>
                <w:rFonts w:eastAsia="Times New Roman"/>
                <w:szCs w:val="12"/>
                <w:lang w:val="uk-UA"/>
              </w:rPr>
              <w:t xml:space="preserve">, </w:t>
            </w:r>
            <w:r w:rsidRPr="001B319F">
              <w:rPr>
                <w:rFonts w:eastAsia="Times New Roman"/>
                <w:szCs w:val="12"/>
                <w:lang w:val="uk-UA"/>
              </w:rPr>
              <w:t>м. Старо</w:t>
            </w:r>
            <w:r>
              <w:rPr>
                <w:rFonts w:eastAsia="Times New Roman"/>
                <w:szCs w:val="12"/>
                <w:lang w:val="uk-UA"/>
              </w:rPr>
              <w:t xml:space="preserve">костянтинів, </w:t>
            </w:r>
            <w:r w:rsidRPr="001B319F">
              <w:rPr>
                <w:rFonts w:eastAsia="Times New Roman"/>
                <w:szCs w:val="12"/>
                <w:lang w:val="uk-UA"/>
              </w:rPr>
              <w:t>Хмельницька обл</w:t>
            </w:r>
            <w:r>
              <w:rPr>
                <w:rFonts w:eastAsia="Times New Roman"/>
                <w:szCs w:val="12"/>
                <w:lang w:val="uk-UA"/>
              </w:rPr>
              <w:t>асть</w:t>
            </w:r>
            <w:r w:rsidRPr="001B319F">
              <w:rPr>
                <w:rFonts w:eastAsia="Times New Roman"/>
                <w:szCs w:val="12"/>
                <w:lang w:val="uk-UA"/>
              </w:rPr>
              <w:t>,</w:t>
            </w:r>
            <w:r>
              <w:rPr>
                <w:rFonts w:eastAsia="Times New Roman"/>
                <w:szCs w:val="12"/>
                <w:lang w:val="uk-UA"/>
              </w:rPr>
              <w:t xml:space="preserve"> </w:t>
            </w:r>
            <w:r w:rsidR="00F65295">
              <w:rPr>
                <w:rFonts w:eastAsia="Times New Roman"/>
                <w:szCs w:val="12"/>
                <w:lang w:val="uk-UA"/>
              </w:rPr>
              <w:t xml:space="preserve">Україна, </w:t>
            </w:r>
            <w:r w:rsidR="008553B3" w:rsidRPr="001B319F">
              <w:rPr>
                <w:rFonts w:eastAsia="Times New Roman"/>
                <w:szCs w:val="12"/>
                <w:lang w:val="uk-UA"/>
              </w:rPr>
              <w:t>31103</w:t>
            </w:r>
          </w:p>
        </w:tc>
      </w:tr>
      <w:tr w:rsidR="00E844AD" w:rsidRPr="00A51903" w:rsidTr="0032220A">
        <w:trPr>
          <w:trHeight w:val="309"/>
        </w:trPr>
        <w:tc>
          <w:tcPr>
            <w:tcW w:w="675" w:type="dxa"/>
          </w:tcPr>
          <w:p w:rsidR="00F65295" w:rsidRPr="001B319F" w:rsidRDefault="00F65295" w:rsidP="0032220A">
            <w:pPr>
              <w:pStyle w:val="a4"/>
              <w:spacing w:before="120" w:after="120"/>
              <w:rPr>
                <w:rFonts w:eastAsia="Times New Roman"/>
                <w:color w:val="000000"/>
                <w:szCs w:val="12"/>
                <w:lang w:val="uk-UA"/>
              </w:rPr>
            </w:pPr>
            <w:r>
              <w:rPr>
                <w:rFonts w:eastAsia="Times New Roman"/>
                <w:color w:val="000000"/>
                <w:szCs w:val="12"/>
                <w:lang w:val="uk-UA"/>
              </w:rPr>
              <w:lastRenderedPageBreak/>
              <w:t>2.3</w:t>
            </w:r>
            <w:r w:rsidR="0032220A">
              <w:rPr>
                <w:rFonts w:eastAsia="Times New Roman"/>
                <w:color w:val="000000"/>
                <w:szCs w:val="12"/>
                <w:lang w:val="uk-UA"/>
              </w:rPr>
              <w:t>.</w:t>
            </w:r>
          </w:p>
        </w:tc>
        <w:tc>
          <w:tcPr>
            <w:tcW w:w="3261" w:type="dxa"/>
          </w:tcPr>
          <w:p w:rsidR="00F65295" w:rsidRPr="00F65295" w:rsidRDefault="00F65295" w:rsidP="00CE1CF7">
            <w:pPr>
              <w:widowControl w:val="0"/>
              <w:shd w:val="clear" w:color="auto" w:fill="FFFFFF"/>
              <w:rPr>
                <w:lang w:val="uk-UA"/>
              </w:rPr>
            </w:pPr>
            <w:r w:rsidRPr="00F65295">
              <w:rPr>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rsidR="00F65295" w:rsidRPr="00463707" w:rsidRDefault="00F65295" w:rsidP="005217FA">
            <w:pPr>
              <w:widowControl w:val="0"/>
              <w:tabs>
                <w:tab w:val="left" w:pos="2160"/>
                <w:tab w:val="left" w:pos="3600"/>
              </w:tabs>
              <w:autoSpaceDE w:val="0"/>
              <w:autoSpaceDN w:val="0"/>
              <w:adjustRightInd w:val="0"/>
              <w:jc w:val="both"/>
              <w:rPr>
                <w:bCs/>
                <w:u w:val="single"/>
                <w:lang w:val="uk-UA"/>
              </w:rPr>
            </w:pPr>
            <w:r w:rsidRPr="00463707">
              <w:rPr>
                <w:bCs/>
                <w:u w:val="single"/>
                <w:lang w:val="uk-UA"/>
              </w:rPr>
              <w:t xml:space="preserve">Отримання інформації з організаційних </w:t>
            </w:r>
            <w:r>
              <w:rPr>
                <w:bCs/>
                <w:u w:val="single"/>
                <w:lang w:val="uk-UA"/>
              </w:rPr>
              <w:t xml:space="preserve">та </w:t>
            </w:r>
            <w:r w:rsidRPr="00463707">
              <w:rPr>
                <w:bCs/>
                <w:u w:val="single"/>
                <w:lang w:val="uk-UA"/>
              </w:rPr>
              <w:t xml:space="preserve">з </w:t>
            </w:r>
            <w:r>
              <w:rPr>
                <w:bCs/>
                <w:u w:val="single"/>
                <w:lang w:val="uk-UA"/>
              </w:rPr>
              <w:t xml:space="preserve">технічних питань </w:t>
            </w:r>
            <w:r w:rsidRPr="00463707">
              <w:rPr>
                <w:bCs/>
                <w:u w:val="single"/>
                <w:lang w:val="uk-UA"/>
              </w:rPr>
              <w:t>проведення процедури закупівлі:</w:t>
            </w:r>
          </w:p>
          <w:p w:rsidR="00921868" w:rsidRPr="0032220A" w:rsidRDefault="00A144DC" w:rsidP="00921868">
            <w:pPr>
              <w:widowControl w:val="0"/>
              <w:tabs>
                <w:tab w:val="left" w:pos="2160"/>
                <w:tab w:val="left" w:pos="3600"/>
              </w:tabs>
              <w:autoSpaceDE w:val="0"/>
              <w:autoSpaceDN w:val="0"/>
              <w:adjustRightInd w:val="0"/>
              <w:jc w:val="both"/>
              <w:rPr>
                <w:lang w:val="uk-UA"/>
              </w:rPr>
            </w:pPr>
            <w:r>
              <w:rPr>
                <w:lang w:val="uk-UA"/>
              </w:rPr>
              <w:t>Стахурська Ольга Андріївна</w:t>
            </w:r>
            <w:r w:rsidR="00C453BB">
              <w:rPr>
                <w:lang w:val="uk-UA"/>
              </w:rPr>
              <w:t>,</w:t>
            </w:r>
            <w:r w:rsidR="00921868" w:rsidRPr="00C45A18">
              <w:rPr>
                <w:lang w:val="uk-UA"/>
              </w:rPr>
              <w:t xml:space="preserve"> уповноважена особа філії «Старокостянтинівський завод ЗБШ» АТ «Укрзалізниця»</w:t>
            </w:r>
            <w:r w:rsidR="0032220A">
              <w:rPr>
                <w:lang w:val="uk-UA"/>
              </w:rPr>
              <w:t xml:space="preserve"> </w:t>
            </w:r>
            <w:r w:rsidR="00921868" w:rsidRPr="00A144DC">
              <w:rPr>
                <w:b/>
                <w:lang w:val="uk-UA"/>
              </w:rPr>
              <w:t xml:space="preserve">(098) </w:t>
            </w:r>
            <w:r>
              <w:rPr>
                <w:b/>
                <w:lang w:val="uk-UA"/>
              </w:rPr>
              <w:t>715 43 46</w:t>
            </w:r>
          </w:p>
          <w:p w:rsidR="00921868" w:rsidRPr="00C45A18" w:rsidRDefault="00921868" w:rsidP="00921868">
            <w:pPr>
              <w:pStyle w:val="a4"/>
              <w:spacing w:before="120" w:after="120"/>
              <w:ind w:right="148"/>
              <w:jc w:val="both"/>
              <w:rPr>
                <w:rFonts w:eastAsia="Times New Roman"/>
                <w:color w:val="000000"/>
                <w:szCs w:val="24"/>
                <w:lang w:val="uk-UA"/>
              </w:rPr>
            </w:pPr>
            <w:r w:rsidRPr="00C45A18">
              <w:rPr>
                <w:rFonts w:eastAsia="Times New Roman"/>
                <w:b/>
                <w:color w:val="000000"/>
                <w:szCs w:val="24"/>
              </w:rPr>
              <w:t>Телефон для довідок:</w:t>
            </w:r>
            <w:r w:rsidRPr="00C45A18">
              <w:rPr>
                <w:rFonts w:eastAsia="Times New Roman"/>
                <w:color w:val="000000"/>
                <w:szCs w:val="24"/>
                <w:lang w:val="uk-UA"/>
              </w:rPr>
              <w:t xml:space="preserve"> </w:t>
            </w:r>
            <w:r w:rsidRPr="00C45A18">
              <w:rPr>
                <w:rFonts w:eastAsia="Times New Roman"/>
                <w:color w:val="000000"/>
                <w:szCs w:val="24"/>
              </w:rPr>
              <w:t>(</w:t>
            </w:r>
            <w:r w:rsidRPr="00C45A18">
              <w:rPr>
                <w:rFonts w:eastAsia="Times New Roman"/>
                <w:color w:val="000000"/>
                <w:szCs w:val="24"/>
                <w:lang w:val="uk-UA"/>
              </w:rPr>
              <w:t>03854</w:t>
            </w:r>
            <w:r w:rsidRPr="00C45A18">
              <w:rPr>
                <w:rFonts w:eastAsia="Times New Roman"/>
                <w:color w:val="000000"/>
                <w:szCs w:val="24"/>
              </w:rPr>
              <w:t>)</w:t>
            </w:r>
            <w:r w:rsidRPr="00C45A18">
              <w:rPr>
                <w:rFonts w:eastAsia="Times New Roman"/>
                <w:color w:val="000000"/>
                <w:szCs w:val="24"/>
                <w:lang w:val="uk-UA"/>
              </w:rPr>
              <w:t xml:space="preserve"> 3-31-67</w:t>
            </w:r>
          </w:p>
          <w:p w:rsidR="00F65295" w:rsidRPr="00463707" w:rsidRDefault="00921868" w:rsidP="00A144DC">
            <w:pPr>
              <w:pStyle w:val="a4"/>
              <w:spacing w:before="120" w:after="120"/>
              <w:ind w:right="148"/>
              <w:jc w:val="both"/>
              <w:rPr>
                <w:rFonts w:eastAsia="Times New Roman"/>
                <w:color w:val="000000"/>
                <w:szCs w:val="12"/>
              </w:rPr>
            </w:pPr>
            <w:r w:rsidRPr="00C45A18">
              <w:rPr>
                <w:rFonts w:eastAsia="Times New Roman"/>
                <w:b/>
                <w:color w:val="000000"/>
                <w:szCs w:val="24"/>
                <w:lang w:val="uk-UA"/>
              </w:rPr>
              <w:t>Електронна адреса</w:t>
            </w:r>
            <w:r w:rsidRPr="00C45A18">
              <w:rPr>
                <w:rFonts w:eastAsia="Times New Roman"/>
                <w:color w:val="000000"/>
                <w:szCs w:val="24"/>
                <w:lang w:val="uk-UA"/>
              </w:rPr>
              <w:t xml:space="preserve">: </w:t>
            </w:r>
            <w:r w:rsidR="00A144DC">
              <w:rPr>
                <w:rFonts w:eastAsia="Times New Roman"/>
                <w:szCs w:val="24"/>
                <w:lang w:val="en-US"/>
              </w:rPr>
              <w:t>stahurskaolga</w:t>
            </w:r>
            <w:r w:rsidR="00A144DC" w:rsidRPr="00A144DC">
              <w:rPr>
                <w:rFonts w:eastAsia="Times New Roman"/>
                <w:szCs w:val="24"/>
              </w:rPr>
              <w:t>@</w:t>
            </w:r>
            <w:r w:rsidR="00A144DC">
              <w:rPr>
                <w:rFonts w:eastAsia="Times New Roman"/>
                <w:szCs w:val="24"/>
                <w:lang w:val="en-US"/>
              </w:rPr>
              <w:t>gmail</w:t>
            </w:r>
            <w:r w:rsidR="00A144DC" w:rsidRPr="00A144DC">
              <w:rPr>
                <w:rFonts w:eastAsia="Times New Roman"/>
                <w:szCs w:val="24"/>
              </w:rPr>
              <w:t>.</w:t>
            </w:r>
            <w:r w:rsidR="00A144DC">
              <w:rPr>
                <w:rFonts w:eastAsia="Times New Roman"/>
                <w:szCs w:val="24"/>
                <w:lang w:val="en-US"/>
              </w:rPr>
              <w:t>com</w:t>
            </w:r>
          </w:p>
        </w:tc>
      </w:tr>
      <w:tr w:rsidR="00E844AD" w:rsidRPr="00A51903" w:rsidTr="0032220A">
        <w:trPr>
          <w:trHeight w:val="309"/>
        </w:trPr>
        <w:tc>
          <w:tcPr>
            <w:tcW w:w="675" w:type="dxa"/>
          </w:tcPr>
          <w:p w:rsidR="00E3068A" w:rsidRPr="00993FE2" w:rsidRDefault="00E3068A" w:rsidP="00BC1F0E">
            <w:pPr>
              <w:pStyle w:val="a4"/>
              <w:spacing w:before="120" w:after="120"/>
              <w:jc w:val="center"/>
              <w:rPr>
                <w:rFonts w:eastAsia="Times New Roman"/>
                <w:b/>
                <w:color w:val="000000"/>
                <w:szCs w:val="12"/>
                <w:lang w:val="uk-UA"/>
              </w:rPr>
            </w:pPr>
            <w:r w:rsidRPr="00993FE2">
              <w:rPr>
                <w:rFonts w:eastAsia="Times New Roman"/>
                <w:b/>
                <w:color w:val="000000"/>
                <w:szCs w:val="12"/>
                <w:lang w:val="uk-UA"/>
              </w:rPr>
              <w:t>3.</w:t>
            </w:r>
          </w:p>
        </w:tc>
        <w:tc>
          <w:tcPr>
            <w:tcW w:w="3261" w:type="dxa"/>
          </w:tcPr>
          <w:p w:rsidR="00E3068A" w:rsidRPr="00993FE2" w:rsidRDefault="00E3068A" w:rsidP="00BC1F0E">
            <w:pPr>
              <w:pStyle w:val="a4"/>
              <w:spacing w:before="120" w:after="120"/>
              <w:jc w:val="both"/>
              <w:rPr>
                <w:rFonts w:eastAsia="Times New Roman"/>
                <w:b/>
                <w:color w:val="000000"/>
                <w:szCs w:val="12"/>
                <w:lang w:val="uk-UA"/>
              </w:rPr>
            </w:pPr>
            <w:r w:rsidRPr="00993FE2">
              <w:rPr>
                <w:rFonts w:eastAsia="Times New Roman"/>
                <w:b/>
                <w:color w:val="000000"/>
                <w:szCs w:val="12"/>
                <w:lang w:val="uk-UA"/>
              </w:rPr>
              <w:t>Процедура закупівлі</w:t>
            </w:r>
          </w:p>
        </w:tc>
        <w:tc>
          <w:tcPr>
            <w:tcW w:w="6237" w:type="dxa"/>
          </w:tcPr>
          <w:p w:rsidR="00E3068A" w:rsidRDefault="00993FE2" w:rsidP="005217FA">
            <w:pPr>
              <w:widowControl w:val="0"/>
              <w:tabs>
                <w:tab w:val="left" w:pos="2160"/>
                <w:tab w:val="left" w:pos="3600"/>
              </w:tabs>
              <w:autoSpaceDE w:val="0"/>
              <w:autoSpaceDN w:val="0"/>
              <w:adjustRightInd w:val="0"/>
              <w:jc w:val="both"/>
              <w:rPr>
                <w:bCs/>
                <w:lang w:val="uk-UA"/>
              </w:rPr>
            </w:pPr>
            <w:r>
              <w:rPr>
                <w:bCs/>
                <w:lang w:val="uk-UA"/>
              </w:rPr>
              <w:t>Відкриті торги</w:t>
            </w:r>
            <w:r w:rsidR="00D35CEB">
              <w:rPr>
                <w:bCs/>
                <w:lang w:val="uk-UA"/>
              </w:rPr>
              <w:t xml:space="preserve"> (з особливостями)</w:t>
            </w:r>
          </w:p>
        </w:tc>
      </w:tr>
      <w:tr w:rsidR="00BC1F0E" w:rsidRPr="006F1851" w:rsidTr="0032220A">
        <w:trPr>
          <w:trHeight w:val="371"/>
        </w:trPr>
        <w:tc>
          <w:tcPr>
            <w:tcW w:w="675" w:type="dxa"/>
          </w:tcPr>
          <w:p w:rsidR="00BC1F0E" w:rsidRPr="004D6456" w:rsidRDefault="00BC1F0E" w:rsidP="0032220A">
            <w:pPr>
              <w:pStyle w:val="a4"/>
              <w:spacing w:before="120" w:after="120"/>
              <w:ind w:left="136"/>
              <w:rPr>
                <w:rFonts w:eastAsia="Times New Roman"/>
                <w:b/>
                <w:bCs/>
                <w:color w:val="000000"/>
                <w:szCs w:val="12"/>
              </w:rPr>
            </w:pPr>
            <w:r>
              <w:rPr>
                <w:rFonts w:eastAsia="Times New Roman"/>
                <w:b/>
                <w:bCs/>
                <w:color w:val="000000"/>
                <w:szCs w:val="12"/>
              </w:rPr>
              <w:t>4.</w:t>
            </w:r>
          </w:p>
        </w:tc>
        <w:tc>
          <w:tcPr>
            <w:tcW w:w="9498" w:type="dxa"/>
            <w:gridSpan w:val="2"/>
          </w:tcPr>
          <w:p w:rsidR="00BC1F0E" w:rsidRPr="001B319F" w:rsidRDefault="00BC1F0E" w:rsidP="00031517">
            <w:pPr>
              <w:pStyle w:val="a4"/>
              <w:spacing w:before="120" w:after="120"/>
              <w:jc w:val="center"/>
              <w:rPr>
                <w:rFonts w:eastAsia="Times New Roman"/>
                <w:color w:val="000000"/>
                <w:sz w:val="28"/>
                <w:szCs w:val="28"/>
                <w:lang w:val="uk-UA"/>
              </w:rPr>
            </w:pPr>
            <w:r w:rsidRPr="004D6456">
              <w:rPr>
                <w:rFonts w:eastAsia="Times New Roman"/>
                <w:b/>
                <w:bCs/>
                <w:color w:val="000000"/>
                <w:szCs w:val="12"/>
              </w:rPr>
              <w:t>Інформація про предмет закупі</w:t>
            </w:r>
            <w:proofErr w:type="gramStart"/>
            <w:r w:rsidRPr="004D6456">
              <w:rPr>
                <w:rFonts w:eastAsia="Times New Roman"/>
                <w:b/>
                <w:bCs/>
                <w:color w:val="000000"/>
                <w:szCs w:val="12"/>
              </w:rPr>
              <w:t>вл</w:t>
            </w:r>
            <w:proofErr w:type="gramEnd"/>
            <w:r w:rsidRPr="004D6456">
              <w:rPr>
                <w:rFonts w:eastAsia="Times New Roman"/>
                <w:b/>
                <w:bCs/>
                <w:color w:val="000000"/>
                <w:szCs w:val="12"/>
              </w:rPr>
              <w:t>і</w:t>
            </w:r>
          </w:p>
        </w:tc>
      </w:tr>
      <w:tr w:rsidR="00E844AD" w:rsidRPr="007208C1" w:rsidTr="0032220A">
        <w:trPr>
          <w:trHeight w:val="549"/>
        </w:trPr>
        <w:tc>
          <w:tcPr>
            <w:tcW w:w="675" w:type="dxa"/>
          </w:tcPr>
          <w:p w:rsidR="008553B3" w:rsidRPr="001B319F" w:rsidRDefault="00993FE2" w:rsidP="0032220A">
            <w:pPr>
              <w:pStyle w:val="a4"/>
              <w:spacing w:before="120" w:after="120"/>
              <w:rPr>
                <w:rFonts w:eastAsia="Times New Roman"/>
                <w:color w:val="000000"/>
                <w:szCs w:val="12"/>
                <w:lang w:val="uk-UA"/>
              </w:rPr>
            </w:pPr>
            <w:r>
              <w:rPr>
                <w:rFonts w:eastAsia="Times New Roman"/>
                <w:color w:val="000000"/>
                <w:szCs w:val="12"/>
                <w:lang w:val="uk-UA"/>
              </w:rPr>
              <w:t>4</w:t>
            </w:r>
            <w:r w:rsidR="00E3068A">
              <w:rPr>
                <w:rFonts w:eastAsia="Times New Roman"/>
                <w:color w:val="000000"/>
                <w:szCs w:val="12"/>
                <w:lang w:val="uk-UA"/>
              </w:rPr>
              <w:t>.1.</w:t>
            </w:r>
          </w:p>
        </w:tc>
        <w:tc>
          <w:tcPr>
            <w:tcW w:w="3261" w:type="dxa"/>
          </w:tcPr>
          <w:p w:rsidR="008553B3" w:rsidRPr="004D6456" w:rsidRDefault="00BC2828" w:rsidP="005217FA">
            <w:pPr>
              <w:pStyle w:val="a4"/>
              <w:spacing w:before="120" w:after="120"/>
              <w:ind w:left="316"/>
              <w:rPr>
                <w:rFonts w:eastAsia="Times New Roman"/>
                <w:color w:val="000000"/>
                <w:szCs w:val="12"/>
              </w:rPr>
            </w:pPr>
            <w:r>
              <w:rPr>
                <w:rFonts w:eastAsia="Times New Roman"/>
                <w:color w:val="000000"/>
                <w:szCs w:val="12"/>
                <w:lang w:val="uk-UA"/>
              </w:rPr>
              <w:t>н</w:t>
            </w:r>
            <w:r w:rsidR="00993FE2">
              <w:rPr>
                <w:rFonts w:eastAsia="Times New Roman"/>
                <w:color w:val="000000"/>
                <w:szCs w:val="12"/>
                <w:lang w:val="uk-UA"/>
              </w:rPr>
              <w:t>азва</w:t>
            </w:r>
            <w:r w:rsidR="008553B3" w:rsidRPr="004D6456">
              <w:rPr>
                <w:rFonts w:eastAsia="Times New Roman"/>
                <w:color w:val="000000"/>
                <w:szCs w:val="12"/>
              </w:rPr>
              <w:t xml:space="preserve"> предмет</w:t>
            </w:r>
            <w:r w:rsidR="008553B3" w:rsidRPr="001B319F">
              <w:rPr>
                <w:rFonts w:eastAsia="Times New Roman"/>
                <w:color w:val="000000"/>
                <w:szCs w:val="12"/>
                <w:lang w:val="uk-UA"/>
              </w:rPr>
              <w:t>а</w:t>
            </w:r>
            <w:r w:rsidR="008553B3" w:rsidRPr="004D6456">
              <w:rPr>
                <w:rFonts w:eastAsia="Times New Roman"/>
                <w:color w:val="000000"/>
                <w:szCs w:val="12"/>
              </w:rPr>
              <w:t xml:space="preserve"> закупівлі</w:t>
            </w:r>
          </w:p>
        </w:tc>
        <w:tc>
          <w:tcPr>
            <w:tcW w:w="6237" w:type="dxa"/>
          </w:tcPr>
          <w:p w:rsidR="00311E10" w:rsidRPr="002035FF" w:rsidRDefault="0032220A" w:rsidP="00FF7CB1">
            <w:pPr>
              <w:jc w:val="both"/>
              <w:outlineLvl w:val="4"/>
              <w:rPr>
                <w:b/>
                <w:i/>
                <w:szCs w:val="28"/>
                <w:lang w:val="uk-UA"/>
              </w:rPr>
            </w:pPr>
            <w:r w:rsidRPr="00AA1CDD">
              <w:rPr>
                <w:lang w:val="uk-UA"/>
              </w:rPr>
              <w:t xml:space="preserve">Код ДК 021:2015 – </w:t>
            </w:r>
            <w:r w:rsidR="002035FF">
              <w:rPr>
                <w:i/>
                <w:szCs w:val="28"/>
                <w:lang w:val="uk-UA"/>
              </w:rPr>
              <w:t>15</w:t>
            </w:r>
            <w:r w:rsidR="00FF7CB1">
              <w:rPr>
                <w:i/>
                <w:szCs w:val="28"/>
                <w:lang w:val="uk-UA"/>
              </w:rPr>
              <w:t>55</w:t>
            </w:r>
            <w:r w:rsidR="002035FF" w:rsidRPr="00A1203D">
              <w:rPr>
                <w:i/>
                <w:szCs w:val="28"/>
                <w:lang w:val="uk-UA"/>
              </w:rPr>
              <w:t>0000-</w:t>
            </w:r>
            <w:r w:rsidR="002035FF">
              <w:rPr>
                <w:i/>
                <w:szCs w:val="28"/>
                <w:lang w:val="uk-UA"/>
              </w:rPr>
              <w:t>8</w:t>
            </w:r>
            <w:r w:rsidRPr="00446126">
              <w:rPr>
                <w:b/>
                <w:i/>
                <w:lang w:val="uk-UA"/>
              </w:rPr>
              <w:t xml:space="preserve"> </w:t>
            </w:r>
            <w:r w:rsidR="00FF7CB1" w:rsidRPr="00446126">
              <w:rPr>
                <w:b/>
                <w:i/>
                <w:szCs w:val="28"/>
                <w:lang w:val="uk-UA"/>
              </w:rPr>
              <w:t>«</w:t>
            </w:r>
            <w:r w:rsidR="00FF7CB1">
              <w:rPr>
                <w:b/>
                <w:i/>
                <w:lang w:val="uk-UA"/>
              </w:rPr>
              <w:t>Молочні продукти різні</w:t>
            </w:r>
            <w:r w:rsidR="00FF7CB1" w:rsidRPr="00446126">
              <w:rPr>
                <w:b/>
                <w:i/>
                <w:szCs w:val="28"/>
                <w:lang w:val="uk-UA"/>
              </w:rPr>
              <w:t>»</w:t>
            </w:r>
            <w:r w:rsidR="002035FF" w:rsidRPr="00446126">
              <w:rPr>
                <w:b/>
                <w:i/>
                <w:lang w:val="uk-UA"/>
              </w:rPr>
              <w:t xml:space="preserve"> </w:t>
            </w:r>
            <w:r w:rsidR="002035FF" w:rsidRPr="002035FF">
              <w:rPr>
                <w:lang w:val="uk-UA"/>
              </w:rPr>
              <w:t>(</w:t>
            </w:r>
            <w:r w:rsidR="00FF7CB1">
              <w:rPr>
                <w:lang w:val="uk-UA"/>
              </w:rPr>
              <w:t>сметана 20-21% (400гр.)</w:t>
            </w:r>
            <w:r w:rsidR="002035FF">
              <w:rPr>
                <w:lang w:val="uk-UA"/>
              </w:rPr>
              <w:t>)</w:t>
            </w:r>
            <w:r w:rsidR="00FF7CB1" w:rsidRPr="00446126">
              <w:rPr>
                <w:b/>
                <w:i/>
                <w:szCs w:val="28"/>
                <w:lang w:val="uk-UA"/>
              </w:rPr>
              <w:t xml:space="preserve"> </w:t>
            </w:r>
          </w:p>
        </w:tc>
      </w:tr>
      <w:tr w:rsidR="00E844AD" w:rsidRPr="006F1851" w:rsidTr="0032220A">
        <w:trPr>
          <w:trHeight w:val="1244"/>
        </w:trPr>
        <w:tc>
          <w:tcPr>
            <w:tcW w:w="675" w:type="dxa"/>
          </w:tcPr>
          <w:p w:rsidR="00993FE2" w:rsidRDefault="00993FE2" w:rsidP="0032220A">
            <w:pPr>
              <w:pStyle w:val="a4"/>
              <w:spacing w:before="120" w:after="120"/>
              <w:rPr>
                <w:rFonts w:eastAsia="Times New Roman"/>
                <w:color w:val="000000"/>
                <w:szCs w:val="12"/>
                <w:lang w:val="uk-UA"/>
              </w:rPr>
            </w:pPr>
            <w:r>
              <w:rPr>
                <w:rFonts w:eastAsia="Times New Roman"/>
                <w:color w:val="000000"/>
                <w:szCs w:val="12"/>
                <w:lang w:val="uk-UA"/>
              </w:rPr>
              <w:t>4.2.</w:t>
            </w:r>
          </w:p>
        </w:tc>
        <w:tc>
          <w:tcPr>
            <w:tcW w:w="3261" w:type="dxa"/>
          </w:tcPr>
          <w:p w:rsidR="00993FE2" w:rsidRDefault="00E651E2" w:rsidP="002E5309">
            <w:pPr>
              <w:pStyle w:val="af0"/>
              <w:rPr>
                <w:lang w:val="uk-UA"/>
              </w:rPr>
            </w:pPr>
            <w:r w:rsidRPr="002E5309">
              <w:rPr>
                <w:sz w:val="24"/>
                <w:lang w:val="uk-UA"/>
              </w:rPr>
              <w:t>о</w:t>
            </w:r>
            <w:r w:rsidR="00993FE2" w:rsidRPr="002E5309">
              <w:rPr>
                <w:sz w:val="24"/>
                <w:lang w:val="uk-UA"/>
              </w:rPr>
              <w:t>пис окремої частини (частин) предмета закупівлі(лота),щодо якої можуть бути подані тендерні пропозиції</w:t>
            </w:r>
          </w:p>
        </w:tc>
        <w:tc>
          <w:tcPr>
            <w:tcW w:w="6237" w:type="dxa"/>
          </w:tcPr>
          <w:p w:rsidR="00993FE2" w:rsidRPr="00993FE2" w:rsidRDefault="00C961EA" w:rsidP="00A01C34">
            <w:pPr>
              <w:jc w:val="both"/>
              <w:outlineLvl w:val="4"/>
              <w:rPr>
                <w:bCs/>
                <w:lang w:val="uk-UA"/>
              </w:rPr>
            </w:pPr>
            <w:r w:rsidRPr="00540FF5">
              <w:rPr>
                <w:bCs/>
                <w:lang w:val="uk-UA"/>
              </w:rPr>
              <w:t xml:space="preserve">Закупівля здійснюється щодо предмету закупівлі в цілому. </w:t>
            </w:r>
            <w:r w:rsidR="00771D4C" w:rsidRPr="00540FF5">
              <w:rPr>
                <w:bCs/>
                <w:lang w:val="uk-UA"/>
              </w:rPr>
              <w:t xml:space="preserve">Окрема частина </w:t>
            </w:r>
            <w:r w:rsidR="00E651E2" w:rsidRPr="00540FF5">
              <w:rPr>
                <w:bCs/>
                <w:lang w:val="uk-UA"/>
              </w:rPr>
              <w:t>або частина предмета закупівлі (лот) предмета закупівлі</w:t>
            </w:r>
            <w:r w:rsidR="00771D4C" w:rsidRPr="00540FF5">
              <w:rPr>
                <w:bCs/>
                <w:lang w:val="uk-UA"/>
              </w:rPr>
              <w:t>, щодо як</w:t>
            </w:r>
            <w:r w:rsidR="00E651E2" w:rsidRPr="00540FF5">
              <w:rPr>
                <w:bCs/>
                <w:lang w:val="uk-UA"/>
              </w:rPr>
              <w:t>их</w:t>
            </w:r>
            <w:r w:rsidR="00771D4C" w:rsidRPr="00540FF5">
              <w:rPr>
                <w:bCs/>
                <w:lang w:val="uk-UA"/>
              </w:rPr>
              <w:t xml:space="preserve"> мож</w:t>
            </w:r>
            <w:r w:rsidR="00E651E2" w:rsidRPr="00540FF5">
              <w:rPr>
                <w:bCs/>
                <w:lang w:val="uk-UA"/>
              </w:rPr>
              <w:t>е</w:t>
            </w:r>
            <w:r w:rsidR="00771D4C" w:rsidRPr="00540FF5">
              <w:rPr>
                <w:bCs/>
                <w:lang w:val="uk-UA"/>
              </w:rPr>
              <w:t xml:space="preserve"> бути подан</w:t>
            </w:r>
            <w:r w:rsidR="00E651E2" w:rsidRPr="00540FF5">
              <w:rPr>
                <w:bCs/>
                <w:lang w:val="uk-UA"/>
              </w:rPr>
              <w:t xml:space="preserve">о </w:t>
            </w:r>
            <w:r w:rsidR="00771D4C" w:rsidRPr="00540FF5">
              <w:rPr>
                <w:bCs/>
                <w:lang w:val="uk-UA"/>
              </w:rPr>
              <w:t xml:space="preserve">тендерні пропозиції Замовником </w:t>
            </w:r>
            <w:r w:rsidR="00771D4C" w:rsidRPr="00540FF5">
              <w:rPr>
                <w:bCs/>
                <w:u w:val="single"/>
                <w:lang w:val="uk-UA"/>
              </w:rPr>
              <w:t>не визначається</w:t>
            </w:r>
            <w:r w:rsidRPr="00540FF5">
              <w:rPr>
                <w:bCs/>
                <w:lang w:val="uk-UA"/>
              </w:rPr>
              <w:t>.</w:t>
            </w:r>
          </w:p>
        </w:tc>
      </w:tr>
      <w:tr w:rsidR="00E844AD" w:rsidRPr="006F1851" w:rsidTr="0032220A">
        <w:trPr>
          <w:trHeight w:val="974"/>
        </w:trPr>
        <w:tc>
          <w:tcPr>
            <w:tcW w:w="675" w:type="dxa"/>
          </w:tcPr>
          <w:p w:rsidR="00CE1CF7" w:rsidRPr="001B319F" w:rsidRDefault="00CE1CF7" w:rsidP="0032220A">
            <w:pPr>
              <w:pStyle w:val="a4"/>
              <w:spacing w:before="120" w:after="120"/>
              <w:rPr>
                <w:rFonts w:eastAsia="Times New Roman"/>
                <w:color w:val="000000"/>
                <w:szCs w:val="12"/>
                <w:lang w:val="uk-UA"/>
              </w:rPr>
            </w:pPr>
            <w:r>
              <w:rPr>
                <w:rFonts w:eastAsia="Times New Roman"/>
                <w:color w:val="000000"/>
                <w:szCs w:val="12"/>
                <w:lang w:val="uk-UA"/>
              </w:rPr>
              <w:t>4.3.</w:t>
            </w:r>
          </w:p>
        </w:tc>
        <w:tc>
          <w:tcPr>
            <w:tcW w:w="3261" w:type="dxa"/>
          </w:tcPr>
          <w:p w:rsidR="00CE1CF7" w:rsidRDefault="00CE1CF7" w:rsidP="00CE1CF7">
            <w:pPr>
              <w:widowControl w:val="0"/>
              <w:shd w:val="clear" w:color="auto" w:fill="FFFFFF"/>
              <w:jc w:val="both"/>
            </w:pPr>
            <w:r>
              <w:t xml:space="preserve">кількість товару та </w:t>
            </w:r>
            <w:proofErr w:type="gramStart"/>
            <w:r>
              <w:t>м</w:t>
            </w:r>
            <w:proofErr w:type="gramEnd"/>
            <w:r>
              <w:t>ісце його поставки або місце, де повинні бути виконані роботи чи надані послуги, їх обсяги</w:t>
            </w:r>
          </w:p>
        </w:tc>
        <w:tc>
          <w:tcPr>
            <w:tcW w:w="6237" w:type="dxa"/>
          </w:tcPr>
          <w:p w:rsidR="00CE1CF7" w:rsidRPr="00BC1F0E" w:rsidRDefault="00CE1CF7" w:rsidP="00993FE2">
            <w:pPr>
              <w:outlineLvl w:val="4"/>
              <w:rPr>
                <w:lang w:val="uk-UA"/>
              </w:rPr>
            </w:pPr>
            <w:r w:rsidRPr="00E651E2">
              <w:rPr>
                <w:b/>
                <w:lang w:val="uk-UA"/>
              </w:rPr>
              <w:t>Кількість  та обсяги предмету закупівлі</w:t>
            </w:r>
            <w:r w:rsidRPr="00BC1F0E">
              <w:rPr>
                <w:lang w:val="uk-UA"/>
              </w:rPr>
              <w:t xml:space="preserve"> </w:t>
            </w:r>
            <w:r>
              <w:rPr>
                <w:lang w:val="uk-UA"/>
              </w:rPr>
              <w:t xml:space="preserve">визначено у </w:t>
            </w:r>
            <w:r w:rsidRPr="00974732">
              <w:rPr>
                <w:lang w:val="uk-UA"/>
              </w:rPr>
              <w:t>Додатку 1</w:t>
            </w:r>
            <w:r w:rsidRPr="00BC1F0E">
              <w:rPr>
                <w:lang w:val="uk-UA"/>
              </w:rPr>
              <w:t xml:space="preserve"> до ТД.</w:t>
            </w:r>
          </w:p>
          <w:p w:rsidR="002C1A7D" w:rsidRDefault="00CE1CF7" w:rsidP="002C1A7D">
            <w:pPr>
              <w:outlineLvl w:val="4"/>
              <w:rPr>
                <w:lang w:val="uk-UA"/>
              </w:rPr>
            </w:pPr>
            <w:r>
              <w:rPr>
                <w:b/>
                <w:lang w:val="uk-UA"/>
              </w:rPr>
              <w:t xml:space="preserve">Місце поставки: </w:t>
            </w:r>
            <w:r w:rsidRPr="00C12500">
              <w:rPr>
                <w:lang w:val="uk-UA"/>
              </w:rPr>
              <w:t>м. Старокостянтинів</w:t>
            </w:r>
          </w:p>
          <w:p w:rsidR="00CE1CF7" w:rsidRPr="00173A25" w:rsidRDefault="00CE1CF7" w:rsidP="002C1A7D">
            <w:pPr>
              <w:outlineLvl w:val="4"/>
              <w:rPr>
                <w:b/>
                <w:lang w:val="uk-UA"/>
              </w:rPr>
            </w:pPr>
            <w:r w:rsidRPr="00C12500">
              <w:rPr>
                <w:lang w:val="uk-UA"/>
              </w:rPr>
              <w:t>обл</w:t>
            </w:r>
            <w:r>
              <w:rPr>
                <w:lang w:val="uk-UA"/>
              </w:rPr>
              <w:t xml:space="preserve">асть </w:t>
            </w:r>
            <w:r w:rsidRPr="00C12500">
              <w:rPr>
                <w:lang w:val="uk-UA"/>
              </w:rPr>
              <w:t>Хмельницька</w:t>
            </w:r>
            <w:r>
              <w:rPr>
                <w:lang w:val="uk-UA"/>
              </w:rPr>
              <w:t>, 31103</w:t>
            </w:r>
            <w:r>
              <w:rPr>
                <w:szCs w:val="12"/>
                <w:lang w:val="uk-UA"/>
              </w:rPr>
              <w:t>.</w:t>
            </w:r>
          </w:p>
        </w:tc>
      </w:tr>
      <w:tr w:rsidR="00E844AD" w:rsidRPr="006F1851" w:rsidTr="0032220A">
        <w:trPr>
          <w:trHeight w:val="299"/>
        </w:trPr>
        <w:tc>
          <w:tcPr>
            <w:tcW w:w="675" w:type="dxa"/>
          </w:tcPr>
          <w:p w:rsidR="008553B3" w:rsidRPr="001B319F" w:rsidRDefault="00993FE2" w:rsidP="0032220A">
            <w:pPr>
              <w:pStyle w:val="a4"/>
              <w:spacing w:before="120" w:after="120"/>
              <w:rPr>
                <w:rFonts w:eastAsia="Times New Roman"/>
                <w:color w:val="000000"/>
                <w:szCs w:val="12"/>
                <w:lang w:val="uk-UA"/>
              </w:rPr>
            </w:pPr>
            <w:r>
              <w:rPr>
                <w:rFonts w:eastAsia="Times New Roman"/>
                <w:color w:val="000000"/>
                <w:szCs w:val="12"/>
                <w:lang w:val="uk-UA"/>
              </w:rPr>
              <w:t>4.4.</w:t>
            </w:r>
          </w:p>
        </w:tc>
        <w:tc>
          <w:tcPr>
            <w:tcW w:w="3261" w:type="dxa"/>
          </w:tcPr>
          <w:p w:rsidR="008553B3" w:rsidRPr="001B319F" w:rsidRDefault="00E651E2" w:rsidP="00362387">
            <w:pPr>
              <w:pStyle w:val="a4"/>
              <w:spacing w:before="120" w:after="120"/>
              <w:rPr>
                <w:rFonts w:eastAsia="Times New Roman"/>
                <w:color w:val="000000"/>
                <w:szCs w:val="12"/>
                <w:lang w:val="uk-UA"/>
              </w:rPr>
            </w:pPr>
            <w:r>
              <w:rPr>
                <w:rFonts w:eastAsia="Times New Roman"/>
                <w:color w:val="000000"/>
                <w:szCs w:val="12"/>
                <w:lang w:val="uk-UA"/>
              </w:rPr>
              <w:t>с</w:t>
            </w:r>
            <w:r w:rsidR="008553B3" w:rsidRPr="001B319F">
              <w:rPr>
                <w:rFonts w:eastAsia="Times New Roman"/>
                <w:color w:val="000000"/>
                <w:szCs w:val="12"/>
                <w:lang w:val="uk-UA"/>
              </w:rPr>
              <w:t>трок поставки товарів</w:t>
            </w:r>
            <w:r w:rsidR="00993FE2">
              <w:rPr>
                <w:rFonts w:eastAsia="Times New Roman"/>
                <w:color w:val="000000"/>
                <w:szCs w:val="12"/>
                <w:lang w:val="uk-UA"/>
              </w:rPr>
              <w:t xml:space="preserve"> </w:t>
            </w:r>
          </w:p>
        </w:tc>
        <w:tc>
          <w:tcPr>
            <w:tcW w:w="6237" w:type="dxa"/>
          </w:tcPr>
          <w:p w:rsidR="008553B3" w:rsidRPr="001B319F" w:rsidRDefault="00E651E2" w:rsidP="00F151C7">
            <w:pPr>
              <w:pStyle w:val="a4"/>
              <w:spacing w:before="120" w:after="120"/>
              <w:ind w:right="148"/>
              <w:jc w:val="both"/>
              <w:rPr>
                <w:rFonts w:eastAsia="Times New Roman"/>
                <w:szCs w:val="12"/>
                <w:lang w:val="uk-UA"/>
              </w:rPr>
            </w:pPr>
            <w:r>
              <w:rPr>
                <w:rFonts w:eastAsia="Times New Roman"/>
                <w:szCs w:val="24"/>
                <w:lang w:val="uk-UA"/>
              </w:rPr>
              <w:t>Д</w:t>
            </w:r>
            <w:r w:rsidR="00771D4C" w:rsidRPr="0033173B">
              <w:rPr>
                <w:rFonts w:eastAsia="Times New Roman"/>
                <w:szCs w:val="24"/>
                <w:lang w:val="uk-UA"/>
              </w:rPr>
              <w:t>о 31 грудня 20</w:t>
            </w:r>
            <w:r w:rsidR="00726F07">
              <w:rPr>
                <w:rFonts w:eastAsia="Times New Roman"/>
                <w:szCs w:val="24"/>
                <w:lang w:val="uk-UA"/>
              </w:rPr>
              <w:t>2</w:t>
            </w:r>
            <w:r w:rsidR="00F151C7">
              <w:rPr>
                <w:rFonts w:eastAsia="Times New Roman"/>
                <w:szCs w:val="24"/>
                <w:lang w:val="uk-UA"/>
              </w:rPr>
              <w:t>3</w:t>
            </w:r>
            <w:r w:rsidR="008A359F">
              <w:rPr>
                <w:rFonts w:eastAsia="Times New Roman"/>
                <w:szCs w:val="24"/>
                <w:lang w:val="uk-UA"/>
              </w:rPr>
              <w:t xml:space="preserve"> </w:t>
            </w:r>
            <w:r w:rsidR="00771D4C" w:rsidRPr="0033173B">
              <w:rPr>
                <w:rFonts w:eastAsia="Times New Roman"/>
                <w:szCs w:val="24"/>
                <w:lang w:val="uk-UA"/>
              </w:rPr>
              <w:t>року.</w:t>
            </w:r>
          </w:p>
        </w:tc>
      </w:tr>
      <w:tr w:rsidR="00E844AD" w:rsidRPr="00A01C34" w:rsidTr="0032220A">
        <w:trPr>
          <w:trHeight w:val="1685"/>
        </w:trPr>
        <w:tc>
          <w:tcPr>
            <w:tcW w:w="675" w:type="dxa"/>
          </w:tcPr>
          <w:p w:rsidR="008553B3" w:rsidRPr="001B319F" w:rsidRDefault="00BC1F0E" w:rsidP="0032220A">
            <w:pPr>
              <w:pStyle w:val="a4"/>
              <w:spacing w:before="120" w:after="120"/>
              <w:rPr>
                <w:rFonts w:eastAsia="Times New Roman"/>
                <w:b/>
                <w:bCs/>
                <w:color w:val="000000"/>
                <w:szCs w:val="12"/>
                <w:lang w:val="uk-UA"/>
              </w:rPr>
            </w:pPr>
            <w:r>
              <w:rPr>
                <w:rFonts w:eastAsia="Times New Roman"/>
                <w:b/>
                <w:bCs/>
                <w:color w:val="000000"/>
                <w:szCs w:val="12"/>
                <w:lang w:val="uk-UA"/>
              </w:rPr>
              <w:t>5.</w:t>
            </w:r>
          </w:p>
        </w:tc>
        <w:tc>
          <w:tcPr>
            <w:tcW w:w="3261" w:type="dxa"/>
          </w:tcPr>
          <w:p w:rsidR="008553B3" w:rsidRPr="001B319F" w:rsidRDefault="008553B3" w:rsidP="00E651E2">
            <w:pPr>
              <w:pStyle w:val="a4"/>
              <w:spacing w:before="120" w:after="120"/>
              <w:rPr>
                <w:rFonts w:eastAsia="Times New Roman"/>
                <w:color w:val="000000"/>
                <w:szCs w:val="12"/>
                <w:lang w:val="uk-UA"/>
              </w:rPr>
            </w:pPr>
            <w:r w:rsidRPr="001B319F">
              <w:rPr>
                <w:rFonts w:eastAsia="Times New Roman"/>
                <w:b/>
                <w:bCs/>
                <w:color w:val="000000"/>
                <w:szCs w:val="12"/>
                <w:lang w:val="uk-UA"/>
              </w:rPr>
              <w:t>Недискримінація учасників</w:t>
            </w:r>
          </w:p>
        </w:tc>
        <w:tc>
          <w:tcPr>
            <w:tcW w:w="6237" w:type="dxa"/>
          </w:tcPr>
          <w:p w:rsidR="00EC202A" w:rsidRPr="001B319F" w:rsidRDefault="00EC202A" w:rsidP="00EC202A">
            <w:pPr>
              <w:pStyle w:val="a4"/>
              <w:spacing w:before="120" w:after="120"/>
              <w:ind w:right="148"/>
              <w:jc w:val="both"/>
              <w:rPr>
                <w:rFonts w:eastAsia="Times New Roman"/>
                <w:color w:val="000000"/>
                <w:szCs w:val="12"/>
                <w:lang w:val="uk-UA"/>
              </w:rPr>
            </w:pPr>
            <w:r>
              <w:rPr>
                <w:rFonts w:eastAsia="Times New Roman"/>
                <w:color w:val="000000"/>
                <w:szCs w:val="12"/>
                <w:lang w:val="uk-UA"/>
              </w:rPr>
              <w:t>Учасники (резиденти та неризеденти) всіх форм власності та організаційно – правових форм</w:t>
            </w:r>
            <w:r w:rsidR="008553B3" w:rsidRPr="004D6456">
              <w:rPr>
                <w:rFonts w:eastAsia="Times New Roman"/>
                <w:color w:val="000000"/>
                <w:szCs w:val="12"/>
              </w:rPr>
              <w:t> </w:t>
            </w:r>
            <w:r w:rsidRPr="00A01C34">
              <w:rPr>
                <w:rFonts w:eastAsia="Times New Roman"/>
                <w:color w:val="000000"/>
                <w:szCs w:val="12"/>
                <w:lang w:val="uk-UA"/>
              </w:rPr>
              <w:t xml:space="preserve"> беруть участь у процедурах закупівель на рівних умовах</w:t>
            </w:r>
            <w:r w:rsidR="008553B3" w:rsidRPr="001B319F">
              <w:rPr>
                <w:rFonts w:eastAsia="Times New Roman"/>
                <w:color w:val="000000"/>
                <w:szCs w:val="12"/>
                <w:lang w:val="uk-UA"/>
              </w:rPr>
              <w:t>.</w:t>
            </w:r>
            <w:r w:rsidR="00A01C34">
              <w:rPr>
                <w:rFonts w:eastAsia="Times New Roman"/>
                <w:color w:val="000000"/>
                <w:szCs w:val="12"/>
                <w:lang w:val="uk-UA"/>
              </w:rPr>
              <w:t xml:space="preserve"> </w:t>
            </w:r>
            <w:r>
              <w:rPr>
                <w:rFonts w:eastAsia="Times New Roman"/>
                <w:color w:val="000000"/>
                <w:szCs w:val="12"/>
                <w:lang w:val="uk-UA"/>
              </w:rPr>
              <w:t>Замовник забезпечує вільний доступ усіх учасників до інформації про закупівлю, передбаченої цим Законом.</w:t>
            </w:r>
          </w:p>
        </w:tc>
      </w:tr>
      <w:tr w:rsidR="00E844AD" w:rsidRPr="00DC016E" w:rsidTr="0032220A">
        <w:tc>
          <w:tcPr>
            <w:tcW w:w="675" w:type="dxa"/>
          </w:tcPr>
          <w:p w:rsidR="008553B3" w:rsidRPr="001B319F" w:rsidRDefault="00BC1F0E" w:rsidP="0032220A">
            <w:pPr>
              <w:pStyle w:val="a4"/>
              <w:spacing w:before="120" w:after="120"/>
              <w:rPr>
                <w:rFonts w:eastAsia="Times New Roman"/>
                <w:b/>
                <w:bCs/>
                <w:color w:val="000000"/>
                <w:szCs w:val="12"/>
                <w:lang w:val="uk-UA"/>
              </w:rPr>
            </w:pPr>
            <w:r>
              <w:rPr>
                <w:rFonts w:eastAsia="Times New Roman"/>
                <w:b/>
                <w:bCs/>
                <w:color w:val="000000"/>
                <w:szCs w:val="12"/>
                <w:lang w:val="uk-UA"/>
              </w:rPr>
              <w:t>6.</w:t>
            </w:r>
          </w:p>
        </w:tc>
        <w:tc>
          <w:tcPr>
            <w:tcW w:w="3261" w:type="dxa"/>
          </w:tcPr>
          <w:p w:rsidR="008553B3" w:rsidRPr="001B319F" w:rsidRDefault="008553B3" w:rsidP="002E5309">
            <w:pPr>
              <w:pStyle w:val="a4"/>
              <w:spacing w:before="120" w:after="120"/>
              <w:rPr>
                <w:rFonts w:eastAsia="Times New Roman"/>
                <w:color w:val="000000"/>
                <w:szCs w:val="12"/>
                <w:lang w:val="uk-UA"/>
              </w:rPr>
            </w:pPr>
            <w:r w:rsidRPr="001B319F">
              <w:rPr>
                <w:rFonts w:eastAsia="Times New Roman"/>
                <w:b/>
                <w:bCs/>
                <w:color w:val="000000"/>
                <w:szCs w:val="12"/>
                <w:lang w:val="uk-UA"/>
              </w:rPr>
              <w:t>І</w:t>
            </w:r>
            <w:r w:rsidRPr="00A01C34">
              <w:rPr>
                <w:rFonts w:eastAsia="Times New Roman"/>
                <w:b/>
                <w:bCs/>
                <w:color w:val="000000"/>
                <w:szCs w:val="12"/>
                <w:lang w:val="uk-UA"/>
              </w:rPr>
              <w:t>нформація про валюту, у якій повинн</w:t>
            </w:r>
            <w:r w:rsidR="00EC202A" w:rsidRPr="00A01C34">
              <w:rPr>
                <w:rFonts w:eastAsia="Times New Roman"/>
                <w:b/>
                <w:bCs/>
                <w:color w:val="000000"/>
                <w:szCs w:val="12"/>
                <w:lang w:val="uk-UA"/>
              </w:rPr>
              <w:t>о</w:t>
            </w:r>
            <w:r w:rsidR="002E5309">
              <w:rPr>
                <w:rFonts w:eastAsia="Times New Roman"/>
                <w:b/>
                <w:bCs/>
                <w:color w:val="000000"/>
                <w:szCs w:val="12"/>
                <w:lang w:val="uk-UA"/>
              </w:rPr>
              <w:t xml:space="preserve"> бути</w:t>
            </w:r>
            <w:r w:rsidR="002E5309" w:rsidRPr="002E5309">
              <w:rPr>
                <w:rFonts w:eastAsia="Times New Roman"/>
                <w:b/>
                <w:bCs/>
                <w:color w:val="000000"/>
                <w:szCs w:val="12"/>
              </w:rPr>
              <w:t xml:space="preserve"> </w:t>
            </w:r>
            <w:r w:rsidRPr="00A01C34">
              <w:rPr>
                <w:rFonts w:eastAsia="Times New Roman"/>
                <w:b/>
                <w:bCs/>
                <w:color w:val="000000"/>
                <w:szCs w:val="12"/>
                <w:lang w:val="uk-UA"/>
              </w:rPr>
              <w:t>розрахован</w:t>
            </w:r>
            <w:r w:rsidR="00EC202A" w:rsidRPr="00A01C34">
              <w:rPr>
                <w:rFonts w:eastAsia="Times New Roman"/>
                <w:b/>
                <w:bCs/>
                <w:color w:val="000000"/>
                <w:szCs w:val="12"/>
                <w:lang w:val="uk-UA"/>
              </w:rPr>
              <w:t>о</w:t>
            </w:r>
            <w:r w:rsidRPr="00A01C34">
              <w:rPr>
                <w:rFonts w:eastAsia="Times New Roman"/>
                <w:b/>
                <w:bCs/>
                <w:color w:val="000000"/>
                <w:szCs w:val="12"/>
                <w:lang w:val="uk-UA"/>
              </w:rPr>
              <w:t xml:space="preserve"> і зазначен</w:t>
            </w:r>
            <w:r w:rsidR="00EC202A" w:rsidRPr="00A01C34">
              <w:rPr>
                <w:rFonts w:eastAsia="Times New Roman"/>
                <w:b/>
                <w:bCs/>
                <w:color w:val="000000"/>
                <w:szCs w:val="12"/>
                <w:lang w:val="uk-UA"/>
              </w:rPr>
              <w:t>о</w:t>
            </w:r>
            <w:r w:rsidRPr="00A01C34">
              <w:rPr>
                <w:rFonts w:eastAsia="Times New Roman"/>
                <w:b/>
                <w:bCs/>
                <w:color w:val="000000"/>
                <w:szCs w:val="12"/>
                <w:lang w:val="uk-UA"/>
              </w:rPr>
              <w:t xml:space="preserve"> цін</w:t>
            </w:r>
            <w:r w:rsidR="00EC202A" w:rsidRPr="00A01C34">
              <w:rPr>
                <w:rFonts w:eastAsia="Times New Roman"/>
                <w:b/>
                <w:bCs/>
                <w:color w:val="000000"/>
                <w:szCs w:val="12"/>
                <w:lang w:val="uk-UA"/>
              </w:rPr>
              <w:t>у</w:t>
            </w:r>
            <w:r w:rsidRPr="00A01C34">
              <w:rPr>
                <w:rFonts w:eastAsia="Times New Roman"/>
                <w:b/>
                <w:bCs/>
                <w:color w:val="000000"/>
                <w:szCs w:val="12"/>
                <w:lang w:val="uk-UA"/>
              </w:rPr>
              <w:t xml:space="preserve"> </w:t>
            </w:r>
            <w:r w:rsidRPr="001B319F">
              <w:rPr>
                <w:rFonts w:eastAsia="Times New Roman"/>
                <w:b/>
                <w:bCs/>
                <w:color w:val="000000"/>
                <w:szCs w:val="12"/>
                <w:lang w:val="uk-UA"/>
              </w:rPr>
              <w:t xml:space="preserve">тендерної </w:t>
            </w:r>
            <w:r w:rsidRPr="00A01C34">
              <w:rPr>
                <w:rFonts w:eastAsia="Times New Roman"/>
                <w:b/>
                <w:bCs/>
                <w:color w:val="000000"/>
                <w:szCs w:val="12"/>
                <w:lang w:val="uk-UA"/>
              </w:rPr>
              <w:t xml:space="preserve">пропозиції </w:t>
            </w:r>
          </w:p>
        </w:tc>
        <w:tc>
          <w:tcPr>
            <w:tcW w:w="6237" w:type="dxa"/>
          </w:tcPr>
          <w:p w:rsidR="00C961EA" w:rsidRDefault="00C961EA" w:rsidP="00DC016E">
            <w:pPr>
              <w:pStyle w:val="a4"/>
              <w:spacing w:before="0" w:after="0"/>
              <w:jc w:val="both"/>
              <w:rPr>
                <w:rFonts w:eastAsia="Times New Roman"/>
                <w:color w:val="000000"/>
                <w:szCs w:val="24"/>
                <w:lang w:val="uk-UA"/>
              </w:rPr>
            </w:pPr>
            <w:r>
              <w:rPr>
                <w:rFonts w:eastAsia="Times New Roman"/>
                <w:color w:val="000000"/>
                <w:szCs w:val="24"/>
                <w:lang w:val="uk-UA"/>
              </w:rPr>
              <w:t>6.1.</w:t>
            </w:r>
            <w:r w:rsidR="008553B3" w:rsidRPr="00A01C34">
              <w:rPr>
                <w:rFonts w:eastAsia="Times New Roman"/>
                <w:color w:val="000000"/>
                <w:szCs w:val="24"/>
                <w:lang w:val="uk-UA"/>
              </w:rPr>
              <w:t>Валютою</w:t>
            </w:r>
            <w:r w:rsidR="008553B3" w:rsidRPr="001B319F">
              <w:rPr>
                <w:rFonts w:eastAsia="Times New Roman"/>
                <w:color w:val="000000"/>
                <w:szCs w:val="24"/>
                <w:lang w:val="uk-UA"/>
              </w:rPr>
              <w:t xml:space="preserve"> тендерної</w:t>
            </w:r>
            <w:r w:rsidR="004079C7">
              <w:rPr>
                <w:rFonts w:eastAsia="Times New Roman"/>
                <w:color w:val="000000"/>
                <w:szCs w:val="24"/>
                <w:lang w:val="uk-UA"/>
              </w:rPr>
              <w:t xml:space="preserve"> </w:t>
            </w:r>
            <w:r w:rsidR="008553B3" w:rsidRPr="00A01C34">
              <w:rPr>
                <w:rFonts w:eastAsia="Times New Roman"/>
                <w:color w:val="000000"/>
                <w:szCs w:val="24"/>
                <w:lang w:val="uk-UA"/>
              </w:rPr>
              <w:t>пропоз</w:t>
            </w:r>
            <w:r w:rsidR="008553B3" w:rsidRPr="004D6456">
              <w:rPr>
                <w:rFonts w:eastAsia="Times New Roman"/>
                <w:color w:val="000000"/>
                <w:szCs w:val="24"/>
              </w:rPr>
              <w:t xml:space="preserve">иції є </w:t>
            </w:r>
            <w:r w:rsidR="0002634D">
              <w:rPr>
                <w:rFonts w:eastAsia="Times New Roman"/>
                <w:color w:val="000000"/>
                <w:szCs w:val="24"/>
              </w:rPr>
              <w:t xml:space="preserve">національна валюта </w:t>
            </w:r>
            <w:r w:rsidR="00EC202A">
              <w:rPr>
                <w:rFonts w:eastAsia="Times New Roman"/>
                <w:color w:val="000000"/>
                <w:szCs w:val="24"/>
              </w:rPr>
              <w:t>України</w:t>
            </w:r>
            <w:r w:rsidR="00BC1F0E">
              <w:rPr>
                <w:rFonts w:eastAsia="Times New Roman"/>
                <w:color w:val="000000"/>
                <w:szCs w:val="24"/>
              </w:rPr>
              <w:t xml:space="preserve">  - </w:t>
            </w:r>
            <w:r w:rsidR="008553B3" w:rsidRPr="004D6456">
              <w:rPr>
                <w:rFonts w:eastAsia="Times New Roman"/>
                <w:color w:val="000000"/>
                <w:szCs w:val="24"/>
              </w:rPr>
              <w:t xml:space="preserve">гривня. </w:t>
            </w:r>
          </w:p>
          <w:p w:rsidR="008553B3" w:rsidRDefault="00C961EA" w:rsidP="00C961EA">
            <w:pPr>
              <w:pStyle w:val="a4"/>
              <w:spacing w:before="0" w:after="0"/>
              <w:jc w:val="both"/>
              <w:rPr>
                <w:rFonts w:eastAsia="Times New Roman"/>
                <w:color w:val="000000"/>
                <w:szCs w:val="24"/>
                <w:lang w:val="uk-UA"/>
              </w:rPr>
            </w:pPr>
            <w:r>
              <w:rPr>
                <w:rFonts w:eastAsia="Times New Roman"/>
                <w:color w:val="000000"/>
                <w:szCs w:val="24"/>
                <w:lang w:val="uk-UA"/>
              </w:rPr>
              <w:t xml:space="preserve">6.2.У разі якщо учасником процедури закупівлі є нерезидент, такий Учасник зазначає ціну пропозиції в електронній системі закупівель у валюті – гривня. </w:t>
            </w:r>
          </w:p>
          <w:p w:rsidR="00974732" w:rsidRPr="001B319F" w:rsidRDefault="002957B9" w:rsidP="00C961EA">
            <w:pPr>
              <w:pStyle w:val="a4"/>
              <w:spacing w:before="0" w:after="0"/>
              <w:jc w:val="both"/>
              <w:rPr>
                <w:color w:val="000000"/>
                <w:szCs w:val="12"/>
                <w:lang w:val="uk-UA"/>
              </w:rPr>
            </w:pPr>
            <w:r>
              <w:rPr>
                <w:rFonts w:eastAsia="Times New Roman"/>
                <w:color w:val="000000"/>
                <w:szCs w:val="24"/>
                <w:lang w:val="uk-UA"/>
              </w:rPr>
              <w:t>6.3.</w:t>
            </w:r>
            <w:r w:rsidR="00974732">
              <w:rPr>
                <w:rFonts w:eastAsia="Times New Roman"/>
                <w:color w:val="000000"/>
                <w:szCs w:val="24"/>
                <w:lang w:val="uk-UA"/>
              </w:rPr>
              <w:t>Розрахунки здійснюватимуться у національній валюті України згідно умов договору про закупівлю.</w:t>
            </w:r>
          </w:p>
        </w:tc>
      </w:tr>
      <w:tr w:rsidR="00E844AD" w:rsidRPr="009B1B43" w:rsidTr="0032220A">
        <w:tc>
          <w:tcPr>
            <w:tcW w:w="675" w:type="dxa"/>
          </w:tcPr>
          <w:p w:rsidR="008553B3" w:rsidRPr="004D6456" w:rsidRDefault="0002634D" w:rsidP="0032220A">
            <w:pPr>
              <w:pStyle w:val="a4"/>
              <w:spacing w:before="120" w:after="120"/>
              <w:rPr>
                <w:rFonts w:eastAsia="Times New Roman"/>
                <w:b/>
                <w:bCs/>
                <w:color w:val="000000"/>
                <w:szCs w:val="12"/>
              </w:rPr>
            </w:pPr>
            <w:r>
              <w:rPr>
                <w:rFonts w:eastAsia="Times New Roman"/>
                <w:b/>
                <w:bCs/>
                <w:color w:val="000000"/>
                <w:szCs w:val="12"/>
              </w:rPr>
              <w:t>7.</w:t>
            </w:r>
          </w:p>
        </w:tc>
        <w:tc>
          <w:tcPr>
            <w:tcW w:w="3261" w:type="dxa"/>
          </w:tcPr>
          <w:p w:rsidR="008553B3" w:rsidRPr="001B319F" w:rsidRDefault="008553B3" w:rsidP="0002634D">
            <w:pPr>
              <w:pStyle w:val="a4"/>
              <w:spacing w:before="120" w:after="120"/>
              <w:jc w:val="both"/>
              <w:rPr>
                <w:rFonts w:eastAsia="Times New Roman"/>
                <w:b/>
                <w:bCs/>
                <w:color w:val="000000"/>
                <w:szCs w:val="12"/>
                <w:lang w:val="uk-UA"/>
              </w:rPr>
            </w:pPr>
            <w:r w:rsidRPr="004D6456">
              <w:rPr>
                <w:rFonts w:eastAsia="Times New Roman"/>
                <w:b/>
                <w:bCs/>
                <w:color w:val="000000"/>
                <w:szCs w:val="12"/>
              </w:rPr>
              <w:t xml:space="preserve">Інформація про мову (мови), якою (якими) повинні </w:t>
            </w:r>
            <w:proofErr w:type="gramStart"/>
            <w:r w:rsidRPr="004D6456">
              <w:rPr>
                <w:rFonts w:eastAsia="Times New Roman"/>
                <w:b/>
                <w:bCs/>
                <w:color w:val="000000"/>
                <w:szCs w:val="12"/>
              </w:rPr>
              <w:t>бути</w:t>
            </w:r>
            <w:proofErr w:type="gramEnd"/>
            <w:r w:rsidRPr="004D6456">
              <w:rPr>
                <w:rFonts w:eastAsia="Times New Roman"/>
                <w:b/>
                <w:bCs/>
                <w:color w:val="000000"/>
                <w:szCs w:val="12"/>
              </w:rPr>
              <w:t xml:space="preserve"> складені</w:t>
            </w:r>
            <w:r w:rsidRPr="001B319F">
              <w:rPr>
                <w:rFonts w:eastAsia="Times New Roman"/>
                <w:b/>
                <w:bCs/>
                <w:color w:val="000000"/>
                <w:szCs w:val="12"/>
                <w:lang w:val="uk-UA"/>
              </w:rPr>
              <w:t xml:space="preserve"> тендерні </w:t>
            </w:r>
            <w:r w:rsidRPr="004D6456">
              <w:rPr>
                <w:rFonts w:eastAsia="Times New Roman"/>
                <w:b/>
                <w:bCs/>
                <w:color w:val="000000"/>
                <w:szCs w:val="12"/>
              </w:rPr>
              <w:t xml:space="preserve"> пропозиції </w:t>
            </w:r>
          </w:p>
          <w:p w:rsidR="008553B3" w:rsidRPr="001B319F" w:rsidRDefault="008553B3" w:rsidP="005217FA">
            <w:pPr>
              <w:pStyle w:val="a4"/>
              <w:spacing w:before="120" w:after="120"/>
              <w:ind w:left="136"/>
              <w:jc w:val="both"/>
              <w:rPr>
                <w:rFonts w:eastAsia="Times New Roman"/>
                <w:bCs/>
                <w:color w:val="000000"/>
                <w:szCs w:val="12"/>
                <w:lang w:val="uk-UA"/>
              </w:rPr>
            </w:pPr>
          </w:p>
          <w:p w:rsidR="008553B3" w:rsidRPr="001B319F" w:rsidRDefault="008553B3" w:rsidP="005217FA">
            <w:pPr>
              <w:pStyle w:val="a4"/>
              <w:spacing w:before="120" w:after="120"/>
              <w:ind w:left="136"/>
              <w:jc w:val="both"/>
              <w:rPr>
                <w:rFonts w:eastAsia="Times New Roman"/>
                <w:color w:val="000000"/>
                <w:szCs w:val="12"/>
                <w:lang w:val="uk-UA"/>
              </w:rPr>
            </w:pPr>
          </w:p>
        </w:tc>
        <w:tc>
          <w:tcPr>
            <w:tcW w:w="6237" w:type="dxa"/>
          </w:tcPr>
          <w:p w:rsidR="0002634D" w:rsidRDefault="00E46B60" w:rsidP="001B4C5B">
            <w:pPr>
              <w:widowControl w:val="0"/>
              <w:autoSpaceDE w:val="0"/>
              <w:autoSpaceDN w:val="0"/>
              <w:adjustRightInd w:val="0"/>
              <w:ind w:right="147"/>
              <w:jc w:val="both"/>
              <w:rPr>
                <w:color w:val="000000"/>
                <w:szCs w:val="12"/>
                <w:lang w:val="uk-UA"/>
              </w:rPr>
            </w:pPr>
            <w:r>
              <w:rPr>
                <w:color w:val="000000"/>
                <w:szCs w:val="12"/>
                <w:lang w:val="uk-UA"/>
              </w:rPr>
              <w:t xml:space="preserve">7.1. </w:t>
            </w:r>
            <w:r w:rsidR="008553B3" w:rsidRPr="006F1851">
              <w:rPr>
                <w:color w:val="000000"/>
                <w:szCs w:val="12"/>
                <w:lang w:val="uk-UA"/>
              </w:rPr>
              <w:t>Під час проведення процедур закупівель усі документи, що готуються Замовником,</w:t>
            </w:r>
            <w:r w:rsidR="0002634D">
              <w:rPr>
                <w:color w:val="000000"/>
                <w:szCs w:val="12"/>
                <w:lang w:val="uk-UA"/>
              </w:rPr>
              <w:t xml:space="preserve"> викладаються українською мовою.</w:t>
            </w:r>
          </w:p>
          <w:p w:rsidR="00E46B60" w:rsidRDefault="00E46B60" w:rsidP="001B4C5B">
            <w:pPr>
              <w:widowControl w:val="0"/>
              <w:autoSpaceDE w:val="0"/>
              <w:autoSpaceDN w:val="0"/>
              <w:adjustRightInd w:val="0"/>
              <w:ind w:right="147"/>
              <w:jc w:val="both"/>
              <w:rPr>
                <w:color w:val="000000"/>
                <w:szCs w:val="12"/>
                <w:lang w:val="uk-UA"/>
              </w:rPr>
            </w:pPr>
            <w:r>
              <w:rPr>
                <w:color w:val="000000"/>
                <w:szCs w:val="12"/>
                <w:lang w:val="uk-UA"/>
              </w:rPr>
              <w:t>7.2.</w:t>
            </w:r>
            <w:r w:rsidRPr="006F1851">
              <w:rPr>
                <w:color w:val="000000"/>
                <w:szCs w:val="12"/>
                <w:lang w:val="uk-UA"/>
              </w:rPr>
              <w:t xml:space="preserve"> Під час проведення процедур закупівель усі документи, що готуються </w:t>
            </w:r>
            <w:r>
              <w:rPr>
                <w:color w:val="000000"/>
                <w:szCs w:val="12"/>
                <w:lang w:val="uk-UA"/>
              </w:rPr>
              <w:t>Учасником</w:t>
            </w:r>
            <w:r w:rsidRPr="006F1851">
              <w:rPr>
                <w:color w:val="000000"/>
                <w:szCs w:val="12"/>
                <w:lang w:val="uk-UA"/>
              </w:rPr>
              <w:t>,</w:t>
            </w:r>
            <w:r>
              <w:rPr>
                <w:color w:val="000000"/>
                <w:szCs w:val="12"/>
                <w:lang w:val="uk-UA"/>
              </w:rPr>
              <w:t xml:space="preserve"> викладаються українською мовою.</w:t>
            </w:r>
          </w:p>
          <w:p w:rsidR="008553B3" w:rsidRDefault="00E46B60" w:rsidP="00FB3F78">
            <w:pPr>
              <w:widowControl w:val="0"/>
              <w:shd w:val="clear" w:color="auto" w:fill="FFFFFF"/>
              <w:jc w:val="both"/>
              <w:rPr>
                <w:color w:val="000000"/>
                <w:szCs w:val="12"/>
                <w:lang w:val="uk-UA"/>
              </w:rPr>
            </w:pPr>
            <w:r>
              <w:rPr>
                <w:color w:val="000000"/>
                <w:szCs w:val="12"/>
                <w:lang w:val="uk-UA"/>
              </w:rPr>
              <w:t xml:space="preserve">7.3. </w:t>
            </w:r>
            <w:r w:rsidR="00FB3F78">
              <w:t xml:space="preserve">Якщо в складі тендерної пропозиції надається документ на іншій мові ніж українська, учасник надає переклад цього документа. Відповідальність </w:t>
            </w:r>
            <w:proofErr w:type="gramStart"/>
            <w:r w:rsidR="00FB3F78">
              <w:t>за</w:t>
            </w:r>
            <w:proofErr w:type="gramEnd"/>
            <w:r w:rsidR="00FB3F78">
              <w:t xml:space="preserve"> якість та достовірність перекладу несе учасник.</w:t>
            </w:r>
            <w:r w:rsidR="00FB3F78">
              <w:rPr>
                <w:lang w:val="uk-UA"/>
              </w:rPr>
              <w:t xml:space="preserve"> </w:t>
            </w:r>
            <w:r>
              <w:rPr>
                <w:color w:val="000000"/>
                <w:szCs w:val="12"/>
                <w:lang w:val="uk-UA"/>
              </w:rPr>
              <w:t>Тексти повинні бути автентичними, в</w:t>
            </w:r>
            <w:r w:rsidR="009B1B43">
              <w:rPr>
                <w:color w:val="000000"/>
                <w:szCs w:val="12"/>
                <w:lang w:val="uk-UA"/>
              </w:rPr>
              <w:t>изначальним є текст,</w:t>
            </w:r>
            <w:r w:rsidR="00971706">
              <w:rPr>
                <w:color w:val="000000"/>
                <w:szCs w:val="12"/>
                <w:lang w:val="uk-UA"/>
              </w:rPr>
              <w:t xml:space="preserve"> </w:t>
            </w:r>
            <w:r>
              <w:rPr>
                <w:color w:val="000000"/>
                <w:szCs w:val="12"/>
                <w:lang w:val="uk-UA"/>
              </w:rPr>
              <w:t>в</w:t>
            </w:r>
            <w:r w:rsidR="009B1B43">
              <w:rPr>
                <w:color w:val="000000"/>
                <w:szCs w:val="12"/>
                <w:lang w:val="uk-UA"/>
              </w:rPr>
              <w:t>икладений українською мовою</w:t>
            </w:r>
            <w:r w:rsidR="00F57DE0">
              <w:rPr>
                <w:color w:val="000000"/>
                <w:szCs w:val="12"/>
                <w:lang w:val="uk-UA"/>
              </w:rPr>
              <w:t>, якщо інше не передбачено цією тендерною документацією</w:t>
            </w:r>
            <w:r w:rsidR="004079C7">
              <w:rPr>
                <w:color w:val="000000"/>
                <w:szCs w:val="12"/>
                <w:lang w:val="uk-UA"/>
              </w:rPr>
              <w:t>.</w:t>
            </w:r>
          </w:p>
          <w:p w:rsidR="00FB3F78" w:rsidRDefault="00FB3F78" w:rsidP="00FB3F78">
            <w:pPr>
              <w:jc w:val="both"/>
              <w:rPr>
                <w:color w:val="000000"/>
              </w:rPr>
            </w:pPr>
            <w:r>
              <w:rPr>
                <w:color w:val="000000"/>
                <w:lang w:val="uk-UA"/>
              </w:rPr>
              <w:t>7.4.</w:t>
            </w:r>
            <w:r w:rsidRPr="00043F7F">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r w:rsidRPr="00043F7F">
              <w:rPr>
                <w:color w:val="000000"/>
              </w:rPr>
              <w:lastRenderedPageBreak/>
              <w:t>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B3F78" w:rsidRPr="00FB3F78" w:rsidRDefault="00FB3F78" w:rsidP="00FB3F78">
            <w:pPr>
              <w:widowControl w:val="0"/>
              <w:shd w:val="clear" w:color="auto" w:fill="FFFFFF"/>
              <w:jc w:val="both"/>
            </w:pPr>
            <w:r>
              <w:rPr>
                <w:color w:val="000000"/>
                <w:lang w:val="uk-UA"/>
              </w:rPr>
              <w:t>7.5.</w:t>
            </w:r>
            <w:r w:rsidRPr="000E562B">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lang w:val="uk-UA"/>
              </w:rPr>
              <w:t>.</w:t>
            </w:r>
          </w:p>
        </w:tc>
      </w:tr>
      <w:tr w:rsidR="00322DDF" w:rsidRPr="002A783F" w:rsidTr="0032220A">
        <w:tc>
          <w:tcPr>
            <w:tcW w:w="10173" w:type="dxa"/>
            <w:gridSpan w:val="3"/>
          </w:tcPr>
          <w:p w:rsidR="00322DDF" w:rsidRPr="002A783F" w:rsidRDefault="00322DDF" w:rsidP="00E46B60">
            <w:pPr>
              <w:spacing w:before="100" w:beforeAutospacing="1" w:after="100" w:afterAutospacing="1"/>
              <w:jc w:val="center"/>
              <w:rPr>
                <w:b/>
                <w:lang w:eastAsia="uk-UA"/>
              </w:rPr>
            </w:pPr>
            <w:r>
              <w:rPr>
                <w:b/>
                <w:lang w:val="uk-UA" w:eastAsia="uk-UA"/>
              </w:rPr>
              <w:lastRenderedPageBreak/>
              <w:t xml:space="preserve">ІІ. </w:t>
            </w:r>
            <w:r w:rsidRPr="002A783F">
              <w:rPr>
                <w:b/>
                <w:lang w:eastAsia="uk-UA"/>
              </w:rPr>
              <w:t xml:space="preserve">Порядок </w:t>
            </w:r>
            <w:r w:rsidR="00E46B60">
              <w:rPr>
                <w:b/>
                <w:lang w:val="uk-UA" w:eastAsia="uk-UA"/>
              </w:rPr>
              <w:t>у</w:t>
            </w:r>
            <w:r w:rsidRPr="002A783F">
              <w:rPr>
                <w:b/>
                <w:lang w:eastAsia="uk-UA"/>
              </w:rPr>
              <w:t>несення змін та надання роз'яснень до тендерної документації</w:t>
            </w:r>
          </w:p>
        </w:tc>
      </w:tr>
      <w:tr w:rsidR="00E844AD" w:rsidRPr="00DE161E" w:rsidTr="0032220A">
        <w:tc>
          <w:tcPr>
            <w:tcW w:w="675" w:type="dxa"/>
          </w:tcPr>
          <w:p w:rsidR="008553B3" w:rsidRPr="00322DDF" w:rsidRDefault="00322DDF" w:rsidP="00BC1F0E">
            <w:pPr>
              <w:spacing w:before="100" w:beforeAutospacing="1" w:after="100" w:afterAutospacing="1"/>
              <w:jc w:val="center"/>
              <w:rPr>
                <w:b/>
                <w:lang w:val="uk-UA" w:eastAsia="uk-UA"/>
              </w:rPr>
            </w:pPr>
            <w:r>
              <w:rPr>
                <w:b/>
                <w:lang w:val="uk-UA" w:eastAsia="uk-UA"/>
              </w:rPr>
              <w:t>1.</w:t>
            </w:r>
          </w:p>
        </w:tc>
        <w:tc>
          <w:tcPr>
            <w:tcW w:w="3261" w:type="dxa"/>
          </w:tcPr>
          <w:p w:rsidR="008553B3" w:rsidRPr="002A783F" w:rsidRDefault="008553B3" w:rsidP="005217FA">
            <w:pPr>
              <w:spacing w:before="100" w:beforeAutospacing="1" w:after="100" w:afterAutospacing="1"/>
              <w:rPr>
                <w:b/>
                <w:lang w:eastAsia="uk-UA"/>
              </w:rPr>
            </w:pPr>
            <w:r w:rsidRPr="002A783F">
              <w:rPr>
                <w:b/>
                <w:lang w:eastAsia="uk-UA"/>
              </w:rPr>
              <w:t xml:space="preserve">Процедура надання роз'яснень щодо тендерної документації </w:t>
            </w:r>
          </w:p>
        </w:tc>
        <w:tc>
          <w:tcPr>
            <w:tcW w:w="6237" w:type="dxa"/>
          </w:tcPr>
          <w:p w:rsidR="00BB2C46" w:rsidRPr="001904AA" w:rsidRDefault="001904AA" w:rsidP="001904AA">
            <w:pPr>
              <w:pStyle w:val="rvps2"/>
              <w:shd w:val="clear" w:color="auto" w:fill="FFFFFF"/>
              <w:spacing w:before="0" w:beforeAutospacing="0" w:after="115" w:afterAutospacing="0"/>
              <w:jc w:val="both"/>
              <w:rPr>
                <w:lang w:eastAsia="uk-UA"/>
              </w:rPr>
            </w:pPr>
            <w:bookmarkStart w:id="0" w:name="n186"/>
            <w:bookmarkEnd w:id="0"/>
            <w:r>
              <w:rPr>
                <w:lang w:val="uk-UA"/>
              </w:rPr>
              <w:t>1.1</w:t>
            </w:r>
            <w:r w:rsidRPr="001904AA">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904AA">
              <w:t xml:space="preserve">Усі звернення </w:t>
            </w:r>
            <w:proofErr w:type="gramStart"/>
            <w:r w:rsidRPr="001904AA">
              <w:t>за</w:t>
            </w:r>
            <w:proofErr w:type="gramEnd"/>
            <w:r w:rsidRPr="001904AA">
              <w:t xml:space="preserve"> </w:t>
            </w:r>
            <w:proofErr w:type="gramStart"/>
            <w:r w:rsidRPr="001904AA">
              <w:t>роз</w:t>
            </w:r>
            <w:proofErr w:type="gramEnd"/>
            <w:r w:rsidRPr="001904AA">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904AA">
              <w:t>його в</w:t>
            </w:r>
            <w:proofErr w:type="gramEnd"/>
            <w:r w:rsidRPr="001904AA">
              <w:t xml:space="preserve"> електронній системі закупівель</w:t>
            </w:r>
            <w:r w:rsidRPr="001904AA">
              <w:rPr>
                <w:color w:val="333333"/>
              </w:rPr>
              <w:t>.</w:t>
            </w:r>
          </w:p>
        </w:tc>
      </w:tr>
      <w:tr w:rsidR="00E844AD" w:rsidRPr="003B626C" w:rsidTr="00AF68C3">
        <w:trPr>
          <w:trHeight w:val="268"/>
        </w:trPr>
        <w:tc>
          <w:tcPr>
            <w:tcW w:w="675" w:type="dxa"/>
          </w:tcPr>
          <w:p w:rsidR="008553B3" w:rsidRDefault="00322DDF" w:rsidP="00BC1F0E">
            <w:pPr>
              <w:spacing w:before="100" w:beforeAutospacing="1" w:after="100" w:afterAutospacing="1"/>
              <w:jc w:val="center"/>
              <w:rPr>
                <w:b/>
                <w:lang w:val="uk-UA" w:eastAsia="uk-UA"/>
              </w:rPr>
            </w:pPr>
            <w:r>
              <w:rPr>
                <w:b/>
                <w:lang w:val="uk-UA" w:eastAsia="uk-UA"/>
              </w:rPr>
              <w:t>2.</w:t>
            </w:r>
          </w:p>
        </w:tc>
        <w:tc>
          <w:tcPr>
            <w:tcW w:w="3261" w:type="dxa"/>
          </w:tcPr>
          <w:p w:rsidR="008553B3" w:rsidRPr="0062043C" w:rsidRDefault="00BB2C46" w:rsidP="00BB2C46">
            <w:pPr>
              <w:spacing w:before="100" w:beforeAutospacing="1" w:after="100" w:afterAutospacing="1"/>
              <w:rPr>
                <w:b/>
                <w:lang w:val="uk-UA" w:eastAsia="uk-UA"/>
              </w:rPr>
            </w:pPr>
            <w:r>
              <w:rPr>
                <w:b/>
                <w:lang w:val="uk-UA" w:eastAsia="uk-UA"/>
              </w:rPr>
              <w:t>По</w:t>
            </w:r>
            <w:r w:rsidR="0052108E">
              <w:rPr>
                <w:b/>
                <w:lang w:val="uk-UA" w:eastAsia="uk-UA"/>
              </w:rPr>
              <w:t>ря</w:t>
            </w:r>
            <w:r>
              <w:rPr>
                <w:b/>
                <w:lang w:val="uk-UA" w:eastAsia="uk-UA"/>
              </w:rPr>
              <w:t>док в</w:t>
            </w:r>
            <w:r w:rsidR="008553B3">
              <w:rPr>
                <w:b/>
                <w:lang w:val="uk-UA" w:eastAsia="uk-UA"/>
              </w:rPr>
              <w:t>несення змін до тендерної документації</w:t>
            </w:r>
          </w:p>
        </w:tc>
        <w:tc>
          <w:tcPr>
            <w:tcW w:w="6237" w:type="dxa"/>
          </w:tcPr>
          <w:p w:rsidR="001904AA" w:rsidRPr="001904AA" w:rsidRDefault="009F1BFE" w:rsidP="001904AA">
            <w:pPr>
              <w:pStyle w:val="rvps2"/>
              <w:shd w:val="clear" w:color="auto" w:fill="FFFFFF"/>
              <w:spacing w:before="0" w:beforeAutospacing="0" w:after="115" w:afterAutospacing="0"/>
              <w:jc w:val="both"/>
            </w:pPr>
            <w:r>
              <w:rPr>
                <w:lang w:val="uk-UA" w:eastAsia="uk-UA"/>
              </w:rPr>
              <w:t>2.1.</w:t>
            </w:r>
            <w:r w:rsidR="001904AA">
              <w:rPr>
                <w:color w:val="333333"/>
                <w:sz w:val="18"/>
                <w:szCs w:val="18"/>
              </w:rPr>
              <w:t xml:space="preserve"> </w:t>
            </w:r>
            <w:r w:rsidR="001904AA" w:rsidRPr="001904AA">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001904AA" w:rsidRPr="001904AA">
                <w:rPr>
                  <w:rStyle w:val="a8"/>
                  <w:color w:val="auto"/>
                </w:rPr>
                <w:t>статті 8</w:t>
              </w:r>
            </w:hyperlink>
            <w:r w:rsidR="001904AA" w:rsidRPr="001904AA">
              <w:t xml:space="preserve"> Закону, або за результатами звернень, або на </w:t>
            </w:r>
            <w:proofErr w:type="gramStart"/>
            <w:r w:rsidR="001904AA" w:rsidRPr="001904AA">
              <w:t>п</w:t>
            </w:r>
            <w:proofErr w:type="gramEnd"/>
            <w:r w:rsidR="001904AA" w:rsidRPr="001904AA">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001904AA" w:rsidRPr="001904AA">
              <w:t>в</w:t>
            </w:r>
            <w:proofErr w:type="gramEnd"/>
            <w:r w:rsidR="001904AA" w:rsidRPr="001904AA">
              <w:t>.</w:t>
            </w:r>
          </w:p>
          <w:p w:rsidR="001904AA" w:rsidRPr="001904AA" w:rsidRDefault="001904AA" w:rsidP="001904AA">
            <w:pPr>
              <w:pStyle w:val="rvps2"/>
              <w:shd w:val="clear" w:color="auto" w:fill="FFFFFF"/>
              <w:spacing w:before="0" w:beforeAutospacing="0" w:after="115" w:afterAutospacing="0"/>
              <w:jc w:val="both"/>
            </w:pPr>
            <w:bookmarkStart w:id="1" w:name="n188"/>
            <w:bookmarkEnd w:id="1"/>
            <w:r>
              <w:rPr>
                <w:lang w:val="uk-UA"/>
              </w:rPr>
              <w:t>2.2.</w:t>
            </w:r>
            <w:r w:rsidRPr="001904AA">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904AA">
              <w:t>р</w:t>
            </w:r>
            <w:proofErr w:type="gramEnd"/>
            <w:r w:rsidRPr="001904AA">
              <w:t>ішення про їх внесення.</w:t>
            </w:r>
          </w:p>
          <w:p w:rsidR="001904AA" w:rsidRPr="001904AA" w:rsidRDefault="001904AA" w:rsidP="001904AA">
            <w:pPr>
              <w:pStyle w:val="rvps2"/>
              <w:shd w:val="clear" w:color="auto" w:fill="FFFFFF"/>
              <w:spacing w:before="0" w:beforeAutospacing="0" w:after="115" w:afterAutospacing="0"/>
              <w:jc w:val="both"/>
            </w:pPr>
            <w:bookmarkStart w:id="2" w:name="n189"/>
            <w:bookmarkEnd w:id="2"/>
            <w:r>
              <w:rPr>
                <w:lang w:val="uk-UA"/>
              </w:rPr>
              <w:t>2.3.</w:t>
            </w:r>
            <w:r w:rsidRPr="001904AA">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553B3" w:rsidRPr="00A01C34" w:rsidRDefault="001904AA" w:rsidP="001904AA">
            <w:pPr>
              <w:pStyle w:val="rvps2"/>
              <w:shd w:val="clear" w:color="auto" w:fill="FFFFFF"/>
              <w:spacing w:before="0" w:beforeAutospacing="0" w:after="115" w:afterAutospacing="0"/>
              <w:jc w:val="both"/>
              <w:rPr>
                <w:lang w:eastAsia="uk-UA"/>
              </w:rPr>
            </w:pPr>
            <w:bookmarkStart w:id="3" w:name="n190"/>
            <w:bookmarkEnd w:id="3"/>
            <w:r>
              <w:rPr>
                <w:lang w:val="uk-UA"/>
              </w:rPr>
              <w:t>2.4.</w:t>
            </w:r>
            <w:r w:rsidRPr="001904AA">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w:t>
            </w:r>
            <w:r w:rsidRPr="001904AA">
              <w:lastRenderedPageBreak/>
              <w:t>одночасним продовженням строку подання тендерних пропозицій не менш як на чотири дні</w:t>
            </w:r>
            <w:r>
              <w:rPr>
                <w:color w:val="333333"/>
                <w:sz w:val="18"/>
                <w:szCs w:val="18"/>
              </w:rPr>
              <w:t>.</w:t>
            </w:r>
          </w:p>
        </w:tc>
      </w:tr>
      <w:tr w:rsidR="00322DDF" w:rsidRPr="006F1851" w:rsidTr="0032220A">
        <w:trPr>
          <w:trHeight w:val="284"/>
        </w:trPr>
        <w:tc>
          <w:tcPr>
            <w:tcW w:w="10173" w:type="dxa"/>
            <w:gridSpan w:val="3"/>
          </w:tcPr>
          <w:p w:rsidR="00322DDF" w:rsidRPr="002A783F" w:rsidRDefault="00322DDF" w:rsidP="00E76982">
            <w:pPr>
              <w:pStyle w:val="1"/>
              <w:outlineLvl w:val="0"/>
              <w:rPr>
                <w:color w:val="000000"/>
                <w:lang w:val="uk-UA"/>
              </w:rPr>
            </w:pPr>
            <w:r>
              <w:rPr>
                <w:color w:val="000000"/>
                <w:lang w:val="uk-UA"/>
              </w:rPr>
              <w:lastRenderedPageBreak/>
              <w:t>ІІІ. Інструкція з п</w:t>
            </w:r>
            <w:r w:rsidRPr="006F1851">
              <w:rPr>
                <w:color w:val="000000"/>
              </w:rPr>
              <w:t>ідготовк</w:t>
            </w:r>
            <w:r>
              <w:rPr>
                <w:color w:val="000000"/>
                <w:lang w:val="uk-UA"/>
              </w:rPr>
              <w:t>и</w:t>
            </w:r>
            <w:r w:rsidRPr="006F1851">
              <w:rPr>
                <w:color w:val="000000"/>
              </w:rPr>
              <w:t xml:space="preserve"> </w:t>
            </w:r>
            <w:r>
              <w:rPr>
                <w:color w:val="000000"/>
                <w:lang w:val="uk-UA"/>
              </w:rPr>
              <w:t xml:space="preserve">тендерних </w:t>
            </w:r>
            <w:r w:rsidRPr="006F1851">
              <w:rPr>
                <w:color w:val="000000"/>
              </w:rPr>
              <w:t>пропозиці</w:t>
            </w:r>
            <w:r>
              <w:rPr>
                <w:color w:val="000000"/>
                <w:lang w:val="uk-UA"/>
              </w:rPr>
              <w:t>й</w:t>
            </w:r>
          </w:p>
        </w:tc>
      </w:tr>
      <w:tr w:rsidR="00E844AD" w:rsidRPr="0029078E" w:rsidTr="0032220A">
        <w:tc>
          <w:tcPr>
            <w:tcW w:w="675" w:type="dxa"/>
          </w:tcPr>
          <w:p w:rsidR="008553B3" w:rsidRPr="004D6456" w:rsidRDefault="00322DDF" w:rsidP="005217FA">
            <w:pPr>
              <w:pStyle w:val="a4"/>
              <w:spacing w:before="120" w:after="120"/>
              <w:ind w:left="136"/>
              <w:jc w:val="both"/>
              <w:rPr>
                <w:rFonts w:eastAsia="Times New Roman"/>
                <w:b/>
                <w:bCs/>
                <w:color w:val="000000"/>
                <w:szCs w:val="12"/>
              </w:rPr>
            </w:pPr>
            <w:r>
              <w:rPr>
                <w:rFonts w:eastAsia="Times New Roman"/>
                <w:b/>
                <w:bCs/>
                <w:color w:val="000000"/>
                <w:szCs w:val="12"/>
              </w:rPr>
              <w:t>1.</w:t>
            </w:r>
          </w:p>
        </w:tc>
        <w:tc>
          <w:tcPr>
            <w:tcW w:w="3261" w:type="dxa"/>
          </w:tcPr>
          <w:p w:rsidR="008553B3" w:rsidRPr="001B319F" w:rsidRDefault="00311E10" w:rsidP="00322DDF">
            <w:pPr>
              <w:pStyle w:val="a4"/>
              <w:spacing w:before="120" w:after="120"/>
              <w:jc w:val="both"/>
              <w:rPr>
                <w:rFonts w:eastAsia="Times New Roman"/>
                <w:b/>
                <w:bCs/>
                <w:color w:val="000000"/>
                <w:szCs w:val="12"/>
                <w:lang w:val="uk-UA"/>
              </w:rPr>
            </w:pPr>
            <w:r>
              <w:rPr>
                <w:rFonts w:eastAsia="Times New Roman"/>
                <w:b/>
                <w:bCs/>
                <w:color w:val="000000"/>
                <w:szCs w:val="12"/>
                <w:lang w:val="uk-UA"/>
              </w:rPr>
              <w:t>Зміст і с</w:t>
            </w:r>
            <w:r w:rsidR="00322DDF">
              <w:rPr>
                <w:rFonts w:eastAsia="Times New Roman"/>
                <w:b/>
                <w:bCs/>
                <w:color w:val="000000"/>
                <w:szCs w:val="12"/>
                <w:lang w:val="uk-UA"/>
              </w:rPr>
              <w:t>посіб</w:t>
            </w:r>
            <w:r w:rsidR="008553B3" w:rsidRPr="001B319F">
              <w:rPr>
                <w:rFonts w:eastAsia="Times New Roman"/>
                <w:b/>
                <w:bCs/>
                <w:color w:val="000000"/>
                <w:szCs w:val="12"/>
                <w:lang w:val="uk-UA"/>
              </w:rPr>
              <w:t xml:space="preserve"> подання тендерної </w:t>
            </w:r>
            <w:r>
              <w:rPr>
                <w:rFonts w:eastAsia="Times New Roman"/>
                <w:b/>
                <w:bCs/>
                <w:color w:val="000000"/>
                <w:szCs w:val="12"/>
                <w:lang w:val="uk-UA"/>
              </w:rPr>
              <w:t>пропозиції</w:t>
            </w:r>
          </w:p>
          <w:p w:rsidR="008553B3" w:rsidRPr="004D6456" w:rsidRDefault="008553B3" w:rsidP="005217FA">
            <w:pPr>
              <w:pStyle w:val="a4"/>
              <w:spacing w:before="120" w:after="120"/>
              <w:ind w:left="136"/>
              <w:jc w:val="both"/>
              <w:rPr>
                <w:rFonts w:eastAsia="Times New Roman"/>
                <w:color w:val="000000"/>
                <w:szCs w:val="12"/>
              </w:rPr>
            </w:pPr>
          </w:p>
        </w:tc>
        <w:tc>
          <w:tcPr>
            <w:tcW w:w="6237" w:type="dxa"/>
          </w:tcPr>
          <w:p w:rsidR="00C04A77" w:rsidRPr="00C04A77" w:rsidRDefault="00CE12FC" w:rsidP="00E74B03">
            <w:pPr>
              <w:widowControl w:val="0"/>
              <w:numPr>
                <w:ilvl w:val="1"/>
                <w:numId w:val="4"/>
              </w:numPr>
              <w:autoSpaceDE w:val="0"/>
              <w:autoSpaceDN w:val="0"/>
              <w:adjustRightInd w:val="0"/>
              <w:ind w:left="-1" w:right="136" w:firstLine="0"/>
              <w:jc w:val="both"/>
              <w:rPr>
                <w:color w:val="000000"/>
                <w:shd w:val="clear" w:color="auto" w:fill="FFFFFF"/>
                <w:lang w:val="uk-UA"/>
              </w:rPr>
            </w:pPr>
            <w:r w:rsidRPr="00C961EA">
              <w:rPr>
                <w:color w:val="00000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C961EA">
              <w:rPr>
                <w:color w:val="000000"/>
              </w:rPr>
              <w:t>вл</w:t>
            </w:r>
            <w:proofErr w:type="gramEnd"/>
            <w:r w:rsidRPr="00C961EA">
              <w:rPr>
                <w:color w:val="000000"/>
              </w:rPr>
              <w:t xml:space="preserve">і про його відповідність кваліфікаційним критеріям, </w:t>
            </w:r>
            <w:r w:rsidR="00C961EA">
              <w:rPr>
                <w:color w:val="000000"/>
                <w:lang w:val="uk-UA"/>
              </w:rPr>
              <w:t>н</w:t>
            </w:r>
            <w:r w:rsidRPr="00C961EA">
              <w:rPr>
                <w:color w:val="000000"/>
              </w:rPr>
              <w:t>аявність/</w:t>
            </w:r>
            <w:r w:rsidR="00C961EA">
              <w:rPr>
                <w:color w:val="000000"/>
                <w:lang w:val="uk-UA"/>
              </w:rPr>
              <w:t xml:space="preserve"> </w:t>
            </w:r>
            <w:r w:rsidRPr="00C961EA">
              <w:rPr>
                <w:color w:val="000000"/>
              </w:rPr>
              <w:t>відсутність підстав, установлених у статті 17 Закону</w:t>
            </w:r>
            <w:r w:rsidR="00C04A77">
              <w:rPr>
                <w:color w:val="000000"/>
                <w:lang w:val="uk-UA"/>
              </w:rPr>
              <w:t>.</w:t>
            </w:r>
          </w:p>
          <w:p w:rsidR="00C04A77" w:rsidRPr="00C04A77" w:rsidRDefault="00C04A77" w:rsidP="00E74B03">
            <w:pPr>
              <w:pStyle w:val="af4"/>
              <w:widowControl w:val="0"/>
              <w:numPr>
                <w:ilvl w:val="1"/>
                <w:numId w:val="4"/>
              </w:numPr>
              <w:autoSpaceDE w:val="0"/>
              <w:autoSpaceDN w:val="0"/>
              <w:adjustRightInd w:val="0"/>
              <w:ind w:left="0" w:right="136" w:firstLine="0"/>
              <w:jc w:val="both"/>
              <w:rPr>
                <w:color w:val="000000"/>
                <w:shd w:val="clear" w:color="auto" w:fill="FFFFFF"/>
                <w:lang w:val="uk-UA"/>
              </w:rPr>
            </w:pPr>
            <w:r>
              <w:rPr>
                <w:color w:val="000000"/>
                <w:lang w:val="uk-UA"/>
              </w:rPr>
              <w:t xml:space="preserve"> Перелік документів, які надаються учасником у складі тендерної пропозиції визначається у Додатку 3 до тендерної документації.</w:t>
            </w:r>
          </w:p>
          <w:p w:rsidR="008D7C6E" w:rsidRDefault="00CE12FC" w:rsidP="00C04A77">
            <w:pPr>
              <w:widowControl w:val="0"/>
              <w:autoSpaceDE w:val="0"/>
              <w:autoSpaceDN w:val="0"/>
              <w:adjustRightInd w:val="0"/>
              <w:ind w:right="136"/>
              <w:jc w:val="both"/>
              <w:rPr>
                <w:lang w:val="uk-UA" w:eastAsia="uk-UA"/>
              </w:rPr>
            </w:pPr>
            <w:r w:rsidRPr="00C04A77">
              <w:rPr>
                <w:color w:val="000000"/>
                <w:shd w:val="clear" w:color="auto" w:fill="FFFFFF"/>
                <w:lang w:val="uk-UA"/>
              </w:rPr>
              <w:t>1.</w:t>
            </w:r>
            <w:r w:rsidR="00C04A77">
              <w:rPr>
                <w:color w:val="000000"/>
                <w:shd w:val="clear" w:color="auto" w:fill="FFFFFF"/>
                <w:lang w:val="uk-UA"/>
              </w:rPr>
              <w:t>3</w:t>
            </w:r>
            <w:r w:rsidRPr="00C04A77">
              <w:rPr>
                <w:color w:val="000000"/>
                <w:shd w:val="clear" w:color="auto" w:fill="FFFFFF"/>
                <w:lang w:val="uk-UA"/>
              </w:rPr>
              <w:t>.</w:t>
            </w:r>
            <w:r w:rsidR="00D345BA" w:rsidRPr="00C04A77">
              <w:rPr>
                <w:color w:val="000000"/>
                <w:shd w:val="clear" w:color="auto" w:fill="FFFFFF"/>
                <w:lang w:val="uk-UA"/>
              </w:rPr>
              <w:t>Учасник повинен розмістити всі документи,</w:t>
            </w:r>
            <w:r w:rsidRPr="00C04A77">
              <w:rPr>
                <w:color w:val="000000"/>
                <w:shd w:val="clear" w:color="auto" w:fill="FFFFFF"/>
                <w:lang w:val="uk-UA"/>
              </w:rPr>
              <w:t xml:space="preserve"> </w:t>
            </w:r>
            <w:r w:rsidR="00D345BA" w:rsidRPr="00C04A77">
              <w:rPr>
                <w:color w:val="000000"/>
                <w:shd w:val="clear" w:color="auto" w:fill="FFFFFF"/>
                <w:lang w:val="uk-UA"/>
              </w:rPr>
              <w:t>які</w:t>
            </w:r>
            <w:r w:rsidRPr="00C04A77">
              <w:rPr>
                <w:color w:val="000000"/>
                <w:shd w:val="clear" w:color="auto" w:fill="FFFFFF"/>
                <w:lang w:val="uk-UA"/>
              </w:rPr>
              <w:t xml:space="preserve"> </w:t>
            </w:r>
            <w:r w:rsidR="00D345BA" w:rsidRPr="00C04A77">
              <w:rPr>
                <w:color w:val="000000"/>
                <w:shd w:val="clear" w:color="auto" w:fill="FFFFFF"/>
                <w:lang w:val="uk-UA"/>
              </w:rPr>
              <w:t>пер</w:t>
            </w:r>
            <w:r w:rsidRPr="00C04A77">
              <w:rPr>
                <w:color w:val="000000"/>
                <w:shd w:val="clear" w:color="auto" w:fill="FFFFFF"/>
                <w:lang w:val="uk-UA"/>
              </w:rPr>
              <w:t>едбачені тендерною документацією</w:t>
            </w:r>
            <w:r w:rsidR="00D345BA" w:rsidRPr="00C04A77">
              <w:rPr>
                <w:color w:val="000000"/>
                <w:shd w:val="clear" w:color="auto" w:fill="FFFFFF"/>
                <w:lang w:val="uk-UA"/>
              </w:rPr>
              <w:t>,</w:t>
            </w:r>
            <w:r w:rsidRPr="00C04A77">
              <w:rPr>
                <w:color w:val="000000"/>
                <w:shd w:val="clear" w:color="auto" w:fill="FFFFFF"/>
                <w:lang w:val="uk-UA"/>
              </w:rPr>
              <w:t xml:space="preserve"> </w:t>
            </w:r>
            <w:r w:rsidR="00D345BA" w:rsidRPr="00C04A77">
              <w:rPr>
                <w:color w:val="000000"/>
                <w:shd w:val="clear" w:color="auto" w:fill="FFFFFF"/>
                <w:lang w:val="uk-UA"/>
              </w:rPr>
              <w:t>до кінцевого строку подання тендерних пропозицій,</w:t>
            </w:r>
            <w:r w:rsidRPr="00C04A77">
              <w:rPr>
                <w:color w:val="000000"/>
                <w:shd w:val="clear" w:color="auto" w:fill="FFFFFF"/>
                <w:lang w:val="uk-UA"/>
              </w:rPr>
              <w:t xml:space="preserve"> </w:t>
            </w:r>
            <w:r w:rsidR="00D345BA" w:rsidRPr="00C04A77">
              <w:rPr>
                <w:color w:val="000000"/>
                <w:shd w:val="clear" w:color="auto" w:fill="FFFFFF"/>
                <w:lang w:val="uk-UA"/>
              </w:rPr>
              <w:t>який визначе</w:t>
            </w:r>
            <w:r w:rsidRPr="00C04A77">
              <w:rPr>
                <w:color w:val="000000"/>
                <w:shd w:val="clear" w:color="auto" w:fill="FFFFFF"/>
                <w:lang w:val="uk-UA"/>
              </w:rPr>
              <w:t>н</w:t>
            </w:r>
            <w:r w:rsidR="00D345BA" w:rsidRPr="00C04A77">
              <w:rPr>
                <w:color w:val="000000"/>
                <w:shd w:val="clear" w:color="auto" w:fill="FFFFFF"/>
                <w:lang w:val="uk-UA"/>
              </w:rPr>
              <w:t>ий у пу</w:t>
            </w:r>
            <w:r w:rsidRPr="00C04A77">
              <w:rPr>
                <w:color w:val="000000"/>
                <w:shd w:val="clear" w:color="auto" w:fill="FFFFFF"/>
                <w:lang w:val="uk-UA"/>
              </w:rPr>
              <w:t>н</w:t>
            </w:r>
            <w:r w:rsidR="00D345BA" w:rsidRPr="00C04A77">
              <w:rPr>
                <w:color w:val="000000"/>
                <w:shd w:val="clear" w:color="auto" w:fill="FFFFFF"/>
                <w:lang w:val="uk-UA"/>
              </w:rPr>
              <w:t>кт</w:t>
            </w:r>
            <w:r w:rsidRPr="00C04A77">
              <w:rPr>
                <w:color w:val="000000"/>
                <w:shd w:val="clear" w:color="auto" w:fill="FFFFFF"/>
                <w:lang w:val="uk-UA"/>
              </w:rPr>
              <w:t>і</w:t>
            </w:r>
            <w:r w:rsidR="00D345BA" w:rsidRPr="00C04A77">
              <w:rPr>
                <w:color w:val="000000"/>
                <w:shd w:val="clear" w:color="auto" w:fill="FFFFFF"/>
                <w:lang w:val="uk-UA"/>
              </w:rPr>
              <w:t xml:space="preserve"> 1 </w:t>
            </w:r>
            <w:r w:rsidR="00C04A77">
              <w:rPr>
                <w:color w:val="000000"/>
                <w:shd w:val="clear" w:color="auto" w:fill="FFFFFF"/>
                <w:lang w:val="uk-UA"/>
              </w:rPr>
              <w:t>р</w:t>
            </w:r>
            <w:r w:rsidR="00D345BA" w:rsidRPr="00C04A77">
              <w:rPr>
                <w:color w:val="000000"/>
                <w:shd w:val="clear" w:color="auto" w:fill="FFFFFF"/>
                <w:lang w:val="uk-UA"/>
              </w:rPr>
              <w:t xml:space="preserve">озділу </w:t>
            </w:r>
            <w:r w:rsidR="00D345BA" w:rsidRPr="00C04A77">
              <w:rPr>
                <w:color w:val="000000"/>
                <w:shd w:val="clear" w:color="auto" w:fill="FFFFFF"/>
                <w:lang w:val="en-US"/>
              </w:rPr>
              <w:t>IV</w:t>
            </w:r>
            <w:r w:rsidR="00D345BA" w:rsidRPr="00C04A77">
              <w:rPr>
                <w:color w:val="000000"/>
                <w:shd w:val="clear" w:color="auto" w:fill="FFFFFF"/>
                <w:lang w:val="uk-UA"/>
              </w:rPr>
              <w:t xml:space="preserve"> «</w:t>
            </w:r>
            <w:r w:rsidRPr="00C04A77">
              <w:rPr>
                <w:color w:val="000000"/>
                <w:shd w:val="clear" w:color="auto" w:fill="FFFFFF"/>
                <w:lang w:val="uk-UA"/>
              </w:rPr>
              <w:t>П</w:t>
            </w:r>
            <w:r w:rsidR="00D345BA" w:rsidRPr="00C04A77">
              <w:rPr>
                <w:color w:val="000000"/>
                <w:shd w:val="clear" w:color="auto" w:fill="FFFFFF"/>
                <w:lang w:val="uk-UA"/>
              </w:rPr>
              <w:t xml:space="preserve">одання та розкриття </w:t>
            </w:r>
            <w:r w:rsidRPr="00C04A77">
              <w:rPr>
                <w:color w:val="000000"/>
                <w:shd w:val="clear" w:color="auto" w:fill="FFFFFF"/>
                <w:lang w:val="uk-UA"/>
              </w:rPr>
              <w:t xml:space="preserve">тендерної </w:t>
            </w:r>
            <w:r w:rsidR="00D345BA" w:rsidRPr="00C04A77">
              <w:rPr>
                <w:color w:val="000000"/>
                <w:shd w:val="clear" w:color="auto" w:fill="FFFFFF"/>
                <w:lang w:val="uk-UA"/>
              </w:rPr>
              <w:t>проп</w:t>
            </w:r>
            <w:r w:rsidRPr="00C04A77">
              <w:rPr>
                <w:color w:val="000000"/>
                <w:shd w:val="clear" w:color="auto" w:fill="FFFFFF"/>
                <w:lang w:val="uk-UA"/>
              </w:rPr>
              <w:t>о</w:t>
            </w:r>
            <w:r w:rsidR="00D345BA" w:rsidRPr="00C04A77">
              <w:rPr>
                <w:color w:val="000000"/>
                <w:shd w:val="clear" w:color="auto" w:fill="FFFFFF"/>
                <w:lang w:val="uk-UA"/>
              </w:rPr>
              <w:t>зиції»</w:t>
            </w:r>
            <w:r w:rsidRPr="00C04A77">
              <w:rPr>
                <w:color w:val="000000"/>
                <w:shd w:val="clear" w:color="auto" w:fill="FFFFFF"/>
                <w:lang w:val="uk-UA"/>
              </w:rPr>
              <w:t>.</w:t>
            </w:r>
            <w:r w:rsidR="00D8655B" w:rsidRPr="00C04A77">
              <w:rPr>
                <w:color w:val="000000"/>
                <w:shd w:val="clear" w:color="auto" w:fill="FFFFFF"/>
                <w:lang w:val="uk-UA"/>
              </w:rPr>
              <w:t xml:space="preserve"> </w:t>
            </w:r>
            <w:r w:rsidR="008D7C6E" w:rsidRPr="00C04A77">
              <w:rPr>
                <w:color w:val="000000"/>
                <w:shd w:val="clear" w:color="auto" w:fill="FFFFFF"/>
                <w:lang w:val="uk-UA"/>
              </w:rPr>
              <w:t>Кожен учасник має право подати тільки одну тендерну пропозицію</w:t>
            </w:r>
            <w:r w:rsidR="00C04A77">
              <w:rPr>
                <w:color w:val="000000"/>
                <w:shd w:val="clear" w:color="auto" w:fill="FFFFFF"/>
                <w:lang w:val="uk-UA"/>
              </w:rPr>
              <w:t xml:space="preserve"> (у тому числі до визначеної в тендерній документації частини предмета закупівлі (лота)</w:t>
            </w:r>
            <w:r w:rsidR="008D7C6E" w:rsidRPr="00C04A77">
              <w:rPr>
                <w:lang w:val="uk-UA" w:eastAsia="uk-UA"/>
              </w:rPr>
              <w:t xml:space="preserve">. </w:t>
            </w:r>
          </w:p>
          <w:p w:rsidR="00C04A77" w:rsidRPr="00C04A77" w:rsidRDefault="00C04A77" w:rsidP="00C04A77">
            <w:pPr>
              <w:widowControl w:val="0"/>
              <w:shd w:val="clear" w:color="auto" w:fill="FFFFFF"/>
              <w:jc w:val="both"/>
              <w:rPr>
                <w:lang w:val="uk-UA"/>
              </w:rPr>
            </w:pPr>
            <w:r>
              <w:rPr>
                <w:lang w:val="uk-UA" w:eastAsia="uk-UA"/>
              </w:rPr>
              <w:t>1.</w:t>
            </w:r>
            <w:r w:rsidR="00DF33E5">
              <w:rPr>
                <w:lang w:val="uk-UA" w:eastAsia="uk-UA"/>
              </w:rPr>
              <w:t>3.1.</w:t>
            </w:r>
            <w:r w:rsidRPr="00C04A77">
              <w:rPr>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04A77" w:rsidRDefault="00C04A77" w:rsidP="00C04A77">
            <w:pPr>
              <w:widowControl w:val="0"/>
              <w:shd w:val="clear" w:color="auto" w:fill="FFFFFF"/>
              <w:jc w:val="both"/>
            </w:pPr>
            <w:r>
              <w:rPr>
                <w:color w:val="000000"/>
                <w:shd w:val="clear" w:color="auto" w:fill="FFFFFF"/>
                <w:lang w:val="uk-UA"/>
              </w:rPr>
              <w:t>1.</w:t>
            </w:r>
            <w:r w:rsidR="00DF33E5">
              <w:rPr>
                <w:color w:val="000000"/>
                <w:shd w:val="clear" w:color="auto" w:fill="FFFFFF"/>
                <w:lang w:val="uk-UA"/>
              </w:rPr>
              <w:t>4</w:t>
            </w:r>
            <w:r>
              <w:rPr>
                <w:color w:val="000000"/>
                <w:shd w:val="clear" w:color="auto" w:fill="FFFFFF"/>
                <w:lang w:val="uk-UA"/>
              </w:rPr>
              <w:t>.</w:t>
            </w:r>
            <w:r>
              <w:t xml:space="preserve"> У разі якщо тендерна пропозиція </w:t>
            </w:r>
            <w:proofErr w:type="gramStart"/>
            <w:r>
              <w:t>подається</w:t>
            </w:r>
            <w:proofErr w:type="gramEnd"/>
            <w:r>
              <w:t xml:space="preserve"> об’єднанням учасників, до неї обов’язково включається документ про створення такого об’єднання.</w:t>
            </w:r>
          </w:p>
          <w:p w:rsidR="00C04A77" w:rsidRDefault="00C04A77" w:rsidP="00C04A77">
            <w:pPr>
              <w:widowControl w:val="0"/>
              <w:shd w:val="clear" w:color="auto" w:fill="FFFFFF"/>
              <w:jc w:val="both"/>
            </w:pPr>
            <w:r>
              <w:rPr>
                <w:color w:val="000000"/>
                <w:shd w:val="clear" w:color="auto" w:fill="FFFFFF"/>
                <w:lang w:val="uk-UA"/>
              </w:rPr>
              <w:t>1.</w:t>
            </w:r>
            <w:r w:rsidR="00DF33E5">
              <w:rPr>
                <w:color w:val="000000"/>
                <w:shd w:val="clear" w:color="auto" w:fill="FFFFFF"/>
                <w:lang w:val="uk-UA"/>
              </w:rPr>
              <w:t>5</w:t>
            </w:r>
            <w:r>
              <w:rPr>
                <w:color w:val="000000"/>
                <w:shd w:val="clear" w:color="auto" w:fill="FFFFFF"/>
                <w:lang w:val="uk-UA"/>
              </w:rPr>
              <w:t>.</w:t>
            </w:r>
            <w:r>
              <w:t xml:space="preserve"> Повноваження на </w:t>
            </w:r>
            <w:proofErr w:type="gramStart"/>
            <w:r>
              <w:t>п</w:t>
            </w:r>
            <w:proofErr w:type="gramEnd"/>
            <w:r>
              <w:t xml:space="preserve">ідпис документів тендерної пропозиції та внесення інформації в електронні поля тендерної пропозиції підтверджуються документально згідно </w:t>
            </w:r>
            <w:r>
              <w:rPr>
                <w:lang w:val="uk-UA"/>
              </w:rPr>
              <w:t>Д</w:t>
            </w:r>
            <w:r>
              <w:t xml:space="preserve">одатку </w:t>
            </w:r>
            <w:r>
              <w:rPr>
                <w:lang w:val="uk-UA"/>
              </w:rPr>
              <w:t>3</w:t>
            </w:r>
            <w:r>
              <w:t xml:space="preserve"> до Тендерної документації. </w:t>
            </w:r>
          </w:p>
          <w:p w:rsidR="00C04A77" w:rsidRPr="007307E2" w:rsidRDefault="00C04A77" w:rsidP="00C04A77">
            <w:pPr>
              <w:widowControl w:val="0"/>
              <w:pBdr>
                <w:top w:val="nil"/>
                <w:left w:val="nil"/>
                <w:bottom w:val="nil"/>
                <w:right w:val="nil"/>
                <w:between w:val="nil"/>
              </w:pBdr>
              <w:jc w:val="both"/>
            </w:pPr>
            <w:r>
              <w:rPr>
                <w:color w:val="000000"/>
                <w:shd w:val="clear" w:color="auto" w:fill="FFFFFF"/>
                <w:lang w:val="uk-UA"/>
              </w:rPr>
              <w:t>1.</w:t>
            </w:r>
            <w:r w:rsidR="00DF33E5">
              <w:rPr>
                <w:color w:val="000000"/>
                <w:shd w:val="clear" w:color="auto" w:fill="FFFFFF"/>
                <w:lang w:val="uk-UA"/>
              </w:rPr>
              <w:t>6</w:t>
            </w:r>
            <w:r>
              <w:rPr>
                <w:color w:val="000000"/>
                <w:shd w:val="clear" w:color="auto" w:fill="FFFFFF"/>
                <w:lang w:val="uk-UA"/>
              </w:rPr>
              <w:t>.</w:t>
            </w:r>
            <w:r w:rsidRPr="00166CFB">
              <w:t xml:space="preserve"> </w:t>
            </w:r>
            <w:proofErr w:type="gramStart"/>
            <w:r w:rsidRPr="00166CFB">
              <w:t>П</w:t>
            </w:r>
            <w:proofErr w:type="gramEnd"/>
            <w:r w:rsidRPr="00166CFB">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307E2">
              <w:rPr>
                <w:lang w:val="uk-UA"/>
              </w:rPr>
              <w:t xml:space="preserve"> та постанови КМУ від </w:t>
            </w:r>
            <w:r w:rsidR="007307E2" w:rsidRPr="007307E2">
              <w:rPr>
                <w:color w:val="000000"/>
                <w:shd w:val="clear" w:color="auto" w:fill="FFFFFF"/>
              </w:rPr>
              <w:t>24 травня 2022 року № 617 «Про внесення змін до постанови Кабінету Міні</w:t>
            </w:r>
            <w:proofErr w:type="gramStart"/>
            <w:r w:rsidR="007307E2" w:rsidRPr="007307E2">
              <w:rPr>
                <w:color w:val="000000"/>
                <w:shd w:val="clear" w:color="auto" w:fill="FFFFFF"/>
              </w:rPr>
              <w:t>стр</w:t>
            </w:r>
            <w:proofErr w:type="gramEnd"/>
            <w:r w:rsidR="007307E2" w:rsidRPr="007307E2">
              <w:rPr>
                <w:color w:val="000000"/>
                <w:shd w:val="clear" w:color="auto" w:fill="FFFFFF"/>
              </w:rPr>
              <w:t xml:space="preserve">ів України від 17 березня 2022 р. </w:t>
            </w:r>
            <w:r w:rsidR="00D35CEB">
              <w:rPr>
                <w:color w:val="000000"/>
                <w:shd w:val="clear" w:color="auto" w:fill="FFFFFF"/>
                <w:lang w:val="uk-UA"/>
              </w:rPr>
              <w:t xml:space="preserve">              </w:t>
            </w:r>
            <w:r w:rsidR="007307E2" w:rsidRPr="007307E2">
              <w:rPr>
                <w:color w:val="000000"/>
                <w:shd w:val="clear" w:color="auto" w:fill="FFFFFF"/>
              </w:rPr>
              <w:t>№ 300»</w:t>
            </w:r>
            <w:r w:rsidRPr="007307E2">
              <w:t>.</w:t>
            </w:r>
          </w:p>
          <w:p w:rsidR="00C04A77" w:rsidRDefault="00C04A77" w:rsidP="00C04A77">
            <w:pPr>
              <w:jc w:val="both"/>
            </w:pPr>
            <w:r>
              <w:rPr>
                <w:lang w:val="uk-UA"/>
              </w:rPr>
              <w:t>1.</w:t>
            </w:r>
            <w:r w:rsidR="00DF33E5">
              <w:rPr>
                <w:lang w:val="uk-UA"/>
              </w:rPr>
              <w:t>6</w:t>
            </w:r>
            <w:r>
              <w:rPr>
                <w:lang w:val="uk-UA"/>
              </w:rPr>
              <w:t>.</w:t>
            </w:r>
            <w:r w:rsidR="00DF33E5">
              <w:rPr>
                <w:lang w:val="uk-UA"/>
              </w:rPr>
              <w:t>1.</w:t>
            </w:r>
            <w:r>
              <w:rPr>
                <w:lang w:val="uk-UA"/>
              </w:rPr>
              <w:t xml:space="preserve"> </w:t>
            </w:r>
            <w:r w:rsidRPr="00166CFB">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 xml:space="preserve">з накладанням </w:t>
            </w:r>
            <w:r>
              <w:rPr>
                <w:lang w:val="uk-UA"/>
              </w:rPr>
              <w:t xml:space="preserve"> електронного </w:t>
            </w:r>
            <w:proofErr w:type="gramStart"/>
            <w:r>
              <w:rPr>
                <w:lang w:val="uk-UA"/>
              </w:rPr>
              <w:t>п</w:t>
            </w:r>
            <w:proofErr w:type="gramEnd"/>
            <w:r>
              <w:rPr>
                <w:lang w:val="uk-UA"/>
              </w:rPr>
              <w:t xml:space="preserve">ідпису, що базується на </w:t>
            </w:r>
            <w:r>
              <w:t>кваліфіковано</w:t>
            </w:r>
            <w:r>
              <w:rPr>
                <w:lang w:val="uk-UA"/>
              </w:rPr>
              <w:t>му</w:t>
            </w:r>
            <w:r>
              <w:t xml:space="preserve"> </w:t>
            </w:r>
            <w:r>
              <w:rPr>
                <w:lang w:val="uk-UA"/>
              </w:rPr>
              <w:t xml:space="preserve">сертифікаті </w:t>
            </w:r>
            <w:r w:rsidR="000A21A4">
              <w:rPr>
                <w:lang w:val="uk-UA"/>
              </w:rPr>
              <w:t xml:space="preserve">кваліфікованого </w:t>
            </w:r>
            <w:r>
              <w:t>електронно</w:t>
            </w:r>
            <w:r>
              <w:rPr>
                <w:lang w:val="uk-UA"/>
              </w:rPr>
              <w:t>го</w:t>
            </w:r>
            <w:r w:rsidRPr="00CB7874">
              <w:t xml:space="preserve"> підпис</w:t>
            </w:r>
            <w:r>
              <w:rPr>
                <w:lang w:val="uk-UA"/>
              </w:rPr>
              <w:t>у</w:t>
            </w:r>
            <w:r w:rsidRPr="00CB7874">
              <w:t xml:space="preserve"> (КЕП)</w:t>
            </w:r>
            <w:r w:rsidR="00F171F8">
              <w:rPr>
                <w:lang w:val="uk-UA"/>
              </w:rPr>
              <w:t xml:space="preserve"> або на удосконаленому сертифікаті </w:t>
            </w:r>
            <w:r w:rsidR="00F171F8">
              <w:t>електронно</w:t>
            </w:r>
            <w:r w:rsidR="00F171F8">
              <w:rPr>
                <w:lang w:val="uk-UA"/>
              </w:rPr>
              <w:t>го</w:t>
            </w:r>
            <w:r w:rsidR="00F171F8" w:rsidRPr="00CB7874">
              <w:t xml:space="preserve"> підпис</w:t>
            </w:r>
            <w:r w:rsidR="00F171F8">
              <w:rPr>
                <w:lang w:val="uk-UA"/>
              </w:rPr>
              <w:t>у (УЕП)</w:t>
            </w:r>
            <w:r>
              <w:t>.</w:t>
            </w:r>
            <w:r w:rsidRPr="00CB7874">
              <w:t xml:space="preserve">  </w:t>
            </w:r>
          </w:p>
          <w:p w:rsidR="00C04A77" w:rsidRDefault="000A21A4" w:rsidP="00C04A77">
            <w:pPr>
              <w:jc w:val="both"/>
              <w:rPr>
                <w:lang w:val="uk-UA"/>
              </w:rPr>
            </w:pPr>
            <w:r>
              <w:rPr>
                <w:lang w:val="uk-UA"/>
              </w:rPr>
              <w:t>1.</w:t>
            </w:r>
            <w:r w:rsidR="00DF33E5">
              <w:rPr>
                <w:lang w:val="uk-UA"/>
              </w:rPr>
              <w:t>6</w:t>
            </w:r>
            <w:r>
              <w:rPr>
                <w:lang w:val="uk-UA"/>
              </w:rPr>
              <w:t>.</w:t>
            </w:r>
            <w:r w:rsidR="00DF33E5">
              <w:rPr>
                <w:lang w:val="uk-UA"/>
              </w:rPr>
              <w:t>2.</w:t>
            </w:r>
            <w:r>
              <w:rPr>
                <w:lang w:val="uk-UA"/>
              </w:rPr>
              <w:t xml:space="preserve"> </w:t>
            </w:r>
            <w:r>
              <w:t xml:space="preserve">Документи тендерної </w:t>
            </w:r>
            <w:r w:rsidR="00C04A77" w:rsidRPr="00CB7874">
              <w:t>пропозиції</w:t>
            </w:r>
            <w:r w:rsidR="00C04A77">
              <w:t xml:space="preserve">, довідки листи, які створюються та </w:t>
            </w:r>
            <w:proofErr w:type="gramStart"/>
            <w:r w:rsidR="00C04A77">
              <w:t>п</w:t>
            </w:r>
            <w:proofErr w:type="gramEnd"/>
            <w:r w:rsidR="00C04A77">
              <w:t>ідписуються учасником</w:t>
            </w:r>
            <w:r w:rsidR="00C04A77" w:rsidRPr="00CB7874">
              <w:t xml:space="preserve">, </w:t>
            </w:r>
            <w:r w:rsidR="00C04A77">
              <w:t xml:space="preserve">та не </w:t>
            </w:r>
            <w:r w:rsidR="00C04A77" w:rsidRPr="00CB7874">
              <w:t xml:space="preserve">надані у формі </w:t>
            </w:r>
            <w:r w:rsidR="00F171F8">
              <w:t>електронного документа (без КЕП</w:t>
            </w:r>
            <w:r w:rsidR="00F171F8">
              <w:rPr>
                <w:lang w:val="uk-UA"/>
              </w:rPr>
              <w:t xml:space="preserve">/ УЕП </w:t>
            </w:r>
            <w:r w:rsidR="00C04A77" w:rsidRPr="00CB7874">
              <w:t xml:space="preserve">на </w:t>
            </w:r>
            <w:r w:rsidR="00C04A77" w:rsidRPr="00CB7874">
              <w:lastRenderedPageBreak/>
              <w:t>документі) повинні містити підпис уповноваженої посадової особи учасника закупівлі</w:t>
            </w:r>
            <w:r w:rsidR="00C04A77">
              <w:t>.</w:t>
            </w:r>
            <w:r w:rsidR="00C04A77" w:rsidRPr="00CB7874">
              <w:t xml:space="preserve"> </w:t>
            </w:r>
          </w:p>
          <w:p w:rsidR="000A21A4" w:rsidRDefault="000A21A4" w:rsidP="000A21A4">
            <w:pPr>
              <w:pStyle w:val="12"/>
              <w:widowControl w:val="0"/>
              <w:pBdr>
                <w:top w:val="nil"/>
                <w:left w:val="nil"/>
                <w:bottom w:val="nil"/>
                <w:right w:val="nil"/>
                <w:between w:val="nil"/>
              </w:pBdr>
              <w:ind w:hanging="21"/>
              <w:jc w:val="both"/>
              <w:rPr>
                <w:rFonts w:cs="Times New Roman"/>
                <w:bCs/>
                <w:color w:val="000000"/>
                <w:sz w:val="24"/>
                <w:szCs w:val="24"/>
              </w:rPr>
            </w:pPr>
            <w:r>
              <w:rPr>
                <w:rFonts w:cs="Times New Roman"/>
                <w:bCs/>
                <w:color w:val="000000"/>
                <w:sz w:val="24"/>
                <w:szCs w:val="24"/>
              </w:rPr>
              <w:t>1.</w:t>
            </w:r>
            <w:r w:rsidR="00DF33E5">
              <w:rPr>
                <w:rFonts w:cs="Times New Roman"/>
                <w:bCs/>
                <w:color w:val="000000"/>
                <w:sz w:val="24"/>
                <w:szCs w:val="24"/>
              </w:rPr>
              <w:t>6.3.</w:t>
            </w:r>
            <w:r>
              <w:rPr>
                <w:rFonts w:cs="Times New Roman"/>
                <w:bCs/>
                <w:color w:val="000000"/>
                <w:sz w:val="24"/>
                <w:szCs w:val="24"/>
              </w:rPr>
              <w:t xml:space="preserve"> Якщо пропозиція містить скановані документи і документи в електронній формі, то учасник повинен накласти КЕП</w:t>
            </w:r>
            <w:r w:rsidR="007307E2">
              <w:rPr>
                <w:rFonts w:cs="Times New Roman"/>
                <w:bCs/>
                <w:color w:val="000000"/>
                <w:sz w:val="24"/>
                <w:szCs w:val="24"/>
              </w:rPr>
              <w:t>/УЕП</w:t>
            </w:r>
            <w:r>
              <w:rPr>
                <w:rFonts w:cs="Times New Roman"/>
                <w:bCs/>
                <w:color w:val="000000"/>
                <w:sz w:val="24"/>
                <w:szCs w:val="24"/>
              </w:rPr>
              <w:t xml:space="preserve"> на пропозицію в цілому та на кожен електронний документ окремо. </w:t>
            </w:r>
          </w:p>
          <w:p w:rsidR="00C04A77" w:rsidRPr="000A21A4" w:rsidRDefault="000A21A4" w:rsidP="000A21A4">
            <w:pPr>
              <w:pStyle w:val="12"/>
              <w:widowControl w:val="0"/>
              <w:pBdr>
                <w:top w:val="nil"/>
                <w:left w:val="nil"/>
                <w:bottom w:val="nil"/>
                <w:right w:val="nil"/>
                <w:between w:val="nil"/>
              </w:pBdr>
              <w:ind w:hanging="21"/>
              <w:jc w:val="both"/>
              <w:rPr>
                <w:rFonts w:cs="Times New Roman"/>
                <w:sz w:val="24"/>
                <w:szCs w:val="24"/>
              </w:rPr>
            </w:pPr>
            <w:r>
              <w:rPr>
                <w:rFonts w:cs="Times New Roman"/>
                <w:bCs/>
                <w:color w:val="000000"/>
                <w:sz w:val="24"/>
                <w:szCs w:val="24"/>
              </w:rPr>
              <w:t>1.</w:t>
            </w:r>
            <w:r w:rsidR="00462493">
              <w:rPr>
                <w:rFonts w:cs="Times New Roman"/>
                <w:bCs/>
                <w:color w:val="000000"/>
                <w:sz w:val="24"/>
                <w:szCs w:val="24"/>
              </w:rPr>
              <w:t>6</w:t>
            </w:r>
            <w:r>
              <w:rPr>
                <w:rFonts w:cs="Times New Roman"/>
                <w:bCs/>
                <w:color w:val="000000"/>
                <w:sz w:val="24"/>
                <w:szCs w:val="24"/>
              </w:rPr>
              <w:t>.</w:t>
            </w:r>
            <w:r w:rsidR="00462493">
              <w:rPr>
                <w:rFonts w:cs="Times New Roman"/>
                <w:bCs/>
                <w:color w:val="000000"/>
                <w:sz w:val="24"/>
                <w:szCs w:val="24"/>
              </w:rPr>
              <w:t>4.</w:t>
            </w:r>
            <w:r w:rsidR="00DF33E5">
              <w:rPr>
                <w:rFonts w:cs="Times New Roman"/>
                <w:sz w:val="24"/>
                <w:szCs w:val="24"/>
              </w:rPr>
              <w:t xml:space="preserve"> </w:t>
            </w:r>
            <w:r w:rsidR="00DF33E5" w:rsidRPr="00DF33E5">
              <w:rPr>
                <w:rFonts w:cs="Times New Roman"/>
                <w:sz w:val="24"/>
                <w:szCs w:val="24"/>
              </w:rPr>
              <w:t>Вважатиметеся достатнім виконанням вимог цієї тендерної документації накладання фізичною особою-підприємцем КЕП</w:t>
            </w:r>
            <w:r w:rsidR="007307E2">
              <w:rPr>
                <w:rFonts w:cs="Times New Roman"/>
                <w:sz w:val="24"/>
                <w:szCs w:val="24"/>
              </w:rPr>
              <w:t>/УЕП</w:t>
            </w:r>
            <w:r w:rsidR="00DF33E5" w:rsidRPr="00DF33E5">
              <w:rPr>
                <w:rFonts w:cs="Times New Roman"/>
                <w:sz w:val="24"/>
                <w:szCs w:val="24"/>
              </w:rPr>
              <w:t xml:space="preserve"> як фізичної особи.</w:t>
            </w:r>
          </w:p>
          <w:p w:rsidR="00C04A77" w:rsidRPr="00DF33E5" w:rsidRDefault="00DF33E5" w:rsidP="00C04A77">
            <w:pPr>
              <w:jc w:val="both"/>
              <w:rPr>
                <w:lang w:val="uk-UA"/>
              </w:rPr>
            </w:pPr>
            <w:r>
              <w:rPr>
                <w:lang w:val="uk-UA"/>
              </w:rPr>
              <w:t>1.</w:t>
            </w:r>
            <w:r w:rsidR="00462493">
              <w:rPr>
                <w:lang w:val="uk-UA"/>
              </w:rPr>
              <w:t>6.5.</w:t>
            </w:r>
            <w:r>
              <w:rPr>
                <w:lang w:val="uk-UA"/>
              </w:rPr>
              <w:t xml:space="preserve"> </w:t>
            </w:r>
            <w:r w:rsidRPr="000A21A4">
              <w:t>Вимога щодо накладання КЕП</w:t>
            </w:r>
            <w:r w:rsidR="007307E2">
              <w:rPr>
                <w:lang w:val="uk-UA"/>
              </w:rPr>
              <w:t>/УЕП</w:t>
            </w:r>
            <w:r w:rsidRPr="000A21A4">
              <w:t xml:space="preserve"> для автентифікації не застосовується до учасникі</w:t>
            </w:r>
            <w:proofErr w:type="gramStart"/>
            <w:r w:rsidRPr="000A21A4">
              <w:t>в</w:t>
            </w:r>
            <w:proofErr w:type="gramEnd"/>
            <w:r w:rsidRPr="000A21A4">
              <w:t xml:space="preserve"> нерезидентів.  </w:t>
            </w:r>
          </w:p>
          <w:p w:rsidR="00C04A77" w:rsidRPr="00C04A77" w:rsidRDefault="00DF33E5" w:rsidP="00C04A77">
            <w:pPr>
              <w:widowControl w:val="0"/>
              <w:autoSpaceDE w:val="0"/>
              <w:autoSpaceDN w:val="0"/>
              <w:adjustRightInd w:val="0"/>
              <w:ind w:right="136"/>
              <w:jc w:val="both"/>
              <w:rPr>
                <w:color w:val="000000"/>
                <w:shd w:val="clear" w:color="auto" w:fill="FFFFFF"/>
              </w:rPr>
            </w:pPr>
            <w:r>
              <w:rPr>
                <w:lang w:val="uk-UA"/>
              </w:rPr>
              <w:t>1.</w:t>
            </w:r>
            <w:r w:rsidR="00462493">
              <w:rPr>
                <w:lang w:val="uk-UA"/>
              </w:rPr>
              <w:t>6.6.</w:t>
            </w:r>
            <w:r>
              <w:rPr>
                <w:lang w:val="uk-UA"/>
              </w:rPr>
              <w:t xml:space="preserve"> </w:t>
            </w:r>
            <w:r w:rsidR="000A21A4" w:rsidRPr="00341C13">
              <w:t>Замовник перевіряє КЕП</w:t>
            </w:r>
            <w:r w:rsidR="007307E2">
              <w:rPr>
                <w:lang w:val="uk-UA"/>
              </w:rPr>
              <w:t>/УЕП</w:t>
            </w:r>
            <w:r w:rsidR="000A21A4" w:rsidRPr="00341C13">
              <w:t xml:space="preserve"> </w:t>
            </w:r>
            <w:r>
              <w:rPr>
                <w:lang w:val="uk-UA"/>
              </w:rPr>
              <w:t>у</w:t>
            </w:r>
            <w:r w:rsidR="000A21A4" w:rsidRPr="00341C13">
              <w:t xml:space="preserve">часника на сайті </w:t>
            </w:r>
            <w:proofErr w:type="gramStart"/>
            <w:r w:rsidR="000A21A4" w:rsidRPr="00341C13">
              <w:t>центрального</w:t>
            </w:r>
            <w:proofErr w:type="gramEnd"/>
            <w:r w:rsidR="000A21A4" w:rsidRPr="00341C13">
              <w:t xml:space="preserve"> засвідчувального орган</w:t>
            </w:r>
            <w:r w:rsidR="000A21A4">
              <w:t xml:space="preserve">у. </w:t>
            </w:r>
            <w:proofErr w:type="gramStart"/>
            <w:r w:rsidR="000A21A4">
              <w:t>П</w:t>
            </w:r>
            <w:proofErr w:type="gramEnd"/>
            <w:r w:rsidR="000A21A4">
              <w:t>ід час перевірки КЕП</w:t>
            </w:r>
            <w:r w:rsidR="007307E2">
              <w:rPr>
                <w:lang w:val="uk-UA"/>
              </w:rPr>
              <w:t>/УЕП</w:t>
            </w:r>
            <w:r>
              <w:rPr>
                <w:lang w:val="uk-UA"/>
              </w:rPr>
              <w:t xml:space="preserve"> </w:t>
            </w:r>
            <w:r w:rsidR="000A21A4">
              <w:t>повинні відображ</w:t>
            </w:r>
            <w:r>
              <w:t xml:space="preserve">атись </w:t>
            </w:r>
            <w:r w:rsidR="000A21A4">
              <w:t>прізвище та ініціали особи уповноваженої на підписання тендерної пропозиції (власника ключа). У випадку відсутності даної інформації та/або відсутності КЕП</w:t>
            </w:r>
            <w:r w:rsidR="007307E2">
              <w:rPr>
                <w:lang w:val="uk-UA"/>
              </w:rPr>
              <w:t>/УЕП</w:t>
            </w:r>
            <w:r w:rsidR="000A21A4">
              <w:t xml:space="preserve">, у випадках визначених </w:t>
            </w:r>
            <w:r>
              <w:t xml:space="preserve">даною тендерною документацією, </w:t>
            </w:r>
            <w:r w:rsidR="000A21A4">
              <w:t xml:space="preserve">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000A21A4">
              <w:t>п</w:t>
            </w:r>
            <w:proofErr w:type="gramEnd"/>
            <w:r w:rsidR="000A21A4">
              <w:t xml:space="preserve">ідставі підпункту </w:t>
            </w:r>
            <w:r>
              <w:rPr>
                <w:lang w:val="uk-UA"/>
              </w:rPr>
              <w:t>другому</w:t>
            </w:r>
            <w:r w:rsidR="000A21A4">
              <w:t xml:space="preserve"> пункту </w:t>
            </w:r>
            <w:r>
              <w:rPr>
                <w:lang w:val="uk-UA"/>
              </w:rPr>
              <w:t>першого</w:t>
            </w:r>
            <w:r w:rsidR="000A21A4">
              <w:t xml:space="preserve"> частини </w:t>
            </w:r>
            <w:r>
              <w:rPr>
                <w:lang w:val="uk-UA"/>
              </w:rPr>
              <w:t>першої</w:t>
            </w:r>
            <w:r w:rsidR="000A21A4">
              <w:t xml:space="preserve"> статті 31 Закону.</w:t>
            </w:r>
          </w:p>
          <w:p w:rsidR="008D7C6E" w:rsidRPr="0023068E" w:rsidRDefault="00DF33E5" w:rsidP="001B4C5B">
            <w:pPr>
              <w:widowControl w:val="0"/>
              <w:autoSpaceDE w:val="0"/>
              <w:autoSpaceDN w:val="0"/>
              <w:adjustRightInd w:val="0"/>
              <w:ind w:right="136"/>
              <w:jc w:val="both"/>
              <w:rPr>
                <w:color w:val="000000"/>
                <w:lang w:val="uk-UA"/>
              </w:rPr>
            </w:pPr>
            <w:r>
              <w:rPr>
                <w:color w:val="000000"/>
                <w:shd w:val="clear" w:color="auto" w:fill="FFFFFF"/>
                <w:lang w:val="uk-UA"/>
              </w:rPr>
              <w:t>1.</w:t>
            </w:r>
            <w:r w:rsidR="00462493">
              <w:rPr>
                <w:color w:val="000000"/>
                <w:shd w:val="clear" w:color="auto" w:fill="FFFFFF"/>
                <w:lang w:val="uk-UA"/>
              </w:rPr>
              <w:t>7.</w:t>
            </w:r>
            <w:r>
              <w:rPr>
                <w:color w:val="000000"/>
                <w:shd w:val="clear" w:color="auto" w:fill="FFFFFF"/>
                <w:lang w:val="uk-UA"/>
              </w:rPr>
              <w:t xml:space="preserve"> </w:t>
            </w:r>
            <w:r w:rsidR="008D7C6E">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008D7C6E">
              <w:rPr>
                <w:color w:val="000000"/>
              </w:rPr>
              <w:t>п</w:t>
            </w:r>
            <w:proofErr w:type="gramEnd"/>
            <w:r w:rsidR="008D7C6E">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юридичних, фізичних осіб, у тому числі фізичних осіб - підприємців, у складі тендерної пропозиції, не може бути </w:t>
            </w:r>
            <w:proofErr w:type="gramStart"/>
            <w:r w:rsidR="008D7C6E">
              <w:rPr>
                <w:color w:val="000000"/>
              </w:rPr>
              <w:t>п</w:t>
            </w:r>
            <w:proofErr w:type="gramEnd"/>
            <w:r w:rsidR="008D7C6E">
              <w:rPr>
                <w:color w:val="000000"/>
              </w:rPr>
              <w:t>ідставою для її відхилення замовником</w:t>
            </w:r>
            <w:r w:rsidR="008D7C6E">
              <w:rPr>
                <w:color w:val="000000"/>
                <w:lang w:val="uk-UA"/>
              </w:rPr>
              <w:t>.</w:t>
            </w:r>
            <w:r w:rsidR="0023068E">
              <w:rPr>
                <w:color w:val="000000"/>
                <w:lang w:val="uk-UA"/>
              </w:rPr>
              <w:t xml:space="preserve"> </w:t>
            </w:r>
            <w:r w:rsidR="008D7C6E" w:rsidRPr="0029078E">
              <w:rPr>
                <w:lang w:val="uk-UA" w:eastAsia="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неризедент) для учасника, то вони не подаються останніми, але замість них подається письмове пояснення (з посиланням на відповідні норми законодавства (за наявності) про причини неподання документів у складі тендерної пропозиції.</w:t>
            </w:r>
          </w:p>
          <w:p w:rsidR="00462493" w:rsidRPr="000A21A4" w:rsidRDefault="008D7C6E" w:rsidP="00462493">
            <w:pPr>
              <w:widowControl w:val="0"/>
              <w:autoSpaceDE w:val="0"/>
              <w:autoSpaceDN w:val="0"/>
              <w:adjustRightInd w:val="0"/>
              <w:ind w:right="136"/>
              <w:jc w:val="both"/>
              <w:rPr>
                <w:bCs/>
                <w:color w:val="000000"/>
              </w:rPr>
            </w:pPr>
            <w:r>
              <w:rPr>
                <w:lang w:val="uk-UA" w:eastAsia="uk-UA"/>
              </w:rPr>
              <w:t>1.</w:t>
            </w:r>
            <w:r w:rsidR="00462493">
              <w:rPr>
                <w:lang w:val="uk-UA" w:eastAsia="uk-UA"/>
              </w:rPr>
              <w:t xml:space="preserve">8. </w:t>
            </w:r>
            <w:r w:rsidR="00462493" w:rsidRPr="008D7C6E">
              <w:t xml:space="preserve">Допускається об’єднання файлів </w:t>
            </w:r>
            <w:proofErr w:type="gramStart"/>
            <w:r w:rsidR="00462493" w:rsidRPr="008D7C6E">
              <w:t>в</w:t>
            </w:r>
            <w:proofErr w:type="gramEnd"/>
            <w:r w:rsidR="00462493" w:rsidRPr="008D7C6E">
              <w:t xml:space="preserve"> електронні архіви та/або окремі електронні архіви. </w:t>
            </w:r>
            <w:proofErr w:type="gramStart"/>
            <w:r w:rsidR="00462493" w:rsidRPr="008D7C6E">
              <w:t>Арх</w:t>
            </w:r>
            <w:proofErr w:type="gramEnd"/>
            <w:r w:rsidR="00462493" w:rsidRPr="008D7C6E">
              <w:t>івні файли мають бути відкриті для загального доступу, не містити паролів.</w:t>
            </w:r>
          </w:p>
          <w:p w:rsidR="00DF33E5" w:rsidRDefault="008D7C6E" w:rsidP="001B4C5B">
            <w:pPr>
              <w:widowControl w:val="0"/>
              <w:autoSpaceDE w:val="0"/>
              <w:autoSpaceDN w:val="0"/>
              <w:adjustRightInd w:val="0"/>
              <w:ind w:right="136"/>
              <w:jc w:val="both"/>
              <w:rPr>
                <w:lang w:val="uk-UA" w:eastAsia="uk-UA"/>
              </w:rPr>
            </w:pPr>
            <w:r w:rsidRPr="00DF33E5">
              <w:rPr>
                <w:lang w:val="uk-UA" w:eastAsia="uk-UA"/>
              </w:rPr>
              <w:t>1.</w:t>
            </w:r>
            <w:r w:rsidR="00462493">
              <w:rPr>
                <w:lang w:val="uk-UA" w:eastAsia="uk-UA"/>
              </w:rPr>
              <w:t>9</w:t>
            </w:r>
            <w:r w:rsidRPr="00DF33E5">
              <w:rPr>
                <w:lang w:val="uk-UA" w:eastAsia="uk-UA"/>
              </w:rPr>
              <w:t>.</w:t>
            </w:r>
            <w:r w:rsidR="00DF33E5" w:rsidRPr="00DF33E5">
              <w:rPr>
                <w:lang w:val="uk-UA" w:eastAsia="uk-UA"/>
              </w:rPr>
              <w:t xml:space="preserve"> </w:t>
            </w:r>
            <w:r w:rsidRPr="00DF33E5">
              <w:rPr>
                <w:lang w:val="uk-UA" w:eastAsia="uk-UA"/>
              </w:rPr>
              <w:t>Документи</w:t>
            </w:r>
            <w:r w:rsidRPr="00E1083E">
              <w:rPr>
                <w:lang w:val="uk-UA" w:eastAsia="uk-UA"/>
              </w:rPr>
              <w:t xml:space="preserve"> учасника мають бути відкриті та не містити паролів.</w:t>
            </w:r>
            <w:r w:rsidRPr="000C4F6B">
              <w:rPr>
                <w:lang w:val="uk-UA" w:eastAsia="uk-UA"/>
              </w:rPr>
              <w:t xml:space="preserve"> </w:t>
            </w:r>
          </w:p>
          <w:p w:rsidR="008D7C6E" w:rsidRPr="00DF33E5" w:rsidRDefault="00DF33E5" w:rsidP="001B4C5B">
            <w:pPr>
              <w:widowControl w:val="0"/>
              <w:autoSpaceDE w:val="0"/>
              <w:autoSpaceDN w:val="0"/>
              <w:adjustRightInd w:val="0"/>
              <w:ind w:right="136"/>
              <w:jc w:val="both"/>
              <w:rPr>
                <w:lang w:val="uk-UA"/>
              </w:rPr>
            </w:pPr>
            <w:r>
              <w:rPr>
                <w:lang w:val="uk-UA" w:eastAsia="uk-UA"/>
              </w:rPr>
              <w:t>1.</w:t>
            </w:r>
            <w:r w:rsidR="00462493">
              <w:rPr>
                <w:lang w:val="uk-UA" w:eastAsia="uk-UA"/>
              </w:rPr>
              <w:t>10</w:t>
            </w:r>
            <w:r>
              <w:rPr>
                <w:lang w:val="uk-UA" w:eastAsia="uk-UA"/>
              </w:rPr>
              <w:t xml:space="preserve">. </w:t>
            </w:r>
            <w:r w:rsidR="00444B63" w:rsidRPr="00DF33E5">
              <w:rPr>
                <w:rStyle w:val="rvts0"/>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00444B63" w:rsidRPr="00DF33E5">
                <w:rPr>
                  <w:rStyle w:val="a8"/>
                  <w:lang w:val="uk-UA"/>
                </w:rPr>
                <w:t>статті 16</w:t>
              </w:r>
            </w:hyperlink>
            <w:r w:rsidR="00444B63" w:rsidRPr="00DF33E5">
              <w:rPr>
                <w:rStyle w:val="rvts0"/>
                <w:lang w:val="uk-UA"/>
              </w:rPr>
              <w:t xml:space="preserve"> цього Закону, і документи, що підтверджують відсутність підстав, установлених </w:t>
            </w:r>
            <w:hyperlink r:id="rId12" w:anchor="n1261" w:history="1">
              <w:r w:rsidR="00444B63" w:rsidRPr="00DF33E5">
                <w:rPr>
                  <w:rStyle w:val="a8"/>
                  <w:lang w:val="uk-UA"/>
                </w:rPr>
                <w:t xml:space="preserve">статтею </w:t>
              </w:r>
              <w:r w:rsidR="00444B63">
                <w:rPr>
                  <w:rStyle w:val="a8"/>
                </w:rPr>
                <w:t>17</w:t>
              </w:r>
            </w:hyperlink>
            <w:r w:rsidR="00444B63">
              <w:rPr>
                <w:rStyle w:val="rvts0"/>
              </w:rPr>
              <w:t xml:space="preserve"> цього Закону.</w:t>
            </w:r>
            <w:r>
              <w:rPr>
                <w:rStyle w:val="rvts0"/>
                <w:lang w:val="uk-UA"/>
              </w:rPr>
              <w:t xml:space="preserve"> </w:t>
            </w:r>
            <w:r w:rsidR="00462493">
              <w:rPr>
                <w:rStyle w:val="rvts0"/>
                <w:lang w:val="uk-UA"/>
              </w:rPr>
              <w:t>1.10.1</w:t>
            </w:r>
            <w:r>
              <w:t>Для забезпечення</w:t>
            </w:r>
            <w:bookmarkStart w:id="4" w:name="_GoBack"/>
            <w:bookmarkEnd w:id="4"/>
            <w:r>
              <w:t xml:space="preserve"> виконання цих вимог, учасники, </w:t>
            </w:r>
            <w:r>
              <w:lastRenderedPageBreak/>
              <w:t>при поданні інформації та документів тендерної пропозиції, не визначають їх як конфіденційні</w:t>
            </w:r>
            <w:r>
              <w:rPr>
                <w:lang w:val="uk-UA"/>
              </w:rPr>
              <w:t>.</w:t>
            </w:r>
          </w:p>
          <w:p w:rsidR="00462493" w:rsidRPr="0033173B" w:rsidRDefault="008D7C6E" w:rsidP="00462493">
            <w:pPr>
              <w:widowControl w:val="0"/>
              <w:autoSpaceDE w:val="0"/>
              <w:autoSpaceDN w:val="0"/>
              <w:adjustRightInd w:val="0"/>
              <w:ind w:right="136"/>
              <w:jc w:val="both"/>
              <w:rPr>
                <w:color w:val="000000"/>
                <w:shd w:val="clear" w:color="auto" w:fill="FFFFFF"/>
                <w:lang w:val="uk-UA"/>
              </w:rPr>
            </w:pPr>
            <w:r w:rsidRPr="00DF33E5">
              <w:rPr>
                <w:color w:val="000000"/>
                <w:shd w:val="clear" w:color="auto" w:fill="FFFFFF"/>
                <w:lang w:val="uk-UA"/>
              </w:rPr>
              <w:t>1.</w:t>
            </w:r>
            <w:r w:rsidR="00DF33E5" w:rsidRPr="00DF33E5">
              <w:rPr>
                <w:color w:val="000000"/>
                <w:shd w:val="clear" w:color="auto" w:fill="FFFFFF"/>
                <w:lang w:val="uk-UA"/>
              </w:rPr>
              <w:t>1</w:t>
            </w:r>
            <w:r w:rsidR="00462493">
              <w:rPr>
                <w:color w:val="000000"/>
                <w:shd w:val="clear" w:color="auto" w:fill="FFFFFF"/>
                <w:lang w:val="uk-UA"/>
              </w:rPr>
              <w:t>1</w:t>
            </w:r>
            <w:r w:rsidRPr="00DF33E5">
              <w:rPr>
                <w:color w:val="000000"/>
                <w:shd w:val="clear" w:color="auto" w:fill="FFFFFF"/>
                <w:lang w:val="uk-UA"/>
              </w:rPr>
              <w:t xml:space="preserve">. </w:t>
            </w:r>
            <w:r w:rsidR="00462493" w:rsidRPr="0033173B">
              <w:rPr>
                <w:lang w:val="uk-UA" w:eastAsia="uk-UA"/>
              </w:rPr>
              <w:t>Додаткова інформація, що може бут</w:t>
            </w:r>
            <w:r w:rsidR="00462493">
              <w:rPr>
                <w:lang w:val="uk-UA" w:eastAsia="uk-UA"/>
              </w:rPr>
              <w:t>и</w:t>
            </w:r>
            <w:r w:rsidR="00462493" w:rsidRPr="0033173B">
              <w:rPr>
                <w:lang w:val="uk-UA" w:eastAsia="uk-UA"/>
              </w:rPr>
              <w:t xml:space="preserve"> зазначена учасником, але не передбачена умовами цієї ТД, не є </w:t>
            </w:r>
            <w:r w:rsidR="00462493">
              <w:rPr>
                <w:lang w:val="uk-UA" w:eastAsia="uk-UA"/>
              </w:rPr>
              <w:t xml:space="preserve">підставою для його відхилення та </w:t>
            </w:r>
            <w:r w:rsidR="00462493" w:rsidRPr="0033173B">
              <w:rPr>
                <w:lang w:val="uk-UA" w:eastAsia="uk-UA"/>
              </w:rPr>
              <w:t>не враховується при розгляді та оцінці його пропозиції.</w:t>
            </w:r>
          </w:p>
          <w:p w:rsidR="00444B63" w:rsidRPr="006F1851" w:rsidRDefault="00462493" w:rsidP="0029078E">
            <w:pPr>
              <w:widowControl w:val="0"/>
              <w:shd w:val="clear" w:color="auto" w:fill="FFFFFF"/>
              <w:jc w:val="both"/>
              <w:rPr>
                <w:color w:val="000000"/>
                <w:szCs w:val="12"/>
              </w:rPr>
            </w:pPr>
            <w:r>
              <w:rPr>
                <w:bCs/>
                <w:color w:val="000000" w:themeColor="text1"/>
                <w:lang w:val="uk-UA"/>
              </w:rPr>
              <w:t>1.12.</w:t>
            </w:r>
            <w:r w:rsidR="0029078E">
              <w:rPr>
                <w:bCs/>
                <w:color w:val="000000" w:themeColor="text1"/>
                <w:lang w:val="uk-UA"/>
              </w:rPr>
              <w:t xml:space="preserve"> П</w:t>
            </w:r>
            <w:r w:rsidR="00C175A2" w:rsidRPr="00D8655B">
              <w:t>одаючи тендерну пропозицію учасник торгів погоджується з усіма умовами та вимогами цієї тендерної документації.</w:t>
            </w:r>
            <w:r w:rsidR="00C175A2" w:rsidRPr="0033173B">
              <w:t xml:space="preserve"> </w:t>
            </w:r>
          </w:p>
        </w:tc>
      </w:tr>
      <w:tr w:rsidR="00C9464C" w:rsidRPr="006F1851" w:rsidTr="00F90507">
        <w:trPr>
          <w:trHeight w:val="898"/>
        </w:trPr>
        <w:tc>
          <w:tcPr>
            <w:tcW w:w="675" w:type="dxa"/>
          </w:tcPr>
          <w:p w:rsidR="00C9464C" w:rsidRPr="00F90507" w:rsidRDefault="00F90507" w:rsidP="00F90507">
            <w:pPr>
              <w:pStyle w:val="a4"/>
              <w:spacing w:before="120" w:after="120"/>
              <w:ind w:left="136"/>
              <w:rPr>
                <w:rFonts w:eastAsia="Times New Roman"/>
                <w:b/>
                <w:bCs/>
                <w:color w:val="000000"/>
                <w:szCs w:val="12"/>
                <w:lang w:val="uk-UA"/>
              </w:rPr>
            </w:pPr>
            <w:r>
              <w:rPr>
                <w:rFonts w:eastAsia="Times New Roman"/>
                <w:b/>
                <w:bCs/>
                <w:color w:val="000000"/>
                <w:szCs w:val="12"/>
                <w:lang w:val="uk-UA"/>
              </w:rPr>
              <w:lastRenderedPageBreak/>
              <w:t>2.</w:t>
            </w:r>
          </w:p>
        </w:tc>
        <w:tc>
          <w:tcPr>
            <w:tcW w:w="3261" w:type="dxa"/>
          </w:tcPr>
          <w:p w:rsidR="00C9464C" w:rsidRDefault="00C9464C" w:rsidP="00AF68C3">
            <w:pPr>
              <w:widowControl w:val="0"/>
              <w:shd w:val="clear" w:color="auto" w:fill="FFFFFF"/>
              <w:spacing w:after="240"/>
            </w:pPr>
            <w:r>
              <w:rPr>
                <w:b/>
              </w:rPr>
              <w:t>Розмі</w:t>
            </w:r>
            <w:proofErr w:type="gramStart"/>
            <w:r>
              <w:rPr>
                <w:b/>
              </w:rPr>
              <w:t>р</w:t>
            </w:r>
            <w:proofErr w:type="gramEnd"/>
            <w:r>
              <w:rPr>
                <w:b/>
              </w:rPr>
              <w:t xml:space="preserve"> та умови надання забезпечення тендерних пропозицій</w:t>
            </w:r>
          </w:p>
        </w:tc>
        <w:tc>
          <w:tcPr>
            <w:tcW w:w="6237" w:type="dxa"/>
          </w:tcPr>
          <w:p w:rsidR="00C9464C" w:rsidRPr="00F90507" w:rsidRDefault="00C9464C" w:rsidP="00F90507">
            <w:pPr>
              <w:shd w:val="clear" w:color="auto" w:fill="FFFFFF"/>
              <w:jc w:val="both"/>
              <w:rPr>
                <w:lang w:val="uk-UA" w:eastAsia="zh-CN"/>
              </w:rPr>
            </w:pPr>
            <w:r>
              <w:t xml:space="preserve">Забезпечення тендерної пропозиції </w:t>
            </w:r>
            <w:r w:rsidR="00AF68C3">
              <w:rPr>
                <w:lang w:val="uk-UA"/>
              </w:rPr>
              <w:t>замовником при проведенні процедури не вимагається</w:t>
            </w:r>
          </w:p>
        </w:tc>
      </w:tr>
      <w:tr w:rsidR="00AF68C3" w:rsidRPr="006F1851" w:rsidTr="0032220A">
        <w:trPr>
          <w:trHeight w:val="590"/>
        </w:trPr>
        <w:tc>
          <w:tcPr>
            <w:tcW w:w="675" w:type="dxa"/>
          </w:tcPr>
          <w:p w:rsidR="00AF68C3" w:rsidRDefault="00AF68C3" w:rsidP="005217FA">
            <w:pPr>
              <w:pStyle w:val="a4"/>
              <w:spacing w:before="120" w:after="120"/>
              <w:ind w:left="136"/>
              <w:rPr>
                <w:rFonts w:eastAsia="Times New Roman"/>
                <w:b/>
                <w:bCs/>
                <w:color w:val="000000"/>
                <w:szCs w:val="12"/>
                <w:lang w:val="uk-UA"/>
              </w:rPr>
            </w:pPr>
            <w:r>
              <w:rPr>
                <w:rFonts w:eastAsia="Times New Roman"/>
                <w:b/>
                <w:bCs/>
                <w:color w:val="000000"/>
                <w:szCs w:val="12"/>
                <w:lang w:val="uk-UA"/>
              </w:rPr>
              <w:t>3.</w:t>
            </w:r>
          </w:p>
        </w:tc>
        <w:tc>
          <w:tcPr>
            <w:tcW w:w="3261" w:type="dxa"/>
          </w:tcPr>
          <w:p w:rsidR="00AF68C3" w:rsidRPr="001B319F" w:rsidRDefault="00AF68C3" w:rsidP="00AF68C3">
            <w:pPr>
              <w:pStyle w:val="a4"/>
              <w:spacing w:before="120" w:after="120"/>
              <w:rPr>
                <w:rFonts w:eastAsia="Times New Roman"/>
                <w:b/>
                <w:bCs/>
                <w:color w:val="000000"/>
                <w:szCs w:val="12"/>
                <w:lang w:val="uk-UA"/>
              </w:rPr>
            </w:pPr>
            <w:r>
              <w:rPr>
                <w:rFonts w:eastAsia="Times New Roman"/>
                <w:b/>
                <w:bCs/>
                <w:color w:val="000000"/>
                <w:szCs w:val="12"/>
                <w:lang w:val="uk-UA"/>
              </w:rPr>
              <w:t>Умови повернення чи неповернення забезпечення тендерної пропозиції</w:t>
            </w:r>
          </w:p>
        </w:tc>
        <w:tc>
          <w:tcPr>
            <w:tcW w:w="6237" w:type="dxa"/>
          </w:tcPr>
          <w:p w:rsidR="00AF68C3" w:rsidRPr="00AF68C3" w:rsidRDefault="00AF68C3" w:rsidP="00AF68C3">
            <w:pPr>
              <w:shd w:val="clear" w:color="auto" w:fill="FFFFFF"/>
              <w:jc w:val="both"/>
              <w:rPr>
                <w:lang w:val="uk-UA" w:eastAsia="zh-CN"/>
              </w:rPr>
            </w:pPr>
            <w:r>
              <w:t xml:space="preserve">Забезпечення тендерної пропозиції </w:t>
            </w:r>
            <w:r>
              <w:rPr>
                <w:lang w:val="uk-UA"/>
              </w:rPr>
              <w:t>замовником при проведенні процедури не вимагається</w:t>
            </w:r>
          </w:p>
        </w:tc>
      </w:tr>
      <w:tr w:rsidR="00E844AD" w:rsidRPr="006F1851" w:rsidTr="0032220A">
        <w:tc>
          <w:tcPr>
            <w:tcW w:w="675" w:type="dxa"/>
          </w:tcPr>
          <w:p w:rsidR="008C4CB7" w:rsidRPr="001B319F" w:rsidRDefault="008C4CB7" w:rsidP="005217FA">
            <w:pPr>
              <w:pStyle w:val="a4"/>
              <w:spacing w:before="120" w:after="120"/>
              <w:ind w:left="136"/>
              <w:rPr>
                <w:rFonts w:eastAsia="Times New Roman"/>
                <w:b/>
                <w:bCs/>
                <w:color w:val="000000"/>
                <w:szCs w:val="12"/>
                <w:lang w:val="uk-UA"/>
              </w:rPr>
            </w:pPr>
            <w:r>
              <w:rPr>
                <w:rFonts w:eastAsia="Times New Roman"/>
                <w:b/>
                <w:bCs/>
                <w:color w:val="000000"/>
                <w:szCs w:val="12"/>
                <w:lang w:val="uk-UA"/>
              </w:rPr>
              <w:t>4.</w:t>
            </w:r>
          </w:p>
        </w:tc>
        <w:tc>
          <w:tcPr>
            <w:tcW w:w="3261" w:type="dxa"/>
          </w:tcPr>
          <w:p w:rsidR="008C4CB7" w:rsidRPr="004D6456" w:rsidRDefault="008C4CB7" w:rsidP="005B5D54">
            <w:pPr>
              <w:pStyle w:val="a4"/>
              <w:spacing w:before="120" w:after="120"/>
              <w:rPr>
                <w:rFonts w:eastAsia="Times New Roman"/>
                <w:color w:val="000000"/>
                <w:szCs w:val="12"/>
              </w:rPr>
            </w:pPr>
            <w:r>
              <w:rPr>
                <w:b/>
              </w:rPr>
              <w:t>Строк дії тендерної пропозиції, протягом якого тендерні пропозиції вважаються дійсними</w:t>
            </w:r>
          </w:p>
        </w:tc>
        <w:tc>
          <w:tcPr>
            <w:tcW w:w="6237" w:type="dxa"/>
          </w:tcPr>
          <w:p w:rsidR="008C4CB7" w:rsidRPr="006F1851" w:rsidRDefault="008C4CB7" w:rsidP="00D8655B">
            <w:pPr>
              <w:widowControl w:val="0"/>
              <w:autoSpaceDE w:val="0"/>
              <w:autoSpaceDN w:val="0"/>
              <w:adjustRightInd w:val="0"/>
              <w:ind w:right="136"/>
              <w:jc w:val="both"/>
              <w:rPr>
                <w:iCs/>
                <w:color w:val="000000"/>
                <w:szCs w:val="12"/>
                <w:lang w:val="uk-UA"/>
              </w:rPr>
            </w:pPr>
            <w:r>
              <w:rPr>
                <w:bCs/>
                <w:color w:val="000000"/>
                <w:szCs w:val="12"/>
                <w:lang w:val="uk-UA"/>
              </w:rPr>
              <w:t xml:space="preserve">4.1.Тендерні </w:t>
            </w:r>
            <w:r>
              <w:rPr>
                <w:color w:val="000000"/>
                <w:szCs w:val="12"/>
                <w:lang w:val="uk-UA"/>
              </w:rPr>
              <w:t>п</w:t>
            </w:r>
            <w:r w:rsidRPr="006F1851">
              <w:rPr>
                <w:color w:val="000000"/>
                <w:szCs w:val="12"/>
              </w:rPr>
              <w:t xml:space="preserve">ропозиції вважаються дійсними </w:t>
            </w:r>
            <w:r w:rsidRPr="006F1851">
              <w:rPr>
                <w:iCs/>
                <w:color w:val="000000"/>
                <w:szCs w:val="12"/>
              </w:rPr>
              <w:t xml:space="preserve">протягом </w:t>
            </w:r>
            <w:r>
              <w:rPr>
                <w:bCs/>
                <w:iCs/>
                <w:color w:val="000000"/>
                <w:szCs w:val="12"/>
                <w:lang w:val="uk-UA"/>
              </w:rPr>
              <w:t>120 днів і</w:t>
            </w:r>
            <w:r w:rsidRPr="006F1851">
              <w:rPr>
                <w:iCs/>
                <w:color w:val="000000"/>
                <w:szCs w:val="12"/>
              </w:rPr>
              <w:t xml:space="preserve">з дати </w:t>
            </w:r>
            <w:r>
              <w:rPr>
                <w:iCs/>
                <w:color w:val="000000"/>
                <w:szCs w:val="12"/>
                <w:lang w:val="uk-UA"/>
              </w:rPr>
              <w:t>кінцевого строку подання тендерних пропозицій, який зазначено у оголошенні про проведення процедури закупівлі</w:t>
            </w:r>
            <w:r w:rsidRPr="006F1851">
              <w:rPr>
                <w:iCs/>
                <w:color w:val="000000"/>
                <w:szCs w:val="12"/>
                <w:lang w:val="uk-UA"/>
              </w:rPr>
              <w:t>.</w:t>
            </w:r>
          </w:p>
          <w:p w:rsidR="008C4CB7" w:rsidRPr="005B5D54" w:rsidRDefault="008C4CB7" w:rsidP="00D8655B">
            <w:pPr>
              <w:jc w:val="both"/>
              <w:rPr>
                <w:lang w:val="uk-UA" w:eastAsia="uk-UA"/>
              </w:rPr>
            </w:pPr>
            <w:r>
              <w:rPr>
                <w:lang w:val="uk-UA" w:eastAsia="uk-UA"/>
              </w:rPr>
              <w:t>4.2.</w:t>
            </w:r>
            <w:r w:rsidRPr="00F30BDB">
              <w:rPr>
                <w:lang w:val="uk-UA" w:eastAsia="uk-UA"/>
              </w:rPr>
              <w:t>До закінчення цього строку замовник має право вимагати від учасників продовження строку дії тендерних пропозицій.</w:t>
            </w:r>
            <w:r>
              <w:rPr>
                <w:lang w:val="uk-UA" w:eastAsia="uk-UA"/>
              </w:rPr>
              <w:t xml:space="preserve"> </w:t>
            </w:r>
            <w:r w:rsidRPr="00F30BDB">
              <w:rPr>
                <w:lang w:val="uk-UA" w:eastAsia="uk-UA"/>
              </w:rPr>
              <w:t xml:space="preserve">Учасник </w:t>
            </w:r>
            <w:r>
              <w:rPr>
                <w:lang w:val="uk-UA" w:eastAsia="uk-UA"/>
              </w:rPr>
              <w:t xml:space="preserve">процедури закупівлі </w:t>
            </w:r>
            <w:r w:rsidRPr="00F30BDB">
              <w:rPr>
                <w:lang w:val="uk-UA" w:eastAsia="uk-UA"/>
              </w:rPr>
              <w:t>має право:</w:t>
            </w:r>
          </w:p>
          <w:p w:rsidR="008C4CB7" w:rsidRDefault="008C4CB7" w:rsidP="00E74B03">
            <w:pPr>
              <w:numPr>
                <w:ilvl w:val="0"/>
                <w:numId w:val="1"/>
              </w:numPr>
              <w:ind w:left="-1" w:firstLine="0"/>
              <w:jc w:val="both"/>
              <w:rPr>
                <w:lang w:eastAsia="uk-UA"/>
              </w:rPr>
            </w:pPr>
            <w:r>
              <w:rPr>
                <w:lang w:eastAsia="uk-UA"/>
              </w:rPr>
              <w:t>відхилити таку вимогу</w:t>
            </w:r>
            <w:r w:rsidR="007307E2">
              <w:rPr>
                <w:lang w:val="uk-UA" w:eastAsia="uk-UA"/>
              </w:rPr>
              <w:t>, не втрачаючи  при цьому наданого ним забпзечення тендерної проопзиції</w:t>
            </w:r>
            <w:r w:rsidRPr="003B626C">
              <w:rPr>
                <w:lang w:eastAsia="uk-UA"/>
              </w:rPr>
              <w:t>;</w:t>
            </w:r>
          </w:p>
          <w:p w:rsidR="008C4CB7" w:rsidRPr="00F30BDB" w:rsidRDefault="008C4CB7" w:rsidP="007307E2">
            <w:pPr>
              <w:widowControl w:val="0"/>
              <w:numPr>
                <w:ilvl w:val="0"/>
                <w:numId w:val="1"/>
              </w:numPr>
              <w:autoSpaceDE w:val="0"/>
              <w:autoSpaceDN w:val="0"/>
              <w:adjustRightInd w:val="0"/>
              <w:ind w:left="-1" w:right="136" w:firstLine="0"/>
              <w:jc w:val="both"/>
              <w:rPr>
                <w:color w:val="000000"/>
                <w:szCs w:val="12"/>
              </w:rPr>
            </w:pPr>
            <w:r w:rsidRPr="003B626C">
              <w:rPr>
                <w:lang w:eastAsia="uk-UA"/>
              </w:rPr>
              <w:t xml:space="preserve">погодитися з вимогою та продовжити строк дії поданої ним </w:t>
            </w:r>
            <w:r>
              <w:rPr>
                <w:lang w:eastAsia="uk-UA"/>
              </w:rPr>
              <w:t xml:space="preserve">тендерної </w:t>
            </w:r>
            <w:r w:rsidRPr="003B626C">
              <w:rPr>
                <w:lang w:eastAsia="uk-UA"/>
              </w:rPr>
              <w:t>пропозиції</w:t>
            </w:r>
            <w:r w:rsidR="007307E2">
              <w:rPr>
                <w:lang w:val="uk-UA" w:eastAsia="uk-UA"/>
              </w:rPr>
              <w:t xml:space="preserve"> і наданого забпзечення тендерної пропозиції</w:t>
            </w:r>
            <w:r>
              <w:rPr>
                <w:lang w:val="uk-UA" w:eastAsia="uk-UA"/>
              </w:rPr>
              <w:t>.</w:t>
            </w:r>
          </w:p>
          <w:p w:rsidR="00F30BDB" w:rsidRPr="00F30BDB" w:rsidRDefault="00F30BDB" w:rsidP="00F30BDB">
            <w:pPr>
              <w:widowControl w:val="0"/>
              <w:autoSpaceDE w:val="0"/>
              <w:autoSpaceDN w:val="0"/>
              <w:adjustRightInd w:val="0"/>
              <w:ind w:left="-1" w:right="136"/>
              <w:jc w:val="both"/>
            </w:pPr>
            <w:r w:rsidRPr="00F30BDB">
              <w:rPr>
                <w:shd w:val="clear" w:color="auto" w:fill="FFFFFF"/>
                <w:lang w:val="uk-UA"/>
              </w:rPr>
              <w:t>4.3.</w:t>
            </w:r>
            <w:r w:rsidRPr="00F30BDB">
              <w:rPr>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44AD" w:rsidRPr="00FF7CB1" w:rsidTr="0032220A">
        <w:tc>
          <w:tcPr>
            <w:tcW w:w="675" w:type="dxa"/>
          </w:tcPr>
          <w:p w:rsidR="008C4CB7" w:rsidRPr="001B319F" w:rsidRDefault="008C4CB7" w:rsidP="005217FA">
            <w:pPr>
              <w:pStyle w:val="a4"/>
              <w:spacing w:before="120" w:after="120"/>
              <w:ind w:left="136"/>
              <w:jc w:val="both"/>
              <w:rPr>
                <w:rFonts w:eastAsia="Times New Roman"/>
                <w:b/>
                <w:bCs/>
                <w:color w:val="000000"/>
                <w:szCs w:val="12"/>
                <w:lang w:val="uk-UA"/>
              </w:rPr>
            </w:pPr>
            <w:r>
              <w:rPr>
                <w:rFonts w:eastAsia="Times New Roman"/>
                <w:b/>
                <w:bCs/>
                <w:color w:val="000000"/>
                <w:szCs w:val="12"/>
                <w:lang w:val="uk-UA"/>
              </w:rPr>
              <w:t>5.</w:t>
            </w:r>
          </w:p>
        </w:tc>
        <w:tc>
          <w:tcPr>
            <w:tcW w:w="3261" w:type="dxa"/>
          </w:tcPr>
          <w:p w:rsidR="008C4CB7" w:rsidRDefault="008C4CB7" w:rsidP="0034134A">
            <w:pPr>
              <w:pStyle w:val="12"/>
              <w:widowControl w:val="0"/>
              <w:pBdr>
                <w:top w:val="nil"/>
                <w:left w:val="nil"/>
                <w:bottom w:val="nil"/>
                <w:right w:val="nil"/>
                <w:between w:val="nil"/>
              </w:pBdr>
              <w:rPr>
                <w:rFonts w:cs="Times New Roman"/>
                <w:color w:val="000000"/>
                <w:sz w:val="24"/>
                <w:szCs w:val="24"/>
              </w:rPr>
            </w:pPr>
            <w:r>
              <w:rPr>
                <w:rFonts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8C4CB7" w:rsidRDefault="008C4CB7" w:rsidP="0034134A">
            <w:pPr>
              <w:pStyle w:val="12"/>
              <w:widowControl w:val="0"/>
              <w:pBdr>
                <w:top w:val="nil"/>
                <w:left w:val="nil"/>
                <w:bottom w:val="nil"/>
                <w:right w:val="nil"/>
                <w:between w:val="nil"/>
              </w:pBdr>
              <w:rPr>
                <w:rFonts w:cs="Times New Roman"/>
                <w:color w:val="000000"/>
                <w:sz w:val="24"/>
                <w:szCs w:val="24"/>
              </w:rPr>
            </w:pPr>
          </w:p>
        </w:tc>
        <w:tc>
          <w:tcPr>
            <w:tcW w:w="6237" w:type="dxa"/>
          </w:tcPr>
          <w:p w:rsidR="008C4CB7" w:rsidRPr="00B82A91" w:rsidRDefault="008C4CB7" w:rsidP="008427F3">
            <w:pPr>
              <w:pStyle w:val="12"/>
              <w:pBdr>
                <w:top w:val="nil"/>
                <w:left w:val="nil"/>
                <w:bottom w:val="nil"/>
                <w:right w:val="nil"/>
                <w:between w:val="nil"/>
              </w:pBdr>
              <w:shd w:val="clear" w:color="auto" w:fill="FFFFFF"/>
              <w:jc w:val="both"/>
            </w:pPr>
            <w:r w:rsidRPr="00251F0F">
              <w:rPr>
                <w:rFonts w:cs="Times New Roman"/>
                <w:sz w:val="24"/>
                <w:szCs w:val="24"/>
              </w:rPr>
              <w:t>5.1.</w:t>
            </w:r>
            <w:r>
              <w:t xml:space="preserve"> </w:t>
            </w:r>
            <w:r w:rsidRPr="00341C13">
              <w:rPr>
                <w:rFonts w:cs="Times New Roman"/>
                <w:sz w:val="24"/>
                <w:szCs w:val="24"/>
              </w:rPr>
              <w:t>Замовник установлює один квал</w:t>
            </w:r>
            <w:r>
              <w:rPr>
                <w:rFonts w:cs="Times New Roman"/>
                <w:sz w:val="24"/>
                <w:szCs w:val="24"/>
              </w:rPr>
              <w:t>і</w:t>
            </w:r>
            <w:r w:rsidRPr="00341C13">
              <w:rPr>
                <w:rFonts w:cs="Times New Roman"/>
                <w:sz w:val="24"/>
                <w:szCs w:val="24"/>
              </w:rPr>
              <w:t>фікаційний критерій відповідно до статті 16 Закону.</w:t>
            </w:r>
            <w:r>
              <w:t xml:space="preserve"> </w:t>
            </w:r>
            <w:r>
              <w:rPr>
                <w:rFonts w:cs="Times New Roman"/>
                <w:color w:val="000000"/>
                <w:sz w:val="24"/>
                <w:szCs w:val="24"/>
              </w:rPr>
              <w:t>Замовник вимагає від учасників подання ними документаль</w:t>
            </w:r>
            <w:r w:rsidR="00B82A91">
              <w:rPr>
                <w:rFonts w:cs="Times New Roman"/>
                <w:color w:val="000000"/>
                <w:sz w:val="24"/>
                <w:szCs w:val="24"/>
              </w:rPr>
              <w:t xml:space="preserve">но підтвердженої інформації про </w:t>
            </w:r>
            <w:r w:rsidRPr="00341C13">
              <w:rPr>
                <w:rFonts w:cs="Times New Roman"/>
                <w:b/>
                <w:color w:val="000000"/>
                <w:sz w:val="24"/>
                <w:szCs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 xml:space="preserve">5.2. </w:t>
            </w:r>
            <w:r w:rsidRPr="00B82A91">
              <w:rPr>
                <w:rFonts w:cs="Times New Roman"/>
                <w:color w:val="000000"/>
                <w:sz w:val="24"/>
                <w:szCs w:val="24"/>
              </w:rPr>
              <w:t xml:space="preserve">Для підтвердження відповідності учасника кваліфікаційним критеріям, останній повинен надати у порядку визначеному цією документацію всі документи, що вказані у </w:t>
            </w:r>
            <w:r w:rsidRPr="00B82A91">
              <w:rPr>
                <w:rFonts w:cs="Times New Roman"/>
                <w:sz w:val="24"/>
                <w:szCs w:val="24"/>
              </w:rPr>
              <w:t xml:space="preserve">Додатку </w:t>
            </w:r>
            <w:r w:rsidR="00B82A91" w:rsidRPr="00B82A91">
              <w:rPr>
                <w:rFonts w:cs="Times New Roman"/>
                <w:sz w:val="24"/>
                <w:szCs w:val="24"/>
              </w:rPr>
              <w:t>4</w:t>
            </w:r>
            <w:r w:rsidRPr="00B82A91">
              <w:rPr>
                <w:rFonts w:cs="Times New Roman"/>
                <w:color w:val="000000"/>
                <w:sz w:val="24"/>
                <w:szCs w:val="24"/>
              </w:rPr>
              <w:t xml:space="preserve"> цієї </w:t>
            </w:r>
            <w:r w:rsidR="00B82A91">
              <w:rPr>
                <w:rFonts w:cs="Times New Roman"/>
                <w:color w:val="000000"/>
                <w:sz w:val="24"/>
                <w:szCs w:val="24"/>
              </w:rPr>
              <w:t xml:space="preserve">тендерної </w:t>
            </w:r>
            <w:r w:rsidR="00B82A91" w:rsidRPr="00B82A91">
              <w:rPr>
                <w:rFonts w:cs="Times New Roman"/>
                <w:color w:val="000000"/>
                <w:sz w:val="24"/>
                <w:szCs w:val="24"/>
              </w:rPr>
              <w:t>документації</w:t>
            </w:r>
            <w:r w:rsidRPr="00B82A91">
              <w:rPr>
                <w:rFonts w:cs="Times New Roman"/>
                <w:color w:val="000000"/>
                <w:sz w:val="24"/>
                <w:szCs w:val="24"/>
              </w:rPr>
              <w:t>. У</w:t>
            </w:r>
            <w:r>
              <w:rPr>
                <w:rFonts w:cs="Times New Roman"/>
                <w:color w:val="000000"/>
                <w:sz w:val="24"/>
                <w:szCs w:val="24"/>
              </w:rPr>
              <w:t xml:space="preserve">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sidRPr="00BF3029">
              <w:rPr>
                <w:rFonts w:cs="Times New Roman"/>
                <w:sz w:val="24"/>
                <w:szCs w:val="24"/>
              </w:rPr>
              <w:t>5.3.</w:t>
            </w:r>
            <w:r w:rsidRPr="00BF3029">
              <w:rPr>
                <w:rFonts w:cs="Times New Roman"/>
                <w:color w:val="000000"/>
                <w:sz w:val="24"/>
                <w:szCs w:val="24"/>
              </w:rPr>
              <w:t xml:space="preserve"> </w:t>
            </w:r>
            <w:r>
              <w:rPr>
                <w:rFonts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Pr>
                <w:rFonts w:cs="Times New Roman"/>
                <w:color w:val="000000"/>
                <w:sz w:val="24"/>
                <w:szCs w:val="24"/>
              </w:rPr>
              <w:lastRenderedPageBreak/>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6) службова (посадова) особа учасника процедури закупівлі, яка підписала тендерну пропозицію, була засуджена за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 xml:space="preserve">11) учасник процедури закупівлі є особою, до якої застосовано санкцію у виді заборони на здійснення у неї </w:t>
            </w:r>
            <w:r>
              <w:rPr>
                <w:rFonts w:cs="Times New Roman"/>
                <w:color w:val="000000"/>
                <w:sz w:val="24"/>
                <w:szCs w:val="24"/>
              </w:rPr>
              <w:lastRenderedPageBreak/>
              <w:t>публічних закупівель товарів, робіт і послуг згідно із Законом України "Про санкції";</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4CB7" w:rsidRDefault="008C4CB7" w:rsidP="008427F3">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1</w:t>
            </w:r>
            <w:r w:rsidR="00DB24AA">
              <w:rPr>
                <w:rFonts w:cs="Times New Roman"/>
                <w:color w:val="000000"/>
                <w:sz w:val="24"/>
                <w:szCs w:val="24"/>
              </w:rPr>
              <w:t>3</w:t>
            </w:r>
            <w:r>
              <w:rPr>
                <w:rFonts w:cs="Times New Roman"/>
                <w:color w:val="000000"/>
                <w:sz w:val="24"/>
                <w:szCs w:val="24"/>
              </w:rPr>
              <w:t>)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DB24AA" w:rsidRPr="00DB24AA" w:rsidRDefault="00DB24AA" w:rsidP="008427F3">
            <w:pPr>
              <w:pStyle w:val="12"/>
              <w:pBdr>
                <w:top w:val="nil"/>
                <w:left w:val="nil"/>
                <w:bottom w:val="nil"/>
                <w:right w:val="nil"/>
                <w:between w:val="nil"/>
              </w:pBdr>
              <w:shd w:val="clear" w:color="auto" w:fill="FFFFFF"/>
              <w:jc w:val="both"/>
              <w:rPr>
                <w:rFonts w:cs="Times New Roman"/>
                <w:sz w:val="24"/>
                <w:szCs w:val="24"/>
              </w:rPr>
            </w:pPr>
            <w:r>
              <w:rPr>
                <w:rFonts w:cs="Times New Roman"/>
                <w:color w:val="000000"/>
                <w:sz w:val="24"/>
                <w:szCs w:val="24"/>
              </w:rPr>
              <w:t>5.4.</w:t>
            </w:r>
            <w:r>
              <w:rPr>
                <w:color w:val="333333"/>
                <w:sz w:val="18"/>
                <w:szCs w:val="18"/>
                <w:shd w:val="clear" w:color="auto" w:fill="FFFFFF"/>
              </w:rPr>
              <w:t xml:space="preserve"> </w:t>
            </w:r>
            <w:r w:rsidRPr="00DB24AA">
              <w:rPr>
                <w:rFonts w:cs="Times New Roman"/>
                <w:sz w:val="24"/>
                <w:szCs w:val="24"/>
                <w:shd w:val="clear" w:color="auto" w:fill="FFFFFF"/>
              </w:rPr>
              <w:t>Замовник не перевіряє переможця процедури закупівлі на відповідність підстави, визначеної </w:t>
            </w:r>
            <w:hyperlink r:id="rId13" w:anchor="n1275" w:tgtFrame="_blank" w:history="1">
              <w:r w:rsidRPr="00DB24AA">
                <w:rPr>
                  <w:rStyle w:val="a8"/>
                  <w:color w:val="auto"/>
                  <w:sz w:val="24"/>
                  <w:szCs w:val="24"/>
                  <w:shd w:val="clear" w:color="auto" w:fill="FFFFFF"/>
                </w:rPr>
                <w:t>пунктом 13</w:t>
              </w:r>
            </w:hyperlink>
            <w:r w:rsidRPr="00DB24AA">
              <w:rPr>
                <w:rFonts w:cs="Times New Roman"/>
                <w:sz w:val="24"/>
                <w:szCs w:val="24"/>
                <w:shd w:val="clear" w:color="auto" w:fill="FFFFFF"/>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DB24AA" w:rsidRPr="00690B50" w:rsidRDefault="008C4CB7" w:rsidP="00690B50">
            <w:pPr>
              <w:pStyle w:val="rvps2"/>
              <w:shd w:val="clear" w:color="auto" w:fill="FFFFFF"/>
              <w:spacing w:before="0" w:beforeAutospacing="0" w:after="115" w:afterAutospacing="0"/>
              <w:jc w:val="both"/>
              <w:rPr>
                <w:lang w:val="uk-UA"/>
              </w:rPr>
            </w:pPr>
            <w:r w:rsidRPr="00690B50">
              <w:rPr>
                <w:lang w:val="uk-UA"/>
              </w:rPr>
              <w:t>5.</w:t>
            </w:r>
            <w:r w:rsidR="00DB24AA" w:rsidRPr="00690B50">
              <w:rPr>
                <w:lang w:val="uk-UA"/>
              </w:rPr>
              <w:t>5</w:t>
            </w:r>
            <w:r w:rsidRPr="00690B50">
              <w:rPr>
                <w:lang w:val="uk-UA"/>
              </w:rPr>
              <w:t xml:space="preserve">. </w:t>
            </w:r>
            <w:r w:rsidR="00DB24AA" w:rsidRPr="00690B50">
              <w:rPr>
                <w:lang w:val="uk-UA"/>
              </w:rPr>
              <w:t xml:space="preserve">Учасник процедури закупівлі підтверджує відсутність підстав, зазначених в </w:t>
            </w:r>
            <w:r w:rsidR="00690B50">
              <w:rPr>
                <w:lang w:val="uk-UA"/>
              </w:rPr>
              <w:t>підпункті 5.3. цього</w:t>
            </w:r>
            <w:r w:rsidR="00DB24AA" w:rsidRPr="00690B50">
              <w:rPr>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rsidR="00DB24AA" w:rsidRPr="00690B50" w:rsidRDefault="00690B50" w:rsidP="00690B50">
            <w:pPr>
              <w:pStyle w:val="rvps2"/>
              <w:shd w:val="clear" w:color="auto" w:fill="FFFFFF"/>
              <w:spacing w:before="0" w:beforeAutospacing="0" w:after="115" w:afterAutospacing="0"/>
              <w:jc w:val="both"/>
              <w:rPr>
                <w:lang w:val="uk-UA"/>
              </w:rPr>
            </w:pPr>
            <w:bookmarkStart w:id="5" w:name="n163"/>
            <w:bookmarkEnd w:id="5"/>
            <w:r>
              <w:rPr>
                <w:lang w:val="uk-UA"/>
              </w:rPr>
              <w:t>5.6.</w:t>
            </w:r>
            <w:r w:rsidR="00DB24AA" w:rsidRPr="00690B50">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lang w:val="uk-UA"/>
              </w:rPr>
              <w:t>підпункті 5.3.</w:t>
            </w:r>
            <w:r w:rsidR="00DB24AA" w:rsidRPr="00690B50">
              <w:rPr>
                <w:lang w:val="uk-UA"/>
              </w:rPr>
              <w:t xml:space="preserve"> цього пункту, крім самостійного декларування відсутності таких підстав учасником процедури закупівлі відповідно до </w:t>
            </w:r>
            <w:r>
              <w:rPr>
                <w:lang w:val="uk-UA"/>
              </w:rPr>
              <w:t>підпункту 5.5.</w:t>
            </w:r>
            <w:r w:rsidR="00DB24AA" w:rsidRPr="00690B50">
              <w:rPr>
                <w:lang w:val="uk-UA"/>
              </w:rPr>
              <w:t xml:space="preserve"> цього пункту.</w:t>
            </w:r>
          </w:p>
          <w:p w:rsidR="00690B50" w:rsidRPr="00690B50" w:rsidRDefault="008C4CB7" w:rsidP="00690B50">
            <w:pPr>
              <w:pStyle w:val="12"/>
              <w:pBdr>
                <w:top w:val="nil"/>
                <w:left w:val="nil"/>
                <w:bottom w:val="nil"/>
                <w:right w:val="nil"/>
                <w:between w:val="nil"/>
              </w:pBdr>
              <w:shd w:val="clear" w:color="auto" w:fill="FFFFFF"/>
              <w:jc w:val="both"/>
              <w:rPr>
                <w:rFonts w:cs="Times New Roman"/>
                <w:sz w:val="24"/>
                <w:szCs w:val="24"/>
                <w:shd w:val="clear" w:color="auto" w:fill="FFFFFF"/>
              </w:rPr>
            </w:pPr>
            <w:r>
              <w:rPr>
                <w:rFonts w:cs="Times New Roman"/>
                <w:color w:val="000000"/>
                <w:sz w:val="24"/>
                <w:szCs w:val="24"/>
                <w:highlight w:val="white"/>
              </w:rPr>
              <w:t>5.</w:t>
            </w:r>
            <w:r w:rsidR="00690B50">
              <w:rPr>
                <w:rFonts w:cs="Times New Roman"/>
                <w:color w:val="000000"/>
                <w:sz w:val="24"/>
                <w:szCs w:val="24"/>
                <w:highlight w:val="white"/>
              </w:rPr>
              <w:t>7</w:t>
            </w:r>
            <w:r>
              <w:rPr>
                <w:rFonts w:cs="Times New Roman"/>
                <w:color w:val="000000"/>
                <w:sz w:val="24"/>
                <w:szCs w:val="24"/>
                <w:highlight w:val="white"/>
              </w:rPr>
              <w:t xml:space="preserve">. </w:t>
            </w:r>
            <w:r w:rsidR="00690B50" w:rsidRPr="00690B50">
              <w:rPr>
                <w:rFonts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4" w:anchor="n1265" w:tgtFrame="_blank" w:history="1">
              <w:r w:rsidR="00690B50" w:rsidRPr="00690B50">
                <w:rPr>
                  <w:rStyle w:val="a8"/>
                  <w:color w:val="auto"/>
                  <w:sz w:val="24"/>
                  <w:szCs w:val="24"/>
                  <w:shd w:val="clear" w:color="auto" w:fill="FFFFFF"/>
                </w:rPr>
                <w:t>пунктами 3</w:t>
              </w:r>
            </w:hyperlink>
            <w:r w:rsidR="00690B50" w:rsidRPr="00690B50">
              <w:rPr>
                <w:rFonts w:cs="Times New Roman"/>
                <w:sz w:val="24"/>
                <w:szCs w:val="24"/>
                <w:shd w:val="clear" w:color="auto" w:fill="FFFFFF"/>
              </w:rPr>
              <w:t>, </w:t>
            </w:r>
            <w:hyperlink r:id="rId15" w:anchor="n1267" w:tgtFrame="_blank" w:history="1">
              <w:r w:rsidR="00690B50" w:rsidRPr="00690B50">
                <w:rPr>
                  <w:rStyle w:val="a8"/>
                  <w:color w:val="auto"/>
                  <w:sz w:val="24"/>
                  <w:szCs w:val="24"/>
                  <w:shd w:val="clear" w:color="auto" w:fill="FFFFFF"/>
                </w:rPr>
                <w:t>5</w:t>
              </w:r>
            </w:hyperlink>
            <w:r w:rsidR="00690B50" w:rsidRPr="00690B50">
              <w:rPr>
                <w:rFonts w:cs="Times New Roman"/>
                <w:sz w:val="24"/>
                <w:szCs w:val="24"/>
                <w:shd w:val="clear" w:color="auto" w:fill="FFFFFF"/>
              </w:rPr>
              <w:t>, </w:t>
            </w:r>
            <w:hyperlink r:id="rId16" w:anchor="n1268" w:tgtFrame="_blank" w:history="1">
              <w:r w:rsidR="00690B50" w:rsidRPr="00690B50">
                <w:rPr>
                  <w:rStyle w:val="a8"/>
                  <w:color w:val="auto"/>
                  <w:sz w:val="24"/>
                  <w:szCs w:val="24"/>
                  <w:shd w:val="clear" w:color="auto" w:fill="FFFFFF"/>
                </w:rPr>
                <w:t>6</w:t>
              </w:r>
            </w:hyperlink>
            <w:r w:rsidR="00690B50" w:rsidRPr="00690B50">
              <w:rPr>
                <w:rFonts w:cs="Times New Roman"/>
                <w:sz w:val="24"/>
                <w:szCs w:val="24"/>
                <w:shd w:val="clear" w:color="auto" w:fill="FFFFFF"/>
              </w:rPr>
              <w:t> і </w:t>
            </w:r>
            <w:hyperlink r:id="rId17" w:anchor="n1274" w:tgtFrame="_blank" w:history="1">
              <w:r w:rsidR="00690B50" w:rsidRPr="00690B50">
                <w:rPr>
                  <w:rStyle w:val="a8"/>
                  <w:color w:val="auto"/>
                  <w:sz w:val="24"/>
                  <w:szCs w:val="24"/>
                  <w:shd w:val="clear" w:color="auto" w:fill="FFFFFF"/>
                </w:rPr>
                <w:t>12</w:t>
              </w:r>
            </w:hyperlink>
            <w:r w:rsidR="00690B50" w:rsidRPr="00690B50">
              <w:rPr>
                <w:rFonts w:cs="Times New Roman"/>
                <w:sz w:val="24"/>
                <w:szCs w:val="24"/>
                <w:shd w:val="clear" w:color="auto" w:fill="FFFFFF"/>
              </w:rPr>
              <w:t> частини першої та </w:t>
            </w:r>
            <w:hyperlink r:id="rId18" w:anchor="n1276" w:tgtFrame="_blank" w:history="1">
              <w:r w:rsidR="00690B50" w:rsidRPr="00690B50">
                <w:rPr>
                  <w:rStyle w:val="a8"/>
                  <w:color w:val="auto"/>
                  <w:sz w:val="24"/>
                  <w:szCs w:val="24"/>
                  <w:shd w:val="clear" w:color="auto" w:fill="FFFFFF"/>
                </w:rPr>
                <w:t>частиною другою</w:t>
              </w:r>
            </w:hyperlink>
            <w:r w:rsidR="00690B50" w:rsidRPr="00690B50">
              <w:rPr>
                <w:rFonts w:cs="Times New Roman"/>
                <w:sz w:val="24"/>
                <w:szCs w:val="24"/>
                <w:shd w:val="clear" w:color="auto" w:fill="FFFFFF"/>
              </w:rPr>
              <w:t> статті 17 Закону. </w:t>
            </w:r>
          </w:p>
          <w:p w:rsidR="008C4CB7" w:rsidRPr="00F44439" w:rsidRDefault="00690B50" w:rsidP="00690B50">
            <w:pPr>
              <w:pStyle w:val="12"/>
              <w:pBdr>
                <w:top w:val="nil"/>
                <w:left w:val="nil"/>
                <w:bottom w:val="nil"/>
                <w:right w:val="nil"/>
                <w:between w:val="nil"/>
              </w:pBdr>
              <w:shd w:val="clear" w:color="auto" w:fill="FFFFFF"/>
              <w:jc w:val="both"/>
              <w:rPr>
                <w:rFonts w:cs="Times New Roman"/>
                <w:sz w:val="24"/>
                <w:szCs w:val="24"/>
              </w:rPr>
            </w:pPr>
            <w:r w:rsidRPr="00690B50">
              <w:rPr>
                <w:rFonts w:cs="Times New Roman"/>
                <w:sz w:val="24"/>
                <w:szCs w:val="24"/>
              </w:rPr>
              <w:t xml:space="preserve">5.8. </w:t>
            </w:r>
            <w:r w:rsidRPr="00690B50">
              <w:rPr>
                <w:rFonts w:cs="Times New Roman"/>
                <w:sz w:val="24"/>
                <w:szCs w:val="24"/>
                <w:shd w:val="clear" w:color="auto" w:fill="FFFFFF"/>
              </w:rPr>
              <w:t xml:space="preserve">Замовник не вимагає документального підтвердження </w:t>
            </w:r>
            <w:r w:rsidRPr="00690B50">
              <w:rPr>
                <w:rFonts w:cs="Times New Roman"/>
                <w:sz w:val="24"/>
                <w:szCs w:val="24"/>
                <w:shd w:val="clear" w:color="auto" w:fill="FFFFFF"/>
              </w:rPr>
              <w:lastRenderedPageBreak/>
              <w:t>публічної інформації, що оприлюднена у формі відкритих даних згідно із </w:t>
            </w:r>
            <w:hyperlink r:id="rId19" w:tgtFrame="_blank" w:history="1">
              <w:r w:rsidRPr="00690B50">
                <w:rPr>
                  <w:rStyle w:val="a8"/>
                  <w:color w:val="auto"/>
                  <w:sz w:val="24"/>
                  <w:szCs w:val="24"/>
                  <w:shd w:val="clear" w:color="auto" w:fill="FFFFFF"/>
                </w:rPr>
                <w:t>Законом України</w:t>
              </w:r>
            </w:hyperlink>
            <w:r w:rsidRPr="00690B50">
              <w:rPr>
                <w:rFonts w:cs="Times New Roman"/>
                <w:sz w:val="24"/>
                <w:szCs w:val="24"/>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844AD" w:rsidRPr="00FF42F0" w:rsidTr="0032220A">
        <w:tc>
          <w:tcPr>
            <w:tcW w:w="675" w:type="dxa"/>
          </w:tcPr>
          <w:p w:rsidR="008C4CB7" w:rsidRPr="001B319F" w:rsidRDefault="008C4CB7" w:rsidP="005217FA">
            <w:pPr>
              <w:pStyle w:val="a4"/>
              <w:spacing w:before="120" w:after="120"/>
              <w:ind w:left="136"/>
              <w:jc w:val="both"/>
              <w:rPr>
                <w:rFonts w:eastAsia="Times New Roman"/>
                <w:b/>
                <w:bCs/>
                <w:color w:val="000000"/>
                <w:szCs w:val="12"/>
                <w:lang w:val="uk-UA"/>
              </w:rPr>
            </w:pPr>
            <w:r>
              <w:rPr>
                <w:rFonts w:eastAsia="Times New Roman"/>
                <w:b/>
                <w:bCs/>
                <w:color w:val="000000"/>
                <w:szCs w:val="12"/>
                <w:lang w:val="uk-UA"/>
              </w:rPr>
              <w:lastRenderedPageBreak/>
              <w:t>6.</w:t>
            </w:r>
          </w:p>
        </w:tc>
        <w:tc>
          <w:tcPr>
            <w:tcW w:w="3261" w:type="dxa"/>
          </w:tcPr>
          <w:p w:rsidR="008C4CB7" w:rsidRPr="001B319F" w:rsidRDefault="008C4CB7" w:rsidP="00C8362D">
            <w:pPr>
              <w:pStyle w:val="a4"/>
              <w:spacing w:before="120" w:after="120"/>
              <w:rPr>
                <w:rFonts w:eastAsia="Times New Roman"/>
                <w:color w:val="000000"/>
                <w:szCs w:val="12"/>
                <w:lang w:val="uk-UA"/>
              </w:rPr>
            </w:pPr>
            <w:r w:rsidRPr="004D6456">
              <w:rPr>
                <w:rFonts w:eastAsia="Times New Roman"/>
                <w:b/>
                <w:bCs/>
                <w:color w:val="000000"/>
                <w:szCs w:val="12"/>
              </w:rPr>
              <w:t xml:space="preserve">Інформація про необхідні </w:t>
            </w:r>
            <w:proofErr w:type="gramStart"/>
            <w:r w:rsidRPr="004D6456">
              <w:rPr>
                <w:rFonts w:eastAsia="Times New Roman"/>
                <w:b/>
                <w:bCs/>
                <w:color w:val="000000"/>
                <w:szCs w:val="12"/>
              </w:rPr>
              <w:t>техн</w:t>
            </w:r>
            <w:proofErr w:type="gramEnd"/>
            <w:r w:rsidRPr="004D6456">
              <w:rPr>
                <w:rFonts w:eastAsia="Times New Roman"/>
                <w:b/>
                <w:bCs/>
                <w:color w:val="000000"/>
                <w:szCs w:val="12"/>
              </w:rPr>
              <w:t>ічні, якісні та кількісні характеристики предмета закупівлі</w:t>
            </w:r>
            <w:r>
              <w:rPr>
                <w:rFonts w:eastAsia="Times New Roman"/>
                <w:color w:val="000000"/>
                <w:szCs w:val="12"/>
              </w:rPr>
              <w:t xml:space="preserve">, </w:t>
            </w:r>
            <w:r w:rsidRPr="00E9364E">
              <w:rPr>
                <w:rFonts w:eastAsia="Times New Roman"/>
                <w:b/>
                <w:color w:val="000000"/>
                <w:szCs w:val="12"/>
              </w:rPr>
              <w:t>у тому числі</w:t>
            </w:r>
            <w:r>
              <w:rPr>
                <w:rFonts w:eastAsia="Times New Roman"/>
                <w:color w:val="000000"/>
                <w:szCs w:val="12"/>
              </w:rPr>
              <w:t xml:space="preserve"> </w:t>
            </w:r>
            <w:r>
              <w:rPr>
                <w:rFonts w:eastAsia="Times New Roman"/>
                <w:b/>
                <w:color w:val="000000"/>
                <w:szCs w:val="24"/>
              </w:rPr>
              <w:t>відповідна технічна специфікація (у разі потреби - плани, креслення, малюнки чи опис предмета закупівлі)</w:t>
            </w:r>
          </w:p>
        </w:tc>
        <w:tc>
          <w:tcPr>
            <w:tcW w:w="6237" w:type="dxa"/>
          </w:tcPr>
          <w:p w:rsidR="008C4CB7" w:rsidRPr="00AA7CD2" w:rsidRDefault="008C4CB7" w:rsidP="00DE6336">
            <w:pPr>
              <w:pStyle w:val="12"/>
              <w:widowControl w:val="0"/>
              <w:pBdr>
                <w:top w:val="nil"/>
                <w:left w:val="nil"/>
                <w:bottom w:val="nil"/>
                <w:right w:val="nil"/>
                <w:between w:val="nil"/>
              </w:pBdr>
              <w:jc w:val="both"/>
              <w:rPr>
                <w:rFonts w:cs="Times New Roman"/>
                <w:sz w:val="24"/>
                <w:szCs w:val="24"/>
              </w:rPr>
            </w:pPr>
            <w:r>
              <w:rPr>
                <w:rFonts w:cs="Times New Roman"/>
                <w:color w:val="000000"/>
                <w:sz w:val="24"/>
                <w:szCs w:val="24"/>
              </w:rPr>
              <w:t>6.1. Учасники процедури закупівлі повинні надати у складі тендерн</w:t>
            </w:r>
            <w:r w:rsidR="00AA7CD2">
              <w:rPr>
                <w:rFonts w:cs="Times New Roman"/>
                <w:color w:val="000000"/>
                <w:sz w:val="24"/>
                <w:szCs w:val="24"/>
              </w:rPr>
              <w:t>ої</w:t>
            </w:r>
            <w:r>
              <w:rPr>
                <w:rFonts w:cs="Times New Roman"/>
                <w:color w:val="000000"/>
                <w:sz w:val="24"/>
                <w:szCs w:val="24"/>
              </w:rPr>
              <w:t xml:space="preserve"> пропозиці</w:t>
            </w:r>
            <w:r w:rsidR="00AA7CD2">
              <w:rPr>
                <w:rFonts w:cs="Times New Roman"/>
                <w:color w:val="000000"/>
                <w:sz w:val="24"/>
                <w:szCs w:val="24"/>
              </w:rPr>
              <w:t>ї</w:t>
            </w:r>
            <w:r>
              <w:rPr>
                <w:rFonts w:cs="Times New Roman"/>
                <w:color w:val="000000"/>
                <w:sz w:val="24"/>
                <w:szCs w:val="24"/>
              </w:rPr>
              <w:t xml:space="preserve"> інформацію та документи, які підтверджують відповідність тендерної пропози</w:t>
            </w:r>
            <w:r w:rsidR="00AA7CD2">
              <w:rPr>
                <w:rFonts w:cs="Times New Roman"/>
                <w:color w:val="000000"/>
                <w:sz w:val="24"/>
                <w:szCs w:val="24"/>
              </w:rPr>
              <w:t>ції учасника технічним, якісним та</w:t>
            </w:r>
            <w:r>
              <w:rPr>
                <w:rFonts w:cs="Times New Roman"/>
                <w:color w:val="000000"/>
                <w:sz w:val="24"/>
                <w:szCs w:val="24"/>
              </w:rPr>
              <w:t xml:space="preserve"> кількісним вимогам до предмета закупівлі, установленим замовником </w:t>
            </w:r>
            <w:r w:rsidRPr="007F5FD3">
              <w:rPr>
                <w:rFonts w:cs="Times New Roman"/>
                <w:color w:val="000000"/>
                <w:sz w:val="24"/>
                <w:szCs w:val="24"/>
              </w:rPr>
              <w:t xml:space="preserve">визначеним у </w:t>
            </w:r>
            <w:r w:rsidR="00AA7CD2" w:rsidRPr="00AA7CD2">
              <w:rPr>
                <w:rFonts w:cs="Times New Roman"/>
                <w:sz w:val="24"/>
                <w:szCs w:val="24"/>
              </w:rPr>
              <w:t>Додатк</w:t>
            </w:r>
            <w:r w:rsidR="00AA7CD2">
              <w:rPr>
                <w:rFonts w:cs="Times New Roman"/>
                <w:sz w:val="24"/>
                <w:szCs w:val="24"/>
              </w:rPr>
              <w:t>ах</w:t>
            </w:r>
            <w:r w:rsidR="00AA7CD2" w:rsidRPr="00AA7CD2">
              <w:rPr>
                <w:rFonts w:cs="Times New Roman"/>
                <w:sz w:val="24"/>
                <w:szCs w:val="24"/>
              </w:rPr>
              <w:t xml:space="preserve"> 1, 2, </w:t>
            </w:r>
            <w:r w:rsidR="00AA7CD2">
              <w:rPr>
                <w:rFonts w:cs="Times New Roman"/>
                <w:sz w:val="24"/>
                <w:szCs w:val="24"/>
              </w:rPr>
              <w:t xml:space="preserve">3, </w:t>
            </w:r>
            <w:r w:rsidR="00F44439">
              <w:rPr>
                <w:rFonts w:cs="Times New Roman"/>
                <w:sz w:val="24"/>
                <w:szCs w:val="24"/>
              </w:rPr>
              <w:t>5</w:t>
            </w:r>
            <w:r w:rsidR="00AA7CD2" w:rsidRPr="00AA7CD2">
              <w:rPr>
                <w:rFonts w:cs="Times New Roman"/>
                <w:sz w:val="24"/>
                <w:szCs w:val="24"/>
              </w:rPr>
              <w:t xml:space="preserve">, </w:t>
            </w:r>
            <w:r w:rsidR="00F44439">
              <w:rPr>
                <w:rFonts w:cs="Times New Roman"/>
                <w:sz w:val="24"/>
                <w:szCs w:val="24"/>
              </w:rPr>
              <w:t>5</w:t>
            </w:r>
            <w:r w:rsidR="00AA7CD2" w:rsidRPr="00AA7CD2">
              <w:rPr>
                <w:rFonts w:cs="Times New Roman"/>
                <w:sz w:val="24"/>
                <w:szCs w:val="24"/>
              </w:rPr>
              <w:t>.1.</w:t>
            </w:r>
          </w:p>
          <w:p w:rsidR="008C4CB7" w:rsidRDefault="008C4CB7" w:rsidP="00DE6336">
            <w:pPr>
              <w:pStyle w:val="12"/>
              <w:widowControl w:val="0"/>
              <w:pBdr>
                <w:top w:val="nil"/>
                <w:left w:val="nil"/>
                <w:bottom w:val="nil"/>
                <w:right w:val="nil"/>
                <w:between w:val="nil"/>
              </w:pBdr>
              <w:jc w:val="both"/>
              <w:rPr>
                <w:rFonts w:cs="Times New Roman"/>
                <w:color w:val="000000"/>
                <w:sz w:val="24"/>
                <w:szCs w:val="24"/>
              </w:rPr>
            </w:pPr>
            <w:r w:rsidRPr="00AA7CD2">
              <w:rPr>
                <w:rFonts w:cs="Times New Roman"/>
                <w:sz w:val="24"/>
                <w:szCs w:val="24"/>
                <w:highlight w:val="white"/>
              </w:rPr>
              <w:t>6.2. Технічні, якісні</w:t>
            </w:r>
            <w:r>
              <w:rPr>
                <w:rFonts w:cs="Times New Roman"/>
                <w:color w:val="000000"/>
                <w:sz w:val="24"/>
                <w:szCs w:val="24"/>
                <w:highlight w:val="white"/>
              </w:rPr>
              <w:t xml:space="preserve"> характеристики предмета закупівлі та технічні специфікації до предмета закупівлі визначені Замовником</w:t>
            </w:r>
            <w:r>
              <w:rPr>
                <w:rFonts w:cs="Times New Roman"/>
                <w:color w:val="000000"/>
                <w:sz w:val="24"/>
                <w:szCs w:val="24"/>
              </w:rPr>
              <w:t xml:space="preserve"> з урахуванням вимог, визначених частини четвертою статті 5 Закону.</w:t>
            </w:r>
          </w:p>
          <w:p w:rsidR="008C4CB7" w:rsidRPr="007F5FD3" w:rsidRDefault="008C4CB7" w:rsidP="00DE6336">
            <w:pPr>
              <w:widowControl w:val="0"/>
              <w:autoSpaceDE w:val="0"/>
              <w:autoSpaceDN w:val="0"/>
              <w:adjustRightInd w:val="0"/>
              <w:ind w:right="136"/>
              <w:jc w:val="both"/>
              <w:rPr>
                <w:color w:val="000000"/>
                <w:szCs w:val="12"/>
                <w:lang w:val="uk-UA"/>
              </w:rPr>
            </w:pPr>
            <w:r>
              <w:rPr>
                <w:color w:val="000000"/>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Pr>
                <w:color w:val="000000"/>
              </w:rPr>
              <w:t>чи на</w:t>
            </w:r>
            <w:proofErr w:type="gramEnd"/>
            <w:r>
              <w:rPr>
                <w:color w:val="000000"/>
              </w:rPr>
              <w:t xml:space="preserve"> торгові марки, патенти, типи або конкретне місце походження чи спосіб виробництва вживаються у значенні «…«або еквівалент»»</w:t>
            </w:r>
            <w:r>
              <w:rPr>
                <w:color w:val="000000"/>
                <w:lang w:val="uk-UA"/>
              </w:rPr>
              <w:t>.</w:t>
            </w:r>
          </w:p>
        </w:tc>
      </w:tr>
      <w:tr w:rsidR="00E844AD" w:rsidRPr="00FF7CB1" w:rsidTr="0032220A">
        <w:tc>
          <w:tcPr>
            <w:tcW w:w="675" w:type="dxa"/>
          </w:tcPr>
          <w:p w:rsidR="008C4CB7" w:rsidRDefault="008C4CB7" w:rsidP="005217FA">
            <w:pPr>
              <w:pStyle w:val="a4"/>
              <w:spacing w:before="120" w:after="120"/>
              <w:ind w:left="136"/>
              <w:jc w:val="both"/>
              <w:rPr>
                <w:rFonts w:eastAsia="Times New Roman"/>
                <w:b/>
                <w:bCs/>
                <w:color w:val="000000"/>
                <w:szCs w:val="12"/>
                <w:lang w:val="uk-UA"/>
              </w:rPr>
            </w:pPr>
            <w:r>
              <w:rPr>
                <w:rFonts w:eastAsia="Times New Roman"/>
                <w:b/>
                <w:bCs/>
                <w:color w:val="000000"/>
                <w:szCs w:val="12"/>
                <w:lang w:val="uk-UA"/>
              </w:rPr>
              <w:t>7</w:t>
            </w:r>
          </w:p>
        </w:tc>
        <w:tc>
          <w:tcPr>
            <w:tcW w:w="3261" w:type="dxa"/>
          </w:tcPr>
          <w:p w:rsidR="008C4CB7" w:rsidRPr="0029078E" w:rsidRDefault="008C4CB7" w:rsidP="0034134A">
            <w:pPr>
              <w:pStyle w:val="12"/>
              <w:widowControl w:val="0"/>
              <w:pBdr>
                <w:top w:val="nil"/>
                <w:left w:val="nil"/>
                <w:bottom w:val="nil"/>
                <w:right w:val="nil"/>
                <w:between w:val="nil"/>
              </w:pBdr>
              <w:rPr>
                <w:rFonts w:cs="Times New Roman"/>
                <w:color w:val="000000"/>
                <w:sz w:val="24"/>
                <w:szCs w:val="24"/>
              </w:rPr>
            </w:pPr>
            <w:r w:rsidRPr="0029078E">
              <w:rPr>
                <w:rFonts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tcPr>
          <w:p w:rsidR="008C4CB7" w:rsidRPr="0029078E" w:rsidRDefault="008C4CB7" w:rsidP="007F5FD3">
            <w:pPr>
              <w:pStyle w:val="12"/>
              <w:widowControl w:val="0"/>
              <w:pBdr>
                <w:top w:val="nil"/>
                <w:left w:val="nil"/>
                <w:bottom w:val="nil"/>
                <w:right w:val="nil"/>
                <w:between w:val="nil"/>
              </w:pBdr>
              <w:jc w:val="both"/>
              <w:rPr>
                <w:rFonts w:cs="Times New Roman"/>
                <w:color w:val="000000"/>
                <w:sz w:val="24"/>
                <w:szCs w:val="24"/>
              </w:rPr>
            </w:pPr>
            <w:r w:rsidRPr="0029078E">
              <w:rPr>
                <w:rFonts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C4CB7" w:rsidRPr="0029078E" w:rsidRDefault="008C4CB7" w:rsidP="007F5FD3">
            <w:pPr>
              <w:pStyle w:val="12"/>
              <w:widowControl w:val="0"/>
              <w:pBdr>
                <w:top w:val="nil"/>
                <w:left w:val="nil"/>
                <w:bottom w:val="nil"/>
                <w:right w:val="nil"/>
                <w:between w:val="nil"/>
              </w:pBdr>
              <w:jc w:val="both"/>
              <w:rPr>
                <w:rFonts w:cs="Times New Roman"/>
                <w:color w:val="000000"/>
                <w:sz w:val="24"/>
                <w:szCs w:val="24"/>
              </w:rPr>
            </w:pPr>
            <w:r w:rsidRPr="0029078E">
              <w:rPr>
                <w:rFonts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9078E">
              <w:rPr>
                <w:rFonts w:cs="Times New Roman"/>
                <w:b/>
                <w:color w:val="000000"/>
                <w:sz w:val="24"/>
                <w:szCs w:val="24"/>
              </w:rPr>
              <w:t xml:space="preserve"> </w:t>
            </w:r>
            <w:r w:rsidRPr="0029078E">
              <w:rPr>
                <w:rFonts w:cs="Times New Roman"/>
                <w:color w:val="000000"/>
                <w:sz w:val="24"/>
                <w:szCs w:val="24"/>
              </w:rPr>
              <w:t xml:space="preserve">рішення. </w:t>
            </w:r>
          </w:p>
          <w:p w:rsidR="008C4CB7" w:rsidRPr="0029078E" w:rsidRDefault="008C4CB7" w:rsidP="007F5FD3">
            <w:pPr>
              <w:pStyle w:val="12"/>
              <w:widowControl w:val="0"/>
              <w:pBdr>
                <w:top w:val="nil"/>
                <w:left w:val="nil"/>
                <w:bottom w:val="nil"/>
                <w:right w:val="nil"/>
                <w:between w:val="nil"/>
              </w:pBdr>
              <w:jc w:val="both"/>
              <w:rPr>
                <w:rFonts w:cs="Times New Roman"/>
                <w:color w:val="000000"/>
                <w:sz w:val="24"/>
                <w:szCs w:val="24"/>
              </w:rPr>
            </w:pPr>
            <w:r w:rsidRPr="0029078E">
              <w:rPr>
                <w:rFonts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844AD" w:rsidRPr="007F5FD3" w:rsidTr="0032220A">
        <w:tc>
          <w:tcPr>
            <w:tcW w:w="675" w:type="dxa"/>
          </w:tcPr>
          <w:p w:rsidR="008C4CB7" w:rsidRDefault="008C4CB7" w:rsidP="005217FA">
            <w:pPr>
              <w:pStyle w:val="a4"/>
              <w:spacing w:before="120" w:after="120"/>
              <w:ind w:left="136"/>
              <w:jc w:val="both"/>
              <w:rPr>
                <w:rFonts w:eastAsia="Times New Roman"/>
                <w:b/>
                <w:bCs/>
                <w:color w:val="000000"/>
                <w:szCs w:val="12"/>
                <w:lang w:val="uk-UA"/>
              </w:rPr>
            </w:pPr>
            <w:r>
              <w:rPr>
                <w:rFonts w:eastAsia="Times New Roman"/>
                <w:b/>
                <w:bCs/>
                <w:color w:val="000000"/>
                <w:szCs w:val="12"/>
                <w:lang w:val="uk-UA"/>
              </w:rPr>
              <w:t>8</w:t>
            </w:r>
          </w:p>
        </w:tc>
        <w:tc>
          <w:tcPr>
            <w:tcW w:w="3261" w:type="dxa"/>
          </w:tcPr>
          <w:p w:rsidR="008C4CB7" w:rsidRDefault="008C4CB7" w:rsidP="00DC45C9">
            <w:pPr>
              <w:pStyle w:val="12"/>
              <w:pBdr>
                <w:top w:val="nil"/>
                <w:left w:val="nil"/>
                <w:bottom w:val="nil"/>
                <w:right w:val="nil"/>
                <w:between w:val="nil"/>
              </w:pBdr>
              <w:rPr>
                <w:rFonts w:cs="Times New Roman"/>
                <w:color w:val="000000"/>
                <w:sz w:val="24"/>
                <w:szCs w:val="24"/>
              </w:rPr>
            </w:pPr>
            <w:r>
              <w:rPr>
                <w:rFonts w:cs="Times New Roman"/>
                <w:b/>
                <w:color w:val="000000"/>
                <w:sz w:val="24"/>
                <w:szCs w:val="24"/>
              </w:rPr>
              <w:t>Інформація про субпідрядника/співвиконавця (у випадку закупівлі робіт чи послуг)</w:t>
            </w:r>
          </w:p>
        </w:tc>
        <w:tc>
          <w:tcPr>
            <w:tcW w:w="6237" w:type="dxa"/>
          </w:tcPr>
          <w:p w:rsidR="008C4CB7" w:rsidRDefault="008C4CB7" w:rsidP="007F5FD3">
            <w:pPr>
              <w:pStyle w:val="12"/>
              <w:widowControl w:val="0"/>
              <w:pBdr>
                <w:top w:val="nil"/>
                <w:left w:val="nil"/>
                <w:bottom w:val="nil"/>
                <w:right w:val="nil"/>
                <w:between w:val="nil"/>
              </w:pBdr>
              <w:jc w:val="both"/>
              <w:rPr>
                <w:rFonts w:cs="Times New Roman"/>
                <w:color w:val="000000"/>
                <w:sz w:val="24"/>
                <w:szCs w:val="24"/>
              </w:rPr>
            </w:pPr>
            <w:r>
              <w:rPr>
                <w:rFonts w:cs="Times New Roman"/>
                <w:color w:val="000000"/>
                <w:sz w:val="24"/>
                <w:szCs w:val="24"/>
              </w:rPr>
              <w:t>Так як, Замовником здійснюється закупівля товару дане положення не застосовується.</w:t>
            </w:r>
          </w:p>
        </w:tc>
      </w:tr>
      <w:tr w:rsidR="00E844AD" w:rsidRPr="00C961EA" w:rsidTr="0032220A">
        <w:tc>
          <w:tcPr>
            <w:tcW w:w="675" w:type="dxa"/>
          </w:tcPr>
          <w:p w:rsidR="008C4CB7" w:rsidRPr="001B319F" w:rsidRDefault="008C4CB7" w:rsidP="005217FA">
            <w:pPr>
              <w:pStyle w:val="a4"/>
              <w:spacing w:before="120" w:after="120"/>
              <w:ind w:left="136"/>
              <w:jc w:val="both"/>
              <w:rPr>
                <w:rFonts w:eastAsia="Times New Roman"/>
                <w:b/>
                <w:bCs/>
                <w:color w:val="000000"/>
                <w:szCs w:val="12"/>
                <w:lang w:val="uk-UA"/>
              </w:rPr>
            </w:pPr>
            <w:r>
              <w:rPr>
                <w:rFonts w:eastAsia="Times New Roman"/>
                <w:b/>
                <w:bCs/>
                <w:color w:val="000000"/>
                <w:szCs w:val="12"/>
                <w:lang w:val="uk-UA"/>
              </w:rPr>
              <w:t>9.</w:t>
            </w:r>
          </w:p>
        </w:tc>
        <w:tc>
          <w:tcPr>
            <w:tcW w:w="3261" w:type="dxa"/>
          </w:tcPr>
          <w:p w:rsidR="008C4CB7" w:rsidRPr="001B319F" w:rsidRDefault="008C4CB7" w:rsidP="002E5309">
            <w:pPr>
              <w:pStyle w:val="a4"/>
              <w:spacing w:before="120" w:after="120"/>
              <w:rPr>
                <w:rFonts w:eastAsia="Times New Roman"/>
                <w:color w:val="000000"/>
                <w:szCs w:val="12"/>
                <w:lang w:val="uk-UA"/>
              </w:rPr>
            </w:pPr>
            <w:r>
              <w:rPr>
                <w:rFonts w:eastAsia="Times New Roman"/>
                <w:b/>
                <w:bCs/>
                <w:color w:val="000000"/>
                <w:szCs w:val="12"/>
                <w:lang w:val="uk-UA"/>
              </w:rPr>
              <w:t>У</w:t>
            </w:r>
            <w:r w:rsidRPr="001B319F">
              <w:rPr>
                <w:rFonts w:eastAsia="Times New Roman"/>
                <w:b/>
                <w:bCs/>
                <w:color w:val="000000"/>
                <w:szCs w:val="12"/>
                <w:lang w:val="uk-UA"/>
              </w:rPr>
              <w:t>несення змін або відкликання тендерн</w:t>
            </w:r>
            <w:r>
              <w:rPr>
                <w:rFonts w:eastAsia="Times New Roman"/>
                <w:b/>
                <w:bCs/>
                <w:color w:val="000000"/>
                <w:szCs w:val="12"/>
                <w:lang w:val="uk-UA"/>
              </w:rPr>
              <w:t xml:space="preserve">ої </w:t>
            </w:r>
            <w:r w:rsidRPr="001B319F">
              <w:rPr>
                <w:rFonts w:eastAsia="Times New Roman"/>
                <w:b/>
                <w:bCs/>
                <w:color w:val="000000"/>
                <w:szCs w:val="12"/>
                <w:lang w:val="uk-UA"/>
              </w:rPr>
              <w:lastRenderedPageBreak/>
              <w:t>пропозиції учасником</w:t>
            </w:r>
            <w:r w:rsidRPr="001B319F">
              <w:rPr>
                <w:rFonts w:eastAsia="Times New Roman"/>
                <w:b/>
                <w:color w:val="000000"/>
                <w:szCs w:val="12"/>
                <w:lang w:val="uk-UA"/>
              </w:rPr>
              <w:t xml:space="preserve"> </w:t>
            </w:r>
          </w:p>
        </w:tc>
        <w:tc>
          <w:tcPr>
            <w:tcW w:w="6237" w:type="dxa"/>
          </w:tcPr>
          <w:p w:rsidR="008C4CB7" w:rsidRDefault="008C4CB7" w:rsidP="00DE6336">
            <w:pPr>
              <w:widowControl w:val="0"/>
              <w:autoSpaceDE w:val="0"/>
              <w:autoSpaceDN w:val="0"/>
              <w:adjustRightInd w:val="0"/>
              <w:ind w:right="136"/>
              <w:jc w:val="both"/>
              <w:rPr>
                <w:color w:val="000000"/>
                <w:lang w:val="uk-UA"/>
              </w:rPr>
            </w:pPr>
            <w:r>
              <w:rPr>
                <w:shd w:val="clear" w:color="auto" w:fill="FFFFFF"/>
                <w:lang w:val="uk-UA"/>
              </w:rPr>
              <w:lastRenderedPageBreak/>
              <w:t>9.1.</w:t>
            </w:r>
            <w:r w:rsidRPr="007F5FD3">
              <w:rPr>
                <w:color w:val="000000"/>
                <w:lang w:val="uk-UA"/>
              </w:rPr>
              <w:t xml:space="preserve"> Учасник процедури закупівлі має право внести зміни до своєї тендерної пропозиції або відкликати її до </w:t>
            </w:r>
            <w:r w:rsidRPr="007F5FD3">
              <w:rPr>
                <w:color w:val="000000"/>
                <w:lang w:val="uk-UA"/>
              </w:rPr>
              <w:lastRenderedPageBreak/>
              <w:t>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4CB7" w:rsidRDefault="008C4CB7" w:rsidP="00DE6336">
            <w:pPr>
              <w:widowControl w:val="0"/>
              <w:autoSpaceDE w:val="0"/>
              <w:autoSpaceDN w:val="0"/>
              <w:adjustRightInd w:val="0"/>
              <w:ind w:right="136"/>
              <w:jc w:val="both"/>
              <w:rPr>
                <w:color w:val="000000"/>
                <w:lang w:val="uk-UA"/>
              </w:rPr>
            </w:pPr>
            <w:r>
              <w:rPr>
                <w:color w:val="000000"/>
                <w:lang w:val="uk-UA"/>
              </w:rPr>
              <w:t>9.2. Учасник процедури закупівлі виправляє невідповідності в інформації та / 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220A" w:rsidRPr="007F5FD3" w:rsidRDefault="008C4CB7" w:rsidP="00AF68C3">
            <w:pPr>
              <w:widowControl w:val="0"/>
              <w:autoSpaceDE w:val="0"/>
              <w:autoSpaceDN w:val="0"/>
              <w:adjustRightInd w:val="0"/>
              <w:ind w:right="136"/>
              <w:jc w:val="both"/>
              <w:rPr>
                <w:color w:val="000000"/>
                <w:shd w:val="clear" w:color="auto" w:fill="FFFFFF"/>
                <w:lang w:val="uk-UA"/>
              </w:rPr>
            </w:pPr>
            <w:r>
              <w:rPr>
                <w:color w:val="000000"/>
                <w:lang w:val="uk-UA"/>
              </w:rPr>
              <w:t>9.3. Замовник розглядає подані тендерні пропозиції з урахуванням виправлення або не виправлення учасниками виявлених невідповідностей.</w:t>
            </w:r>
          </w:p>
        </w:tc>
      </w:tr>
      <w:tr w:rsidR="008C4CB7" w:rsidRPr="006F5CDE" w:rsidTr="0032220A">
        <w:tc>
          <w:tcPr>
            <w:tcW w:w="10173" w:type="dxa"/>
            <w:gridSpan w:val="3"/>
          </w:tcPr>
          <w:p w:rsidR="008C4CB7" w:rsidRPr="006F1851" w:rsidRDefault="008C4CB7" w:rsidP="005217FA">
            <w:pPr>
              <w:jc w:val="center"/>
              <w:rPr>
                <w:b/>
                <w:color w:val="000000"/>
                <w:lang w:val="uk-UA"/>
              </w:rPr>
            </w:pPr>
            <w:r>
              <w:rPr>
                <w:b/>
                <w:color w:val="000000"/>
                <w:lang w:val="en-US"/>
              </w:rPr>
              <w:lastRenderedPageBreak/>
              <w:t>IV</w:t>
            </w:r>
            <w:r w:rsidRPr="006F5CDE">
              <w:rPr>
                <w:b/>
                <w:color w:val="000000"/>
                <w:lang w:val="uk-UA"/>
              </w:rPr>
              <w:t>.</w:t>
            </w:r>
            <w:r>
              <w:rPr>
                <w:b/>
                <w:color w:val="000000"/>
                <w:lang w:val="uk-UA"/>
              </w:rPr>
              <w:t xml:space="preserve"> </w:t>
            </w:r>
            <w:r w:rsidRPr="006F5CDE">
              <w:rPr>
                <w:b/>
                <w:color w:val="000000"/>
                <w:lang w:val="uk-UA"/>
              </w:rPr>
              <w:t xml:space="preserve">Подання </w:t>
            </w:r>
            <w:r>
              <w:rPr>
                <w:b/>
                <w:color w:val="000000"/>
                <w:lang w:val="uk-UA"/>
              </w:rPr>
              <w:t>тендерних</w:t>
            </w:r>
            <w:r w:rsidRPr="006F5CDE">
              <w:rPr>
                <w:b/>
                <w:color w:val="000000"/>
                <w:lang w:val="uk-UA"/>
              </w:rPr>
              <w:t xml:space="preserve"> пропозицій</w:t>
            </w:r>
          </w:p>
        </w:tc>
      </w:tr>
      <w:tr w:rsidR="00E844AD" w:rsidRPr="006F1851" w:rsidTr="0032220A">
        <w:tc>
          <w:tcPr>
            <w:tcW w:w="675" w:type="dxa"/>
          </w:tcPr>
          <w:p w:rsidR="008C4CB7" w:rsidRPr="006F5CDE" w:rsidRDefault="008C4CB7" w:rsidP="005217FA">
            <w:pPr>
              <w:pStyle w:val="a4"/>
              <w:spacing w:before="120" w:after="120"/>
              <w:ind w:left="136" w:right="110"/>
              <w:jc w:val="both"/>
              <w:rPr>
                <w:rFonts w:eastAsia="Times New Roman"/>
                <w:b/>
                <w:bCs/>
                <w:color w:val="000000"/>
                <w:szCs w:val="12"/>
                <w:lang w:val="uk-UA"/>
              </w:rPr>
            </w:pPr>
            <w:r w:rsidRPr="006F5CDE">
              <w:rPr>
                <w:rFonts w:eastAsia="Times New Roman"/>
                <w:b/>
                <w:bCs/>
                <w:color w:val="000000"/>
                <w:szCs w:val="12"/>
                <w:lang w:val="uk-UA"/>
              </w:rPr>
              <w:t>1.</w:t>
            </w:r>
          </w:p>
        </w:tc>
        <w:tc>
          <w:tcPr>
            <w:tcW w:w="3261" w:type="dxa"/>
          </w:tcPr>
          <w:p w:rsidR="008C4CB7" w:rsidRPr="006F5CDE" w:rsidRDefault="008C4CB7" w:rsidP="006E228F">
            <w:pPr>
              <w:pStyle w:val="a4"/>
              <w:spacing w:before="120" w:after="120"/>
              <w:ind w:right="110"/>
              <w:jc w:val="both"/>
              <w:rPr>
                <w:rFonts w:eastAsia="Times New Roman"/>
                <w:color w:val="000000"/>
                <w:szCs w:val="12"/>
                <w:lang w:val="uk-UA"/>
              </w:rPr>
            </w:pPr>
            <w:r w:rsidRPr="001B319F">
              <w:rPr>
                <w:rFonts w:eastAsia="Times New Roman"/>
                <w:b/>
                <w:bCs/>
                <w:color w:val="000000"/>
                <w:szCs w:val="12"/>
                <w:lang w:val="uk-UA"/>
              </w:rPr>
              <w:t>К</w:t>
            </w:r>
            <w:r w:rsidRPr="006F5CDE">
              <w:rPr>
                <w:rFonts w:eastAsia="Times New Roman"/>
                <w:b/>
                <w:bCs/>
                <w:color w:val="000000"/>
                <w:szCs w:val="12"/>
                <w:lang w:val="uk-UA"/>
              </w:rPr>
              <w:t xml:space="preserve">інцевий строк подання </w:t>
            </w:r>
            <w:r w:rsidRPr="001B319F">
              <w:rPr>
                <w:rFonts w:eastAsia="Times New Roman"/>
                <w:b/>
                <w:bCs/>
                <w:color w:val="000000"/>
                <w:szCs w:val="12"/>
                <w:lang w:val="uk-UA"/>
              </w:rPr>
              <w:t>тендерн</w:t>
            </w:r>
            <w:r>
              <w:rPr>
                <w:rFonts w:eastAsia="Times New Roman"/>
                <w:b/>
                <w:bCs/>
                <w:color w:val="000000"/>
                <w:szCs w:val="12"/>
                <w:lang w:val="uk-UA"/>
              </w:rPr>
              <w:t>их</w:t>
            </w:r>
            <w:r w:rsidRPr="001B319F">
              <w:rPr>
                <w:rFonts w:eastAsia="Times New Roman"/>
                <w:b/>
                <w:bCs/>
                <w:color w:val="000000"/>
                <w:szCs w:val="12"/>
                <w:lang w:val="uk-UA"/>
              </w:rPr>
              <w:t xml:space="preserve"> </w:t>
            </w:r>
            <w:r w:rsidRPr="006F5CDE">
              <w:rPr>
                <w:rFonts w:eastAsia="Times New Roman"/>
                <w:b/>
                <w:bCs/>
                <w:color w:val="000000"/>
                <w:szCs w:val="12"/>
                <w:lang w:val="uk-UA"/>
              </w:rPr>
              <w:t>пропозицій</w:t>
            </w:r>
          </w:p>
        </w:tc>
        <w:tc>
          <w:tcPr>
            <w:tcW w:w="6237" w:type="dxa"/>
          </w:tcPr>
          <w:p w:rsidR="008C4CB7" w:rsidRPr="001B319F" w:rsidRDefault="008C4CB7" w:rsidP="00DE6336">
            <w:pPr>
              <w:pStyle w:val="a4"/>
              <w:spacing w:before="0" w:after="0"/>
              <w:ind w:right="136"/>
              <w:jc w:val="both"/>
              <w:rPr>
                <w:rFonts w:eastAsia="Times New Roman"/>
                <w:szCs w:val="24"/>
                <w:shd w:val="clear" w:color="auto" w:fill="FFFFFF"/>
                <w:lang w:val="uk-UA"/>
              </w:rPr>
            </w:pPr>
            <w:r>
              <w:rPr>
                <w:rFonts w:eastAsia="Times New Roman"/>
                <w:szCs w:val="24"/>
                <w:shd w:val="clear" w:color="auto" w:fill="FFFFFF"/>
                <w:lang w:val="uk-UA"/>
              </w:rPr>
              <w:t>1.1.</w:t>
            </w:r>
            <w:r w:rsidRPr="001B319F">
              <w:rPr>
                <w:rFonts w:eastAsia="Times New Roman"/>
                <w:szCs w:val="24"/>
                <w:shd w:val="clear" w:color="auto" w:fill="FFFFFF"/>
                <w:lang w:val="uk-UA"/>
              </w:rPr>
              <w:t>Кінцевий строк подання тендерних пропозицій:</w:t>
            </w:r>
          </w:p>
          <w:p w:rsidR="008C4CB7" w:rsidRPr="008860F0" w:rsidRDefault="002035FF" w:rsidP="00DE6336">
            <w:pPr>
              <w:pStyle w:val="a4"/>
              <w:spacing w:before="0" w:after="0"/>
              <w:ind w:right="136"/>
              <w:jc w:val="both"/>
              <w:rPr>
                <w:rFonts w:eastAsia="Times New Roman"/>
                <w:szCs w:val="24"/>
                <w:shd w:val="clear" w:color="auto" w:fill="FFFFFF"/>
                <w:lang w:val="uk-UA"/>
              </w:rPr>
            </w:pPr>
            <w:r>
              <w:rPr>
                <w:rFonts w:eastAsia="Times New Roman"/>
                <w:szCs w:val="24"/>
                <w:shd w:val="clear" w:color="auto" w:fill="FFFFFF"/>
                <w:lang w:val="uk-UA"/>
              </w:rPr>
              <w:t>04</w:t>
            </w:r>
            <w:r w:rsidR="008860F0" w:rsidRPr="004026C9">
              <w:rPr>
                <w:rFonts w:eastAsia="Times New Roman"/>
                <w:szCs w:val="24"/>
                <w:shd w:val="clear" w:color="auto" w:fill="FFFFFF"/>
                <w:lang w:val="uk-UA"/>
              </w:rPr>
              <w:t>.</w:t>
            </w:r>
            <w:r w:rsidR="00A1203D">
              <w:rPr>
                <w:rFonts w:eastAsia="Times New Roman"/>
                <w:szCs w:val="24"/>
                <w:shd w:val="clear" w:color="auto" w:fill="FFFFFF"/>
                <w:lang w:val="uk-UA"/>
              </w:rPr>
              <w:t>0</w:t>
            </w:r>
            <w:r>
              <w:rPr>
                <w:rFonts w:eastAsia="Times New Roman"/>
                <w:szCs w:val="24"/>
                <w:shd w:val="clear" w:color="auto" w:fill="FFFFFF"/>
                <w:lang w:val="uk-UA"/>
              </w:rPr>
              <w:t>3</w:t>
            </w:r>
            <w:r w:rsidR="000C6DF2" w:rsidRPr="004026C9">
              <w:rPr>
                <w:rFonts w:eastAsia="Times New Roman"/>
                <w:szCs w:val="24"/>
                <w:shd w:val="clear" w:color="auto" w:fill="FFFFFF"/>
                <w:lang w:val="uk-UA"/>
              </w:rPr>
              <w:t>.</w:t>
            </w:r>
            <w:r w:rsidR="00D40FA5" w:rsidRPr="004026C9">
              <w:rPr>
                <w:rFonts w:eastAsia="Times New Roman"/>
                <w:szCs w:val="24"/>
                <w:shd w:val="clear" w:color="auto" w:fill="FFFFFF"/>
                <w:lang w:val="uk-UA"/>
              </w:rPr>
              <w:t xml:space="preserve"> </w:t>
            </w:r>
            <w:r w:rsidR="00BD63E4" w:rsidRPr="004026C9">
              <w:rPr>
                <w:rFonts w:eastAsia="Times New Roman"/>
                <w:szCs w:val="24"/>
                <w:shd w:val="clear" w:color="auto" w:fill="FFFFFF"/>
                <w:lang w:val="uk-UA"/>
              </w:rPr>
              <w:t>202</w:t>
            </w:r>
            <w:r w:rsidR="004026C9" w:rsidRPr="004026C9">
              <w:rPr>
                <w:rFonts w:eastAsia="Times New Roman"/>
                <w:szCs w:val="24"/>
                <w:shd w:val="clear" w:color="auto" w:fill="FFFFFF"/>
                <w:lang w:val="uk-UA"/>
              </w:rPr>
              <w:t>3</w:t>
            </w:r>
            <w:r w:rsidR="008860F0" w:rsidRPr="004026C9">
              <w:rPr>
                <w:rFonts w:eastAsia="Times New Roman"/>
                <w:szCs w:val="24"/>
                <w:shd w:val="clear" w:color="auto" w:fill="FFFFFF"/>
                <w:lang w:val="uk-UA"/>
              </w:rPr>
              <w:t xml:space="preserve"> року о  1</w:t>
            </w:r>
            <w:r w:rsidR="005B7A67" w:rsidRPr="004026C9">
              <w:rPr>
                <w:rFonts w:eastAsia="Times New Roman"/>
                <w:szCs w:val="24"/>
                <w:shd w:val="clear" w:color="auto" w:fill="FFFFFF"/>
                <w:lang w:val="uk-UA"/>
              </w:rPr>
              <w:t>5</w:t>
            </w:r>
            <w:r w:rsidR="00D40FA5" w:rsidRPr="004026C9">
              <w:rPr>
                <w:rFonts w:eastAsia="Times New Roman"/>
                <w:szCs w:val="24"/>
                <w:shd w:val="clear" w:color="auto" w:fill="FFFFFF"/>
                <w:lang w:val="uk-UA"/>
              </w:rPr>
              <w:t xml:space="preserve"> </w:t>
            </w:r>
            <w:r w:rsidR="008C4CB7" w:rsidRPr="004026C9">
              <w:rPr>
                <w:rFonts w:eastAsia="Times New Roman"/>
                <w:szCs w:val="24"/>
                <w:shd w:val="clear" w:color="auto" w:fill="FFFFFF"/>
                <w:lang w:val="uk-UA"/>
              </w:rPr>
              <w:t xml:space="preserve"> год. 00 хв.</w:t>
            </w:r>
          </w:p>
          <w:p w:rsidR="008C4CB7" w:rsidRPr="001B319F" w:rsidRDefault="008C4CB7" w:rsidP="00DE6336">
            <w:pPr>
              <w:pStyle w:val="a4"/>
              <w:spacing w:before="0" w:after="0"/>
              <w:ind w:right="136"/>
              <w:jc w:val="both"/>
              <w:rPr>
                <w:rFonts w:eastAsia="Times New Roman"/>
                <w:szCs w:val="24"/>
                <w:shd w:val="clear" w:color="auto" w:fill="FFFFFF"/>
                <w:lang w:val="uk-UA"/>
              </w:rPr>
            </w:pPr>
            <w:r>
              <w:rPr>
                <w:rFonts w:eastAsia="Times New Roman"/>
                <w:szCs w:val="24"/>
                <w:shd w:val="clear" w:color="auto" w:fill="FFFFFF"/>
                <w:lang w:val="uk-UA"/>
              </w:rPr>
              <w:t>1.2.</w:t>
            </w:r>
            <w:r w:rsidRPr="001B319F">
              <w:rPr>
                <w:rFonts w:eastAsia="Times New Roman"/>
                <w:szCs w:val="24"/>
                <w:shd w:val="clear" w:color="auto" w:fill="FFFFFF"/>
                <w:lang w:val="uk-UA"/>
              </w:rPr>
              <w:t>Отримана тендерна пропозиція автоматично вноситься до реєстру</w:t>
            </w:r>
            <w:r>
              <w:rPr>
                <w:rFonts w:eastAsia="Times New Roman"/>
                <w:szCs w:val="24"/>
                <w:shd w:val="clear" w:color="auto" w:fill="FFFFFF"/>
                <w:lang w:val="uk-UA"/>
              </w:rPr>
              <w:t xml:space="preserve"> отриманих тендерних пропозицій.</w:t>
            </w:r>
          </w:p>
          <w:p w:rsidR="008C4CB7" w:rsidRPr="00973506" w:rsidRDefault="008C4CB7" w:rsidP="00DE6336">
            <w:pPr>
              <w:pStyle w:val="a4"/>
              <w:spacing w:before="0" w:after="0"/>
              <w:ind w:right="136"/>
              <w:jc w:val="both"/>
              <w:rPr>
                <w:szCs w:val="12"/>
                <w:lang w:val="uk-UA"/>
              </w:rPr>
            </w:pPr>
            <w:r>
              <w:rPr>
                <w:rFonts w:eastAsia="Times New Roman"/>
                <w:szCs w:val="24"/>
                <w:shd w:val="clear" w:color="auto" w:fill="FFFFFF"/>
                <w:lang w:val="uk-UA"/>
              </w:rPr>
              <w:t>1.3.</w:t>
            </w:r>
            <w:r w:rsidRPr="001B319F">
              <w:rPr>
                <w:rFonts w:eastAsia="Times New Roman"/>
                <w:szCs w:val="24"/>
                <w:shd w:val="clear" w:color="auto" w:fill="FFFFFF"/>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rFonts w:eastAsia="Times New Roman"/>
                <w:szCs w:val="24"/>
                <w:shd w:val="clear" w:color="auto" w:fill="FFFFFF"/>
                <w:lang w:val="uk-UA"/>
              </w:rPr>
              <w:t xml:space="preserve"> Електронна система закупівель повинна забезпечити можливість подання тендерної пропозиції всім особам на рівних умовах.</w:t>
            </w:r>
          </w:p>
        </w:tc>
      </w:tr>
      <w:tr w:rsidR="00E844AD" w:rsidRPr="00F44439" w:rsidTr="0032220A">
        <w:tc>
          <w:tcPr>
            <w:tcW w:w="675" w:type="dxa"/>
          </w:tcPr>
          <w:p w:rsidR="008C4CB7" w:rsidRPr="001B319F" w:rsidRDefault="008C4CB7" w:rsidP="0032220A">
            <w:pPr>
              <w:pStyle w:val="a4"/>
              <w:spacing w:before="120" w:after="120"/>
              <w:jc w:val="both"/>
              <w:rPr>
                <w:rFonts w:eastAsia="Times New Roman"/>
                <w:b/>
                <w:color w:val="000000"/>
                <w:szCs w:val="12"/>
                <w:lang w:val="uk-UA"/>
              </w:rPr>
            </w:pPr>
            <w:r>
              <w:rPr>
                <w:rFonts w:eastAsia="Times New Roman"/>
                <w:b/>
                <w:color w:val="000000"/>
                <w:szCs w:val="12"/>
                <w:lang w:val="uk-UA"/>
              </w:rPr>
              <w:t>2.</w:t>
            </w:r>
          </w:p>
        </w:tc>
        <w:tc>
          <w:tcPr>
            <w:tcW w:w="3261" w:type="dxa"/>
          </w:tcPr>
          <w:p w:rsidR="008C4CB7" w:rsidRPr="001B319F" w:rsidRDefault="008C4CB7" w:rsidP="001B5DBA">
            <w:pPr>
              <w:pStyle w:val="a4"/>
              <w:spacing w:before="120" w:after="120"/>
              <w:jc w:val="both"/>
              <w:rPr>
                <w:rFonts w:eastAsia="Times New Roman"/>
                <w:b/>
                <w:color w:val="000000"/>
                <w:szCs w:val="12"/>
                <w:lang w:val="uk-UA"/>
              </w:rPr>
            </w:pPr>
            <w:r w:rsidRPr="001B319F">
              <w:rPr>
                <w:rFonts w:eastAsia="Times New Roman"/>
                <w:b/>
                <w:color w:val="000000"/>
                <w:szCs w:val="12"/>
                <w:lang w:val="uk-UA"/>
              </w:rPr>
              <w:t>Дата та час розкриття тендерної пропозиції</w:t>
            </w:r>
          </w:p>
        </w:tc>
        <w:tc>
          <w:tcPr>
            <w:tcW w:w="6237" w:type="dxa"/>
          </w:tcPr>
          <w:p w:rsidR="00F44439" w:rsidRPr="00F44439" w:rsidRDefault="008C4CB7" w:rsidP="00F44439">
            <w:pPr>
              <w:pStyle w:val="rvps2"/>
              <w:shd w:val="clear" w:color="auto" w:fill="FFFFFF"/>
              <w:spacing w:before="0" w:beforeAutospacing="0" w:after="115" w:afterAutospacing="0"/>
              <w:jc w:val="both"/>
              <w:rPr>
                <w:lang w:val="uk-UA"/>
              </w:rPr>
            </w:pPr>
            <w:r>
              <w:rPr>
                <w:color w:val="000000"/>
              </w:rPr>
              <w:t xml:space="preserve">2.1 </w:t>
            </w:r>
            <w:r w:rsidR="00F44439" w:rsidRPr="00F44439">
              <w:t xml:space="preserve">Дата і час </w:t>
            </w:r>
            <w:r w:rsidR="00AF68C3">
              <w:t>розкриття тендерних пропозицій</w:t>
            </w:r>
            <w:r w:rsidR="00AF68C3">
              <w:rPr>
                <w:lang w:val="uk-UA"/>
              </w:rPr>
              <w:t xml:space="preserve"> </w:t>
            </w:r>
            <w:r w:rsidR="00F44439" w:rsidRPr="00F44439">
              <w:t xml:space="preserve">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00F44439" w:rsidRPr="00F44439">
              <w:t>в</w:t>
            </w:r>
            <w:proofErr w:type="gramEnd"/>
            <w:r w:rsidR="00F44439" w:rsidRPr="00F44439">
              <w:t xml:space="preserve"> електронній системі закупівель.</w:t>
            </w:r>
            <w:bookmarkStart w:id="6" w:name="n129"/>
            <w:bookmarkEnd w:id="6"/>
          </w:p>
          <w:p w:rsidR="00F8605F" w:rsidRDefault="00F44439" w:rsidP="00F8605F">
            <w:pPr>
              <w:pStyle w:val="rvps2"/>
              <w:shd w:val="clear" w:color="auto" w:fill="FFFFFF"/>
              <w:spacing w:before="0" w:beforeAutospacing="0" w:after="115" w:afterAutospacing="0"/>
              <w:jc w:val="both"/>
              <w:rPr>
                <w:lang w:val="uk-UA"/>
              </w:rPr>
            </w:pPr>
            <w:r w:rsidRPr="00F44439">
              <w:rPr>
                <w:lang w:val="uk-UA"/>
              </w:rPr>
              <w:t>2.2</w:t>
            </w:r>
            <w:r w:rsidRPr="00F44439">
              <w:t>. Розкриття тендерних пропозицій відбувається</w:t>
            </w:r>
            <w:r w:rsidR="00F8605F">
              <w:rPr>
                <w:lang w:val="uk-UA"/>
              </w:rPr>
              <w:t xml:space="preserve"> </w:t>
            </w:r>
            <w:proofErr w:type="gramStart"/>
            <w:r w:rsidR="00F8605F">
              <w:rPr>
                <w:lang w:val="uk-UA"/>
              </w:rPr>
              <w:t>п</w:t>
            </w:r>
            <w:proofErr w:type="gramEnd"/>
            <w:r w:rsidR="00F8605F">
              <w:rPr>
                <w:lang w:val="uk-UA"/>
              </w:rPr>
              <w:t>ісля закінчення строку для подання тендерних пропозицій, визначеного замовником в оголошенні про проведення відкритих торгів</w:t>
            </w:r>
            <w:r w:rsidRPr="00F44439">
              <w:t>.</w:t>
            </w:r>
          </w:p>
          <w:p w:rsidR="00F8605F" w:rsidRDefault="00F8605F" w:rsidP="00F8605F">
            <w:pPr>
              <w:spacing w:before="120"/>
              <w:jc w:val="both"/>
              <w:rPr>
                <w:lang w:val="uk-UA"/>
              </w:rPr>
            </w:pPr>
            <w:r>
              <w:rPr>
                <w:lang w:val="uk-UA"/>
              </w:rPr>
              <w:t>2.3. Уся</w:t>
            </w:r>
            <w:r w:rsidRPr="00F8605F">
              <w:rPr>
                <w:lang w:val="uk-UA"/>
              </w:rPr>
              <w:t xml:space="preserve">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lang w:val="uk-UA"/>
              </w:rPr>
              <w:t xml:space="preserve"> розкривається після закінчення строку для подання тендерних пропозицій, визначеного замовником в оголошенні про проведення відкритих торгів</w:t>
            </w:r>
            <w:r w:rsidRPr="00F8605F">
              <w:rPr>
                <w:lang w:val="uk-UA"/>
              </w:rPr>
              <w:t>.</w:t>
            </w:r>
          </w:p>
          <w:p w:rsidR="00F8605F" w:rsidRPr="00F8605F" w:rsidRDefault="00F8605F" w:rsidP="00F8605F">
            <w:pPr>
              <w:spacing w:before="120"/>
              <w:jc w:val="both"/>
              <w:rPr>
                <w:lang w:val="uk-UA"/>
              </w:rPr>
            </w:pPr>
            <w:r>
              <w:rPr>
                <w:lang w:val="uk-UA"/>
              </w:rPr>
              <w:t xml:space="preserve">2.4. </w:t>
            </w:r>
            <w:r w:rsidRPr="00F8605F">
              <w:t xml:space="preserve">Не </w:t>
            </w:r>
            <w:proofErr w:type="gramStart"/>
            <w:r w:rsidRPr="00F8605F">
              <w:t>п</w:t>
            </w:r>
            <w:proofErr w:type="gramEnd"/>
            <w:r w:rsidRPr="00F8605F">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8605F">
              <w:t>п</w:t>
            </w:r>
            <w:proofErr w:type="gramEnd"/>
            <w:r w:rsidRPr="00F8605F">
              <w:t xml:space="preserve">ідтверджують відсутність підстав, установлених статтею 17 Закону. </w:t>
            </w:r>
            <w:r w:rsidRPr="00F8605F">
              <w:lastRenderedPageBreak/>
              <w:t>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F8605F">
              <w:t>вл</w:t>
            </w:r>
            <w:proofErr w:type="gramEnd"/>
            <w:r w:rsidRPr="00F8605F">
              <w:t>і конфіденційною.</w:t>
            </w:r>
          </w:p>
          <w:p w:rsidR="00F8605F" w:rsidRPr="00F8605F" w:rsidRDefault="00F8605F" w:rsidP="00F8605F">
            <w:pPr>
              <w:spacing w:before="120"/>
              <w:jc w:val="both"/>
              <w:rPr>
                <w:lang w:val="uk-UA"/>
              </w:rPr>
            </w:pPr>
            <w:r>
              <w:rPr>
                <w:lang w:val="uk-UA"/>
              </w:rPr>
              <w:t xml:space="preserve">2.5. </w:t>
            </w:r>
            <w:r w:rsidRPr="00F8605F">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844AD" w:rsidRPr="00D73397" w:rsidTr="0032220A">
        <w:tc>
          <w:tcPr>
            <w:tcW w:w="675" w:type="dxa"/>
          </w:tcPr>
          <w:p w:rsidR="00F44439" w:rsidRDefault="00F44439" w:rsidP="0032220A">
            <w:pPr>
              <w:pStyle w:val="a4"/>
              <w:spacing w:before="120" w:after="120"/>
              <w:jc w:val="both"/>
              <w:rPr>
                <w:rFonts w:eastAsia="Times New Roman"/>
                <w:b/>
                <w:color w:val="000000"/>
                <w:szCs w:val="12"/>
                <w:lang w:val="uk-UA"/>
              </w:rPr>
            </w:pPr>
            <w:r>
              <w:rPr>
                <w:rFonts w:eastAsia="Times New Roman"/>
                <w:b/>
                <w:color w:val="000000"/>
                <w:szCs w:val="12"/>
                <w:lang w:val="uk-UA"/>
              </w:rPr>
              <w:lastRenderedPageBreak/>
              <w:t>3</w:t>
            </w:r>
            <w:r w:rsidR="0032220A">
              <w:rPr>
                <w:rFonts w:eastAsia="Times New Roman"/>
                <w:b/>
                <w:color w:val="000000"/>
                <w:szCs w:val="12"/>
                <w:lang w:val="uk-UA"/>
              </w:rPr>
              <w:t>.</w:t>
            </w:r>
          </w:p>
        </w:tc>
        <w:tc>
          <w:tcPr>
            <w:tcW w:w="3261" w:type="dxa"/>
          </w:tcPr>
          <w:p w:rsidR="00F44439" w:rsidRPr="001B319F" w:rsidRDefault="00F44439" w:rsidP="00F44439">
            <w:pPr>
              <w:pStyle w:val="a4"/>
              <w:spacing w:before="120" w:after="120"/>
              <w:jc w:val="both"/>
              <w:rPr>
                <w:rFonts w:eastAsia="Times New Roman"/>
                <w:b/>
                <w:color w:val="000000"/>
                <w:szCs w:val="12"/>
                <w:lang w:val="uk-UA"/>
              </w:rPr>
            </w:pPr>
            <w:r>
              <w:rPr>
                <w:rFonts w:eastAsia="Times New Roman"/>
                <w:b/>
                <w:color w:val="000000"/>
                <w:szCs w:val="12"/>
                <w:lang w:val="uk-UA"/>
              </w:rPr>
              <w:t>Інформація щодо тендерної пропозиції з ціною вищою, ніж очікувана вартість</w:t>
            </w:r>
          </w:p>
        </w:tc>
        <w:tc>
          <w:tcPr>
            <w:tcW w:w="6237" w:type="dxa"/>
          </w:tcPr>
          <w:p w:rsidR="00F44439" w:rsidRDefault="003147B1" w:rsidP="00F44439">
            <w:pPr>
              <w:pStyle w:val="a4"/>
              <w:spacing w:before="0" w:after="0"/>
              <w:ind w:left="57"/>
              <w:jc w:val="both"/>
              <w:rPr>
                <w:rFonts w:eastAsia="Times New Roman"/>
                <w:color w:val="000000"/>
                <w:szCs w:val="24"/>
                <w:lang w:val="uk-UA"/>
              </w:rPr>
            </w:pPr>
            <w:r>
              <w:rPr>
                <w:rFonts w:eastAsia="Times New Roman"/>
                <w:color w:val="000000"/>
                <w:szCs w:val="24"/>
                <w:lang w:val="uk-UA"/>
              </w:rPr>
              <w:t>3.1.</w:t>
            </w:r>
            <w:r w:rsidR="00F44439">
              <w:rPr>
                <w:rFonts w:eastAsia="Times New Roman"/>
                <w:color w:val="000000"/>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торгівю</w:t>
            </w:r>
          </w:p>
          <w:p w:rsidR="003147B1" w:rsidRPr="003147B1" w:rsidRDefault="003147B1" w:rsidP="00F8605F">
            <w:pPr>
              <w:pStyle w:val="a4"/>
              <w:spacing w:before="0" w:after="0"/>
              <w:ind w:left="57"/>
              <w:jc w:val="both"/>
              <w:rPr>
                <w:rFonts w:eastAsia="Times New Roman"/>
                <w:color w:val="000000"/>
                <w:szCs w:val="24"/>
                <w:lang w:val="uk-UA"/>
              </w:rPr>
            </w:pPr>
            <w:r>
              <w:rPr>
                <w:rFonts w:eastAsia="Times New Roman"/>
                <w:color w:val="000000"/>
                <w:szCs w:val="24"/>
                <w:lang w:val="uk-UA"/>
              </w:rPr>
              <w:t>3.2</w:t>
            </w:r>
            <w:r w:rsidRPr="003147B1">
              <w:rPr>
                <w:rFonts w:eastAsia="Times New Roman"/>
                <w:szCs w:val="24"/>
                <w:lang w:val="uk-UA"/>
              </w:rPr>
              <w:t>.</w:t>
            </w:r>
            <w:r w:rsidRPr="003147B1">
              <w:rPr>
                <w:szCs w:val="24"/>
                <w:shd w:val="clear" w:color="auto" w:fill="FFFFFF"/>
                <w:lang w:val="uk-UA"/>
              </w:rPr>
              <w:t xml:space="preserve"> Тендерна</w:t>
            </w:r>
            <w:r>
              <w:rPr>
                <w:szCs w:val="24"/>
                <w:shd w:val="clear" w:color="auto" w:fill="FFFFFF"/>
                <w:lang w:val="uk-UA"/>
              </w:rPr>
              <w:t xml:space="preserve"> </w:t>
            </w:r>
            <w:r w:rsidRPr="003147B1">
              <w:rPr>
                <w:szCs w:val="24"/>
                <w:shd w:val="clear" w:color="auto" w:fill="FFFFFF"/>
                <w:lang w:val="uk-UA"/>
              </w:rPr>
              <w:t>пропозиці</w:t>
            </w:r>
            <w:r>
              <w:rPr>
                <w:szCs w:val="24"/>
                <w:shd w:val="clear" w:color="auto" w:fill="FFFFFF"/>
                <w:lang w:val="uk-UA"/>
              </w:rPr>
              <w:t>я</w:t>
            </w:r>
            <w:r w:rsidRPr="003147B1">
              <w:rPr>
                <w:szCs w:val="24"/>
                <w:shd w:val="clear" w:color="auto" w:fill="FFFFFF"/>
                <w:lang w:val="uk-UA"/>
              </w:rPr>
              <w:t xml:space="preserve">, ціна якої є вищою, ніж очікувана вартість предмета закупівлі, визначена замовником в оголошенні про проведення відкритих </w:t>
            </w:r>
            <w:r>
              <w:rPr>
                <w:szCs w:val="24"/>
                <w:shd w:val="clear" w:color="auto" w:fill="FFFFFF"/>
                <w:lang w:val="uk-UA"/>
              </w:rPr>
              <w:t xml:space="preserve">торгів буде відхилена Замовником </w:t>
            </w:r>
            <w:r w:rsidRPr="003147B1">
              <w:rPr>
                <w:szCs w:val="24"/>
                <w:shd w:val="clear" w:color="auto" w:fill="FFFFFF"/>
                <w:lang w:val="uk-UA"/>
              </w:rPr>
              <w:t xml:space="preserve"> відповідно до</w:t>
            </w:r>
            <w:r w:rsidRPr="003147B1">
              <w:rPr>
                <w:szCs w:val="24"/>
                <w:shd w:val="clear" w:color="auto" w:fill="FFFFFF"/>
              </w:rPr>
              <w:t> </w:t>
            </w:r>
            <w:hyperlink r:id="rId20" w:anchor="n146" w:history="1">
              <w:r w:rsidRPr="003147B1">
                <w:rPr>
                  <w:rStyle w:val="a8"/>
                  <w:color w:val="auto"/>
                  <w:szCs w:val="24"/>
                  <w:shd w:val="clear" w:color="auto" w:fill="FFFFFF"/>
                  <w:lang w:val="uk-UA"/>
                </w:rPr>
                <w:t>абзацу тринадцятого</w:t>
              </w:r>
            </w:hyperlink>
            <w:r w:rsidRPr="003147B1">
              <w:rPr>
                <w:szCs w:val="24"/>
                <w:shd w:val="clear" w:color="auto" w:fill="FFFFFF"/>
              </w:rPr>
              <w:t> </w:t>
            </w:r>
            <w:r w:rsidRPr="003147B1">
              <w:rPr>
                <w:szCs w:val="24"/>
                <w:shd w:val="clear" w:color="auto" w:fill="FFFFFF"/>
                <w:lang w:val="uk-UA"/>
              </w:rPr>
              <w:t xml:space="preserve">пункту 41 </w:t>
            </w:r>
            <w:r>
              <w:rPr>
                <w:szCs w:val="24"/>
                <w:shd w:val="clear" w:color="auto" w:fill="FFFFFF"/>
                <w:lang w:val="uk-UA"/>
              </w:rPr>
              <w:t>Постанови</w:t>
            </w:r>
            <w:r w:rsidRPr="003147B1">
              <w:rPr>
                <w:szCs w:val="24"/>
                <w:shd w:val="clear" w:color="auto" w:fill="FFFFFF"/>
                <w:lang w:val="uk-UA"/>
              </w:rPr>
              <w:t>.</w:t>
            </w:r>
          </w:p>
        </w:tc>
      </w:tr>
      <w:tr w:rsidR="008C4CB7" w:rsidRPr="006F1851" w:rsidTr="0032220A">
        <w:tc>
          <w:tcPr>
            <w:tcW w:w="10173" w:type="dxa"/>
            <w:gridSpan w:val="3"/>
          </w:tcPr>
          <w:p w:rsidR="008C4CB7" w:rsidRPr="006F1851" w:rsidRDefault="008C4CB7" w:rsidP="007E58C5">
            <w:pPr>
              <w:pStyle w:val="1"/>
              <w:outlineLvl w:val="0"/>
              <w:rPr>
                <w:color w:val="000000"/>
              </w:rPr>
            </w:pPr>
            <w:bookmarkStart w:id="7" w:name="_Toc283833575"/>
            <w:bookmarkStart w:id="8" w:name="_Toc283833627"/>
            <w:bookmarkStart w:id="9" w:name="_Toc283833670"/>
            <w:bookmarkStart w:id="10" w:name="_Toc283833833"/>
            <w:bookmarkStart w:id="11" w:name="_Toc283834039"/>
            <w:bookmarkStart w:id="12" w:name="_Toc283834233"/>
            <w:bookmarkStart w:id="13" w:name="_Toc283834247"/>
            <w:r>
              <w:rPr>
                <w:color w:val="000000"/>
                <w:lang w:val="en-US"/>
              </w:rPr>
              <w:t>V</w:t>
            </w:r>
            <w:r w:rsidRPr="004A2CEF">
              <w:rPr>
                <w:color w:val="000000"/>
              </w:rPr>
              <w:t xml:space="preserve">. </w:t>
            </w:r>
            <w:r w:rsidRPr="006F1851">
              <w:rPr>
                <w:color w:val="000000"/>
              </w:rPr>
              <w:t xml:space="preserve">Оцінка </w:t>
            </w:r>
            <w:r>
              <w:rPr>
                <w:color w:val="000000"/>
                <w:lang w:val="uk-UA"/>
              </w:rPr>
              <w:t xml:space="preserve">тендерних </w:t>
            </w:r>
            <w:r w:rsidRPr="006F1851">
              <w:rPr>
                <w:color w:val="000000"/>
              </w:rPr>
              <w:t>пропозицій та визначення переможця</w:t>
            </w:r>
            <w:bookmarkEnd w:id="7"/>
            <w:bookmarkEnd w:id="8"/>
            <w:bookmarkEnd w:id="9"/>
            <w:bookmarkEnd w:id="10"/>
            <w:bookmarkEnd w:id="11"/>
            <w:bookmarkEnd w:id="12"/>
            <w:bookmarkEnd w:id="13"/>
          </w:p>
        </w:tc>
      </w:tr>
      <w:tr w:rsidR="00E844AD" w:rsidRPr="006F1851" w:rsidTr="00785760">
        <w:tc>
          <w:tcPr>
            <w:tcW w:w="675" w:type="dxa"/>
          </w:tcPr>
          <w:p w:rsidR="008C4CB7" w:rsidRPr="004D6456" w:rsidRDefault="008C4CB7" w:rsidP="005217FA">
            <w:pPr>
              <w:pStyle w:val="a4"/>
              <w:spacing w:before="120" w:after="120"/>
              <w:ind w:left="136"/>
              <w:jc w:val="both"/>
              <w:rPr>
                <w:rFonts w:eastAsia="Times New Roman"/>
                <w:b/>
                <w:bCs/>
                <w:color w:val="000000"/>
                <w:szCs w:val="12"/>
              </w:rPr>
            </w:pPr>
            <w:r>
              <w:rPr>
                <w:rFonts w:eastAsia="Times New Roman"/>
                <w:b/>
                <w:bCs/>
                <w:color w:val="000000"/>
                <w:szCs w:val="12"/>
              </w:rPr>
              <w:t>1.</w:t>
            </w:r>
          </w:p>
        </w:tc>
        <w:tc>
          <w:tcPr>
            <w:tcW w:w="3261" w:type="dxa"/>
          </w:tcPr>
          <w:p w:rsidR="008C4CB7" w:rsidRDefault="008C4CB7" w:rsidP="0034134A">
            <w:pPr>
              <w:pStyle w:val="12"/>
              <w:widowControl w:val="0"/>
              <w:pBdr>
                <w:top w:val="nil"/>
                <w:left w:val="nil"/>
                <w:bottom w:val="nil"/>
                <w:right w:val="nil"/>
                <w:between w:val="nil"/>
              </w:pBdr>
              <w:rPr>
                <w:rFonts w:cs="Times New Roman"/>
                <w:color w:val="000000"/>
                <w:sz w:val="24"/>
                <w:szCs w:val="24"/>
              </w:rPr>
            </w:pPr>
            <w:r>
              <w:rPr>
                <w:rFonts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37" w:type="dxa"/>
          </w:tcPr>
          <w:p w:rsidR="00F8605F" w:rsidRPr="00F8605F" w:rsidRDefault="008C4CB7" w:rsidP="00F8605F">
            <w:pPr>
              <w:spacing w:before="120"/>
              <w:jc w:val="both"/>
              <w:rPr>
                <w:lang w:val="uk-UA"/>
              </w:rPr>
            </w:pPr>
            <w:r w:rsidRPr="00F8605F">
              <w:rPr>
                <w:lang w:val="uk-UA"/>
              </w:rPr>
              <w:t>1.1.</w:t>
            </w:r>
            <w:r w:rsidRPr="00F8605F">
              <w:t> </w:t>
            </w:r>
            <w:r w:rsidR="00F8605F" w:rsidRPr="00F8605F">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8605F" w:rsidRPr="00F8605F" w:rsidRDefault="008C4CB7" w:rsidP="00DE6336">
            <w:pPr>
              <w:pStyle w:val="12"/>
              <w:widowControl w:val="0"/>
              <w:pBdr>
                <w:top w:val="nil"/>
                <w:left w:val="nil"/>
                <w:bottom w:val="nil"/>
                <w:right w:val="nil"/>
                <w:between w:val="nil"/>
              </w:pBdr>
              <w:jc w:val="both"/>
              <w:rPr>
                <w:rFonts w:cs="Times New Roman"/>
                <w:sz w:val="24"/>
                <w:szCs w:val="24"/>
              </w:rPr>
            </w:pPr>
            <w:r w:rsidRPr="00F8605F">
              <w:rPr>
                <w:rFonts w:cs="Times New Roman"/>
                <w:sz w:val="24"/>
                <w:szCs w:val="24"/>
              </w:rPr>
              <w:t xml:space="preserve">1.2. Єдиним критерієм оцінки згідно даної процедури відкритих торгів є ціна (питома вага критерію – 100%). </w:t>
            </w:r>
          </w:p>
          <w:p w:rsidR="00F8605F" w:rsidRPr="00F8605F" w:rsidRDefault="00F8605F" w:rsidP="00F8605F">
            <w:pPr>
              <w:spacing w:before="120"/>
              <w:jc w:val="both"/>
              <w:rPr>
                <w:lang w:val="uk-UA"/>
              </w:rPr>
            </w:pPr>
            <w:r w:rsidRPr="00F8605F">
              <w:rPr>
                <w:lang w:val="uk-UA"/>
              </w:rPr>
              <w:t>1.3.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C4CB7" w:rsidRPr="00F8605F" w:rsidRDefault="008C4CB7" w:rsidP="00DE6336">
            <w:pPr>
              <w:pStyle w:val="31"/>
              <w:ind w:right="136" w:firstLine="0"/>
              <w:rPr>
                <w:rFonts w:ascii="Times New Roman" w:hAnsi="Times New Roman" w:cs="Times New Roman"/>
                <w:sz w:val="24"/>
                <w:szCs w:val="24"/>
              </w:rPr>
            </w:pPr>
            <w:r w:rsidRPr="00F8605F">
              <w:rPr>
                <w:rFonts w:ascii="Times New Roman" w:hAnsi="Times New Roman" w:cs="Times New Roman"/>
                <w:sz w:val="24"/>
                <w:szCs w:val="24"/>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w:t>
            </w:r>
          </w:p>
          <w:p w:rsidR="008C4CB7" w:rsidRPr="00F8605F" w:rsidRDefault="008C4CB7" w:rsidP="00E74B03">
            <w:pPr>
              <w:pStyle w:val="31"/>
              <w:numPr>
                <w:ilvl w:val="0"/>
                <w:numId w:val="5"/>
              </w:numPr>
              <w:ind w:left="-1" w:right="136" w:firstLine="0"/>
              <w:rPr>
                <w:rFonts w:ascii="Times New Roman" w:hAnsi="Times New Roman" w:cs="Times New Roman"/>
                <w:sz w:val="24"/>
                <w:szCs w:val="24"/>
              </w:rPr>
            </w:pPr>
            <w:r w:rsidRPr="00F8605F">
              <w:rPr>
                <w:rFonts w:ascii="Times New Roman" w:hAnsi="Times New Roman" w:cs="Times New Roman"/>
                <w:sz w:val="24"/>
                <w:szCs w:val="24"/>
              </w:rPr>
              <w:t>податків і зборів, що сплачуються або мають бути сплачені;</w:t>
            </w:r>
          </w:p>
          <w:p w:rsidR="008C4CB7" w:rsidRPr="00F8605F" w:rsidRDefault="008C4CB7" w:rsidP="00E74B03">
            <w:pPr>
              <w:pStyle w:val="31"/>
              <w:numPr>
                <w:ilvl w:val="0"/>
                <w:numId w:val="5"/>
              </w:numPr>
              <w:ind w:left="-1" w:right="136" w:firstLine="0"/>
              <w:rPr>
                <w:rFonts w:ascii="Times New Roman" w:hAnsi="Times New Roman" w:cs="Times New Roman"/>
                <w:sz w:val="24"/>
                <w:szCs w:val="24"/>
              </w:rPr>
            </w:pPr>
            <w:r w:rsidRPr="00F8605F">
              <w:rPr>
                <w:rFonts w:ascii="Times New Roman" w:hAnsi="Times New Roman" w:cs="Times New Roman"/>
                <w:sz w:val="24"/>
                <w:szCs w:val="24"/>
              </w:rPr>
              <w:t>у разі якщо учасник є платником ПДВ відповідно до законодавства, такий учасник  обов’язково зазначає ціну з урахуванням ПДВ.</w:t>
            </w:r>
          </w:p>
          <w:p w:rsidR="008C4CB7" w:rsidRPr="00F8605F" w:rsidRDefault="00EC1020" w:rsidP="00E74B03">
            <w:pPr>
              <w:pStyle w:val="31"/>
              <w:numPr>
                <w:ilvl w:val="0"/>
                <w:numId w:val="5"/>
              </w:numPr>
              <w:ind w:left="-1" w:right="136" w:firstLine="0"/>
              <w:rPr>
                <w:rFonts w:ascii="Times New Roman" w:hAnsi="Times New Roman" w:cs="Times New Roman"/>
                <w:sz w:val="24"/>
                <w:szCs w:val="24"/>
              </w:rPr>
            </w:pPr>
            <w:r>
              <w:rPr>
                <w:rFonts w:ascii="Times New Roman" w:hAnsi="Times New Roman" w:cs="Times New Roman"/>
                <w:sz w:val="24"/>
                <w:szCs w:val="24"/>
              </w:rPr>
              <w:t xml:space="preserve">витрат на транспортування </w:t>
            </w:r>
            <w:r w:rsidR="008C4CB7" w:rsidRPr="00F8605F">
              <w:rPr>
                <w:rFonts w:ascii="Times New Roman" w:hAnsi="Times New Roman" w:cs="Times New Roman"/>
                <w:sz w:val="24"/>
                <w:szCs w:val="24"/>
              </w:rPr>
              <w:t xml:space="preserve">зі складу Постачальника (виробника) на склад за адресою Замовника на умовах </w:t>
            </w:r>
            <w:r w:rsidR="003147B1" w:rsidRPr="00F8605F">
              <w:rPr>
                <w:rFonts w:ascii="Times New Roman" w:hAnsi="Times New Roman" w:cs="Times New Roman"/>
                <w:sz w:val="24"/>
                <w:szCs w:val="24"/>
                <w:lang w:val="en-US"/>
              </w:rPr>
              <w:t>CPT</w:t>
            </w:r>
            <w:r w:rsidR="00785760" w:rsidRPr="00F8605F">
              <w:rPr>
                <w:rFonts w:ascii="Times New Roman" w:hAnsi="Times New Roman" w:cs="Times New Roman"/>
                <w:sz w:val="24"/>
                <w:szCs w:val="24"/>
              </w:rPr>
              <w:t xml:space="preserve"> правил Інкотермс в ред. 2010</w:t>
            </w:r>
            <w:r w:rsidR="008C4CB7" w:rsidRPr="00F8605F">
              <w:rPr>
                <w:rFonts w:ascii="Times New Roman" w:hAnsi="Times New Roman" w:cs="Times New Roman"/>
                <w:sz w:val="24"/>
                <w:szCs w:val="24"/>
              </w:rPr>
              <w:t>р.</w:t>
            </w:r>
          </w:p>
          <w:p w:rsidR="008C4CB7" w:rsidRPr="00F8605F" w:rsidRDefault="008C4CB7" w:rsidP="00DE6336">
            <w:pPr>
              <w:pStyle w:val="31"/>
              <w:ind w:right="136" w:firstLine="0"/>
              <w:rPr>
                <w:rFonts w:ascii="Times New Roman" w:hAnsi="Times New Roman" w:cs="Times New Roman"/>
                <w:b/>
                <w:sz w:val="24"/>
                <w:szCs w:val="24"/>
                <w:u w:val="single"/>
              </w:rPr>
            </w:pPr>
            <w:r w:rsidRPr="00F8605F">
              <w:rPr>
                <w:rFonts w:ascii="Times New Roman" w:hAnsi="Times New Roman" w:cs="Times New Roman"/>
                <w:sz w:val="24"/>
                <w:szCs w:val="24"/>
              </w:rPr>
              <w:t xml:space="preserve">1.5.Учасник подає тендерну пропозицію на умовах відстрочки платежу </w:t>
            </w:r>
            <w:r w:rsidRPr="00F8605F">
              <w:rPr>
                <w:rFonts w:ascii="Times New Roman" w:hAnsi="Times New Roman" w:cs="Times New Roman"/>
                <w:b/>
                <w:sz w:val="24"/>
                <w:szCs w:val="24"/>
                <w:u w:val="single"/>
              </w:rPr>
              <w:t xml:space="preserve">на </w:t>
            </w:r>
            <w:r w:rsidR="003147B1" w:rsidRPr="00F8605F">
              <w:rPr>
                <w:rFonts w:ascii="Times New Roman" w:hAnsi="Times New Roman" w:cs="Times New Roman"/>
                <w:b/>
                <w:sz w:val="24"/>
                <w:szCs w:val="24"/>
                <w:u w:val="single"/>
              </w:rPr>
              <w:t>2</w:t>
            </w:r>
            <w:r w:rsidR="00EC1020">
              <w:rPr>
                <w:rFonts w:ascii="Times New Roman" w:hAnsi="Times New Roman" w:cs="Times New Roman"/>
                <w:b/>
                <w:sz w:val="24"/>
                <w:szCs w:val="24"/>
                <w:u w:val="single"/>
              </w:rPr>
              <w:t xml:space="preserve"> банківських </w:t>
            </w:r>
            <w:r w:rsidRPr="00F8605F">
              <w:rPr>
                <w:rFonts w:ascii="Times New Roman" w:hAnsi="Times New Roman" w:cs="Times New Roman"/>
                <w:b/>
                <w:sz w:val="24"/>
                <w:szCs w:val="24"/>
                <w:u w:val="single"/>
              </w:rPr>
              <w:t xml:space="preserve">дні з дати </w:t>
            </w:r>
            <w:r w:rsidRPr="00F8605F">
              <w:rPr>
                <w:rFonts w:ascii="Times New Roman" w:hAnsi="Times New Roman" w:cs="Times New Roman"/>
                <w:sz w:val="24"/>
                <w:szCs w:val="24"/>
              </w:rPr>
              <w:t>підписання сторонами видаткової накладної, але не раніше реєстрації податкової накладної.</w:t>
            </w:r>
          </w:p>
          <w:p w:rsidR="008C4CB7" w:rsidRPr="00F8605F" w:rsidRDefault="008C4CB7" w:rsidP="00DE6336">
            <w:pPr>
              <w:ind w:right="136"/>
              <w:jc w:val="both"/>
              <w:rPr>
                <w:b/>
                <w:lang w:val="uk-UA"/>
              </w:rPr>
            </w:pPr>
            <w:r w:rsidRPr="00F8605F">
              <w:rPr>
                <w:lang w:val="uk-UA"/>
              </w:rPr>
              <w:t xml:space="preserve">1.6. </w:t>
            </w:r>
            <w:proofErr w:type="gramStart"/>
            <w:r w:rsidRPr="00F8605F">
              <w:t>Ц</w:t>
            </w:r>
            <w:proofErr w:type="gramEnd"/>
            <w:r w:rsidRPr="00F8605F">
              <w:t xml:space="preserve">іна Пропозиції </w:t>
            </w:r>
            <w:r w:rsidRPr="00F8605F">
              <w:rPr>
                <w:lang w:val="uk-UA"/>
              </w:rPr>
              <w:t xml:space="preserve">не </w:t>
            </w:r>
            <w:r w:rsidRPr="00F8605F">
              <w:t>повинна</w:t>
            </w:r>
            <w:r w:rsidRPr="00F8605F">
              <w:rPr>
                <w:b/>
                <w:lang w:val="uk-UA"/>
              </w:rPr>
              <w:t xml:space="preserve"> </w:t>
            </w:r>
            <w:r w:rsidRPr="00F8605F">
              <w:t>включати витрати на оплату консультаційних послуг та документальне супроводження результатів торгів</w:t>
            </w:r>
            <w:r w:rsidRPr="00F8605F">
              <w:rPr>
                <w:lang w:val="uk-UA"/>
              </w:rPr>
              <w:t>.</w:t>
            </w:r>
          </w:p>
          <w:p w:rsidR="008C4CB7" w:rsidRPr="00F8605F" w:rsidRDefault="008C4CB7" w:rsidP="00DE6336">
            <w:pPr>
              <w:ind w:left="-33" w:right="72"/>
              <w:jc w:val="both"/>
              <w:rPr>
                <w:lang w:val="uk-UA"/>
              </w:rPr>
            </w:pPr>
            <w:r w:rsidRPr="00F8605F">
              <w:rPr>
                <w:lang w:val="uk-UA"/>
              </w:rPr>
              <w:t xml:space="preserve">1.7. </w:t>
            </w:r>
            <w:proofErr w:type="gramStart"/>
            <w:r w:rsidRPr="00F8605F">
              <w:t>Ц</w:t>
            </w:r>
            <w:proofErr w:type="gramEnd"/>
            <w:r w:rsidRPr="00F8605F">
              <w:t>іна Пропозиції має бути визначена чітко та остаточно без будь-яких посилань, обмежень або застережень.</w:t>
            </w:r>
          </w:p>
          <w:p w:rsidR="008C4CB7" w:rsidRPr="00F8605F" w:rsidRDefault="008C4CB7" w:rsidP="00DE6336">
            <w:pPr>
              <w:snapToGrid w:val="0"/>
              <w:ind w:right="113"/>
              <w:jc w:val="both"/>
            </w:pPr>
            <w:r w:rsidRPr="00F8605F">
              <w:rPr>
                <w:lang w:val="uk-UA"/>
              </w:rPr>
              <w:lastRenderedPageBreak/>
              <w:t>1.8.</w:t>
            </w:r>
            <w:r w:rsidRPr="00F8605F">
              <w:t>Будь-які витрати, понесені Учасником процедури закупівлі пов’язані з участю в торгах та укладенням договору не вважаються збитками і не підлягають відшкодуванню Замовником.</w:t>
            </w:r>
          </w:p>
          <w:p w:rsidR="008C4CB7" w:rsidRPr="00F8605F" w:rsidRDefault="008C4CB7" w:rsidP="00DE6336">
            <w:pPr>
              <w:numPr>
                <w:ilvl w:val="12"/>
                <w:numId w:val="0"/>
              </w:numPr>
              <w:ind w:left="-33" w:right="72"/>
              <w:jc w:val="both"/>
            </w:pPr>
            <w:r w:rsidRPr="00F8605F">
              <w:rPr>
                <w:lang w:val="uk-UA"/>
              </w:rPr>
              <w:t xml:space="preserve">1.9. </w:t>
            </w:r>
            <w:r w:rsidRPr="00F8605F">
              <w:t xml:space="preserve">Учасник відповідає за одержання всіх необхідних дозволів, сертифікатів (у тому числі експортних та імпортних) на товар, запропонований на торги, та самостійно несе всі витрати на отримання </w:t>
            </w:r>
            <w:proofErr w:type="gramStart"/>
            <w:r w:rsidRPr="00F8605F">
              <w:t>таких</w:t>
            </w:r>
            <w:proofErr w:type="gramEnd"/>
            <w:r w:rsidRPr="00F8605F">
              <w:t xml:space="preserve"> дозволів, ліцензій, сертифікатів</w:t>
            </w:r>
            <w:r w:rsidRPr="00F8605F">
              <w:rPr>
                <w:bCs/>
              </w:rPr>
              <w:t>.</w:t>
            </w:r>
          </w:p>
          <w:p w:rsidR="008C4CB7" w:rsidRPr="00F8605F" w:rsidRDefault="008C4CB7" w:rsidP="00DE6336">
            <w:pPr>
              <w:jc w:val="both"/>
              <w:rPr>
                <w:lang w:val="uk-UA"/>
              </w:rPr>
            </w:pPr>
            <w:r w:rsidRPr="00F8605F">
              <w:rPr>
                <w:lang w:val="uk-UA"/>
              </w:rPr>
              <w:t xml:space="preserve">1.10. </w:t>
            </w:r>
            <w:r w:rsidRPr="00F8605F">
              <w:t xml:space="preserve">Якщо </w:t>
            </w:r>
            <w:r w:rsidRPr="00F8605F">
              <w:rPr>
                <w:lang w:val="uk-UA"/>
              </w:rPr>
              <w:t>учасником</w:t>
            </w:r>
            <w:r w:rsidRPr="00F8605F">
              <w:t xml:space="preserve"> є нерезидент ціна </w:t>
            </w:r>
            <w:r w:rsidRPr="00F8605F">
              <w:rPr>
                <w:lang w:val="uk-UA"/>
              </w:rPr>
              <w:t xml:space="preserve">тендерної </w:t>
            </w:r>
            <w:r w:rsidRPr="00F8605F">
              <w:t xml:space="preserve">пропозиції </w:t>
            </w:r>
            <w:r w:rsidRPr="00F8605F">
              <w:rPr>
                <w:lang w:val="uk-UA"/>
              </w:rPr>
              <w:t>повинна включати всі витрати, податки та збори відповідно до законодавства його країни.</w:t>
            </w:r>
          </w:p>
          <w:p w:rsidR="008C4CB7" w:rsidRPr="00F8605F" w:rsidRDefault="008C4CB7" w:rsidP="00DE6336">
            <w:pPr>
              <w:pStyle w:val="3"/>
              <w:spacing w:before="0" w:beforeAutospacing="0" w:after="0" w:afterAutospacing="0"/>
              <w:ind w:left="-33" w:right="72"/>
              <w:jc w:val="both"/>
              <w:outlineLvl w:val="2"/>
              <w:rPr>
                <w:sz w:val="24"/>
                <w:szCs w:val="24"/>
                <w:lang w:val="uk-UA"/>
              </w:rPr>
            </w:pPr>
            <w:bookmarkStart w:id="14" w:name="_Toc283833576"/>
            <w:bookmarkStart w:id="15" w:name="_Toc283833628"/>
            <w:bookmarkStart w:id="16" w:name="_Toc283833671"/>
            <w:bookmarkStart w:id="17" w:name="_Toc283833834"/>
            <w:bookmarkStart w:id="18" w:name="_Toc283834248"/>
            <w:r w:rsidRPr="00F8605F">
              <w:rPr>
                <w:sz w:val="24"/>
                <w:szCs w:val="24"/>
                <w:lang w:val="uk-UA"/>
              </w:rPr>
              <w:t>Методика оцінки</w:t>
            </w:r>
            <w:bookmarkEnd w:id="14"/>
            <w:bookmarkEnd w:id="15"/>
            <w:bookmarkEnd w:id="16"/>
            <w:bookmarkEnd w:id="17"/>
            <w:bookmarkEnd w:id="18"/>
          </w:p>
          <w:p w:rsidR="00F8605F" w:rsidRPr="00F8605F" w:rsidRDefault="008C4CB7" w:rsidP="00F8605F">
            <w:pPr>
              <w:spacing w:before="120"/>
              <w:jc w:val="both"/>
              <w:rPr>
                <w:lang w:val="uk-UA"/>
              </w:rPr>
            </w:pPr>
            <w:r w:rsidRPr="00F8605F">
              <w:rPr>
                <w:lang w:val="uk-UA"/>
              </w:rPr>
              <w:t>1.11.</w:t>
            </w:r>
            <w:r w:rsidRPr="00F8605F">
              <w:rPr>
                <w:b/>
                <w:lang w:val="uk-UA"/>
              </w:rPr>
              <w:t xml:space="preserve"> </w:t>
            </w:r>
            <w:r w:rsidR="00F8605F" w:rsidRPr="00F8605F">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8605F" w:rsidRPr="00F8605F" w:rsidRDefault="00F8605F" w:rsidP="00F8605F">
            <w:pPr>
              <w:spacing w:before="120"/>
              <w:jc w:val="both"/>
            </w:pPr>
            <w:r>
              <w:rPr>
                <w:lang w:val="uk-UA"/>
              </w:rPr>
              <w:t xml:space="preserve">1.12. </w:t>
            </w:r>
            <w:r w:rsidRPr="00F8605F">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F8605F">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F8605F">
              <w:t>р</w:t>
            </w:r>
            <w:proofErr w:type="gramEnd"/>
            <w:r w:rsidRPr="00F8605F">
              <w:t>ішення.</w:t>
            </w:r>
          </w:p>
          <w:p w:rsidR="00F8605F" w:rsidRPr="00F8605F" w:rsidRDefault="00F8605F" w:rsidP="00F8605F">
            <w:pPr>
              <w:spacing w:before="120"/>
              <w:jc w:val="both"/>
            </w:pPr>
            <w:r>
              <w:rPr>
                <w:lang w:val="uk-UA"/>
              </w:rPr>
              <w:t xml:space="preserve">1.13. </w:t>
            </w:r>
            <w:proofErr w:type="gramStart"/>
            <w:r w:rsidRPr="00F8605F">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F8605F" w:rsidRPr="00F8605F" w:rsidRDefault="00F8605F" w:rsidP="00F8605F">
            <w:pPr>
              <w:spacing w:before="120"/>
              <w:jc w:val="both"/>
            </w:pPr>
            <w:r>
              <w:rPr>
                <w:lang w:val="uk-UA"/>
              </w:rPr>
              <w:t xml:space="preserve">1.14. </w:t>
            </w:r>
            <w:r w:rsidRPr="00F8605F">
              <w:t>Замовник та учасники процедури закупі</w:t>
            </w:r>
            <w:proofErr w:type="gramStart"/>
            <w:r w:rsidRPr="00F8605F">
              <w:t>вл</w:t>
            </w:r>
            <w:proofErr w:type="gramEnd"/>
            <w:r w:rsidRPr="00F8605F">
              <w:t>і не можуть ініціювати будь-які переговори з питань внесення змін до змісту або ціни поданої тендерної пропозиції.</w:t>
            </w:r>
          </w:p>
          <w:p w:rsidR="008C4CB7" w:rsidRPr="00F8605F" w:rsidRDefault="008C4CB7" w:rsidP="00AA7CD2">
            <w:pPr>
              <w:jc w:val="both"/>
              <w:rPr>
                <w:rFonts w:eastAsia="Calibri"/>
                <w:lang w:val="uk-UA" w:eastAsia="uk-UA"/>
              </w:rPr>
            </w:pPr>
            <w:bookmarkStart w:id="19" w:name="n484"/>
            <w:bookmarkEnd w:id="19"/>
            <w:r w:rsidRPr="00F8605F">
              <w:rPr>
                <w:shd w:val="clear" w:color="auto" w:fill="FFFFFF"/>
                <w:lang w:val="uk-UA" w:eastAsia="uk-UA"/>
              </w:rPr>
              <w:t>1.1</w:t>
            </w:r>
            <w:r w:rsidR="00F8605F">
              <w:rPr>
                <w:shd w:val="clear" w:color="auto" w:fill="FFFFFF"/>
                <w:lang w:val="uk-UA" w:eastAsia="uk-UA"/>
              </w:rPr>
              <w:t>5</w:t>
            </w:r>
            <w:r w:rsidRPr="00F8605F">
              <w:rPr>
                <w:shd w:val="clear" w:color="auto" w:fill="FFFFFF"/>
                <w:lang w:val="uk-UA" w:eastAsia="uk-UA"/>
              </w:rPr>
              <w:t>.</w:t>
            </w:r>
            <w:r w:rsidR="00AA7CD2" w:rsidRPr="00F8605F">
              <w:rPr>
                <w:shd w:val="clear" w:color="auto" w:fill="FFFFFF"/>
                <w:lang w:val="uk-UA" w:eastAsia="uk-UA"/>
              </w:rPr>
              <w:t xml:space="preserve"> </w:t>
            </w:r>
            <w:r w:rsidRPr="00F8605F">
              <w:rPr>
                <w:shd w:val="clear" w:color="auto" w:fill="FFFFFF"/>
                <w:lang w:val="uk-UA"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підстав, установленим частиною першою </w:t>
            </w:r>
            <w:r w:rsidRPr="00F8605F">
              <w:rPr>
                <w:rStyle w:val="apple-converted-space"/>
                <w:rFonts w:eastAsia="Calibri"/>
                <w:shd w:val="clear" w:color="auto" w:fill="FFFFFF"/>
                <w:lang w:val="uk-UA" w:eastAsia="uk-UA"/>
              </w:rPr>
              <w:t> </w:t>
            </w:r>
            <w:r w:rsidRPr="00F8605F">
              <w:rPr>
                <w:shd w:val="clear" w:color="auto" w:fill="FFFFFF"/>
                <w:lang w:val="uk-UA" w:eastAsia="uk-UA"/>
              </w:rPr>
              <w:t>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C4CB7" w:rsidRPr="00F8605F" w:rsidRDefault="008C4CB7" w:rsidP="00DE6336">
            <w:pPr>
              <w:pStyle w:val="a6"/>
              <w:autoSpaceDE/>
              <w:ind w:left="-33" w:right="72"/>
              <w:rPr>
                <w:rFonts w:ascii="Times New Roman" w:hAnsi="Times New Roman" w:cs="Times New Roman"/>
              </w:rPr>
            </w:pPr>
            <w:r w:rsidRPr="00F8605F">
              <w:rPr>
                <w:rFonts w:ascii="Times New Roman" w:hAnsi="Times New Roman" w:cs="Times New Roman"/>
              </w:rPr>
              <w:t>1.1</w:t>
            </w:r>
            <w:r w:rsidR="00F8605F">
              <w:rPr>
                <w:rFonts w:ascii="Times New Roman" w:hAnsi="Times New Roman" w:cs="Times New Roman"/>
              </w:rPr>
              <w:t>6</w:t>
            </w:r>
            <w:r w:rsidRPr="00F8605F">
              <w:rPr>
                <w:rFonts w:ascii="Times New Roman" w:hAnsi="Times New Roman" w:cs="Times New Roman"/>
              </w:rPr>
              <w:t>.</w:t>
            </w:r>
            <w:r w:rsidR="00AA7CD2" w:rsidRPr="00F8605F">
              <w:rPr>
                <w:rFonts w:ascii="Times New Roman" w:hAnsi="Times New Roman" w:cs="Times New Roman"/>
              </w:rPr>
              <w:t xml:space="preserve"> </w:t>
            </w:r>
            <w:r w:rsidRPr="00F8605F">
              <w:rPr>
                <w:rFonts w:ascii="Times New Roman" w:hAnsi="Times New Roman" w:cs="Times New Roman"/>
              </w:rPr>
              <w:t>Переможець визначається рішенням</w:t>
            </w:r>
            <w:r w:rsidR="00507527" w:rsidRPr="00F8605F">
              <w:rPr>
                <w:rFonts w:ascii="Times New Roman" w:hAnsi="Times New Roman" w:cs="Times New Roman"/>
              </w:rPr>
              <w:t xml:space="preserve"> уповноваженої особи</w:t>
            </w:r>
            <w:r w:rsidRPr="00F8605F">
              <w:rPr>
                <w:rFonts w:ascii="Times New Roman" w:hAnsi="Times New Roman" w:cs="Times New Roman"/>
              </w:rPr>
              <w:t>.</w:t>
            </w:r>
          </w:p>
          <w:p w:rsidR="00016E09" w:rsidRDefault="008C4CB7" w:rsidP="00F8605F">
            <w:pPr>
              <w:pStyle w:val="a4"/>
              <w:spacing w:before="0" w:after="0"/>
              <w:ind w:left="-33" w:right="72"/>
              <w:jc w:val="both"/>
              <w:rPr>
                <w:rFonts w:eastAsia="Times New Roman"/>
                <w:szCs w:val="24"/>
                <w:shd w:val="clear" w:color="auto" w:fill="FFFFFF"/>
                <w:lang w:val="uk-UA"/>
              </w:rPr>
            </w:pPr>
            <w:r w:rsidRPr="00F8605F">
              <w:rPr>
                <w:rFonts w:eastAsia="Times New Roman"/>
                <w:szCs w:val="24"/>
                <w:shd w:val="clear" w:color="auto" w:fill="FFFFFF"/>
                <w:lang w:val="uk-UA"/>
              </w:rPr>
              <w:t>1.1</w:t>
            </w:r>
            <w:r w:rsidR="00F8605F">
              <w:rPr>
                <w:rFonts w:eastAsia="Times New Roman"/>
                <w:szCs w:val="24"/>
                <w:shd w:val="clear" w:color="auto" w:fill="FFFFFF"/>
                <w:lang w:val="uk-UA"/>
              </w:rPr>
              <w:t>7</w:t>
            </w:r>
            <w:r w:rsidRPr="00F8605F">
              <w:rPr>
                <w:rFonts w:eastAsia="Times New Roman"/>
                <w:szCs w:val="24"/>
                <w:shd w:val="clear" w:color="auto" w:fill="FFFFFF"/>
                <w:lang w:val="uk-UA"/>
              </w:rPr>
              <w:t>.</w:t>
            </w:r>
            <w:r w:rsidR="00AA7CD2" w:rsidRPr="00F8605F">
              <w:rPr>
                <w:rFonts w:eastAsia="Times New Roman"/>
                <w:szCs w:val="24"/>
                <w:shd w:val="clear" w:color="auto" w:fill="FFFFFF"/>
                <w:lang w:val="uk-UA"/>
              </w:rPr>
              <w:t xml:space="preserve"> </w:t>
            </w:r>
            <w:r w:rsidRPr="00F8605F">
              <w:rPr>
                <w:rFonts w:eastAsia="Times New Roman"/>
                <w:szCs w:val="24"/>
                <w:shd w:val="clear" w:color="auto" w:fill="FFFFFF"/>
              </w:rPr>
              <w:t xml:space="preserve">За результатами розгляду та оцінки тендерної пропозиції замовник визначає переможця та приймає </w:t>
            </w:r>
            <w:proofErr w:type="gramStart"/>
            <w:r w:rsidRPr="00F8605F">
              <w:rPr>
                <w:rFonts w:eastAsia="Times New Roman"/>
                <w:szCs w:val="24"/>
                <w:shd w:val="clear" w:color="auto" w:fill="FFFFFF"/>
              </w:rPr>
              <w:t>р</w:t>
            </w:r>
            <w:proofErr w:type="gramEnd"/>
            <w:r w:rsidRPr="00F8605F">
              <w:rPr>
                <w:rFonts w:eastAsia="Times New Roman"/>
                <w:szCs w:val="24"/>
                <w:shd w:val="clear" w:color="auto" w:fill="FFFFFF"/>
              </w:rPr>
              <w:t xml:space="preserve">ішення про намір укласти договір згідно </w:t>
            </w:r>
            <w:r w:rsidRPr="00F8605F">
              <w:rPr>
                <w:rFonts w:eastAsia="Times New Roman"/>
                <w:szCs w:val="24"/>
                <w:shd w:val="clear" w:color="auto" w:fill="FFFFFF"/>
                <w:lang w:val="uk-UA"/>
              </w:rPr>
              <w:t xml:space="preserve">з </w:t>
            </w:r>
            <w:r w:rsidRPr="00F8605F">
              <w:rPr>
                <w:rFonts w:eastAsia="Times New Roman"/>
                <w:szCs w:val="24"/>
                <w:shd w:val="clear" w:color="auto" w:fill="FFFFFF"/>
              </w:rPr>
              <w:t>Законом</w:t>
            </w:r>
            <w:r w:rsidR="00497FFE" w:rsidRPr="00F8605F">
              <w:rPr>
                <w:rFonts w:eastAsia="Times New Roman"/>
                <w:szCs w:val="24"/>
                <w:shd w:val="clear" w:color="auto" w:fill="FFFFFF"/>
                <w:lang w:val="uk-UA"/>
              </w:rPr>
              <w:t xml:space="preserve"> та Постановою</w:t>
            </w:r>
            <w:r w:rsidRPr="00F8605F">
              <w:rPr>
                <w:rFonts w:eastAsia="Times New Roman"/>
                <w:szCs w:val="24"/>
                <w:shd w:val="clear" w:color="auto" w:fill="FFFFFF"/>
              </w:rPr>
              <w:t>.</w:t>
            </w:r>
          </w:p>
          <w:p w:rsidR="00F8605F" w:rsidRPr="00F8605F" w:rsidRDefault="00F8605F" w:rsidP="00F8605F">
            <w:pPr>
              <w:pStyle w:val="a4"/>
              <w:spacing w:before="0" w:after="0"/>
              <w:ind w:left="-33" w:right="72"/>
              <w:jc w:val="both"/>
              <w:rPr>
                <w:rFonts w:eastAsia="Times New Roman"/>
                <w:szCs w:val="24"/>
                <w:shd w:val="clear" w:color="auto" w:fill="FFFFFF"/>
                <w:lang w:val="uk-UA"/>
              </w:rPr>
            </w:pPr>
            <w:r>
              <w:rPr>
                <w:rFonts w:eastAsia="Times New Roman"/>
                <w:szCs w:val="24"/>
                <w:shd w:val="clear" w:color="auto" w:fill="FFFFFF"/>
                <w:lang w:val="uk-UA"/>
              </w:rPr>
              <w:t>1.18.</w:t>
            </w:r>
            <w:r>
              <w:rPr>
                <w:sz w:val="28"/>
                <w:szCs w:val="28"/>
              </w:rPr>
              <w:t xml:space="preserve"> </w:t>
            </w:r>
            <w:r w:rsidRPr="00F8605F">
              <w:rPr>
                <w:szCs w:val="24"/>
              </w:rPr>
              <w:t>У разі коли учасник процедури закупі</w:t>
            </w:r>
            <w:proofErr w:type="gramStart"/>
            <w:r w:rsidRPr="00F8605F">
              <w:rPr>
                <w:szCs w:val="24"/>
              </w:rPr>
              <w:t>вл</w:t>
            </w:r>
            <w:proofErr w:type="gramEnd"/>
            <w:r w:rsidRPr="00F8605F">
              <w:rPr>
                <w:szCs w:val="24"/>
              </w:rPr>
              <w:t xml:space="preserve">і стає переможцем кількох або всіх лотів, замовник може </w:t>
            </w:r>
            <w:r w:rsidRPr="00F8605F">
              <w:rPr>
                <w:szCs w:val="24"/>
              </w:rPr>
              <w:lastRenderedPageBreak/>
              <w:t>укласти один договір про закупівлю з переможцем, об’єднавши лоти</w:t>
            </w:r>
          </w:p>
        </w:tc>
      </w:tr>
      <w:tr w:rsidR="00E844AD" w:rsidRPr="004857FF" w:rsidTr="00785760">
        <w:tc>
          <w:tcPr>
            <w:tcW w:w="675" w:type="dxa"/>
          </w:tcPr>
          <w:p w:rsidR="008C4CB7" w:rsidRDefault="008C4CB7" w:rsidP="005217FA">
            <w:pPr>
              <w:pStyle w:val="a4"/>
              <w:spacing w:before="120" w:after="120"/>
              <w:ind w:left="136"/>
              <w:jc w:val="both"/>
              <w:rPr>
                <w:rFonts w:eastAsia="Times New Roman"/>
                <w:b/>
                <w:bCs/>
                <w:color w:val="000000"/>
                <w:szCs w:val="12"/>
              </w:rPr>
            </w:pPr>
            <w:r>
              <w:rPr>
                <w:rFonts w:eastAsia="Times New Roman"/>
                <w:b/>
                <w:bCs/>
                <w:color w:val="000000"/>
                <w:szCs w:val="12"/>
              </w:rPr>
              <w:lastRenderedPageBreak/>
              <w:t>2.</w:t>
            </w:r>
          </w:p>
        </w:tc>
        <w:tc>
          <w:tcPr>
            <w:tcW w:w="3261" w:type="dxa"/>
          </w:tcPr>
          <w:p w:rsidR="008C4CB7" w:rsidRDefault="008C4CB7" w:rsidP="0034134A">
            <w:pPr>
              <w:pStyle w:val="12"/>
              <w:widowControl w:val="0"/>
              <w:pBdr>
                <w:top w:val="nil"/>
                <w:left w:val="nil"/>
                <w:bottom w:val="nil"/>
                <w:right w:val="nil"/>
                <w:between w:val="nil"/>
              </w:pBdr>
              <w:rPr>
                <w:rFonts w:cs="Times New Roman"/>
                <w:b/>
                <w:color w:val="000000"/>
                <w:sz w:val="24"/>
                <w:szCs w:val="24"/>
              </w:rPr>
            </w:pPr>
            <w:r>
              <w:rPr>
                <w:rFonts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237" w:type="dxa"/>
          </w:tcPr>
          <w:p w:rsidR="008C4CB7" w:rsidRDefault="008C4CB7" w:rsidP="00DE6336">
            <w:pPr>
              <w:pStyle w:val="12"/>
              <w:pBdr>
                <w:top w:val="nil"/>
                <w:left w:val="nil"/>
                <w:bottom w:val="nil"/>
                <w:right w:val="nil"/>
                <w:between w:val="nil"/>
              </w:pBdr>
              <w:shd w:val="clear" w:color="auto" w:fill="FFFFFF"/>
              <w:jc w:val="both"/>
              <w:rPr>
                <w:rFonts w:cs="Times New Roman"/>
                <w:color w:val="000000"/>
                <w:sz w:val="24"/>
                <w:szCs w:val="24"/>
              </w:rPr>
            </w:pPr>
            <w:r>
              <w:rPr>
                <w:rFonts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C4CB7" w:rsidRPr="00662E4E" w:rsidRDefault="008C4CB7" w:rsidP="00DE6336">
            <w:pPr>
              <w:ind w:left="-1"/>
              <w:jc w:val="both"/>
              <w:rPr>
                <w:color w:val="000000"/>
              </w:rPr>
            </w:pPr>
            <w:r>
              <w:rPr>
                <w:color w:val="000000"/>
                <w:lang w:val="uk-UA"/>
              </w:rPr>
              <w:t xml:space="preserve">2.2. </w:t>
            </w:r>
            <w:r w:rsidRPr="00662E4E">
              <w:rPr>
                <w:color w:val="000000"/>
              </w:rPr>
              <w:t>До формальних (несуттєвих) помилок відносяться:</w:t>
            </w:r>
          </w:p>
          <w:p w:rsidR="008C4CB7" w:rsidRPr="00662E4E" w:rsidRDefault="008C4CB7" w:rsidP="00E74B03">
            <w:pPr>
              <w:pStyle w:val="af4"/>
              <w:numPr>
                <w:ilvl w:val="0"/>
                <w:numId w:val="6"/>
              </w:numPr>
              <w:ind w:left="-1" w:firstLine="0"/>
              <w:jc w:val="both"/>
              <w:rPr>
                <w:color w:val="000000"/>
              </w:rPr>
            </w:pPr>
            <w:r w:rsidRPr="00662E4E">
              <w:t>інформація/документ, подана учасником процедури закупі</w:t>
            </w:r>
            <w:proofErr w:type="gramStart"/>
            <w:r w:rsidRPr="00662E4E">
              <w:t>вл</w:t>
            </w:r>
            <w:proofErr w:type="gramEnd"/>
            <w:r w:rsidRPr="00662E4E">
              <w:t>і у складі тендерної пропозиції, містить помилку (помилки) у частині</w:t>
            </w:r>
            <w:bookmarkStart w:id="20" w:name="n16"/>
            <w:bookmarkEnd w:id="20"/>
            <w:r w:rsidRPr="00662E4E">
              <w:t>: уживання великої літери;</w:t>
            </w:r>
            <w:bookmarkStart w:id="21" w:name="n17"/>
            <w:bookmarkEnd w:id="21"/>
            <w:r w:rsidRPr="00662E4E">
              <w:t xml:space="preserve"> уживання розділових знаків та відмінювання слів у реченні;</w:t>
            </w:r>
            <w:bookmarkStart w:id="22" w:name="n18"/>
            <w:bookmarkEnd w:id="22"/>
            <w:r w:rsidRPr="00662E4E">
              <w:t xml:space="preserve"> використання слова або мовного звороту, запозичених з іншої мови;</w:t>
            </w:r>
            <w:bookmarkStart w:id="23" w:name="n19"/>
            <w:bookmarkEnd w:id="23"/>
            <w:r w:rsidRPr="00662E4E">
              <w:t xml:space="preserve"> зазначення унікального номера оголошення про проведення конкурентної процедури закупі</w:t>
            </w:r>
            <w:proofErr w:type="gramStart"/>
            <w:r w:rsidRPr="00662E4E">
              <w:t>вл</w:t>
            </w:r>
            <w:proofErr w:type="gramEnd"/>
            <w:r w:rsidRPr="00662E4E">
              <w:t>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24" w:name="n20"/>
            <w:bookmarkEnd w:id="24"/>
            <w:r w:rsidRPr="00662E4E">
              <w:t xml:space="preserve"> застосування правил переносу частини слова з рядка в рядок;</w:t>
            </w:r>
            <w:bookmarkStart w:id="25" w:name="n21"/>
            <w:bookmarkEnd w:id="25"/>
            <w:r w:rsidRPr="00662E4E">
              <w:t xml:space="preserve"> написання слів разом та/або окремо, та/або через дефіс;</w:t>
            </w:r>
            <w:bookmarkStart w:id="26" w:name="n22"/>
            <w:bookmarkEnd w:id="26"/>
            <w:r w:rsidRPr="00662E4E">
              <w:t xml:space="preserve"> нумерації сторінок/аркушів (</w:t>
            </w:r>
            <w:proofErr w:type="gramStart"/>
            <w:r w:rsidRPr="00662E4E">
              <w:t>у</w:t>
            </w:r>
            <w:proofErr w:type="gramEnd"/>
            <w:r w:rsidRPr="00662E4E">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bookmarkStart w:id="27" w:name="n23"/>
            <w:bookmarkEnd w:id="27"/>
            <w:r w:rsidRPr="00662E4E">
              <w:t>;</w:t>
            </w:r>
          </w:p>
          <w:p w:rsidR="008C4CB7" w:rsidRPr="00662E4E" w:rsidRDefault="008C4CB7" w:rsidP="00E74B03">
            <w:pPr>
              <w:pStyle w:val="af4"/>
              <w:numPr>
                <w:ilvl w:val="0"/>
                <w:numId w:val="6"/>
              </w:numPr>
              <w:ind w:left="-1" w:firstLine="0"/>
              <w:jc w:val="both"/>
              <w:rPr>
                <w:color w:val="000000"/>
              </w:rPr>
            </w:pPr>
            <w:r w:rsidRPr="00662E4E">
              <w:t>помилка, зроблена учасником процедури закупі</w:t>
            </w:r>
            <w:proofErr w:type="gramStart"/>
            <w:r w:rsidRPr="00662E4E">
              <w:t>вл</w:t>
            </w:r>
            <w:proofErr w:type="gramEnd"/>
            <w:r w:rsidRPr="00662E4E">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662E4E">
              <w:t>вл</w:t>
            </w:r>
            <w:proofErr w:type="gramEnd"/>
            <w:r w:rsidRPr="00662E4E">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bookmarkStart w:id="28" w:name="n24"/>
            <w:bookmarkEnd w:id="28"/>
            <w:r w:rsidRPr="00662E4E">
              <w:t>;</w:t>
            </w:r>
          </w:p>
          <w:p w:rsidR="008C4CB7" w:rsidRPr="00662E4E" w:rsidRDefault="008C4CB7" w:rsidP="00E74B03">
            <w:pPr>
              <w:pStyle w:val="af4"/>
              <w:numPr>
                <w:ilvl w:val="0"/>
                <w:numId w:val="6"/>
              </w:numPr>
              <w:ind w:left="-1" w:firstLine="0"/>
              <w:jc w:val="both"/>
              <w:rPr>
                <w:color w:val="000000"/>
              </w:rPr>
            </w:pPr>
            <w:r w:rsidRPr="00662E4E">
              <w:t>невірна назва документа (документів), що подається учасником процедури закупі</w:t>
            </w:r>
            <w:proofErr w:type="gramStart"/>
            <w:r w:rsidRPr="00662E4E">
              <w:t>вл</w:t>
            </w:r>
            <w:proofErr w:type="gramEnd"/>
            <w:r w:rsidRPr="00662E4E">
              <w:t>і у складі тендерної пропозиції, зміст якого відповідає вимогам, визначеним замовником у тендерній документації</w:t>
            </w:r>
            <w:bookmarkStart w:id="29" w:name="n25"/>
            <w:bookmarkEnd w:id="29"/>
            <w:r w:rsidRPr="00662E4E">
              <w:t>;</w:t>
            </w:r>
          </w:p>
          <w:p w:rsidR="008C4CB7" w:rsidRPr="00662E4E" w:rsidRDefault="008C4CB7" w:rsidP="00E74B03">
            <w:pPr>
              <w:pStyle w:val="af4"/>
              <w:numPr>
                <w:ilvl w:val="0"/>
                <w:numId w:val="6"/>
              </w:numPr>
              <w:ind w:left="-1" w:firstLine="0"/>
              <w:jc w:val="both"/>
              <w:rPr>
                <w:color w:val="000000"/>
              </w:rPr>
            </w:pPr>
            <w:r w:rsidRPr="00662E4E">
              <w:t xml:space="preserve">окрема сторінка (сторінки) копії документа (документів) не завірена </w:t>
            </w:r>
            <w:proofErr w:type="gramStart"/>
            <w:r w:rsidRPr="00662E4E">
              <w:t>п</w:t>
            </w:r>
            <w:proofErr w:type="gramEnd"/>
            <w:r w:rsidRPr="00662E4E">
              <w:t>ідписом та/або печаткою учасника процедури закупівлі (у разі її використання)</w:t>
            </w:r>
            <w:bookmarkStart w:id="30" w:name="n26"/>
            <w:bookmarkEnd w:id="30"/>
            <w:r w:rsidRPr="00662E4E">
              <w:t>;</w:t>
            </w:r>
          </w:p>
          <w:p w:rsidR="008C4CB7" w:rsidRPr="00662E4E" w:rsidRDefault="008C4CB7" w:rsidP="00E74B03">
            <w:pPr>
              <w:pStyle w:val="af4"/>
              <w:numPr>
                <w:ilvl w:val="0"/>
                <w:numId w:val="6"/>
              </w:numPr>
              <w:ind w:left="-1" w:firstLine="0"/>
              <w:jc w:val="both"/>
              <w:rPr>
                <w:color w:val="000000"/>
              </w:rPr>
            </w:pPr>
            <w:r w:rsidRPr="00662E4E">
              <w:t>у складі тендерної пропозиції немає документа (документів), на який посилається учасник процедури закупі</w:t>
            </w:r>
            <w:proofErr w:type="gramStart"/>
            <w:r w:rsidRPr="00662E4E">
              <w:t>вл</w:t>
            </w:r>
            <w:proofErr w:type="gramEnd"/>
            <w:r w:rsidRPr="00662E4E">
              <w:t>і у своїй тендерній пропозиції, при цьому замовником не вимагається подання такого документа в тендерній документації</w:t>
            </w:r>
            <w:bookmarkStart w:id="31" w:name="n27"/>
            <w:bookmarkEnd w:id="31"/>
            <w:r w:rsidRPr="00662E4E">
              <w:t>;</w:t>
            </w:r>
          </w:p>
          <w:p w:rsidR="008C4CB7" w:rsidRPr="00662E4E" w:rsidRDefault="008C4CB7" w:rsidP="00E74B03">
            <w:pPr>
              <w:pStyle w:val="af4"/>
              <w:numPr>
                <w:ilvl w:val="0"/>
                <w:numId w:val="6"/>
              </w:numPr>
              <w:ind w:left="-1" w:firstLine="0"/>
              <w:jc w:val="both"/>
              <w:rPr>
                <w:color w:val="000000"/>
              </w:rPr>
            </w:pPr>
            <w:r w:rsidRPr="00662E4E">
              <w:t>подання документа (документів) учасником процедури закупі</w:t>
            </w:r>
            <w:proofErr w:type="gramStart"/>
            <w:r w:rsidRPr="00662E4E">
              <w:t>вл</w:t>
            </w:r>
            <w:proofErr w:type="gramEnd"/>
            <w:r w:rsidRPr="00662E4E">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2" w:name="n28"/>
            <w:bookmarkEnd w:id="32"/>
            <w:r w:rsidRPr="00662E4E">
              <w:t>;</w:t>
            </w:r>
          </w:p>
          <w:p w:rsidR="008C4CB7" w:rsidRPr="00662E4E" w:rsidRDefault="008C4CB7" w:rsidP="00E74B03">
            <w:pPr>
              <w:pStyle w:val="af4"/>
              <w:numPr>
                <w:ilvl w:val="0"/>
                <w:numId w:val="6"/>
              </w:numPr>
              <w:ind w:left="-1" w:firstLine="0"/>
              <w:jc w:val="both"/>
              <w:rPr>
                <w:color w:val="000000"/>
              </w:rPr>
            </w:pPr>
            <w:r w:rsidRPr="00662E4E">
              <w:t xml:space="preserve">подання документа (документів) учасником </w:t>
            </w:r>
            <w:r w:rsidRPr="00662E4E">
              <w:lastRenderedPageBreak/>
              <w:t>процедури закупі</w:t>
            </w:r>
            <w:proofErr w:type="gramStart"/>
            <w:r w:rsidRPr="00662E4E">
              <w:t>вл</w:t>
            </w:r>
            <w:proofErr w:type="gramEnd"/>
            <w:r w:rsidRPr="00662E4E">
              <w:t>і у складі тендерної пропозиції, що складений у довільній формі та не містить вихідного номера</w:t>
            </w:r>
            <w:bookmarkStart w:id="33" w:name="n29"/>
            <w:bookmarkEnd w:id="33"/>
            <w:r w:rsidRPr="00662E4E">
              <w:t>;</w:t>
            </w:r>
          </w:p>
          <w:p w:rsidR="008C4CB7" w:rsidRPr="00662E4E" w:rsidRDefault="008C4CB7" w:rsidP="00E74B03">
            <w:pPr>
              <w:pStyle w:val="af4"/>
              <w:numPr>
                <w:ilvl w:val="0"/>
                <w:numId w:val="6"/>
              </w:numPr>
              <w:ind w:left="-1" w:firstLine="0"/>
              <w:jc w:val="both"/>
              <w:rPr>
                <w:color w:val="000000"/>
              </w:rPr>
            </w:pPr>
            <w:r w:rsidRPr="00662E4E">
              <w:t>подання документа учасником процедури закупі</w:t>
            </w:r>
            <w:proofErr w:type="gramStart"/>
            <w:r w:rsidRPr="00662E4E">
              <w:t>вл</w:t>
            </w:r>
            <w:proofErr w:type="gramEnd"/>
            <w:r w:rsidRPr="00662E4E">
              <w:t>і у складі тендерної пропозиції, що є сканованою копією оригіналу документа/електронного документа</w:t>
            </w:r>
            <w:bookmarkStart w:id="34" w:name="n30"/>
            <w:bookmarkEnd w:id="34"/>
            <w:r w:rsidRPr="00662E4E">
              <w:t>;</w:t>
            </w:r>
          </w:p>
          <w:p w:rsidR="008C4CB7" w:rsidRPr="00662E4E" w:rsidRDefault="008C4CB7" w:rsidP="00E74B03">
            <w:pPr>
              <w:pStyle w:val="af4"/>
              <w:numPr>
                <w:ilvl w:val="0"/>
                <w:numId w:val="6"/>
              </w:numPr>
              <w:ind w:left="-1" w:firstLine="0"/>
              <w:jc w:val="both"/>
              <w:rPr>
                <w:color w:val="000000"/>
              </w:rPr>
            </w:pPr>
            <w:r w:rsidRPr="00662E4E">
              <w:t>подання документа учасником процедури закупі</w:t>
            </w:r>
            <w:proofErr w:type="gramStart"/>
            <w:r w:rsidRPr="00662E4E">
              <w:t>вл</w:t>
            </w:r>
            <w:proofErr w:type="gramEnd"/>
            <w:r w:rsidRPr="00662E4E">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bookmarkStart w:id="35" w:name="n31"/>
            <w:bookmarkEnd w:id="35"/>
            <w:r w:rsidRPr="00662E4E">
              <w:t>;</w:t>
            </w:r>
          </w:p>
          <w:p w:rsidR="008C4CB7" w:rsidRPr="00662E4E" w:rsidRDefault="008C4CB7" w:rsidP="00E74B03">
            <w:pPr>
              <w:pStyle w:val="af4"/>
              <w:numPr>
                <w:ilvl w:val="0"/>
                <w:numId w:val="6"/>
              </w:numPr>
              <w:ind w:left="-1" w:firstLine="0"/>
              <w:jc w:val="both"/>
              <w:rPr>
                <w:color w:val="000000"/>
              </w:rPr>
            </w:pPr>
            <w:r w:rsidRPr="00662E4E">
              <w:t>подання документа (документів) учасником процедури закупі</w:t>
            </w:r>
            <w:proofErr w:type="gramStart"/>
            <w:r w:rsidRPr="00662E4E">
              <w:t>вл</w:t>
            </w:r>
            <w:proofErr w:type="gramEnd"/>
            <w:r w:rsidRPr="00662E4E">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bookmarkStart w:id="36" w:name="n32"/>
            <w:bookmarkEnd w:id="36"/>
            <w:r w:rsidRPr="00662E4E">
              <w:t>;</w:t>
            </w:r>
          </w:p>
          <w:p w:rsidR="008C4CB7" w:rsidRPr="004857FF" w:rsidRDefault="008C4CB7" w:rsidP="00E74B03">
            <w:pPr>
              <w:pStyle w:val="af4"/>
              <w:numPr>
                <w:ilvl w:val="0"/>
                <w:numId w:val="6"/>
              </w:numPr>
              <w:ind w:left="-1" w:firstLine="0"/>
              <w:jc w:val="both"/>
              <w:rPr>
                <w:color w:val="000000"/>
              </w:rPr>
            </w:pPr>
            <w:r w:rsidRPr="00662E4E">
              <w:t>подання документа (документів) учасником процедури закупі</w:t>
            </w:r>
            <w:proofErr w:type="gramStart"/>
            <w:r w:rsidRPr="00662E4E">
              <w:t>вл</w:t>
            </w:r>
            <w:proofErr w:type="gramEnd"/>
            <w:r w:rsidRPr="00662E4E">
              <w:t>і у складі тендерної пропозиції, в якому позиція цифри (цифр) у сумі є некоректною, при цьому сума, що зазначена прописом, є правильною</w:t>
            </w:r>
            <w:bookmarkStart w:id="37" w:name="n33"/>
            <w:bookmarkEnd w:id="37"/>
            <w:r w:rsidRPr="00662E4E">
              <w:t>;</w:t>
            </w:r>
          </w:p>
          <w:p w:rsidR="008C4CB7" w:rsidRPr="006C302C" w:rsidRDefault="008C4CB7" w:rsidP="00E74B03">
            <w:pPr>
              <w:pStyle w:val="af4"/>
              <w:numPr>
                <w:ilvl w:val="0"/>
                <w:numId w:val="6"/>
              </w:numPr>
              <w:ind w:left="-1" w:firstLine="0"/>
              <w:jc w:val="both"/>
              <w:rPr>
                <w:color w:val="000000"/>
                <w:lang w:val="uk-UA"/>
              </w:rPr>
            </w:pPr>
            <w:r w:rsidRPr="004857FF">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016E09">
              <w:rPr>
                <w:lang w:val="uk-UA"/>
              </w:rPr>
              <w:t>.</w:t>
            </w:r>
          </w:p>
          <w:p w:rsidR="00102196" w:rsidRDefault="00102196" w:rsidP="00102196">
            <w:pPr>
              <w:ind w:left="-1"/>
              <w:jc w:val="both"/>
              <w:rPr>
                <w:lang w:val="uk-UA"/>
              </w:rPr>
            </w:pPr>
            <w:r>
              <w:rPr>
                <w:lang w:val="uk-UA"/>
              </w:rPr>
              <w:t xml:space="preserve"> 2.3. </w:t>
            </w:r>
            <w:r w:rsidRPr="0065255B">
              <w:rPr>
                <w:lang w:val="uk-UA"/>
              </w:rPr>
              <w:t>Приклади формальних помилок:</w:t>
            </w:r>
          </w:p>
          <w:p w:rsidR="00102196" w:rsidRDefault="00102196" w:rsidP="00102196">
            <w:pPr>
              <w:ind w:left="-1"/>
              <w:jc w:val="both"/>
              <w:rPr>
                <w:lang w:val="uk-UA"/>
              </w:rPr>
            </w:pPr>
            <w:r w:rsidRPr="0065255B">
              <w:rPr>
                <w:lang w:val="uk-UA"/>
              </w:rPr>
              <w:t xml:space="preserve"> – “Інформація в довільній формі” замість “Інформація”, “Лист-пояснення” замість “Лист”, </w:t>
            </w:r>
          </w:p>
          <w:p w:rsidR="00102196" w:rsidRDefault="00102196" w:rsidP="00102196">
            <w:pPr>
              <w:ind w:left="-1"/>
              <w:jc w:val="both"/>
              <w:rPr>
                <w:lang w:val="uk-UA"/>
              </w:rPr>
            </w:pPr>
            <w:r w:rsidRPr="0065255B">
              <w:rPr>
                <w:lang w:val="uk-UA"/>
              </w:rPr>
              <w:t xml:space="preserve">“довідка” замість “гарантійний лист”, “інформація” замість “довідка”; </w:t>
            </w:r>
          </w:p>
          <w:p w:rsidR="00102196" w:rsidRDefault="00102196" w:rsidP="00102196">
            <w:pPr>
              <w:ind w:left="-1"/>
              <w:jc w:val="both"/>
              <w:rPr>
                <w:lang w:val="uk-UA"/>
              </w:rPr>
            </w:pPr>
            <w:r w:rsidRPr="0065255B">
              <w:rPr>
                <w:lang w:val="uk-UA"/>
              </w:rPr>
              <w:t xml:space="preserve">– “м.київ” замість “м.Київ”; </w:t>
            </w:r>
          </w:p>
          <w:p w:rsidR="00102196" w:rsidRPr="00DA640F" w:rsidRDefault="00102196" w:rsidP="00102196">
            <w:pPr>
              <w:ind w:left="-1"/>
              <w:jc w:val="both"/>
            </w:pPr>
            <w:r w:rsidRPr="0065255B">
              <w:rPr>
                <w:lang w:val="uk-UA"/>
              </w:rPr>
              <w:t>– “поряд -ок” замість “поря – док”;</w:t>
            </w:r>
          </w:p>
          <w:p w:rsidR="00102196" w:rsidRPr="00DA640F" w:rsidRDefault="008D595F" w:rsidP="00EA386E">
            <w:pPr>
              <w:jc w:val="both"/>
            </w:pPr>
            <w:r w:rsidRPr="0065255B">
              <w:rPr>
                <w:lang w:val="uk-UA"/>
              </w:rPr>
              <w:t>–</w:t>
            </w:r>
            <w:r w:rsidR="00EA386E" w:rsidRPr="00DA640F">
              <w:t xml:space="preserve"> </w:t>
            </w:r>
            <w:r w:rsidR="00102196" w:rsidRPr="00EA386E">
              <w:rPr>
                <w:lang w:val="uk-UA"/>
              </w:rPr>
              <w:t xml:space="preserve">“ненадається” замість “не надається”; </w:t>
            </w:r>
          </w:p>
          <w:p w:rsidR="00102196" w:rsidRDefault="00102196" w:rsidP="00102196">
            <w:pPr>
              <w:ind w:left="59"/>
              <w:jc w:val="both"/>
              <w:rPr>
                <w:lang w:val="uk-UA"/>
              </w:rPr>
            </w:pPr>
            <w:r w:rsidRPr="0065255B">
              <w:rPr>
                <w:lang w:val="uk-UA"/>
              </w:rPr>
              <w:t>– “______________№__</w:t>
            </w:r>
            <w:r>
              <w:rPr>
                <w:lang w:val="uk-UA"/>
              </w:rPr>
              <w:t>___________” замість “14.08.2022</w:t>
            </w:r>
            <w:r w:rsidRPr="0065255B">
              <w:rPr>
                <w:lang w:val="uk-UA"/>
              </w:rPr>
              <w:t xml:space="preserve"> № 320/13/14-01”</w:t>
            </w:r>
            <w:r>
              <w:rPr>
                <w:lang w:val="uk-UA"/>
              </w:rPr>
              <w:t>.</w:t>
            </w:r>
          </w:p>
          <w:p w:rsidR="006C302C" w:rsidRPr="006C302C" w:rsidRDefault="00102196" w:rsidP="006C302C">
            <w:pPr>
              <w:ind w:left="-1"/>
              <w:jc w:val="both"/>
              <w:rPr>
                <w:color w:val="000000"/>
                <w:lang w:val="uk-UA"/>
              </w:rPr>
            </w:pPr>
            <w:r>
              <w:rPr>
                <w:lang w:val="uk-UA"/>
              </w:rPr>
              <w:t>2.4.</w:t>
            </w:r>
            <w:r w:rsidR="002957B9">
              <w:rPr>
                <w:lang w:val="uk-UA"/>
              </w:rPr>
              <w:t xml:space="preserve"> </w:t>
            </w:r>
            <w:r w:rsidR="006C302C" w:rsidRPr="002957B9">
              <w:rPr>
                <w:lang w:val="uk-UA"/>
              </w:rPr>
              <w:t>Допущення учасниками формальних (несуттєвих</w:t>
            </w:r>
            <w:r w:rsidR="006C302C">
              <w:t>) помилок в тендерній пропозиції не призведе до відхилення їх пропозицій.</w:t>
            </w:r>
          </w:p>
        </w:tc>
      </w:tr>
      <w:tr w:rsidR="00E844AD" w:rsidRPr="006F1851" w:rsidTr="00785760">
        <w:tc>
          <w:tcPr>
            <w:tcW w:w="675" w:type="dxa"/>
          </w:tcPr>
          <w:p w:rsidR="008C4CB7" w:rsidRPr="001B319F" w:rsidRDefault="008C4CB7" w:rsidP="005217FA">
            <w:pPr>
              <w:pStyle w:val="a4"/>
              <w:spacing w:before="120" w:after="120"/>
              <w:ind w:left="136"/>
              <w:jc w:val="both"/>
              <w:rPr>
                <w:rFonts w:eastAsia="Times New Roman"/>
                <w:b/>
                <w:bCs/>
                <w:color w:val="000000"/>
                <w:szCs w:val="12"/>
                <w:lang w:val="uk-UA"/>
              </w:rPr>
            </w:pPr>
            <w:r>
              <w:rPr>
                <w:rFonts w:eastAsia="Times New Roman"/>
                <w:b/>
                <w:bCs/>
                <w:color w:val="000000"/>
                <w:szCs w:val="12"/>
                <w:lang w:val="uk-UA"/>
              </w:rPr>
              <w:lastRenderedPageBreak/>
              <w:t>3.</w:t>
            </w:r>
          </w:p>
        </w:tc>
        <w:tc>
          <w:tcPr>
            <w:tcW w:w="3261" w:type="dxa"/>
          </w:tcPr>
          <w:p w:rsidR="008C4CB7" w:rsidRPr="001B319F" w:rsidRDefault="008C4CB7" w:rsidP="0070296F">
            <w:pPr>
              <w:pStyle w:val="a4"/>
              <w:spacing w:before="120" w:after="120"/>
              <w:jc w:val="both"/>
              <w:rPr>
                <w:rFonts w:eastAsia="Times New Roman"/>
                <w:b/>
                <w:bCs/>
                <w:color w:val="000000"/>
                <w:szCs w:val="12"/>
                <w:lang w:val="uk-UA"/>
              </w:rPr>
            </w:pPr>
            <w:r w:rsidRPr="001B319F">
              <w:rPr>
                <w:rFonts w:eastAsia="Times New Roman"/>
                <w:b/>
                <w:bCs/>
                <w:color w:val="000000"/>
                <w:szCs w:val="12"/>
                <w:lang w:val="uk-UA"/>
              </w:rPr>
              <w:t>Інша інформація</w:t>
            </w:r>
          </w:p>
        </w:tc>
        <w:tc>
          <w:tcPr>
            <w:tcW w:w="6237" w:type="dxa"/>
          </w:tcPr>
          <w:p w:rsidR="008C4CB7" w:rsidRDefault="008C4CB7" w:rsidP="007E58C5">
            <w:pPr>
              <w:pStyle w:val="12"/>
              <w:widowControl w:val="0"/>
              <w:pBdr>
                <w:top w:val="nil"/>
                <w:left w:val="nil"/>
                <w:bottom w:val="nil"/>
                <w:right w:val="nil"/>
                <w:between w:val="nil"/>
              </w:pBdr>
              <w:jc w:val="both"/>
              <w:rPr>
                <w:rFonts w:cs="Times New Roman"/>
                <w:color w:val="000000"/>
                <w:sz w:val="24"/>
                <w:szCs w:val="24"/>
              </w:rPr>
            </w:pPr>
            <w:r>
              <w:rPr>
                <w:rFonts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3301C5" w:rsidRDefault="006C302C" w:rsidP="007E58C5">
            <w:pPr>
              <w:pStyle w:val="12"/>
              <w:widowControl w:val="0"/>
              <w:pBdr>
                <w:top w:val="nil"/>
                <w:left w:val="nil"/>
                <w:bottom w:val="nil"/>
                <w:right w:val="nil"/>
                <w:between w:val="nil"/>
              </w:pBdr>
              <w:jc w:val="both"/>
              <w:rPr>
                <w:sz w:val="24"/>
                <w:szCs w:val="24"/>
              </w:rPr>
            </w:pPr>
            <w:r>
              <w:rPr>
                <w:rFonts w:cs="Times New Roman"/>
                <w:color w:val="000000"/>
                <w:sz w:val="24"/>
                <w:szCs w:val="24"/>
              </w:rPr>
              <w:t xml:space="preserve">3.2. </w:t>
            </w:r>
            <w:r w:rsidR="003301C5">
              <w:rPr>
                <w:sz w:val="24"/>
                <w:szCs w:val="24"/>
              </w:rPr>
              <w:t>А</w:t>
            </w:r>
            <w:r w:rsidR="003301C5" w:rsidRPr="003301C5">
              <w:rPr>
                <w:sz w:val="24"/>
                <w:szCs w:val="24"/>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sidR="003301C5" w:rsidRPr="003301C5">
              <w:rPr>
                <w:sz w:val="24"/>
                <w:szCs w:val="24"/>
              </w:rPr>
              <w:lastRenderedPageBreak/>
              <w:t>менше двох учасників, які подали свої тендерні пропозиції щодо предмета закупівлі або його частини (лота)</w:t>
            </w:r>
          </w:p>
          <w:p w:rsidR="003301C5" w:rsidRPr="003301C5" w:rsidRDefault="008C4CB7" w:rsidP="003301C5">
            <w:pPr>
              <w:spacing w:before="120"/>
              <w:jc w:val="both"/>
              <w:rPr>
                <w:lang w:val="uk-UA"/>
              </w:rPr>
            </w:pPr>
            <w:r w:rsidRPr="003301C5">
              <w:rPr>
                <w:color w:val="000000"/>
                <w:lang w:val="uk-UA"/>
              </w:rPr>
              <w:t>3.2</w:t>
            </w:r>
            <w:r w:rsidR="006C302C" w:rsidRPr="003301C5">
              <w:rPr>
                <w:color w:val="000000"/>
                <w:lang w:val="uk-UA"/>
              </w:rPr>
              <w:t>.1</w:t>
            </w:r>
            <w:r w:rsidRPr="003301C5">
              <w:rPr>
                <w:lang w:val="uk-UA"/>
              </w:rPr>
              <w:t xml:space="preserve">. </w:t>
            </w:r>
            <w:r w:rsidR="003301C5" w:rsidRPr="003301C5">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301C5" w:rsidRPr="003301C5" w:rsidRDefault="003301C5" w:rsidP="003301C5">
            <w:pPr>
              <w:spacing w:before="120"/>
              <w:jc w:val="both"/>
              <w:rPr>
                <w:lang w:val="uk-UA"/>
              </w:rPr>
            </w:pPr>
            <w:r>
              <w:rPr>
                <w:lang w:val="uk-UA"/>
              </w:rPr>
              <w:t xml:space="preserve">3.2.2. </w:t>
            </w:r>
            <w:r w:rsidRPr="003301C5">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301C5" w:rsidRPr="003301C5" w:rsidRDefault="003301C5" w:rsidP="003301C5">
            <w:pPr>
              <w:spacing w:before="120"/>
              <w:jc w:val="both"/>
            </w:pPr>
            <w:r>
              <w:rPr>
                <w:lang w:val="uk-UA"/>
              </w:rPr>
              <w:t>3.2.3.</w:t>
            </w:r>
            <w:r w:rsidRPr="003301C5">
              <w:t>Обґрунтування аномально низької тендерної пропозиції може містити інформацію про:</w:t>
            </w:r>
          </w:p>
          <w:p w:rsidR="003301C5" w:rsidRPr="003301C5" w:rsidRDefault="003301C5" w:rsidP="003301C5">
            <w:pPr>
              <w:spacing w:before="120"/>
              <w:ind w:firstLine="567"/>
              <w:jc w:val="both"/>
            </w:pPr>
            <w:r w:rsidRPr="003301C5">
              <w:t>досягнення економії завдяки застосованому технологічному процесу виробництва товарі</w:t>
            </w:r>
            <w:proofErr w:type="gramStart"/>
            <w:r w:rsidRPr="003301C5">
              <w:t>в</w:t>
            </w:r>
            <w:proofErr w:type="gramEnd"/>
            <w:r w:rsidRPr="003301C5">
              <w:t>, порядку надання послуг чи технології будівництва;</w:t>
            </w:r>
          </w:p>
          <w:p w:rsidR="003301C5" w:rsidRPr="003301C5" w:rsidRDefault="003301C5" w:rsidP="003301C5">
            <w:pPr>
              <w:spacing w:before="120"/>
              <w:ind w:firstLine="567"/>
              <w:jc w:val="both"/>
            </w:pPr>
            <w:r w:rsidRPr="003301C5">
              <w:t>сприятливі умови, за яких учасник процедури закупі</w:t>
            </w:r>
            <w:proofErr w:type="gramStart"/>
            <w:r w:rsidRPr="003301C5">
              <w:t>вл</w:t>
            </w:r>
            <w:proofErr w:type="gramEnd"/>
            <w:r w:rsidRPr="003301C5">
              <w:t>і може поставити товари, надати послуги чи виконати роботи, зокрема спеціальну цінову пропозицію (знижку) учасника процедури закупівлі;</w:t>
            </w:r>
          </w:p>
          <w:p w:rsidR="003301C5" w:rsidRDefault="003301C5" w:rsidP="003301C5">
            <w:pPr>
              <w:spacing w:before="120"/>
              <w:ind w:firstLine="567"/>
              <w:jc w:val="both"/>
              <w:rPr>
                <w:sz w:val="28"/>
                <w:szCs w:val="28"/>
              </w:rPr>
            </w:pPr>
            <w:r w:rsidRPr="003301C5">
              <w:t>отримання учасником процедури закупі</w:t>
            </w:r>
            <w:proofErr w:type="gramStart"/>
            <w:r w:rsidRPr="003301C5">
              <w:t>вл</w:t>
            </w:r>
            <w:proofErr w:type="gramEnd"/>
            <w:r w:rsidRPr="003301C5">
              <w:t>і державної допомоги згідно із законодавством</w:t>
            </w:r>
            <w:r>
              <w:rPr>
                <w:sz w:val="28"/>
                <w:szCs w:val="28"/>
              </w:rPr>
              <w:t>.</w:t>
            </w:r>
          </w:p>
          <w:p w:rsidR="00773AA2" w:rsidRPr="00773AA2" w:rsidRDefault="008C4CB7" w:rsidP="00773AA2">
            <w:pPr>
              <w:pStyle w:val="rvps2"/>
              <w:shd w:val="clear" w:color="auto" w:fill="FFFFFF"/>
              <w:spacing w:before="0" w:beforeAutospacing="0" w:after="115" w:afterAutospacing="0"/>
              <w:jc w:val="both"/>
              <w:rPr>
                <w:lang w:val="uk-UA"/>
              </w:rPr>
            </w:pPr>
            <w:r w:rsidRPr="00773AA2">
              <w:rPr>
                <w:color w:val="000000"/>
                <w:lang w:val="uk-UA"/>
              </w:rPr>
              <w:t xml:space="preserve">3.3. </w:t>
            </w:r>
            <w:r w:rsidR="00773AA2" w:rsidRPr="00773AA2">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3AA2" w:rsidRPr="00773AA2" w:rsidRDefault="00773AA2" w:rsidP="00773AA2">
            <w:pPr>
              <w:pStyle w:val="rvps2"/>
              <w:shd w:val="clear" w:color="auto" w:fill="FFFFFF"/>
              <w:spacing w:before="0" w:beforeAutospacing="0" w:after="115" w:afterAutospacing="0"/>
              <w:jc w:val="both"/>
            </w:pPr>
            <w:bookmarkStart w:id="38" w:name="n132"/>
            <w:bookmarkEnd w:id="38"/>
            <w:r>
              <w:rPr>
                <w:lang w:val="uk-UA"/>
              </w:rPr>
              <w:t>3.</w:t>
            </w:r>
            <w:r w:rsidR="00EC1020">
              <w:rPr>
                <w:lang w:val="uk-UA"/>
              </w:rPr>
              <w:t>3</w:t>
            </w:r>
            <w:r>
              <w:rPr>
                <w:lang w:val="uk-UA"/>
              </w:rPr>
              <w:t>.</w:t>
            </w:r>
            <w:r w:rsidR="00EC1020">
              <w:rPr>
                <w:lang w:val="uk-UA"/>
              </w:rPr>
              <w:t>1.</w:t>
            </w:r>
            <w:r>
              <w:rPr>
                <w:lang w:val="uk-UA"/>
              </w:rPr>
              <w:t xml:space="preserve"> </w:t>
            </w:r>
            <w:r w:rsidRPr="00773AA2">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lang w:val="uk-UA"/>
              </w:rPr>
              <w:t>3.</w:t>
            </w:r>
            <w:r w:rsidR="00EC1020">
              <w:rPr>
                <w:lang w:val="uk-UA"/>
              </w:rPr>
              <w:t>3.2</w:t>
            </w:r>
            <w:r>
              <w:rPr>
                <w:lang w:val="uk-UA"/>
              </w:rPr>
              <w:t>.</w:t>
            </w:r>
            <w:r w:rsidRPr="00773AA2">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73AA2">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3AA2" w:rsidRPr="00773AA2" w:rsidRDefault="00773AA2" w:rsidP="00773AA2">
            <w:pPr>
              <w:pStyle w:val="rvps2"/>
              <w:shd w:val="clear" w:color="auto" w:fill="FFFFFF"/>
              <w:spacing w:before="0" w:beforeAutospacing="0" w:after="115" w:afterAutospacing="0"/>
              <w:jc w:val="both"/>
            </w:pPr>
            <w:bookmarkStart w:id="39" w:name="n133"/>
            <w:bookmarkEnd w:id="39"/>
            <w:r>
              <w:rPr>
                <w:lang w:val="uk-UA"/>
              </w:rPr>
              <w:t>3.</w:t>
            </w:r>
            <w:r w:rsidR="00EC1020">
              <w:rPr>
                <w:lang w:val="uk-UA"/>
              </w:rPr>
              <w:t>3.3</w:t>
            </w:r>
            <w:r>
              <w:rPr>
                <w:lang w:val="uk-UA"/>
              </w:rPr>
              <w:t>.</w:t>
            </w:r>
            <w:r w:rsidRPr="00773AA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C302C" w:rsidRPr="0066250F" w:rsidRDefault="008C4CB7" w:rsidP="00773AA2">
            <w:pPr>
              <w:pStyle w:val="31"/>
              <w:spacing w:before="120" w:after="120"/>
              <w:ind w:right="136" w:firstLine="0"/>
              <w:rPr>
                <w:rFonts w:ascii="Times New Roman" w:hAnsi="Times New Roman" w:cs="Times New Roman"/>
                <w:color w:val="000000"/>
                <w:sz w:val="24"/>
                <w:szCs w:val="24"/>
                <w:lang w:val="ru-RU"/>
              </w:rPr>
            </w:pPr>
            <w:r>
              <w:rPr>
                <w:rFonts w:ascii="Times New Roman" w:hAnsi="Times New Roman" w:cs="Times New Roman"/>
                <w:color w:val="000000"/>
                <w:sz w:val="24"/>
                <w:szCs w:val="24"/>
              </w:rPr>
              <w:t>3.</w:t>
            </w:r>
            <w:r w:rsidR="006C302C">
              <w:rPr>
                <w:rFonts w:ascii="Times New Roman" w:hAnsi="Times New Roman" w:cs="Times New Roman"/>
                <w:color w:val="000000"/>
                <w:sz w:val="24"/>
                <w:szCs w:val="24"/>
              </w:rPr>
              <w:t xml:space="preserve">4. </w:t>
            </w:r>
            <w:r w:rsidRPr="0033173B">
              <w:rPr>
                <w:rFonts w:ascii="Times New Roman" w:hAnsi="Times New Roman" w:cs="Times New Roman"/>
                <w:color w:val="000000"/>
                <w:sz w:val="24"/>
                <w:szCs w:val="24"/>
                <w:lang w:val="ru-RU"/>
              </w:rPr>
              <w:t xml:space="preserve">Відповідальність за достовірність наданої інформації в </w:t>
            </w:r>
            <w:proofErr w:type="gramStart"/>
            <w:r w:rsidRPr="0033173B">
              <w:rPr>
                <w:rFonts w:ascii="Times New Roman" w:hAnsi="Times New Roman" w:cs="Times New Roman"/>
                <w:color w:val="000000"/>
                <w:sz w:val="24"/>
                <w:szCs w:val="24"/>
                <w:lang w:val="ru-RU"/>
              </w:rPr>
              <w:t>своїй</w:t>
            </w:r>
            <w:proofErr w:type="gramEnd"/>
            <w:r w:rsidRPr="0033173B">
              <w:rPr>
                <w:rFonts w:ascii="Times New Roman" w:hAnsi="Times New Roman" w:cs="Times New Roman"/>
                <w:color w:val="000000"/>
                <w:sz w:val="24"/>
                <w:szCs w:val="24"/>
                <w:lang w:val="ru-RU"/>
              </w:rPr>
              <w:t xml:space="preserve"> тендерній пропозиції несе учасник, а в документах, наданих замовнику переможцем торгів,- переможець.</w:t>
            </w:r>
          </w:p>
        </w:tc>
      </w:tr>
      <w:tr w:rsidR="00E844AD" w:rsidRPr="00F44439" w:rsidTr="00785760">
        <w:tc>
          <w:tcPr>
            <w:tcW w:w="675" w:type="dxa"/>
          </w:tcPr>
          <w:p w:rsidR="008C4CB7" w:rsidRPr="001B319F" w:rsidRDefault="008C4CB7" w:rsidP="005217FA">
            <w:pPr>
              <w:pStyle w:val="a4"/>
              <w:spacing w:before="120" w:after="120"/>
              <w:ind w:left="136"/>
              <w:jc w:val="both"/>
              <w:rPr>
                <w:rFonts w:eastAsia="Times New Roman"/>
                <w:b/>
                <w:bCs/>
                <w:color w:val="000000"/>
                <w:szCs w:val="12"/>
                <w:lang w:val="uk-UA"/>
              </w:rPr>
            </w:pPr>
            <w:r>
              <w:rPr>
                <w:rFonts w:eastAsia="Times New Roman"/>
                <w:b/>
                <w:bCs/>
                <w:color w:val="000000"/>
                <w:szCs w:val="12"/>
                <w:lang w:val="uk-UA"/>
              </w:rPr>
              <w:lastRenderedPageBreak/>
              <w:t>4.</w:t>
            </w:r>
          </w:p>
        </w:tc>
        <w:tc>
          <w:tcPr>
            <w:tcW w:w="3261" w:type="dxa"/>
          </w:tcPr>
          <w:p w:rsidR="008C4CB7" w:rsidRPr="004D6456" w:rsidRDefault="008C4CB7" w:rsidP="005217FA">
            <w:pPr>
              <w:pStyle w:val="a4"/>
              <w:spacing w:before="120" w:after="120"/>
              <w:ind w:left="136"/>
              <w:jc w:val="both"/>
              <w:rPr>
                <w:rFonts w:eastAsia="Times New Roman"/>
                <w:color w:val="000000"/>
                <w:szCs w:val="12"/>
              </w:rPr>
            </w:pPr>
            <w:r w:rsidRPr="004D6456">
              <w:rPr>
                <w:rFonts w:eastAsia="Times New Roman"/>
                <w:b/>
                <w:bCs/>
                <w:color w:val="000000"/>
                <w:szCs w:val="12"/>
              </w:rPr>
              <w:t xml:space="preserve">Відхилення </w:t>
            </w:r>
            <w:r w:rsidRPr="001B319F">
              <w:rPr>
                <w:rFonts w:eastAsia="Times New Roman"/>
                <w:b/>
                <w:bCs/>
                <w:color w:val="000000"/>
                <w:szCs w:val="12"/>
                <w:lang w:val="uk-UA"/>
              </w:rPr>
              <w:t xml:space="preserve">тендерних </w:t>
            </w:r>
            <w:r w:rsidRPr="004D6456">
              <w:rPr>
                <w:rFonts w:eastAsia="Times New Roman"/>
                <w:b/>
                <w:bCs/>
                <w:color w:val="000000"/>
                <w:szCs w:val="12"/>
              </w:rPr>
              <w:t>пропозицій</w:t>
            </w:r>
            <w:r w:rsidRPr="004D6456">
              <w:rPr>
                <w:rFonts w:eastAsia="Times New Roman"/>
                <w:color w:val="000000"/>
                <w:szCs w:val="12"/>
              </w:rPr>
              <w:t> </w:t>
            </w:r>
          </w:p>
        </w:tc>
        <w:tc>
          <w:tcPr>
            <w:tcW w:w="6237" w:type="dxa"/>
          </w:tcPr>
          <w:p w:rsidR="00773AA2" w:rsidRPr="00773AA2" w:rsidRDefault="00773AA2" w:rsidP="00773AA2">
            <w:pPr>
              <w:pStyle w:val="rvps2"/>
              <w:shd w:val="clear" w:color="auto" w:fill="FFFFFF"/>
              <w:spacing w:before="0" w:beforeAutospacing="0" w:after="115" w:afterAutospacing="0"/>
              <w:jc w:val="both"/>
            </w:pPr>
            <w:r>
              <w:rPr>
                <w:lang w:val="uk-UA"/>
              </w:rPr>
              <w:t>4.1.</w:t>
            </w:r>
            <w:r w:rsidRPr="00773AA2">
              <w:t>Замовник відхиляє тендерну пропозицію із зазначенням аргументації в електронній системі закупівель у разі, коли:</w:t>
            </w:r>
          </w:p>
          <w:p w:rsidR="00773AA2" w:rsidRPr="00773AA2" w:rsidRDefault="00773AA2" w:rsidP="00773AA2">
            <w:pPr>
              <w:pStyle w:val="rvps2"/>
              <w:shd w:val="clear" w:color="auto" w:fill="FFFFFF"/>
              <w:spacing w:before="0" w:beforeAutospacing="0" w:after="115" w:afterAutospacing="0"/>
              <w:jc w:val="both"/>
            </w:pPr>
            <w:bookmarkStart w:id="40" w:name="n135"/>
            <w:bookmarkEnd w:id="40"/>
            <w:r w:rsidRPr="00773AA2">
              <w:t>1) учасник процедури закупі</w:t>
            </w:r>
            <w:proofErr w:type="gramStart"/>
            <w:r w:rsidRPr="00773AA2">
              <w:t>вл</w:t>
            </w:r>
            <w:proofErr w:type="gramEnd"/>
            <w:r w:rsidRPr="00773AA2">
              <w:t>і:</w:t>
            </w:r>
          </w:p>
          <w:p w:rsidR="00773AA2" w:rsidRPr="00773AA2" w:rsidRDefault="00773AA2" w:rsidP="002E5309">
            <w:pPr>
              <w:pStyle w:val="rvps2"/>
              <w:shd w:val="clear" w:color="auto" w:fill="FFFFFF"/>
              <w:spacing w:before="0" w:beforeAutospacing="0" w:after="115" w:afterAutospacing="0"/>
              <w:jc w:val="both"/>
            </w:pPr>
            <w:bookmarkStart w:id="41" w:name="n136"/>
            <w:bookmarkEnd w:id="41"/>
            <w:r w:rsidRPr="00773AA2">
              <w:t xml:space="preserve">зазначив у тендерній пропозиції недостовірну інформацію, що є суттєвою для визначення результатів </w:t>
            </w:r>
            <w:proofErr w:type="gramStart"/>
            <w:r w:rsidRPr="00773AA2">
              <w:t>в</w:t>
            </w:r>
            <w:proofErr w:type="gramEnd"/>
            <w:r w:rsidRPr="00773AA2">
              <w:t>ідкритих торгів, яку замовником виявлено згідно з </w:t>
            </w:r>
            <w:hyperlink r:id="rId21" w:anchor="n1550" w:tgtFrame="_blank" w:history="1">
              <w:r w:rsidRPr="00773AA2">
                <w:rPr>
                  <w:rStyle w:val="a8"/>
                  <w:color w:val="auto"/>
                </w:rPr>
                <w:t>абзацом другим</w:t>
              </w:r>
            </w:hyperlink>
            <w:r w:rsidRPr="00773AA2">
              <w:t> </w:t>
            </w:r>
            <w:r w:rsidR="003301C5">
              <w:rPr>
                <w:lang w:val="uk-UA"/>
              </w:rPr>
              <w:t>пункту 39 цих особливостей</w:t>
            </w:r>
            <w:r w:rsidRPr="00773AA2">
              <w:t>;</w:t>
            </w:r>
          </w:p>
          <w:p w:rsidR="00773AA2" w:rsidRPr="00773AA2" w:rsidRDefault="00773AA2" w:rsidP="002E5309">
            <w:pPr>
              <w:pStyle w:val="rvps2"/>
              <w:shd w:val="clear" w:color="auto" w:fill="FFFFFF"/>
              <w:spacing w:before="0" w:beforeAutospacing="0" w:after="115" w:afterAutospacing="0"/>
              <w:jc w:val="both"/>
            </w:pPr>
            <w:bookmarkStart w:id="42" w:name="n137"/>
            <w:bookmarkEnd w:id="42"/>
            <w:r w:rsidRPr="00773AA2">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73AA2" w:rsidRPr="00773AA2" w:rsidRDefault="00773AA2" w:rsidP="00773AA2">
            <w:pPr>
              <w:pStyle w:val="rvps2"/>
              <w:shd w:val="clear" w:color="auto" w:fill="FFFFFF"/>
              <w:spacing w:before="0" w:beforeAutospacing="0" w:after="115" w:afterAutospacing="0"/>
              <w:jc w:val="both"/>
            </w:pPr>
            <w:bookmarkStart w:id="43" w:name="n138"/>
            <w:bookmarkEnd w:id="43"/>
            <w:r w:rsidRPr="00773AA2">
              <w:t xml:space="preserve">не виправив виявлені замовником </w:t>
            </w:r>
            <w:proofErr w:type="gramStart"/>
            <w:r w:rsidRPr="00773AA2">
              <w:t>п</w:t>
            </w:r>
            <w:proofErr w:type="gramEnd"/>
            <w:r w:rsidRPr="00773AA2">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3AA2" w:rsidRPr="00773AA2" w:rsidRDefault="00773AA2" w:rsidP="00773AA2">
            <w:pPr>
              <w:pStyle w:val="rvps2"/>
              <w:shd w:val="clear" w:color="auto" w:fill="FFFFFF"/>
              <w:spacing w:before="0" w:beforeAutospacing="0" w:after="115" w:afterAutospacing="0"/>
              <w:jc w:val="both"/>
            </w:pPr>
            <w:bookmarkStart w:id="44" w:name="n139"/>
            <w:bookmarkEnd w:id="44"/>
            <w:r w:rsidRPr="00773AA2">
              <w:t xml:space="preserve">не надав обґрунтування аномально низької ціни тендерної пропозиції протягом строку, визначеного </w:t>
            </w:r>
            <w:r w:rsidR="000B7231">
              <w:rPr>
                <w:lang w:val="uk-UA"/>
              </w:rPr>
              <w:t xml:space="preserve">абзацом </w:t>
            </w:r>
            <w:proofErr w:type="gramStart"/>
            <w:r w:rsidR="000B7231">
              <w:rPr>
                <w:lang w:val="uk-UA"/>
              </w:rPr>
              <w:t>п’ятим</w:t>
            </w:r>
            <w:proofErr w:type="gramEnd"/>
            <w:r w:rsidR="000B7231">
              <w:rPr>
                <w:lang w:val="uk-UA"/>
              </w:rPr>
              <w:t xml:space="preserve"> пункту 38 цих особливосте</w:t>
            </w:r>
            <w:r w:rsidR="00EC1020">
              <w:rPr>
                <w:lang w:val="uk-UA"/>
              </w:rPr>
              <w:t>й</w:t>
            </w:r>
            <w:r w:rsidRPr="00773AA2">
              <w:t>;</w:t>
            </w:r>
          </w:p>
          <w:p w:rsidR="00773AA2" w:rsidRPr="00773AA2" w:rsidRDefault="00773AA2" w:rsidP="00773AA2">
            <w:pPr>
              <w:pStyle w:val="rvps2"/>
              <w:shd w:val="clear" w:color="auto" w:fill="FFFFFF"/>
              <w:spacing w:before="0" w:beforeAutospacing="0" w:after="115" w:afterAutospacing="0"/>
              <w:jc w:val="both"/>
            </w:pPr>
            <w:bookmarkStart w:id="45" w:name="n140"/>
            <w:bookmarkEnd w:id="45"/>
            <w:r w:rsidRPr="00773AA2">
              <w:t>визначив конфіденційною інформацію, що не може бути визначена як конфіденційна відповідно до вимог </w:t>
            </w:r>
            <w:r w:rsidR="00EE7812">
              <w:rPr>
                <w:lang w:val="uk-UA"/>
              </w:rPr>
              <w:t xml:space="preserve">абзацу </w:t>
            </w:r>
            <w:proofErr w:type="gramStart"/>
            <w:r w:rsidR="00EE7812">
              <w:rPr>
                <w:lang w:val="uk-UA"/>
              </w:rPr>
              <w:t>другого</w:t>
            </w:r>
            <w:proofErr w:type="gramEnd"/>
            <w:r w:rsidR="00EE7812">
              <w:rPr>
                <w:lang w:val="uk-UA"/>
              </w:rPr>
              <w:t xml:space="preserve"> пункту 36 цих особливостей</w:t>
            </w:r>
            <w:r w:rsidRPr="00773AA2">
              <w:t>;</w:t>
            </w:r>
          </w:p>
          <w:p w:rsidR="00773AA2" w:rsidRPr="00773AA2" w:rsidRDefault="00773AA2" w:rsidP="00773AA2">
            <w:pPr>
              <w:pStyle w:val="rvps2"/>
              <w:shd w:val="clear" w:color="auto" w:fill="FFFFFF"/>
              <w:spacing w:before="0" w:beforeAutospacing="0" w:after="115" w:afterAutospacing="0"/>
              <w:jc w:val="both"/>
            </w:pPr>
            <w:bookmarkStart w:id="46" w:name="n141"/>
            <w:bookmarkEnd w:id="46"/>
            <w:r w:rsidRPr="00773AA2">
              <w:t>є юридичною особою - резидентом</w:t>
            </w:r>
            <w:proofErr w:type="gramStart"/>
            <w:r w:rsidRPr="00773AA2">
              <w:t xml:space="preserve"> Р</w:t>
            </w:r>
            <w:proofErr w:type="gramEnd"/>
            <w:r w:rsidRPr="00773AA2">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w:t>
            </w:r>
            <w:r w:rsidRPr="00773AA2">
              <w:lastRenderedPageBreak/>
              <w:t xml:space="preserve">(фізичною особою - </w:t>
            </w:r>
            <w:proofErr w:type="gramStart"/>
            <w:r w:rsidRPr="00773AA2">
              <w:t>п</w:t>
            </w:r>
            <w:proofErr w:type="gramEnd"/>
            <w:r w:rsidRPr="00773AA2">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773AA2">
              <w:t>вл</w:t>
            </w:r>
            <w:proofErr w:type="gramEnd"/>
            <w:r w:rsidRPr="00773AA2">
              <w:t>і”, на період дії правового режиму воєнного стану в Україні та протягом 90 днів з дня його припинення або скасування”);</w:t>
            </w:r>
          </w:p>
          <w:p w:rsidR="00773AA2" w:rsidRPr="00773AA2" w:rsidRDefault="00773AA2" w:rsidP="00773AA2">
            <w:pPr>
              <w:pStyle w:val="rvps2"/>
              <w:shd w:val="clear" w:color="auto" w:fill="FFFFFF"/>
              <w:spacing w:before="0" w:beforeAutospacing="0" w:after="115" w:afterAutospacing="0"/>
              <w:jc w:val="both"/>
            </w:pPr>
            <w:bookmarkStart w:id="47" w:name="n142"/>
            <w:bookmarkEnd w:id="47"/>
            <w:r w:rsidRPr="00773AA2">
              <w:t>2) тендерна пропозиція:</w:t>
            </w:r>
          </w:p>
          <w:p w:rsidR="00773AA2" w:rsidRPr="00773AA2" w:rsidRDefault="00773AA2" w:rsidP="00773AA2">
            <w:pPr>
              <w:pStyle w:val="rvps2"/>
              <w:shd w:val="clear" w:color="auto" w:fill="FFFFFF"/>
              <w:spacing w:before="0" w:beforeAutospacing="0" w:after="115" w:afterAutospacing="0"/>
              <w:jc w:val="both"/>
            </w:pPr>
            <w:bookmarkStart w:id="48" w:name="n143"/>
            <w:bookmarkEnd w:id="48"/>
            <w:r w:rsidRPr="00773AA2">
              <w:t xml:space="preserve">не відповідає умовам </w:t>
            </w:r>
            <w:proofErr w:type="gramStart"/>
            <w:r w:rsidRPr="00773AA2">
              <w:t>техн</w:t>
            </w:r>
            <w:proofErr w:type="gramEnd"/>
            <w:r w:rsidRPr="00773AA2">
              <w:t>ічної специфікації та іншим вимогам щодо предмета закупівлі тендерної документації;</w:t>
            </w:r>
          </w:p>
          <w:p w:rsidR="00773AA2" w:rsidRPr="00773AA2" w:rsidRDefault="00773AA2" w:rsidP="00773AA2">
            <w:pPr>
              <w:pStyle w:val="rvps2"/>
              <w:shd w:val="clear" w:color="auto" w:fill="FFFFFF"/>
              <w:spacing w:before="0" w:beforeAutospacing="0" w:after="115" w:afterAutospacing="0"/>
              <w:jc w:val="both"/>
            </w:pPr>
            <w:bookmarkStart w:id="49" w:name="n144"/>
            <w:bookmarkEnd w:id="49"/>
            <w:r w:rsidRPr="00773AA2">
              <w:t>викладена іншою мовою (мовами), ніж мова (мови), що передбачена тендерною документацією;</w:t>
            </w:r>
          </w:p>
          <w:p w:rsidR="00773AA2" w:rsidRPr="00773AA2" w:rsidRDefault="00773AA2" w:rsidP="00773AA2">
            <w:pPr>
              <w:pStyle w:val="rvps2"/>
              <w:shd w:val="clear" w:color="auto" w:fill="FFFFFF"/>
              <w:spacing w:before="0" w:beforeAutospacing="0" w:after="115" w:afterAutospacing="0"/>
              <w:jc w:val="both"/>
            </w:pPr>
            <w:bookmarkStart w:id="50" w:name="n145"/>
            <w:bookmarkEnd w:id="50"/>
            <w:r w:rsidRPr="00773AA2">
              <w:t xml:space="preserve">є </w:t>
            </w:r>
            <w:proofErr w:type="gramStart"/>
            <w:r w:rsidRPr="00773AA2">
              <w:t>такою</w:t>
            </w:r>
            <w:proofErr w:type="gramEnd"/>
            <w:r w:rsidRPr="00773AA2">
              <w:t>, строк дії якої закінчився;</w:t>
            </w:r>
          </w:p>
          <w:p w:rsidR="00773AA2" w:rsidRPr="00773AA2" w:rsidRDefault="00773AA2" w:rsidP="00773AA2">
            <w:pPr>
              <w:pStyle w:val="rvps2"/>
              <w:shd w:val="clear" w:color="auto" w:fill="FFFFFF"/>
              <w:spacing w:before="0" w:beforeAutospacing="0" w:after="115" w:afterAutospacing="0"/>
              <w:jc w:val="both"/>
            </w:pPr>
            <w:bookmarkStart w:id="51" w:name="n146"/>
            <w:bookmarkEnd w:id="51"/>
            <w:r w:rsidRPr="00773AA2">
              <w:t>є такою, ціна якої перевищує очікувану вартість предмета закупі</w:t>
            </w:r>
            <w:proofErr w:type="gramStart"/>
            <w:r w:rsidRPr="00773AA2">
              <w:t>вл</w:t>
            </w:r>
            <w:proofErr w:type="gramEnd"/>
            <w:r w:rsidRPr="00773AA2">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773AA2">
              <w:t>ніж</w:t>
            </w:r>
            <w:proofErr w:type="gramEnd"/>
            <w:r w:rsidRPr="00773AA2">
              <w:t xml:space="preserve"> зазначений замовником в тендерній документації;</w:t>
            </w:r>
          </w:p>
          <w:p w:rsidR="00773AA2" w:rsidRPr="00773AA2" w:rsidRDefault="00773AA2" w:rsidP="00773AA2">
            <w:pPr>
              <w:pStyle w:val="rvps2"/>
              <w:shd w:val="clear" w:color="auto" w:fill="FFFFFF"/>
              <w:spacing w:before="0" w:beforeAutospacing="0" w:after="115" w:afterAutospacing="0"/>
              <w:jc w:val="both"/>
            </w:pPr>
            <w:bookmarkStart w:id="52" w:name="n147"/>
            <w:bookmarkEnd w:id="52"/>
            <w:r w:rsidRPr="00773AA2">
              <w:t xml:space="preserve">не відповідає вимогам, установленим у тендерній документації відповідно </w:t>
            </w:r>
            <w:proofErr w:type="gramStart"/>
            <w:r w:rsidRPr="00773AA2">
              <w:t>до</w:t>
            </w:r>
            <w:proofErr w:type="gramEnd"/>
            <w:r w:rsidRPr="00773AA2">
              <w:t> </w:t>
            </w:r>
            <w:hyperlink r:id="rId22" w:anchor="n1422" w:tgtFrame="_blank" w:history="1">
              <w:r w:rsidRPr="00773AA2">
                <w:rPr>
                  <w:rStyle w:val="a8"/>
                  <w:color w:val="auto"/>
                </w:rPr>
                <w:t>абзацу першого</w:t>
              </w:r>
            </w:hyperlink>
            <w:r w:rsidRPr="00773AA2">
              <w:t> частини третьої статті 22 Закону;</w:t>
            </w:r>
          </w:p>
          <w:p w:rsidR="00773AA2" w:rsidRPr="00773AA2" w:rsidRDefault="00773AA2" w:rsidP="00773AA2">
            <w:pPr>
              <w:pStyle w:val="rvps2"/>
              <w:shd w:val="clear" w:color="auto" w:fill="FFFFFF"/>
              <w:spacing w:before="0" w:beforeAutospacing="0" w:after="115" w:afterAutospacing="0"/>
              <w:jc w:val="both"/>
            </w:pPr>
            <w:bookmarkStart w:id="53" w:name="n148"/>
            <w:bookmarkEnd w:id="53"/>
            <w:r w:rsidRPr="00773AA2">
              <w:t>3) переможець процедури закупі</w:t>
            </w:r>
            <w:proofErr w:type="gramStart"/>
            <w:r w:rsidRPr="00773AA2">
              <w:t>вл</w:t>
            </w:r>
            <w:proofErr w:type="gramEnd"/>
            <w:r w:rsidRPr="00773AA2">
              <w:t>і:</w:t>
            </w:r>
          </w:p>
          <w:p w:rsidR="00773AA2" w:rsidRPr="00773AA2" w:rsidRDefault="00773AA2" w:rsidP="00773AA2">
            <w:pPr>
              <w:pStyle w:val="rvps2"/>
              <w:shd w:val="clear" w:color="auto" w:fill="FFFFFF"/>
              <w:spacing w:before="0" w:beforeAutospacing="0" w:after="115" w:afterAutospacing="0"/>
              <w:jc w:val="both"/>
            </w:pPr>
            <w:bookmarkStart w:id="54" w:name="n149"/>
            <w:bookmarkEnd w:id="54"/>
            <w:r w:rsidRPr="00773AA2">
              <w:t xml:space="preserve">відмовився від </w:t>
            </w:r>
            <w:proofErr w:type="gramStart"/>
            <w:r w:rsidRPr="00773AA2">
              <w:t>п</w:t>
            </w:r>
            <w:proofErr w:type="gramEnd"/>
            <w:r w:rsidRPr="00773AA2">
              <w:t>ідписання договору про закупівлю відповідно до вимог тендерної документації або укладення договору про закупівлю;</w:t>
            </w:r>
          </w:p>
          <w:p w:rsidR="00773AA2" w:rsidRPr="00773AA2" w:rsidRDefault="00773AA2" w:rsidP="00773AA2">
            <w:pPr>
              <w:pStyle w:val="rvps2"/>
              <w:shd w:val="clear" w:color="auto" w:fill="FFFFFF"/>
              <w:spacing w:before="0" w:beforeAutospacing="0" w:after="115" w:afterAutospacing="0"/>
              <w:jc w:val="both"/>
            </w:pPr>
            <w:bookmarkStart w:id="55" w:name="n150"/>
            <w:bookmarkEnd w:id="55"/>
            <w:r w:rsidRPr="00773AA2">
              <w:t xml:space="preserve">не надав у спосіб, зазначений в тендерній документації, документи, що </w:t>
            </w:r>
            <w:proofErr w:type="gramStart"/>
            <w:r w:rsidRPr="00773AA2">
              <w:t>п</w:t>
            </w:r>
            <w:proofErr w:type="gramEnd"/>
            <w:r w:rsidRPr="00773AA2">
              <w:t>ідтверджують відсутність підстав, установлених </w:t>
            </w:r>
            <w:hyperlink r:id="rId23" w:anchor="n1261" w:tgtFrame="_blank" w:history="1">
              <w:r w:rsidRPr="00773AA2">
                <w:rPr>
                  <w:rStyle w:val="a8"/>
                  <w:color w:val="auto"/>
                </w:rPr>
                <w:t>статтею 17</w:t>
              </w:r>
            </w:hyperlink>
            <w:r w:rsidRPr="00773AA2">
              <w:t> Закону, з урахуванням </w:t>
            </w:r>
            <w:hyperlink r:id="rId24" w:anchor="n159" w:history="1">
              <w:r w:rsidRPr="00773AA2">
                <w:rPr>
                  <w:rStyle w:val="a8"/>
                  <w:color w:val="auto"/>
                </w:rPr>
                <w:t>пункту 44</w:t>
              </w:r>
            </w:hyperlink>
            <w:r w:rsidRPr="00773AA2">
              <w:t> цих особливостей;</w:t>
            </w:r>
          </w:p>
          <w:p w:rsidR="00773AA2" w:rsidRPr="00773AA2" w:rsidRDefault="00773AA2" w:rsidP="00773AA2">
            <w:pPr>
              <w:pStyle w:val="rvps2"/>
              <w:shd w:val="clear" w:color="auto" w:fill="FFFFFF"/>
              <w:spacing w:before="0" w:beforeAutospacing="0" w:after="115" w:afterAutospacing="0"/>
              <w:jc w:val="both"/>
            </w:pPr>
            <w:bookmarkStart w:id="56" w:name="n151"/>
            <w:bookmarkEnd w:id="56"/>
            <w:r w:rsidRPr="00773AA2">
              <w:t>не надав копію ліцензії або документа дозвільного характеру (</w:t>
            </w:r>
            <w:proofErr w:type="gramStart"/>
            <w:r w:rsidRPr="00773AA2">
              <w:t>у</w:t>
            </w:r>
            <w:proofErr w:type="gramEnd"/>
            <w:r w:rsidRPr="00773AA2">
              <w:t xml:space="preserve"> разі їх наявності) відповідно до </w:t>
            </w:r>
            <w:hyperlink r:id="rId25" w:anchor="n1762" w:tgtFrame="_blank" w:history="1">
              <w:r w:rsidRPr="00773AA2">
                <w:rPr>
                  <w:rStyle w:val="a8"/>
                  <w:color w:val="auto"/>
                </w:rPr>
                <w:t>частини другої</w:t>
              </w:r>
            </w:hyperlink>
            <w:r w:rsidRPr="00773AA2">
              <w:t> статті 41 Закону;</w:t>
            </w:r>
          </w:p>
          <w:p w:rsidR="00773AA2" w:rsidRPr="00773AA2" w:rsidRDefault="00773AA2" w:rsidP="00773AA2">
            <w:pPr>
              <w:pStyle w:val="rvps2"/>
              <w:shd w:val="clear" w:color="auto" w:fill="FFFFFF"/>
              <w:spacing w:before="0" w:beforeAutospacing="0" w:after="115" w:afterAutospacing="0"/>
              <w:jc w:val="both"/>
            </w:pPr>
            <w:bookmarkStart w:id="57" w:name="n152"/>
            <w:bookmarkEnd w:id="57"/>
            <w:r w:rsidRPr="00773AA2">
              <w:t xml:space="preserve">не надав забезпечення виконання договору </w:t>
            </w:r>
            <w:proofErr w:type="gramStart"/>
            <w:r w:rsidRPr="00773AA2">
              <w:t>про</w:t>
            </w:r>
            <w:proofErr w:type="gramEnd"/>
            <w:r w:rsidRPr="00773AA2">
              <w:t xml:space="preserve"> закупівлю, якщо таке забезпечення вимагалося замовником;</w:t>
            </w:r>
          </w:p>
          <w:p w:rsidR="00773AA2" w:rsidRPr="00773AA2" w:rsidRDefault="00773AA2" w:rsidP="00773AA2">
            <w:pPr>
              <w:pStyle w:val="rvps2"/>
              <w:shd w:val="clear" w:color="auto" w:fill="FFFFFF"/>
              <w:spacing w:before="0" w:beforeAutospacing="0" w:after="115" w:afterAutospacing="0"/>
              <w:jc w:val="both"/>
            </w:pPr>
            <w:bookmarkStart w:id="58" w:name="n153"/>
            <w:bookmarkEnd w:id="58"/>
            <w:r w:rsidRPr="00773AA2">
              <w:t>надав недостовірну інформацію, що є суттєвою для визначення результатів процедури закупі</w:t>
            </w:r>
            <w:proofErr w:type="gramStart"/>
            <w:r w:rsidRPr="00773AA2">
              <w:t>вл</w:t>
            </w:r>
            <w:proofErr w:type="gramEnd"/>
            <w:r w:rsidRPr="00773AA2">
              <w:t>і, яку замовником виявлено згідно з </w:t>
            </w:r>
            <w:hyperlink r:id="rId26" w:anchor="n1550" w:tgtFrame="_blank" w:history="1">
              <w:r w:rsidRPr="00773AA2">
                <w:rPr>
                  <w:rStyle w:val="a8"/>
                  <w:color w:val="auto"/>
                </w:rPr>
                <w:t>абзацом другим</w:t>
              </w:r>
            </w:hyperlink>
            <w:r w:rsidRPr="00773AA2">
              <w:t> </w:t>
            </w:r>
            <w:r w:rsidR="00EE7812">
              <w:rPr>
                <w:lang w:val="uk-UA"/>
              </w:rPr>
              <w:t>пу</w:t>
            </w:r>
            <w:r w:rsidR="000B40CE">
              <w:rPr>
                <w:lang w:val="uk-UA"/>
              </w:rPr>
              <w:t>н</w:t>
            </w:r>
            <w:r w:rsidR="00EE7812">
              <w:rPr>
                <w:lang w:val="uk-UA"/>
              </w:rPr>
              <w:t>к</w:t>
            </w:r>
            <w:r w:rsidR="000B40CE">
              <w:rPr>
                <w:lang w:val="uk-UA"/>
              </w:rPr>
              <w:t>т</w:t>
            </w:r>
            <w:r w:rsidR="00EE7812">
              <w:rPr>
                <w:lang w:val="uk-UA"/>
              </w:rPr>
              <w:t>у 39 цих особливостей</w:t>
            </w:r>
            <w:r w:rsidRPr="00773AA2">
              <w:t>.</w:t>
            </w:r>
          </w:p>
          <w:p w:rsidR="00773AA2" w:rsidRPr="00773AA2" w:rsidRDefault="00773AA2" w:rsidP="00773AA2">
            <w:pPr>
              <w:pStyle w:val="rvps2"/>
              <w:shd w:val="clear" w:color="auto" w:fill="FFFFFF"/>
              <w:spacing w:before="0" w:beforeAutospacing="0" w:after="115" w:afterAutospacing="0"/>
              <w:jc w:val="both"/>
            </w:pPr>
            <w:bookmarkStart w:id="59" w:name="n154"/>
            <w:bookmarkEnd w:id="59"/>
            <w:r w:rsidRPr="00773AA2">
              <w:lastRenderedPageBreak/>
              <w:t>4</w:t>
            </w:r>
            <w:r>
              <w:rPr>
                <w:lang w:val="uk-UA"/>
              </w:rPr>
              <w:t>.</w:t>
            </w:r>
            <w:r w:rsidRPr="00773AA2">
              <w:t xml:space="preserve">2. Замовник може відхилити тендерну пропозицію із зазначенням аргументації в електронній системі закупівель </w:t>
            </w:r>
            <w:proofErr w:type="gramStart"/>
            <w:r w:rsidRPr="00773AA2">
              <w:t>у</w:t>
            </w:r>
            <w:proofErr w:type="gramEnd"/>
            <w:r w:rsidRPr="00773AA2">
              <w:t xml:space="preserve"> разі, коли:</w:t>
            </w:r>
          </w:p>
          <w:p w:rsidR="00773AA2" w:rsidRPr="00773AA2" w:rsidRDefault="00773AA2" w:rsidP="00773AA2">
            <w:pPr>
              <w:pStyle w:val="rvps2"/>
              <w:shd w:val="clear" w:color="auto" w:fill="FFFFFF"/>
              <w:spacing w:before="0" w:beforeAutospacing="0" w:after="115" w:afterAutospacing="0"/>
              <w:jc w:val="both"/>
            </w:pPr>
            <w:bookmarkStart w:id="60" w:name="n155"/>
            <w:bookmarkEnd w:id="60"/>
            <w:r w:rsidRPr="00773AA2">
              <w:t>1) учасник процедури закупі</w:t>
            </w:r>
            <w:proofErr w:type="gramStart"/>
            <w:r w:rsidRPr="00773AA2">
              <w:t>вл</w:t>
            </w:r>
            <w:proofErr w:type="gramEnd"/>
            <w:r w:rsidRPr="00773AA2">
              <w:t>і надав неналежне обґрунтування щодо ціни або вартості відповідних товарів, робіт чи послуг тендерної пропозиції, що є аномально низькою;</w:t>
            </w:r>
          </w:p>
          <w:p w:rsidR="00773AA2" w:rsidRPr="00773AA2" w:rsidRDefault="00773AA2" w:rsidP="00773AA2">
            <w:pPr>
              <w:pStyle w:val="rvps2"/>
              <w:shd w:val="clear" w:color="auto" w:fill="FFFFFF"/>
              <w:spacing w:before="0" w:beforeAutospacing="0" w:after="115" w:afterAutospacing="0"/>
              <w:jc w:val="both"/>
            </w:pPr>
            <w:bookmarkStart w:id="61" w:name="n156"/>
            <w:bookmarkEnd w:id="61"/>
            <w:r w:rsidRPr="00773AA2">
              <w:t>2) учасник процедури закупі</w:t>
            </w:r>
            <w:proofErr w:type="gramStart"/>
            <w:r w:rsidRPr="00773AA2">
              <w:t>вл</w:t>
            </w:r>
            <w:proofErr w:type="gramEnd"/>
            <w:r w:rsidRPr="00773AA2">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23D9" w:rsidRPr="007123D9" w:rsidRDefault="00D41295" w:rsidP="007123D9">
            <w:pPr>
              <w:pStyle w:val="rvps2"/>
              <w:shd w:val="clear" w:color="auto" w:fill="FFFFFF"/>
              <w:spacing w:before="0" w:beforeAutospacing="0" w:after="115" w:afterAutospacing="0"/>
              <w:ind w:firstLine="34"/>
              <w:jc w:val="both"/>
            </w:pPr>
            <w:r>
              <w:rPr>
                <w:color w:val="000000"/>
              </w:rPr>
              <w:t>4.3</w:t>
            </w:r>
            <w:r w:rsidRPr="007123D9">
              <w:t xml:space="preserve">. </w:t>
            </w:r>
            <w:r w:rsidR="007123D9" w:rsidRPr="007123D9">
              <w:t xml:space="preserve">Інформація про відхилення тендерної пропозиції, у тому числі </w:t>
            </w:r>
            <w:proofErr w:type="gramStart"/>
            <w:r w:rsidR="007123D9" w:rsidRPr="007123D9">
              <w:t>п</w:t>
            </w:r>
            <w:proofErr w:type="gramEnd"/>
            <w:r w:rsidR="007123D9" w:rsidRPr="007123D9">
              <w:t xml:space="preserve">ідстави такого відхилення (з посиланням на відповідні положення </w:t>
            </w:r>
            <w:r w:rsidR="00497FFE">
              <w:rPr>
                <w:lang w:val="uk-UA"/>
              </w:rPr>
              <w:t>Постанови</w:t>
            </w:r>
            <w:r w:rsidR="007123D9" w:rsidRPr="007123D9">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007123D9" w:rsidRPr="007123D9">
              <w:t>вл</w:t>
            </w:r>
            <w:proofErr w:type="gramEnd"/>
            <w:r w:rsidR="007123D9" w:rsidRPr="007123D9">
              <w:t>і/переможцю процедури закупівлі, тендерна пропозиція якого відхилена, через електронну систему закупівель.</w:t>
            </w:r>
          </w:p>
          <w:p w:rsidR="00D41295" w:rsidRPr="007123D9" w:rsidRDefault="007123D9" w:rsidP="007123D9">
            <w:pPr>
              <w:pStyle w:val="rvps2"/>
              <w:shd w:val="clear" w:color="auto" w:fill="FFFFFF"/>
              <w:spacing w:before="0" w:beforeAutospacing="0" w:after="115" w:afterAutospacing="0"/>
              <w:ind w:firstLine="34"/>
              <w:jc w:val="both"/>
              <w:rPr>
                <w:color w:val="000000"/>
              </w:rPr>
            </w:pPr>
            <w:bookmarkStart w:id="62" w:name="n158"/>
            <w:bookmarkEnd w:id="62"/>
            <w:r>
              <w:rPr>
                <w:lang w:val="uk-UA"/>
              </w:rPr>
              <w:t>4.4.</w:t>
            </w:r>
            <w:r w:rsidRPr="007123D9">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7" w:anchor="n1039" w:tgtFrame="_blank" w:history="1">
              <w:r w:rsidRPr="007123D9">
                <w:rPr>
                  <w:rStyle w:val="a8"/>
                  <w:color w:val="auto"/>
                </w:rPr>
                <w:t>статті 10</w:t>
              </w:r>
            </w:hyperlink>
            <w:r w:rsidRPr="007123D9">
              <w:t> Закону.</w:t>
            </w:r>
          </w:p>
        </w:tc>
      </w:tr>
      <w:tr w:rsidR="008C4CB7" w:rsidRPr="006F1851" w:rsidTr="0032220A">
        <w:tc>
          <w:tcPr>
            <w:tcW w:w="10173" w:type="dxa"/>
            <w:gridSpan w:val="3"/>
          </w:tcPr>
          <w:p w:rsidR="008C4CB7" w:rsidRPr="00BB0AFC" w:rsidRDefault="008C4CB7" w:rsidP="005217FA">
            <w:pPr>
              <w:pStyle w:val="rvps2"/>
              <w:shd w:val="clear" w:color="auto" w:fill="FFFFFF"/>
              <w:spacing w:before="0" w:beforeAutospacing="0" w:after="150" w:afterAutospacing="0"/>
              <w:jc w:val="center"/>
              <w:textAlignment w:val="baseline"/>
              <w:rPr>
                <w:b/>
                <w:color w:val="000000"/>
                <w:lang w:val="uk-UA"/>
              </w:rPr>
            </w:pPr>
            <w:r>
              <w:rPr>
                <w:b/>
                <w:color w:val="000000"/>
                <w:lang w:val="en-US"/>
              </w:rPr>
              <w:lastRenderedPageBreak/>
              <w:t>VI</w:t>
            </w:r>
            <w:r w:rsidRPr="004A2CEF">
              <w:rPr>
                <w:b/>
                <w:color w:val="000000"/>
              </w:rPr>
              <w:t xml:space="preserve">. </w:t>
            </w:r>
            <w:r w:rsidRPr="00BB0AFC">
              <w:rPr>
                <w:b/>
                <w:color w:val="000000"/>
                <w:lang w:val="uk-UA"/>
              </w:rPr>
              <w:t>Результати торгів та укладення договору про закупівлю</w:t>
            </w:r>
          </w:p>
        </w:tc>
      </w:tr>
      <w:tr w:rsidR="00E844AD" w:rsidRPr="00C961EA" w:rsidTr="00785760">
        <w:trPr>
          <w:trHeight w:val="1544"/>
        </w:trPr>
        <w:tc>
          <w:tcPr>
            <w:tcW w:w="675" w:type="dxa"/>
          </w:tcPr>
          <w:p w:rsidR="008C4CB7" w:rsidRPr="001B319F" w:rsidRDefault="008C4CB7" w:rsidP="005217FA">
            <w:pPr>
              <w:pStyle w:val="a4"/>
              <w:spacing w:before="120" w:after="120"/>
              <w:ind w:left="136"/>
              <w:jc w:val="both"/>
              <w:rPr>
                <w:rFonts w:eastAsia="Times New Roman"/>
                <w:b/>
                <w:bCs/>
                <w:color w:val="000000"/>
                <w:szCs w:val="12"/>
                <w:lang w:val="uk-UA"/>
              </w:rPr>
            </w:pPr>
            <w:r>
              <w:rPr>
                <w:rFonts w:eastAsia="Times New Roman"/>
                <w:b/>
                <w:bCs/>
                <w:color w:val="000000"/>
                <w:szCs w:val="12"/>
                <w:lang w:val="uk-UA"/>
              </w:rPr>
              <w:t>1.</w:t>
            </w:r>
          </w:p>
        </w:tc>
        <w:tc>
          <w:tcPr>
            <w:tcW w:w="3261" w:type="dxa"/>
          </w:tcPr>
          <w:p w:rsidR="008C4CB7" w:rsidRDefault="008C4CB7" w:rsidP="0066250F">
            <w:pPr>
              <w:pStyle w:val="a4"/>
              <w:spacing w:before="120" w:after="120"/>
              <w:jc w:val="both"/>
              <w:rPr>
                <w:rFonts w:eastAsia="Times New Roman"/>
                <w:color w:val="000000"/>
                <w:szCs w:val="12"/>
              </w:rPr>
            </w:pPr>
            <w:proofErr w:type="gramStart"/>
            <w:r w:rsidRPr="004D6456">
              <w:rPr>
                <w:rFonts w:eastAsia="Times New Roman"/>
                <w:b/>
                <w:bCs/>
                <w:color w:val="000000"/>
                <w:szCs w:val="12"/>
              </w:rPr>
              <w:t xml:space="preserve">Відміна замовником </w:t>
            </w:r>
            <w:r>
              <w:rPr>
                <w:rFonts w:eastAsia="Times New Roman"/>
                <w:b/>
                <w:bCs/>
                <w:color w:val="000000"/>
                <w:szCs w:val="12"/>
              </w:rPr>
              <w:t>тендеру</w:t>
            </w:r>
            <w:r w:rsidRPr="004D6456">
              <w:rPr>
                <w:rFonts w:eastAsia="Times New Roman"/>
                <w:b/>
                <w:bCs/>
                <w:color w:val="000000"/>
                <w:szCs w:val="12"/>
              </w:rPr>
              <w:t xml:space="preserve"> чи визнання їх такими, що не відбулися</w:t>
            </w:r>
            <w:r w:rsidRPr="004D6456">
              <w:rPr>
                <w:rFonts w:eastAsia="Times New Roman"/>
                <w:color w:val="000000"/>
                <w:szCs w:val="12"/>
              </w:rPr>
              <w:t> </w:t>
            </w:r>
            <w:proofErr w:type="gramEnd"/>
          </w:p>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66250F" w:rsidRDefault="008C4CB7" w:rsidP="0066250F"/>
          <w:p w:rsidR="008C4CB7" w:rsidRPr="00FA0A90" w:rsidRDefault="008C4CB7" w:rsidP="0066250F"/>
          <w:p w:rsidR="008C4CB7" w:rsidRDefault="008C4CB7" w:rsidP="0066250F"/>
          <w:p w:rsidR="008C4CB7" w:rsidRPr="0066250F" w:rsidRDefault="008C4CB7" w:rsidP="0066250F"/>
        </w:tc>
        <w:tc>
          <w:tcPr>
            <w:tcW w:w="6237" w:type="dxa"/>
          </w:tcPr>
          <w:p w:rsidR="00337152" w:rsidRPr="00337152" w:rsidRDefault="00337152" w:rsidP="00337152">
            <w:pPr>
              <w:pStyle w:val="rvps2"/>
              <w:shd w:val="clear" w:color="auto" w:fill="FFFFFF"/>
              <w:spacing w:before="0" w:beforeAutospacing="0" w:after="115" w:afterAutospacing="0"/>
              <w:ind w:firstLine="34"/>
              <w:jc w:val="both"/>
            </w:pPr>
            <w:r>
              <w:rPr>
                <w:lang w:val="uk-UA"/>
              </w:rPr>
              <w:lastRenderedPageBreak/>
              <w:t>1.1.</w:t>
            </w:r>
            <w:r w:rsidRPr="00337152">
              <w:t>Замовник відміняє відкриті торги у разі:</w:t>
            </w:r>
          </w:p>
          <w:p w:rsidR="00337152" w:rsidRPr="00337152" w:rsidRDefault="00337152" w:rsidP="00337152">
            <w:pPr>
              <w:pStyle w:val="rvps2"/>
              <w:shd w:val="clear" w:color="auto" w:fill="FFFFFF"/>
              <w:spacing w:before="0" w:beforeAutospacing="0" w:after="115" w:afterAutospacing="0"/>
              <w:ind w:firstLine="34"/>
              <w:jc w:val="both"/>
            </w:pPr>
            <w:bookmarkStart w:id="63" w:name="n174"/>
            <w:bookmarkEnd w:id="63"/>
            <w:r w:rsidRPr="00337152">
              <w:t>1) відсутності подальшої потреби в закупі</w:t>
            </w:r>
            <w:proofErr w:type="gramStart"/>
            <w:r w:rsidRPr="00337152">
              <w:t>вл</w:t>
            </w:r>
            <w:proofErr w:type="gramEnd"/>
            <w:r w:rsidRPr="00337152">
              <w:t>і товарів, робіт чи послуг;</w:t>
            </w:r>
          </w:p>
          <w:p w:rsidR="00337152" w:rsidRPr="00337152" w:rsidRDefault="00337152" w:rsidP="00337152">
            <w:pPr>
              <w:pStyle w:val="rvps2"/>
              <w:shd w:val="clear" w:color="auto" w:fill="FFFFFF"/>
              <w:spacing w:before="0" w:beforeAutospacing="0" w:after="115" w:afterAutospacing="0"/>
              <w:ind w:firstLine="34"/>
              <w:jc w:val="both"/>
            </w:pPr>
            <w:bookmarkStart w:id="64" w:name="n175"/>
            <w:bookmarkEnd w:id="64"/>
            <w:r w:rsidRPr="0033715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7152" w:rsidRPr="00337152" w:rsidRDefault="00337152" w:rsidP="00337152">
            <w:pPr>
              <w:pStyle w:val="rvps2"/>
              <w:shd w:val="clear" w:color="auto" w:fill="FFFFFF"/>
              <w:spacing w:before="0" w:beforeAutospacing="0" w:after="115" w:afterAutospacing="0"/>
              <w:ind w:firstLine="34"/>
              <w:jc w:val="both"/>
            </w:pPr>
            <w:bookmarkStart w:id="65" w:name="n176"/>
            <w:bookmarkEnd w:id="65"/>
            <w:r w:rsidRPr="00337152">
              <w:t>3) скорочення обсягу видатків на здійснення закупі</w:t>
            </w:r>
            <w:proofErr w:type="gramStart"/>
            <w:r w:rsidRPr="00337152">
              <w:t>вл</w:t>
            </w:r>
            <w:proofErr w:type="gramEnd"/>
            <w:r w:rsidRPr="00337152">
              <w:t>і товарів, робіт чи послуг;</w:t>
            </w:r>
          </w:p>
          <w:p w:rsidR="00337152" w:rsidRPr="00337152" w:rsidRDefault="00337152" w:rsidP="00337152">
            <w:pPr>
              <w:pStyle w:val="rvps2"/>
              <w:shd w:val="clear" w:color="auto" w:fill="FFFFFF"/>
              <w:spacing w:before="0" w:beforeAutospacing="0" w:after="115" w:afterAutospacing="0"/>
              <w:ind w:firstLine="34"/>
              <w:jc w:val="both"/>
            </w:pPr>
            <w:bookmarkStart w:id="66" w:name="n177"/>
            <w:bookmarkEnd w:id="66"/>
            <w:r w:rsidRPr="00337152">
              <w:t>4) коли здійснення закупі</w:t>
            </w:r>
            <w:proofErr w:type="gramStart"/>
            <w:r w:rsidRPr="00337152">
              <w:t>вл</w:t>
            </w:r>
            <w:proofErr w:type="gramEnd"/>
            <w:r w:rsidRPr="00337152">
              <w:t>і стало неможливим внаслідок дії обставин непереборної сили.</w:t>
            </w:r>
          </w:p>
          <w:p w:rsidR="00337152" w:rsidRPr="00337152" w:rsidRDefault="00337152" w:rsidP="00337152">
            <w:pPr>
              <w:pStyle w:val="rvps2"/>
              <w:shd w:val="clear" w:color="auto" w:fill="FFFFFF"/>
              <w:spacing w:before="0" w:beforeAutospacing="0" w:after="115" w:afterAutospacing="0"/>
              <w:ind w:firstLine="34"/>
              <w:jc w:val="both"/>
            </w:pPr>
            <w:bookmarkStart w:id="67" w:name="n178"/>
            <w:bookmarkEnd w:id="67"/>
            <w:r>
              <w:rPr>
                <w:lang w:val="uk-UA"/>
              </w:rPr>
              <w:lastRenderedPageBreak/>
              <w:t>1.2. У</w:t>
            </w:r>
            <w:r w:rsidRPr="00337152">
              <w:t xml:space="preserve">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37152" w:rsidRPr="00337152" w:rsidRDefault="00337152" w:rsidP="00337152">
            <w:pPr>
              <w:pStyle w:val="rvps2"/>
              <w:shd w:val="clear" w:color="auto" w:fill="FFFFFF"/>
              <w:spacing w:before="0" w:beforeAutospacing="0" w:after="115" w:afterAutospacing="0"/>
              <w:ind w:firstLine="34"/>
              <w:jc w:val="both"/>
            </w:pPr>
            <w:bookmarkStart w:id="68" w:name="n179"/>
            <w:bookmarkEnd w:id="68"/>
            <w:r>
              <w:rPr>
                <w:lang w:val="uk-UA"/>
              </w:rPr>
              <w:t>1.3.</w:t>
            </w:r>
            <w:r w:rsidRPr="00337152">
              <w:t xml:space="preserve"> Відкриті торги автоматично відміняються електронною системою закупівель </w:t>
            </w:r>
            <w:proofErr w:type="gramStart"/>
            <w:r w:rsidRPr="00337152">
              <w:t>у</w:t>
            </w:r>
            <w:proofErr w:type="gramEnd"/>
            <w:r w:rsidRPr="00337152">
              <w:t xml:space="preserve"> разі:</w:t>
            </w:r>
          </w:p>
          <w:p w:rsidR="00337152" w:rsidRPr="00337152" w:rsidRDefault="00337152" w:rsidP="00337152">
            <w:pPr>
              <w:pStyle w:val="rvps2"/>
              <w:shd w:val="clear" w:color="auto" w:fill="FFFFFF"/>
              <w:spacing w:before="0" w:beforeAutospacing="0" w:after="115" w:afterAutospacing="0"/>
              <w:ind w:firstLine="34"/>
              <w:jc w:val="both"/>
            </w:pPr>
            <w:bookmarkStart w:id="69" w:name="n180"/>
            <w:bookmarkEnd w:id="69"/>
            <w:r w:rsidRPr="00337152">
              <w:t>1) відхилення всіх тендерних пропозицій (</w:t>
            </w:r>
            <w:proofErr w:type="gramStart"/>
            <w:r w:rsidRPr="00337152">
              <w:t>у</w:t>
            </w:r>
            <w:proofErr w:type="gramEnd"/>
            <w:r w:rsidRPr="00337152">
              <w:t xml:space="preserve"> </w:t>
            </w:r>
            <w:proofErr w:type="gramStart"/>
            <w:r w:rsidRPr="00337152">
              <w:t>тому</w:t>
            </w:r>
            <w:proofErr w:type="gramEnd"/>
            <w:r w:rsidRPr="00337152">
              <w:t xml:space="preserve"> числі, якщо була подана одна тендерна пропозиція, яка відхилена замовником) згідно з цими особливостями;</w:t>
            </w:r>
          </w:p>
          <w:p w:rsidR="00337152" w:rsidRPr="00337152" w:rsidRDefault="00337152" w:rsidP="00337152">
            <w:pPr>
              <w:pStyle w:val="rvps2"/>
              <w:shd w:val="clear" w:color="auto" w:fill="FFFFFF"/>
              <w:spacing w:before="0" w:beforeAutospacing="0" w:after="115" w:afterAutospacing="0"/>
              <w:ind w:firstLine="34"/>
              <w:jc w:val="both"/>
            </w:pPr>
            <w:bookmarkStart w:id="70" w:name="n181"/>
            <w:bookmarkEnd w:id="70"/>
            <w:r w:rsidRPr="00337152">
              <w:t xml:space="preserve">2) неподання жодної тендерної пропозиції для участі </w:t>
            </w:r>
            <w:proofErr w:type="gramStart"/>
            <w:r w:rsidRPr="00337152">
              <w:t>у</w:t>
            </w:r>
            <w:proofErr w:type="gramEnd"/>
            <w:r w:rsidRPr="00337152">
              <w:t xml:space="preserve"> відкритих </w:t>
            </w:r>
            <w:proofErr w:type="gramStart"/>
            <w:r w:rsidRPr="00337152">
              <w:t>торгах</w:t>
            </w:r>
            <w:proofErr w:type="gramEnd"/>
            <w:r w:rsidRPr="00337152">
              <w:t xml:space="preserve"> у строк, установлений замовником згідно з цими особливостями.</w:t>
            </w:r>
          </w:p>
          <w:p w:rsidR="00337152" w:rsidRPr="00337152" w:rsidRDefault="00337152" w:rsidP="00337152">
            <w:pPr>
              <w:pStyle w:val="rvps2"/>
              <w:shd w:val="clear" w:color="auto" w:fill="FFFFFF"/>
              <w:spacing w:before="0" w:beforeAutospacing="0" w:after="115" w:afterAutospacing="0"/>
              <w:ind w:firstLine="34"/>
              <w:jc w:val="both"/>
            </w:pPr>
            <w:bookmarkStart w:id="71" w:name="n182"/>
            <w:bookmarkEnd w:id="71"/>
            <w:r>
              <w:rPr>
                <w:lang w:val="uk-UA"/>
              </w:rPr>
              <w:t>1.4.</w:t>
            </w:r>
            <w:r w:rsidRPr="0033715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37152" w:rsidRPr="00337152" w:rsidRDefault="00337152" w:rsidP="00337152">
            <w:pPr>
              <w:pStyle w:val="rvps2"/>
              <w:shd w:val="clear" w:color="auto" w:fill="FFFFFF"/>
              <w:spacing w:before="0" w:beforeAutospacing="0" w:after="115" w:afterAutospacing="0"/>
              <w:ind w:firstLine="34"/>
              <w:jc w:val="both"/>
            </w:pPr>
            <w:bookmarkStart w:id="72" w:name="n183"/>
            <w:bookmarkEnd w:id="72"/>
            <w:r>
              <w:rPr>
                <w:lang w:val="uk-UA"/>
              </w:rPr>
              <w:t>1.5.</w:t>
            </w:r>
            <w:r w:rsidRPr="00337152">
              <w:t xml:space="preserve"> Відкриті торги можуть бути відмінені частково (за лотом).</w:t>
            </w:r>
          </w:p>
          <w:p w:rsidR="008C4CB7" w:rsidRPr="00337152" w:rsidRDefault="00337152" w:rsidP="00337152">
            <w:pPr>
              <w:pStyle w:val="rvps2"/>
              <w:shd w:val="clear" w:color="auto" w:fill="FFFFFF"/>
              <w:spacing w:before="0" w:beforeAutospacing="0" w:after="115" w:afterAutospacing="0"/>
              <w:ind w:firstLine="34"/>
              <w:jc w:val="both"/>
              <w:rPr>
                <w:color w:val="000000"/>
              </w:rPr>
            </w:pPr>
            <w:bookmarkStart w:id="73" w:name="n184"/>
            <w:bookmarkEnd w:id="73"/>
            <w:r>
              <w:rPr>
                <w:lang w:val="uk-UA"/>
              </w:rPr>
              <w:t>1.6.</w:t>
            </w:r>
            <w:r w:rsidRPr="00337152">
              <w:t xml:space="preserve"> Інформація про відміну відкритих торгів автоматично надсилається всім учасникам процедури закупі</w:t>
            </w:r>
            <w:proofErr w:type="gramStart"/>
            <w:r w:rsidRPr="00337152">
              <w:t>вл</w:t>
            </w:r>
            <w:proofErr w:type="gramEnd"/>
            <w:r w:rsidRPr="00337152">
              <w:t>і електронною системою закупівель в день її оприлюднення.</w:t>
            </w:r>
          </w:p>
        </w:tc>
      </w:tr>
      <w:tr w:rsidR="00E844AD" w:rsidRPr="00FF42F0" w:rsidTr="00785760">
        <w:trPr>
          <w:trHeight w:val="5308"/>
        </w:trPr>
        <w:tc>
          <w:tcPr>
            <w:tcW w:w="675" w:type="dxa"/>
          </w:tcPr>
          <w:p w:rsidR="008C4CB7" w:rsidRPr="001B319F" w:rsidRDefault="008C4CB7" w:rsidP="005217FA">
            <w:pPr>
              <w:pStyle w:val="a4"/>
              <w:spacing w:before="120" w:after="120"/>
              <w:ind w:left="136"/>
              <w:rPr>
                <w:rFonts w:eastAsia="Times New Roman"/>
                <w:b/>
                <w:bCs/>
                <w:color w:val="000000"/>
                <w:szCs w:val="12"/>
                <w:lang w:val="uk-UA"/>
              </w:rPr>
            </w:pPr>
            <w:r>
              <w:rPr>
                <w:rFonts w:eastAsia="Times New Roman"/>
                <w:b/>
                <w:bCs/>
                <w:color w:val="000000"/>
                <w:szCs w:val="12"/>
                <w:lang w:val="uk-UA"/>
              </w:rPr>
              <w:lastRenderedPageBreak/>
              <w:t>2.</w:t>
            </w:r>
          </w:p>
        </w:tc>
        <w:tc>
          <w:tcPr>
            <w:tcW w:w="3261" w:type="dxa"/>
          </w:tcPr>
          <w:p w:rsidR="008C4CB7" w:rsidRDefault="008C4CB7" w:rsidP="001A08D0">
            <w:pPr>
              <w:pStyle w:val="12"/>
              <w:widowControl w:val="0"/>
              <w:pBdr>
                <w:top w:val="nil"/>
                <w:left w:val="nil"/>
                <w:bottom w:val="nil"/>
                <w:right w:val="nil"/>
                <w:between w:val="nil"/>
              </w:pBdr>
              <w:jc w:val="both"/>
              <w:rPr>
                <w:rFonts w:cs="Times New Roman"/>
                <w:color w:val="000000"/>
                <w:sz w:val="24"/>
                <w:szCs w:val="24"/>
              </w:rPr>
            </w:pPr>
            <w:r>
              <w:rPr>
                <w:rFonts w:cs="Times New Roman"/>
                <w:b/>
                <w:color w:val="000000"/>
                <w:sz w:val="24"/>
                <w:szCs w:val="24"/>
              </w:rPr>
              <w:t xml:space="preserve">Строк укладання договору </w:t>
            </w:r>
          </w:p>
        </w:tc>
        <w:tc>
          <w:tcPr>
            <w:tcW w:w="6237" w:type="dxa"/>
          </w:tcPr>
          <w:p w:rsidR="00337152" w:rsidRPr="00337152" w:rsidRDefault="00337152" w:rsidP="00337152">
            <w:pPr>
              <w:pStyle w:val="rvps2"/>
              <w:shd w:val="clear" w:color="auto" w:fill="FFFFFF"/>
              <w:spacing w:before="0" w:beforeAutospacing="0" w:after="115" w:afterAutospacing="0"/>
              <w:ind w:firstLine="34"/>
              <w:jc w:val="both"/>
            </w:pPr>
            <w:bookmarkStart w:id="74" w:name="n169"/>
            <w:bookmarkEnd w:id="74"/>
            <w:r>
              <w:rPr>
                <w:lang w:val="uk-UA"/>
              </w:rPr>
              <w:t>2.1.</w:t>
            </w:r>
            <w:r w:rsidRPr="00337152">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C4CB7" w:rsidRDefault="00337152" w:rsidP="00337152">
            <w:pPr>
              <w:pStyle w:val="rvps2"/>
              <w:shd w:val="clear" w:color="auto" w:fill="FFFFFF"/>
              <w:spacing w:before="0" w:beforeAutospacing="0" w:after="115" w:afterAutospacing="0"/>
              <w:ind w:firstLine="34"/>
              <w:jc w:val="both"/>
              <w:rPr>
                <w:color w:val="000000"/>
              </w:rPr>
            </w:pPr>
            <w:bookmarkStart w:id="75" w:name="n170"/>
            <w:bookmarkEnd w:id="75"/>
            <w:r>
              <w:rPr>
                <w:lang w:val="uk-UA"/>
              </w:rPr>
              <w:t>2.2.</w:t>
            </w:r>
            <w:r w:rsidRPr="0033715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337152">
              <w:t>п</w:t>
            </w:r>
            <w:proofErr w:type="gramEnd"/>
            <w:r w:rsidRPr="00337152">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76" w:name="n171"/>
            <w:bookmarkEnd w:id="76"/>
          </w:p>
        </w:tc>
      </w:tr>
      <w:tr w:rsidR="00E844AD" w:rsidRPr="0086203E" w:rsidTr="00785760">
        <w:trPr>
          <w:trHeight w:val="268"/>
        </w:trPr>
        <w:tc>
          <w:tcPr>
            <w:tcW w:w="675" w:type="dxa"/>
          </w:tcPr>
          <w:p w:rsidR="008C4CB7" w:rsidRDefault="008C4CB7" w:rsidP="005217FA">
            <w:pPr>
              <w:pStyle w:val="a4"/>
              <w:spacing w:before="120" w:after="120"/>
              <w:ind w:left="136"/>
              <w:rPr>
                <w:rFonts w:eastAsia="Times New Roman"/>
                <w:b/>
                <w:bCs/>
                <w:color w:val="000000"/>
                <w:szCs w:val="12"/>
                <w:lang w:val="uk-UA"/>
              </w:rPr>
            </w:pPr>
            <w:r>
              <w:rPr>
                <w:rFonts w:eastAsia="Times New Roman"/>
                <w:b/>
                <w:bCs/>
                <w:color w:val="000000"/>
                <w:szCs w:val="12"/>
                <w:lang w:val="uk-UA"/>
              </w:rPr>
              <w:t xml:space="preserve">3. </w:t>
            </w:r>
          </w:p>
        </w:tc>
        <w:tc>
          <w:tcPr>
            <w:tcW w:w="3261" w:type="dxa"/>
          </w:tcPr>
          <w:p w:rsidR="008C4CB7" w:rsidRDefault="008C4CB7" w:rsidP="00CF69C5">
            <w:pPr>
              <w:pStyle w:val="a4"/>
              <w:spacing w:before="120" w:after="120"/>
              <w:rPr>
                <w:rFonts w:eastAsia="Times New Roman"/>
                <w:b/>
                <w:bCs/>
                <w:color w:val="000000"/>
                <w:szCs w:val="12"/>
                <w:lang w:val="uk-UA"/>
              </w:rPr>
            </w:pPr>
            <w:r>
              <w:rPr>
                <w:rFonts w:eastAsia="Times New Roman"/>
                <w:b/>
                <w:bCs/>
                <w:color w:val="000000"/>
                <w:szCs w:val="12"/>
                <w:lang w:val="uk-UA"/>
              </w:rPr>
              <w:t>Проєкт договору про закупівлю</w:t>
            </w:r>
            <w:r w:rsidR="006F03E8">
              <w:rPr>
                <w:rFonts w:eastAsia="Times New Roman"/>
                <w:b/>
                <w:bCs/>
                <w:color w:val="000000"/>
                <w:szCs w:val="12"/>
                <w:lang w:val="uk-UA"/>
              </w:rPr>
              <w:t xml:space="preserve"> з обов’язковим зазначенням порядку змін його умов</w:t>
            </w:r>
          </w:p>
        </w:tc>
        <w:tc>
          <w:tcPr>
            <w:tcW w:w="6237" w:type="dxa"/>
          </w:tcPr>
          <w:p w:rsidR="006F03E8" w:rsidRPr="006F03E8" w:rsidRDefault="00785760" w:rsidP="00785760">
            <w:pPr>
              <w:pStyle w:val="a4"/>
              <w:spacing w:before="120" w:after="0"/>
              <w:jc w:val="both"/>
              <w:rPr>
                <w:rFonts w:eastAsia="Times New Roman"/>
                <w:szCs w:val="12"/>
                <w:lang w:val="uk-UA"/>
              </w:rPr>
            </w:pPr>
            <w:r>
              <w:rPr>
                <w:rFonts w:eastAsia="Times New Roman"/>
                <w:color w:val="000000"/>
                <w:szCs w:val="12"/>
                <w:lang w:val="uk-UA"/>
              </w:rPr>
              <w:t xml:space="preserve">3.1. </w:t>
            </w:r>
            <w:r w:rsidR="006F03E8" w:rsidRPr="0033173B">
              <w:rPr>
                <w:rFonts w:eastAsia="Times New Roman"/>
                <w:color w:val="000000"/>
                <w:szCs w:val="12"/>
                <w:lang w:val="uk-UA"/>
              </w:rPr>
              <w:t>Про</w:t>
            </w:r>
            <w:r w:rsidR="006F03E8">
              <w:rPr>
                <w:rFonts w:eastAsia="Times New Roman"/>
                <w:color w:val="000000"/>
                <w:szCs w:val="12"/>
                <w:lang w:val="uk-UA"/>
              </w:rPr>
              <w:t>є</w:t>
            </w:r>
            <w:r w:rsidR="006F03E8" w:rsidRPr="0033173B">
              <w:rPr>
                <w:rFonts w:eastAsia="Times New Roman"/>
                <w:color w:val="000000"/>
                <w:szCs w:val="12"/>
                <w:lang w:val="uk-UA"/>
              </w:rPr>
              <w:t>кт договору про закупівлю</w:t>
            </w:r>
            <w:r w:rsidR="006F03E8">
              <w:rPr>
                <w:rFonts w:eastAsia="Times New Roman"/>
                <w:color w:val="000000"/>
                <w:szCs w:val="12"/>
                <w:lang w:val="uk-UA"/>
              </w:rPr>
              <w:t xml:space="preserve"> з обов’язковим зазначенням порядку змін його умов </w:t>
            </w:r>
            <w:r w:rsidR="006F03E8" w:rsidRPr="0033173B">
              <w:rPr>
                <w:rFonts w:eastAsia="Times New Roman"/>
                <w:color w:val="000000"/>
                <w:szCs w:val="12"/>
                <w:lang w:val="uk-UA"/>
              </w:rPr>
              <w:t xml:space="preserve">наведено </w:t>
            </w:r>
            <w:r w:rsidR="006F03E8">
              <w:rPr>
                <w:rFonts w:eastAsia="Times New Roman"/>
                <w:color w:val="000000"/>
                <w:szCs w:val="12"/>
                <w:lang w:val="uk-UA"/>
              </w:rPr>
              <w:t>у</w:t>
            </w:r>
            <w:r w:rsidR="006F03E8" w:rsidRPr="0033173B">
              <w:rPr>
                <w:rFonts w:eastAsia="Times New Roman"/>
                <w:color w:val="000000"/>
                <w:szCs w:val="12"/>
                <w:lang w:val="uk-UA"/>
              </w:rPr>
              <w:t xml:space="preserve"> </w:t>
            </w:r>
            <w:r w:rsidR="00497FFE">
              <w:rPr>
                <w:rFonts w:eastAsia="Times New Roman"/>
                <w:color w:val="000000"/>
                <w:szCs w:val="12"/>
                <w:lang w:val="uk-UA"/>
              </w:rPr>
              <w:t xml:space="preserve">                     </w:t>
            </w:r>
            <w:r>
              <w:rPr>
                <w:rFonts w:eastAsia="Times New Roman"/>
                <w:szCs w:val="12"/>
                <w:lang w:val="uk-UA"/>
              </w:rPr>
              <w:t xml:space="preserve">Додатку </w:t>
            </w:r>
            <w:r w:rsidR="00337152">
              <w:rPr>
                <w:rFonts w:eastAsia="Times New Roman"/>
                <w:szCs w:val="12"/>
                <w:lang w:val="uk-UA"/>
              </w:rPr>
              <w:t>6</w:t>
            </w:r>
            <w:r w:rsidR="00497FFE">
              <w:rPr>
                <w:rFonts w:eastAsia="Times New Roman"/>
                <w:color w:val="FF0000"/>
                <w:szCs w:val="12"/>
                <w:lang w:val="uk-UA"/>
              </w:rPr>
              <w:t xml:space="preserve"> </w:t>
            </w:r>
            <w:r w:rsidR="00497FFE" w:rsidRPr="00497FFE">
              <w:rPr>
                <w:rFonts w:eastAsia="Times New Roman"/>
                <w:szCs w:val="12"/>
                <w:lang w:val="uk-UA"/>
              </w:rPr>
              <w:t>тендерної документації</w:t>
            </w:r>
            <w:r w:rsidR="00497FFE">
              <w:rPr>
                <w:rFonts w:eastAsia="Times New Roman"/>
                <w:color w:val="FF0000"/>
                <w:szCs w:val="12"/>
                <w:lang w:val="uk-UA"/>
              </w:rPr>
              <w:t>.</w:t>
            </w:r>
          </w:p>
          <w:p w:rsidR="008C4CB7" w:rsidRDefault="006F03E8" w:rsidP="00B5433A">
            <w:pPr>
              <w:pStyle w:val="a4"/>
              <w:spacing w:before="120" w:after="0"/>
              <w:ind w:right="136"/>
              <w:jc w:val="both"/>
              <w:rPr>
                <w:rFonts w:eastAsia="Times New Roman"/>
                <w:color w:val="000000"/>
                <w:szCs w:val="24"/>
              </w:rPr>
            </w:pPr>
            <w:r>
              <w:rPr>
                <w:rFonts w:eastAsia="Times New Roman"/>
                <w:color w:val="000000"/>
                <w:szCs w:val="12"/>
                <w:lang w:val="uk-UA"/>
              </w:rPr>
              <w:t>3.2.</w:t>
            </w:r>
            <w:r w:rsidR="00B5433A">
              <w:rPr>
                <w:rFonts w:eastAsia="Times New Roman"/>
                <w:color w:val="000000"/>
                <w:szCs w:val="12"/>
                <w:lang w:val="uk-UA"/>
              </w:rPr>
              <w:t xml:space="preserve"> </w:t>
            </w:r>
            <w:r w:rsidR="008C4CB7">
              <w:rPr>
                <w:rFonts w:eastAsia="Times New Roman"/>
                <w:color w:val="000000"/>
                <w:szCs w:val="24"/>
              </w:rPr>
              <w:t>Переможець процедури закупі</w:t>
            </w:r>
            <w:proofErr w:type="gramStart"/>
            <w:r w:rsidR="008C4CB7">
              <w:rPr>
                <w:rFonts w:eastAsia="Times New Roman"/>
                <w:color w:val="000000"/>
                <w:szCs w:val="24"/>
              </w:rPr>
              <w:t>вл</w:t>
            </w:r>
            <w:proofErr w:type="gramEnd"/>
            <w:r w:rsidR="008C4CB7">
              <w:rPr>
                <w:rFonts w:eastAsia="Times New Roman"/>
                <w:color w:val="000000"/>
                <w:szCs w:val="24"/>
              </w:rPr>
              <w:t>і під час укладення договору про закупівлю через електронну систему закупівель повинен надати:</w:t>
            </w:r>
          </w:p>
          <w:p w:rsidR="008C4CB7" w:rsidRDefault="008C4CB7" w:rsidP="00AD20CA">
            <w:pPr>
              <w:pStyle w:val="12"/>
              <w:widowControl w:val="0"/>
              <w:pBdr>
                <w:top w:val="nil"/>
                <w:left w:val="nil"/>
                <w:bottom w:val="nil"/>
                <w:right w:val="nil"/>
                <w:between w:val="nil"/>
              </w:pBdr>
              <w:jc w:val="both"/>
              <w:rPr>
                <w:rFonts w:cs="Times New Roman"/>
                <w:color w:val="000000"/>
                <w:sz w:val="24"/>
                <w:szCs w:val="24"/>
              </w:rPr>
            </w:pPr>
            <w:r>
              <w:rPr>
                <w:rFonts w:cs="Times New Roman"/>
                <w:color w:val="000000"/>
                <w:sz w:val="24"/>
                <w:szCs w:val="24"/>
              </w:rPr>
              <w:t>1) відповідну інформацію про право підписання договору про закупівлю</w:t>
            </w:r>
            <w:r w:rsidR="00B5433A">
              <w:rPr>
                <w:rFonts w:cs="Times New Roman"/>
                <w:color w:val="000000"/>
                <w:sz w:val="24"/>
                <w:szCs w:val="24"/>
              </w:rPr>
              <w:t xml:space="preserve"> (Додаток </w:t>
            </w:r>
            <w:r w:rsidR="00337152">
              <w:rPr>
                <w:rFonts w:cs="Times New Roman"/>
                <w:color w:val="000000"/>
                <w:sz w:val="24"/>
                <w:szCs w:val="24"/>
              </w:rPr>
              <w:t>7</w:t>
            </w:r>
            <w:r w:rsidR="00B5433A">
              <w:rPr>
                <w:rFonts w:cs="Times New Roman"/>
                <w:color w:val="000000"/>
                <w:sz w:val="24"/>
                <w:szCs w:val="24"/>
              </w:rPr>
              <w:t xml:space="preserve"> до тендерної документації)</w:t>
            </w:r>
            <w:r>
              <w:rPr>
                <w:rFonts w:cs="Times New Roman"/>
                <w:color w:val="000000"/>
                <w:sz w:val="24"/>
                <w:szCs w:val="24"/>
              </w:rPr>
              <w:t>;</w:t>
            </w:r>
          </w:p>
          <w:p w:rsidR="008C4CB7" w:rsidRDefault="008C4CB7" w:rsidP="00B5433A">
            <w:pPr>
              <w:pStyle w:val="12"/>
              <w:widowControl w:val="0"/>
              <w:pBdr>
                <w:top w:val="nil"/>
                <w:left w:val="nil"/>
                <w:bottom w:val="nil"/>
                <w:right w:val="nil"/>
                <w:between w:val="nil"/>
              </w:pBdr>
              <w:jc w:val="both"/>
              <w:rPr>
                <w:rFonts w:cs="Times New Roman"/>
                <w:color w:val="000000"/>
                <w:sz w:val="24"/>
                <w:szCs w:val="24"/>
              </w:rPr>
            </w:pPr>
            <w:r>
              <w:rPr>
                <w:rFonts w:cs="Times New Roman"/>
                <w:color w:val="000000"/>
                <w:sz w:val="24"/>
                <w:szCs w:val="24"/>
              </w:rPr>
              <w:t xml:space="preserve">2) копію ліцензії або документа дозвільного характеру (у </w:t>
            </w:r>
            <w:r>
              <w:rPr>
                <w:rFonts w:cs="Times New Roman"/>
                <w:color w:val="000000"/>
                <w:sz w:val="24"/>
                <w:szCs w:val="24"/>
              </w:rPr>
              <w:lastRenderedPageBreak/>
              <w:t>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B5433A">
              <w:rPr>
                <w:rFonts w:cs="Times New Roman"/>
                <w:color w:val="000000"/>
                <w:sz w:val="24"/>
                <w:szCs w:val="24"/>
              </w:rPr>
              <w:t xml:space="preserve">, у випадку, якщо така вимога передбачена Додатком </w:t>
            </w:r>
            <w:r w:rsidR="00337152">
              <w:rPr>
                <w:rFonts w:cs="Times New Roman"/>
                <w:color w:val="000000"/>
                <w:sz w:val="24"/>
                <w:szCs w:val="24"/>
              </w:rPr>
              <w:t>7</w:t>
            </w:r>
            <w:r w:rsidR="00B5433A">
              <w:rPr>
                <w:rFonts w:cs="Times New Roman"/>
                <w:color w:val="000000"/>
                <w:sz w:val="24"/>
                <w:szCs w:val="24"/>
              </w:rPr>
              <w:t xml:space="preserve"> до тендерної документації.</w:t>
            </w:r>
          </w:p>
          <w:p w:rsidR="00B5433A" w:rsidRPr="00B5433A" w:rsidRDefault="00B5433A" w:rsidP="00B5433A">
            <w:pPr>
              <w:widowControl w:val="0"/>
              <w:shd w:val="clear" w:color="auto" w:fill="FFFFFF"/>
              <w:jc w:val="both"/>
            </w:pPr>
            <w:r w:rsidRPr="00B5433A">
              <w:rPr>
                <w:color w:val="000000"/>
                <w:lang w:val="uk-UA"/>
              </w:rPr>
              <w:t>3.3</w:t>
            </w:r>
            <w:r w:rsidRPr="00337152">
              <w:rPr>
                <w:color w:val="000000"/>
                <w:lang w:val="uk-UA"/>
              </w:rPr>
              <w:t>.</w:t>
            </w:r>
            <w:r w:rsidRPr="00337152">
              <w:rPr>
                <w:lang w:val="uk-UA"/>
              </w:rPr>
              <w:t xml:space="preserve"> Документи визначені у пунктах 2-</w:t>
            </w:r>
            <w:r w:rsidR="00EC1020">
              <w:rPr>
                <w:lang w:val="uk-UA"/>
              </w:rPr>
              <w:t>3</w:t>
            </w:r>
            <w:r w:rsidRPr="00337152">
              <w:rPr>
                <w:lang w:val="uk-UA"/>
              </w:rPr>
              <w:t xml:space="preserve"> Додатку </w:t>
            </w:r>
            <w:r w:rsidR="00337152" w:rsidRPr="00337152">
              <w:rPr>
                <w:lang w:val="uk-UA"/>
              </w:rPr>
              <w:t>7</w:t>
            </w:r>
            <w:r>
              <w:rPr>
                <w:lang w:val="uk-UA"/>
              </w:rPr>
              <w:t xml:space="preserve"> до тендерної пропозиції</w:t>
            </w:r>
            <w:r w:rsidRPr="00B5433A">
              <w:rPr>
                <w:lang w:val="uk-UA"/>
              </w:rPr>
              <w:t xml:space="preserve"> подаються шляхом їх </w:t>
            </w:r>
            <w:r w:rsidRPr="00B5433A">
              <w:rPr>
                <w:shd w:val="clear" w:color="auto" w:fill="FFFFFF"/>
                <w:lang w:val="uk-UA"/>
              </w:rPr>
              <w:t xml:space="preserve">оприлюднення в електронній системі закупівель або шляхом надання засвічених підписом уповноваженої особи та печаткою </w:t>
            </w:r>
            <w:r w:rsidRPr="00B5433A">
              <w:rPr>
                <w:shd w:val="clear" w:color="auto" w:fill="FFFFFF"/>
              </w:rPr>
              <w:t>(за наявності) переможця копій документів</w:t>
            </w:r>
            <w:r>
              <w:rPr>
                <w:shd w:val="clear" w:color="auto" w:fill="FFFFFF"/>
              </w:rPr>
              <w:t xml:space="preserve"> на адресу замовника вказану в </w:t>
            </w:r>
            <w:r>
              <w:rPr>
                <w:shd w:val="clear" w:color="auto" w:fill="FFFFFF"/>
                <w:lang w:val="uk-UA"/>
              </w:rPr>
              <w:t>Д</w:t>
            </w:r>
            <w:r w:rsidRPr="00B5433A">
              <w:rPr>
                <w:shd w:val="clear" w:color="auto" w:fill="FFFFFF"/>
              </w:rPr>
              <w:t xml:space="preserve">одатку </w:t>
            </w:r>
            <w:r w:rsidR="00337152">
              <w:rPr>
                <w:shd w:val="clear" w:color="auto" w:fill="FFFFFF"/>
                <w:lang w:val="uk-UA"/>
              </w:rPr>
              <w:t>7</w:t>
            </w:r>
            <w:r w:rsidRPr="00B5433A">
              <w:rPr>
                <w:shd w:val="clear" w:color="auto" w:fill="FFFFFF"/>
              </w:rPr>
              <w:t xml:space="preserve"> до тендерної документації</w:t>
            </w:r>
            <w:r w:rsidRPr="00B5433A">
              <w:t>:</w:t>
            </w:r>
          </w:p>
          <w:p w:rsidR="00B5433A" w:rsidRPr="00A41041" w:rsidRDefault="00B5433A" w:rsidP="00497FFE">
            <w:pPr>
              <w:pStyle w:val="12"/>
              <w:widowControl w:val="0"/>
              <w:pBdr>
                <w:top w:val="nil"/>
                <w:left w:val="nil"/>
                <w:bottom w:val="nil"/>
                <w:right w:val="nil"/>
                <w:between w:val="nil"/>
              </w:pBdr>
              <w:jc w:val="both"/>
            </w:pPr>
            <w:r>
              <w:rPr>
                <w:rFonts w:cs="Times New Roman"/>
                <w:iCs/>
                <w:color w:val="000000"/>
                <w:sz w:val="24"/>
                <w:szCs w:val="24"/>
              </w:rPr>
              <w:t xml:space="preserve">3.4. </w:t>
            </w:r>
            <w:r w:rsidRPr="00B5433A">
              <w:rPr>
                <w:rFonts w:cs="Times New Roman"/>
                <w:iCs/>
                <w:color w:val="000000"/>
                <w:sz w:val="24"/>
                <w:szCs w:val="24"/>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497FFE">
              <w:rPr>
                <w:rFonts w:cs="Times New Roman"/>
                <w:iCs/>
                <w:color w:val="000000"/>
                <w:sz w:val="24"/>
                <w:szCs w:val="24"/>
              </w:rPr>
              <w:t>абзацу першого підпункту 3 пункту 41 Постанови</w:t>
            </w:r>
            <w:r w:rsidRPr="00B5433A">
              <w:rPr>
                <w:rFonts w:cs="Times New Roman"/>
                <w:iCs/>
                <w:color w:val="000000"/>
                <w:sz w:val="24"/>
                <w:szCs w:val="24"/>
              </w:rPr>
              <w:t>.</w:t>
            </w:r>
          </w:p>
        </w:tc>
      </w:tr>
      <w:tr w:rsidR="00E844AD" w:rsidRPr="00FF7CB1" w:rsidTr="00785760">
        <w:trPr>
          <w:trHeight w:val="56"/>
        </w:trPr>
        <w:tc>
          <w:tcPr>
            <w:tcW w:w="675" w:type="dxa"/>
          </w:tcPr>
          <w:p w:rsidR="008C4CB7" w:rsidRDefault="008C4CB7" w:rsidP="005217FA">
            <w:pPr>
              <w:pStyle w:val="a4"/>
              <w:spacing w:before="120" w:after="120"/>
              <w:ind w:left="136"/>
              <w:rPr>
                <w:rFonts w:eastAsia="Times New Roman"/>
                <w:b/>
                <w:bCs/>
                <w:color w:val="000000"/>
                <w:szCs w:val="12"/>
                <w:lang w:val="uk-UA"/>
              </w:rPr>
            </w:pPr>
            <w:r>
              <w:rPr>
                <w:rFonts w:eastAsia="Times New Roman"/>
                <w:b/>
                <w:bCs/>
                <w:color w:val="000000"/>
                <w:szCs w:val="12"/>
                <w:lang w:val="uk-UA"/>
              </w:rPr>
              <w:lastRenderedPageBreak/>
              <w:t>4.</w:t>
            </w:r>
          </w:p>
        </w:tc>
        <w:tc>
          <w:tcPr>
            <w:tcW w:w="3261" w:type="dxa"/>
          </w:tcPr>
          <w:p w:rsidR="008C4CB7" w:rsidRDefault="008C4CB7" w:rsidP="0066250F">
            <w:pPr>
              <w:pStyle w:val="a4"/>
              <w:spacing w:before="120" w:after="120"/>
              <w:rPr>
                <w:rFonts w:eastAsia="Times New Roman"/>
                <w:b/>
                <w:bCs/>
                <w:color w:val="000000"/>
                <w:szCs w:val="12"/>
                <w:lang w:val="uk-UA"/>
              </w:rPr>
            </w:pPr>
            <w:r>
              <w:rPr>
                <w:rFonts w:eastAsia="Times New Roman"/>
                <w:b/>
                <w:bCs/>
                <w:color w:val="000000"/>
                <w:szCs w:val="12"/>
                <w:lang w:val="uk-UA"/>
              </w:rPr>
              <w:t>Істотні умови договору</w:t>
            </w:r>
            <w:r w:rsidR="009E2E49">
              <w:rPr>
                <w:rFonts w:eastAsia="Times New Roman"/>
                <w:b/>
                <w:bCs/>
                <w:color w:val="000000"/>
                <w:szCs w:val="12"/>
                <w:lang w:val="uk-UA"/>
              </w:rPr>
              <w:t>, що обов’язково включаються до договору про закупівлю</w:t>
            </w:r>
          </w:p>
        </w:tc>
        <w:tc>
          <w:tcPr>
            <w:tcW w:w="6237" w:type="dxa"/>
          </w:tcPr>
          <w:p w:rsidR="008C4CB7" w:rsidRPr="00B5433A" w:rsidRDefault="008C4CB7" w:rsidP="006B6C37">
            <w:pPr>
              <w:pStyle w:val="rvps2"/>
              <w:shd w:val="clear" w:color="auto" w:fill="FFFFFF"/>
              <w:spacing w:before="0" w:beforeAutospacing="0" w:after="150" w:afterAutospacing="0"/>
              <w:jc w:val="both"/>
              <w:textAlignment w:val="baseline"/>
              <w:rPr>
                <w:color w:val="000000"/>
                <w:lang w:val="uk-UA"/>
              </w:rPr>
            </w:pPr>
            <w:r w:rsidRPr="00B5433A">
              <w:rPr>
                <w:color w:val="000000"/>
                <w:lang w:val="uk-UA"/>
              </w:rPr>
              <w:t>4.1.Договір про закупівлю</w:t>
            </w:r>
            <w:r w:rsidR="00497FFE">
              <w:rPr>
                <w:color w:val="000000"/>
                <w:lang w:val="uk-UA"/>
              </w:rPr>
              <w:t xml:space="preserve"> за результатми проведеної закупівлі згідно з пунктами 10 і 13 Постанови</w:t>
            </w:r>
            <w:r w:rsidRPr="00B5433A">
              <w:rPr>
                <w:color w:val="000000"/>
                <w:lang w:val="uk-UA"/>
              </w:rPr>
              <w:t xml:space="preserve"> укладається відповідно до норм Цивільного кодексу України та Господарського кодексу України з урахуванням </w:t>
            </w:r>
            <w:r w:rsidR="00497FFE">
              <w:rPr>
                <w:color w:val="000000"/>
                <w:lang w:val="uk-UA"/>
              </w:rPr>
              <w:t>положень статті 41 Закону, крім частини третьої – п’ятої, сьомої та восьмої статті 41 Закону та Постанови</w:t>
            </w:r>
            <w:r w:rsidRPr="00B5433A">
              <w:rPr>
                <w:color w:val="000000"/>
                <w:lang w:val="uk-UA"/>
              </w:rPr>
              <w:t>, визначених Законом.</w:t>
            </w:r>
          </w:p>
          <w:p w:rsidR="008C4CB7" w:rsidRPr="00B5433A" w:rsidRDefault="008C4CB7" w:rsidP="006B6C37">
            <w:pPr>
              <w:pStyle w:val="rvps2"/>
              <w:shd w:val="clear" w:color="auto" w:fill="FFFFFF"/>
              <w:spacing w:before="0" w:beforeAutospacing="0" w:after="150" w:afterAutospacing="0"/>
              <w:jc w:val="both"/>
              <w:textAlignment w:val="baseline"/>
              <w:rPr>
                <w:color w:val="000000"/>
                <w:lang w:val="uk-UA"/>
              </w:rPr>
            </w:pPr>
            <w:r w:rsidRPr="00B5433A">
              <w:rPr>
                <w:color w:val="000000"/>
                <w:lang w:val="uk-UA"/>
              </w:rPr>
              <w:t>4.2.Істотними є умови, визнані такими за Законом чи необхідні для договорів цього виду, а саме:</w:t>
            </w:r>
          </w:p>
          <w:p w:rsidR="008C4CB7" w:rsidRPr="00B5433A" w:rsidRDefault="008C4CB7" w:rsidP="00F90507">
            <w:pPr>
              <w:pStyle w:val="af0"/>
              <w:numPr>
                <w:ilvl w:val="0"/>
                <w:numId w:val="12"/>
              </w:numPr>
              <w:rPr>
                <w:lang w:val="uk-UA"/>
              </w:rPr>
            </w:pPr>
            <w:r w:rsidRPr="00B5433A">
              <w:rPr>
                <w:lang w:val="uk-UA"/>
              </w:rPr>
              <w:t>предмет договору;</w:t>
            </w:r>
          </w:p>
          <w:p w:rsidR="008C4CB7" w:rsidRPr="00B5433A" w:rsidRDefault="008C4CB7" w:rsidP="00F90507">
            <w:pPr>
              <w:pStyle w:val="af0"/>
              <w:numPr>
                <w:ilvl w:val="0"/>
                <w:numId w:val="12"/>
              </w:numPr>
              <w:rPr>
                <w:lang w:val="uk-UA"/>
              </w:rPr>
            </w:pPr>
            <w:r w:rsidRPr="00B5433A">
              <w:rPr>
                <w:lang w:val="uk-UA"/>
              </w:rPr>
              <w:t>назва та кількість товару;</w:t>
            </w:r>
          </w:p>
          <w:p w:rsidR="008C4CB7" w:rsidRPr="00B5433A" w:rsidRDefault="008C4CB7" w:rsidP="00F90507">
            <w:pPr>
              <w:pStyle w:val="af0"/>
              <w:numPr>
                <w:ilvl w:val="0"/>
                <w:numId w:val="12"/>
              </w:numPr>
              <w:rPr>
                <w:lang w:val="uk-UA"/>
              </w:rPr>
            </w:pPr>
            <w:r w:rsidRPr="00B5433A">
              <w:rPr>
                <w:lang w:val="uk-UA"/>
              </w:rPr>
              <w:t>вимоги до якості товару;</w:t>
            </w:r>
          </w:p>
          <w:p w:rsidR="008C4CB7" w:rsidRPr="00B5433A" w:rsidRDefault="008C4CB7" w:rsidP="00F90507">
            <w:pPr>
              <w:pStyle w:val="af0"/>
              <w:numPr>
                <w:ilvl w:val="0"/>
                <w:numId w:val="12"/>
              </w:numPr>
              <w:rPr>
                <w:lang w:val="uk-UA"/>
              </w:rPr>
            </w:pPr>
            <w:r w:rsidRPr="00B5433A">
              <w:rPr>
                <w:lang w:val="uk-UA"/>
              </w:rPr>
              <w:t>ціна договору;</w:t>
            </w:r>
          </w:p>
          <w:p w:rsidR="00B5305E" w:rsidRDefault="008C4CB7" w:rsidP="00F90507">
            <w:pPr>
              <w:pStyle w:val="af0"/>
              <w:numPr>
                <w:ilvl w:val="0"/>
                <w:numId w:val="12"/>
              </w:numPr>
              <w:rPr>
                <w:lang w:val="uk-UA"/>
              </w:rPr>
            </w:pPr>
            <w:r w:rsidRPr="00B5433A">
              <w:rPr>
                <w:lang w:val="uk-UA"/>
              </w:rPr>
              <w:t>ціна за одиницю товару;</w:t>
            </w:r>
          </w:p>
          <w:p w:rsidR="00B5305E" w:rsidRDefault="00B5305E" w:rsidP="00F90507">
            <w:pPr>
              <w:pStyle w:val="af0"/>
              <w:numPr>
                <w:ilvl w:val="0"/>
                <w:numId w:val="12"/>
              </w:numPr>
              <w:rPr>
                <w:lang w:val="uk-UA"/>
              </w:rPr>
            </w:pPr>
            <w:r>
              <w:rPr>
                <w:lang w:val="uk-UA"/>
              </w:rPr>
              <w:t>строк поставки;</w:t>
            </w:r>
          </w:p>
          <w:p w:rsidR="00B5305E" w:rsidRDefault="00B5305E" w:rsidP="00F90507">
            <w:pPr>
              <w:pStyle w:val="af0"/>
              <w:numPr>
                <w:ilvl w:val="0"/>
                <w:numId w:val="12"/>
              </w:numPr>
              <w:rPr>
                <w:lang w:val="uk-UA"/>
              </w:rPr>
            </w:pPr>
            <w:r>
              <w:rPr>
                <w:lang w:val="uk-UA"/>
              </w:rPr>
              <w:t>порядок поставки;</w:t>
            </w:r>
          </w:p>
          <w:p w:rsidR="008C4CB7" w:rsidRPr="00B5433A" w:rsidRDefault="008C4CB7" w:rsidP="00F90507">
            <w:pPr>
              <w:pStyle w:val="af0"/>
              <w:numPr>
                <w:ilvl w:val="0"/>
                <w:numId w:val="12"/>
              </w:numPr>
              <w:rPr>
                <w:lang w:val="uk-UA"/>
              </w:rPr>
            </w:pPr>
            <w:r w:rsidRPr="00B5433A">
              <w:rPr>
                <w:lang w:val="uk-UA"/>
              </w:rPr>
              <w:t>строк дії договору.</w:t>
            </w:r>
          </w:p>
          <w:p w:rsidR="008C4CB7" w:rsidRPr="00B5433A" w:rsidRDefault="008C4CB7" w:rsidP="006B6C37">
            <w:pPr>
              <w:pStyle w:val="rvps2"/>
              <w:shd w:val="clear" w:color="auto" w:fill="FFFFFF"/>
              <w:spacing w:before="0" w:beforeAutospacing="0" w:after="150" w:afterAutospacing="0"/>
              <w:jc w:val="both"/>
              <w:textAlignment w:val="baseline"/>
              <w:rPr>
                <w:color w:val="000000"/>
                <w:lang w:val="uk-UA"/>
              </w:rPr>
            </w:pPr>
            <w:r w:rsidRPr="00B5433A">
              <w:rPr>
                <w:color w:val="000000"/>
                <w:lang w:val="uk-UA"/>
              </w:rPr>
              <w:t xml:space="preserve">4.3.Перелічені істотні умови включено до проєкту договору про закупівлю, який наведено у  </w:t>
            </w:r>
            <w:r w:rsidRPr="00B5433A">
              <w:rPr>
                <w:lang w:val="uk-UA"/>
              </w:rPr>
              <w:t xml:space="preserve">Додатку </w:t>
            </w:r>
            <w:r w:rsidR="00337152">
              <w:rPr>
                <w:lang w:val="uk-UA"/>
              </w:rPr>
              <w:t>6</w:t>
            </w:r>
            <w:r w:rsidRPr="00B5433A">
              <w:rPr>
                <w:color w:val="000000"/>
                <w:lang w:val="uk-UA"/>
              </w:rPr>
              <w:t xml:space="preserve"> до тендерної документації.</w:t>
            </w:r>
          </w:p>
          <w:p w:rsidR="00337152" w:rsidRPr="00337152" w:rsidRDefault="008C4CB7" w:rsidP="00337152">
            <w:pPr>
              <w:pStyle w:val="rvps2"/>
              <w:shd w:val="clear" w:color="auto" w:fill="FFFFFF"/>
              <w:spacing w:before="0" w:beforeAutospacing="0" w:after="115" w:afterAutospacing="0"/>
              <w:jc w:val="both"/>
            </w:pPr>
            <w:r w:rsidRPr="00B5433A">
              <w:rPr>
                <w:color w:val="000000"/>
                <w:lang w:val="uk-UA"/>
              </w:rPr>
              <w:t>4.4</w:t>
            </w:r>
            <w:r w:rsidRPr="00337152">
              <w:rPr>
                <w:lang w:val="uk-UA"/>
              </w:rPr>
              <w:t xml:space="preserve">. </w:t>
            </w:r>
            <w:r w:rsidR="00337152" w:rsidRPr="00337152">
              <w:t>Умови договору про закупівлю не повинні ві</w:t>
            </w:r>
            <w:proofErr w:type="gramStart"/>
            <w:r w:rsidR="00337152" w:rsidRPr="00337152">
              <w:t>др</w:t>
            </w:r>
            <w:proofErr w:type="gramEnd"/>
            <w:r w:rsidR="00337152" w:rsidRPr="00337152">
              <w:t>ізнятися від змісту тендерної пропозиції за результатами електронного аукціону переможця процедури закупівлі, крім випадків:</w:t>
            </w:r>
          </w:p>
          <w:p w:rsidR="00337152" w:rsidRPr="00337152" w:rsidRDefault="00337152" w:rsidP="00337152">
            <w:pPr>
              <w:pStyle w:val="rvps2"/>
              <w:shd w:val="clear" w:color="auto" w:fill="FFFFFF"/>
              <w:spacing w:before="0" w:beforeAutospacing="0" w:after="115" w:afterAutospacing="0"/>
              <w:jc w:val="both"/>
            </w:pPr>
            <w:bookmarkStart w:id="77" w:name="n70"/>
            <w:bookmarkEnd w:id="77"/>
            <w:r w:rsidRPr="00337152">
              <w:t xml:space="preserve">визначення </w:t>
            </w:r>
            <w:proofErr w:type="gramStart"/>
            <w:r w:rsidRPr="00337152">
              <w:t>грошового</w:t>
            </w:r>
            <w:proofErr w:type="gramEnd"/>
            <w:r w:rsidRPr="00337152">
              <w:t xml:space="preserve"> еквівалента зобов’язання в іноземній валюті;</w:t>
            </w:r>
          </w:p>
          <w:p w:rsidR="00337152" w:rsidRPr="00337152" w:rsidRDefault="00337152" w:rsidP="00337152">
            <w:pPr>
              <w:pStyle w:val="rvps2"/>
              <w:shd w:val="clear" w:color="auto" w:fill="FFFFFF"/>
              <w:spacing w:before="0" w:beforeAutospacing="0" w:after="115" w:afterAutospacing="0"/>
              <w:jc w:val="both"/>
            </w:pPr>
            <w:bookmarkStart w:id="78" w:name="n71"/>
            <w:bookmarkEnd w:id="78"/>
            <w:r w:rsidRPr="00337152">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337152">
              <w:t>вл</w:t>
            </w:r>
            <w:proofErr w:type="gramEnd"/>
            <w:r w:rsidRPr="00337152">
              <w:t>і;</w:t>
            </w:r>
          </w:p>
          <w:p w:rsidR="00337152" w:rsidRPr="00337152" w:rsidRDefault="00337152" w:rsidP="00337152">
            <w:pPr>
              <w:pStyle w:val="rvps2"/>
              <w:shd w:val="clear" w:color="auto" w:fill="FFFFFF"/>
              <w:spacing w:before="0" w:beforeAutospacing="0" w:after="115" w:afterAutospacing="0"/>
              <w:jc w:val="both"/>
            </w:pPr>
            <w:bookmarkStart w:id="79" w:name="n72"/>
            <w:bookmarkEnd w:id="79"/>
            <w:proofErr w:type="gramStart"/>
            <w:r w:rsidRPr="00337152">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w:t>
            </w:r>
            <w:r w:rsidRPr="00337152">
              <w:lastRenderedPageBreak/>
              <w:t>упаковки.</w:t>
            </w:r>
            <w:proofErr w:type="gramEnd"/>
          </w:p>
          <w:p w:rsidR="00337152" w:rsidRDefault="00337152" w:rsidP="00B5305E">
            <w:pPr>
              <w:pStyle w:val="rvps2"/>
              <w:shd w:val="clear" w:color="auto" w:fill="FFFFFF"/>
              <w:spacing w:before="0" w:beforeAutospacing="0" w:after="150" w:afterAutospacing="0"/>
              <w:jc w:val="both"/>
              <w:textAlignment w:val="baseline"/>
              <w:rPr>
                <w:color w:val="000000"/>
                <w:lang w:val="uk-UA"/>
              </w:rPr>
            </w:pPr>
            <w:r>
              <w:rPr>
                <w:color w:val="000000"/>
                <w:lang w:val="uk-UA"/>
              </w:rPr>
              <w:t>4.5.</w:t>
            </w:r>
            <w:r w:rsidR="008C4CB7" w:rsidRPr="00B5433A">
              <w:rPr>
                <w:color w:val="000000"/>
                <w:lang w:val="uk-UA"/>
              </w:rPr>
              <w:t>У випадку перерахунку ціни за результатами електронного аукціону в бік зменшення цін тендерної пропозиції учасника без зменшення обсягів закупівлі, переможець до укладення договору надає Замовнику відповідний п</w:t>
            </w:r>
            <w:r w:rsidR="00994662">
              <w:rPr>
                <w:color w:val="000000"/>
                <w:lang w:val="uk-UA"/>
              </w:rPr>
              <w:t>е</w:t>
            </w:r>
            <w:r w:rsidR="008C4CB7" w:rsidRPr="00B5433A">
              <w:rPr>
                <w:color w:val="000000"/>
                <w:lang w:val="uk-UA"/>
              </w:rPr>
              <w:t>р</w:t>
            </w:r>
            <w:r w:rsidR="00994662">
              <w:rPr>
                <w:color w:val="000000"/>
                <w:lang w:val="uk-UA"/>
              </w:rPr>
              <w:t>ер</w:t>
            </w:r>
            <w:r w:rsidR="008C4CB7" w:rsidRPr="00B5433A">
              <w:rPr>
                <w:color w:val="000000"/>
                <w:lang w:val="uk-UA"/>
              </w:rPr>
              <w:t xml:space="preserve">ахунок, відповідно </w:t>
            </w:r>
            <w:r w:rsidR="008C4CB7" w:rsidRPr="00B5305E">
              <w:rPr>
                <w:color w:val="000000"/>
                <w:lang w:val="uk-UA"/>
              </w:rPr>
              <w:t xml:space="preserve">Додатку </w:t>
            </w:r>
            <w:r w:rsidR="00280551">
              <w:rPr>
                <w:color w:val="000000"/>
                <w:lang w:val="uk-UA"/>
              </w:rPr>
              <w:t>8</w:t>
            </w:r>
            <w:r w:rsidR="008C4CB7" w:rsidRPr="00B5305E">
              <w:rPr>
                <w:color w:val="000000"/>
                <w:lang w:val="uk-UA"/>
              </w:rPr>
              <w:t xml:space="preserve"> </w:t>
            </w:r>
            <w:r w:rsidR="00B5305E">
              <w:rPr>
                <w:color w:val="000000"/>
                <w:lang w:val="uk-UA"/>
              </w:rPr>
              <w:t xml:space="preserve">до </w:t>
            </w:r>
            <w:r w:rsidR="008C4CB7" w:rsidRPr="00B5305E">
              <w:rPr>
                <w:color w:val="000000"/>
                <w:lang w:val="uk-UA"/>
              </w:rPr>
              <w:t>тендерної документації.</w:t>
            </w:r>
          </w:p>
          <w:p w:rsidR="00337152" w:rsidRPr="00B5433A" w:rsidRDefault="00337152" w:rsidP="00280551">
            <w:pPr>
              <w:pStyle w:val="rvps2"/>
              <w:shd w:val="clear" w:color="auto" w:fill="FFFFFF"/>
              <w:spacing w:before="0" w:beforeAutospacing="0" w:after="150" w:afterAutospacing="0"/>
              <w:jc w:val="both"/>
              <w:textAlignment w:val="baseline"/>
              <w:rPr>
                <w:color w:val="000000"/>
                <w:lang w:val="uk-UA"/>
              </w:rPr>
            </w:pPr>
            <w:r>
              <w:rPr>
                <w:color w:val="000000"/>
                <w:lang w:val="uk-UA"/>
              </w:rPr>
              <w:t>4.6.</w:t>
            </w:r>
            <w:r w:rsidRPr="00B5433A">
              <w:rPr>
                <w:color w:val="000000"/>
                <w:lang w:val="uk-UA"/>
              </w:rPr>
              <w:t xml:space="preserve"> У випадку </w:t>
            </w:r>
            <w:r w:rsidRPr="00994662">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B5433A">
              <w:rPr>
                <w:color w:val="000000"/>
                <w:lang w:val="uk-UA"/>
              </w:rPr>
              <w:t xml:space="preserve">, переможець до укладення договору надає Замовнику </w:t>
            </w:r>
            <w:r w:rsidR="00994662">
              <w:rPr>
                <w:color w:val="000000"/>
                <w:lang w:val="uk-UA"/>
              </w:rPr>
              <w:t xml:space="preserve"> довідку у довільній формі з відповідним зазначенням </w:t>
            </w:r>
            <w:r w:rsidR="00994662" w:rsidRPr="00994662">
              <w:rPr>
                <w:lang w:val="uk-UA"/>
              </w:rPr>
              <w:t>необхідності приведення обсягів товарів до кратності упаковки</w:t>
            </w:r>
            <w:r w:rsidR="00994662">
              <w:rPr>
                <w:color w:val="000000"/>
                <w:lang w:val="uk-UA"/>
              </w:rPr>
              <w:t xml:space="preserve"> та </w:t>
            </w:r>
            <w:r w:rsidRPr="00B5433A">
              <w:rPr>
                <w:color w:val="000000"/>
                <w:lang w:val="uk-UA"/>
              </w:rPr>
              <w:t>відповідний п</w:t>
            </w:r>
            <w:r w:rsidR="00994662">
              <w:rPr>
                <w:color w:val="000000"/>
                <w:lang w:val="uk-UA"/>
              </w:rPr>
              <w:t>е</w:t>
            </w:r>
            <w:r w:rsidRPr="00B5433A">
              <w:rPr>
                <w:color w:val="000000"/>
                <w:lang w:val="uk-UA"/>
              </w:rPr>
              <w:t>р</w:t>
            </w:r>
            <w:r w:rsidR="00994662">
              <w:rPr>
                <w:color w:val="000000"/>
                <w:lang w:val="uk-UA"/>
              </w:rPr>
              <w:t>ер</w:t>
            </w:r>
            <w:r w:rsidRPr="00B5433A">
              <w:rPr>
                <w:color w:val="000000"/>
                <w:lang w:val="uk-UA"/>
              </w:rPr>
              <w:t xml:space="preserve">ахунок, відповідно </w:t>
            </w:r>
            <w:r w:rsidRPr="00B5305E">
              <w:rPr>
                <w:color w:val="000000"/>
                <w:lang w:val="uk-UA"/>
              </w:rPr>
              <w:t xml:space="preserve">Додатку </w:t>
            </w:r>
            <w:r w:rsidR="00280551">
              <w:rPr>
                <w:color w:val="000000"/>
                <w:lang w:val="uk-UA"/>
              </w:rPr>
              <w:t>8</w:t>
            </w:r>
            <w:r w:rsidRPr="00B5305E">
              <w:rPr>
                <w:color w:val="000000"/>
                <w:lang w:val="uk-UA"/>
              </w:rPr>
              <w:t xml:space="preserve"> </w:t>
            </w:r>
            <w:r>
              <w:rPr>
                <w:color w:val="000000"/>
                <w:lang w:val="uk-UA"/>
              </w:rPr>
              <w:t xml:space="preserve">до </w:t>
            </w:r>
            <w:r w:rsidRPr="00B5305E">
              <w:rPr>
                <w:color w:val="000000"/>
                <w:lang w:val="uk-UA"/>
              </w:rPr>
              <w:t>тендерної документації.</w:t>
            </w:r>
          </w:p>
        </w:tc>
      </w:tr>
      <w:tr w:rsidR="00E844AD" w:rsidRPr="00F44439" w:rsidTr="00785760">
        <w:tc>
          <w:tcPr>
            <w:tcW w:w="675" w:type="dxa"/>
          </w:tcPr>
          <w:p w:rsidR="008C4CB7" w:rsidRPr="001B319F" w:rsidRDefault="008C4CB7" w:rsidP="005217FA">
            <w:pPr>
              <w:pStyle w:val="a4"/>
              <w:spacing w:before="120" w:after="120"/>
              <w:ind w:left="136"/>
              <w:rPr>
                <w:rFonts w:eastAsia="Times New Roman"/>
                <w:b/>
                <w:bCs/>
                <w:color w:val="000000"/>
                <w:szCs w:val="12"/>
                <w:lang w:val="uk-UA"/>
              </w:rPr>
            </w:pPr>
            <w:r>
              <w:rPr>
                <w:rFonts w:eastAsia="Times New Roman"/>
                <w:b/>
                <w:bCs/>
                <w:color w:val="000000"/>
                <w:szCs w:val="12"/>
                <w:lang w:val="uk-UA"/>
              </w:rPr>
              <w:lastRenderedPageBreak/>
              <w:t>5.</w:t>
            </w:r>
          </w:p>
        </w:tc>
        <w:tc>
          <w:tcPr>
            <w:tcW w:w="3261" w:type="dxa"/>
          </w:tcPr>
          <w:p w:rsidR="008C4CB7" w:rsidRPr="00B5433A" w:rsidRDefault="008C4CB7" w:rsidP="009643EE">
            <w:pPr>
              <w:pStyle w:val="a4"/>
              <w:spacing w:before="120" w:after="120"/>
              <w:rPr>
                <w:rFonts w:eastAsia="Times New Roman"/>
                <w:color w:val="000000"/>
                <w:szCs w:val="24"/>
              </w:rPr>
            </w:pPr>
            <w:r w:rsidRPr="00B5433A">
              <w:rPr>
                <w:rFonts w:eastAsia="Times New Roman"/>
                <w:b/>
                <w:bCs/>
                <w:color w:val="000000"/>
                <w:szCs w:val="24"/>
              </w:rPr>
              <w:t xml:space="preserve">Дії Замовника при відмові переможця торгів </w:t>
            </w:r>
            <w:proofErr w:type="gramStart"/>
            <w:r w:rsidRPr="00B5433A">
              <w:rPr>
                <w:rFonts w:eastAsia="Times New Roman"/>
                <w:b/>
                <w:bCs/>
                <w:color w:val="000000"/>
                <w:szCs w:val="24"/>
              </w:rPr>
              <w:t>п</w:t>
            </w:r>
            <w:proofErr w:type="gramEnd"/>
            <w:r w:rsidRPr="00B5433A">
              <w:rPr>
                <w:rFonts w:eastAsia="Times New Roman"/>
                <w:b/>
                <w:bCs/>
                <w:color w:val="000000"/>
                <w:szCs w:val="24"/>
              </w:rPr>
              <w:t>ідписати договір про закупівлю</w:t>
            </w:r>
            <w:r w:rsidRPr="00B5433A">
              <w:rPr>
                <w:rFonts w:eastAsia="Times New Roman"/>
                <w:color w:val="000000"/>
                <w:szCs w:val="24"/>
              </w:rPr>
              <w:t> </w:t>
            </w:r>
          </w:p>
        </w:tc>
        <w:tc>
          <w:tcPr>
            <w:tcW w:w="6237" w:type="dxa"/>
          </w:tcPr>
          <w:p w:rsidR="008C4CB7" w:rsidRPr="00B5433A" w:rsidRDefault="008C4CB7" w:rsidP="00280551">
            <w:pPr>
              <w:pStyle w:val="12"/>
              <w:widowControl w:val="0"/>
              <w:pBdr>
                <w:top w:val="nil"/>
                <w:left w:val="nil"/>
                <w:bottom w:val="nil"/>
                <w:right w:val="nil"/>
                <w:between w:val="nil"/>
              </w:pBdr>
              <w:jc w:val="both"/>
              <w:rPr>
                <w:rFonts w:cs="Times New Roman"/>
                <w:color w:val="000000"/>
                <w:sz w:val="24"/>
                <w:szCs w:val="24"/>
              </w:rPr>
            </w:pPr>
            <w:r w:rsidRPr="00B5433A">
              <w:rPr>
                <w:rFonts w:cs="Times New Roman"/>
                <w:color w:val="000000"/>
                <w:sz w:val="24"/>
                <w:szCs w:val="24"/>
              </w:rPr>
              <w:t xml:space="preserve">5.1. </w:t>
            </w:r>
            <w:r w:rsidR="00C75360" w:rsidRPr="00C75360">
              <w:rPr>
                <w:rFonts w:cs="Times New Roman"/>
                <w:sz w:val="24"/>
                <w:szCs w:val="24"/>
                <w:shd w:val="clear" w:color="auto" w:fill="FFFFFF"/>
              </w:rPr>
              <w:t>У разі відхилення тендерної пропозиції з підстави, визначеної </w:t>
            </w:r>
            <w:hyperlink r:id="rId28" w:anchor="n148" w:history="1">
              <w:r w:rsidR="00C75360" w:rsidRPr="00C75360">
                <w:rPr>
                  <w:rStyle w:val="a8"/>
                  <w:color w:val="auto"/>
                  <w:sz w:val="24"/>
                  <w:szCs w:val="24"/>
                  <w:shd w:val="clear" w:color="auto" w:fill="FFFFFF"/>
                </w:rPr>
                <w:t>підпунктом 3</w:t>
              </w:r>
            </w:hyperlink>
            <w:r w:rsidR="00C75360" w:rsidRPr="00C75360">
              <w:rPr>
                <w:rFonts w:cs="Times New Roman"/>
                <w:sz w:val="24"/>
                <w:szCs w:val="24"/>
                <w:shd w:val="clear" w:color="auto" w:fill="FFFFFF"/>
              </w:rPr>
              <w:t xml:space="preserve"> пункту 41 </w:t>
            </w:r>
            <w:r w:rsidR="00280551">
              <w:rPr>
                <w:rFonts w:cs="Times New Roman"/>
                <w:sz w:val="24"/>
                <w:szCs w:val="24"/>
                <w:shd w:val="clear" w:color="auto" w:fill="FFFFFF"/>
              </w:rPr>
              <w:t>П</w:t>
            </w:r>
            <w:r w:rsidR="00C75360">
              <w:rPr>
                <w:rFonts w:cs="Times New Roman"/>
                <w:sz w:val="24"/>
                <w:szCs w:val="24"/>
                <w:shd w:val="clear" w:color="auto" w:fill="FFFFFF"/>
              </w:rPr>
              <w:t>останови</w:t>
            </w:r>
            <w:r w:rsidR="00C75360" w:rsidRPr="00C75360">
              <w:rPr>
                <w:rFonts w:cs="Times New Roman"/>
                <w:sz w:val="24"/>
                <w:szCs w:val="24"/>
                <w:shd w:val="clear" w:color="auto" w:fill="FFFFFF"/>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9" w:tgtFrame="_blank" w:history="1">
              <w:r w:rsidR="00C75360" w:rsidRPr="00C75360">
                <w:rPr>
                  <w:rStyle w:val="a8"/>
                  <w:color w:val="auto"/>
                  <w:sz w:val="24"/>
                  <w:szCs w:val="24"/>
                  <w:shd w:val="clear" w:color="auto" w:fill="FFFFFF"/>
                </w:rPr>
                <w:t>Закону</w:t>
              </w:r>
            </w:hyperlink>
            <w:r w:rsidR="00C75360" w:rsidRPr="00C75360">
              <w:rPr>
                <w:rFonts w:cs="Times New Roman"/>
                <w:sz w:val="24"/>
                <w:szCs w:val="24"/>
                <w:shd w:val="clear" w:color="auto" w:fill="FFFFFF"/>
              </w:rPr>
              <w:t xml:space="preserve"> та </w:t>
            </w:r>
            <w:r w:rsidR="00280551">
              <w:rPr>
                <w:rFonts w:cs="Times New Roman"/>
                <w:sz w:val="24"/>
                <w:szCs w:val="24"/>
                <w:shd w:val="clear" w:color="auto" w:fill="FFFFFF"/>
              </w:rPr>
              <w:t>П</w:t>
            </w:r>
            <w:r w:rsidR="00C75360">
              <w:rPr>
                <w:rFonts w:cs="Times New Roman"/>
                <w:sz w:val="24"/>
                <w:szCs w:val="24"/>
                <w:shd w:val="clear" w:color="auto" w:fill="FFFFFF"/>
              </w:rPr>
              <w:t>останови</w:t>
            </w:r>
            <w:r w:rsidR="00C75360" w:rsidRPr="00C75360">
              <w:rPr>
                <w:rFonts w:cs="Times New Roman"/>
                <w:sz w:val="24"/>
                <w:szCs w:val="24"/>
                <w:shd w:val="clear" w:color="auto" w:fill="FFFFFF"/>
              </w:rPr>
              <w:t>, та приймає рішення про намір укласти договір про закупівлю у порядку та на умовах, визначених </w:t>
            </w:r>
            <w:hyperlink r:id="rId30" w:anchor="n1611" w:tgtFrame="_blank" w:history="1">
              <w:r w:rsidR="00C75360" w:rsidRPr="00C75360">
                <w:rPr>
                  <w:rStyle w:val="a8"/>
                  <w:color w:val="auto"/>
                  <w:sz w:val="24"/>
                  <w:szCs w:val="24"/>
                  <w:shd w:val="clear" w:color="auto" w:fill="FFFFFF"/>
                </w:rPr>
                <w:t>статтею 33</w:t>
              </w:r>
            </w:hyperlink>
            <w:r w:rsidR="00C75360" w:rsidRPr="00C75360">
              <w:rPr>
                <w:rFonts w:cs="Times New Roman"/>
                <w:sz w:val="24"/>
                <w:szCs w:val="24"/>
                <w:shd w:val="clear" w:color="auto" w:fill="FFFFFF"/>
              </w:rPr>
              <w:t> Закону та пунктом</w:t>
            </w:r>
            <w:r w:rsidR="00280551">
              <w:rPr>
                <w:rFonts w:cs="Times New Roman"/>
                <w:sz w:val="24"/>
                <w:szCs w:val="24"/>
                <w:shd w:val="clear" w:color="auto" w:fill="FFFFFF"/>
              </w:rPr>
              <w:t xml:space="preserve"> 46 П</w:t>
            </w:r>
            <w:r w:rsidR="00C75360">
              <w:rPr>
                <w:rFonts w:cs="Times New Roman"/>
                <w:sz w:val="24"/>
                <w:szCs w:val="24"/>
                <w:shd w:val="clear" w:color="auto" w:fill="FFFFFF"/>
              </w:rPr>
              <w:t>останови</w:t>
            </w:r>
            <w:r w:rsidR="00C75360" w:rsidRPr="00C75360">
              <w:rPr>
                <w:rFonts w:cs="Times New Roman"/>
                <w:sz w:val="24"/>
                <w:szCs w:val="24"/>
                <w:shd w:val="clear" w:color="auto" w:fill="FFFFFF"/>
              </w:rPr>
              <w:t>.</w:t>
            </w:r>
          </w:p>
        </w:tc>
      </w:tr>
      <w:tr w:rsidR="00C9464C" w:rsidRPr="00DC45C9" w:rsidTr="00785760">
        <w:tc>
          <w:tcPr>
            <w:tcW w:w="675" w:type="dxa"/>
          </w:tcPr>
          <w:p w:rsidR="00C9464C" w:rsidRPr="00DC45C9" w:rsidRDefault="00C9464C" w:rsidP="005217FA">
            <w:pPr>
              <w:pStyle w:val="a4"/>
              <w:spacing w:before="120" w:after="120"/>
              <w:ind w:left="136"/>
              <w:rPr>
                <w:rFonts w:eastAsia="Times New Roman"/>
                <w:b/>
                <w:bCs/>
                <w:color w:val="000000"/>
                <w:sz w:val="22"/>
                <w:szCs w:val="22"/>
                <w:lang w:val="uk-UA"/>
              </w:rPr>
            </w:pPr>
            <w:r w:rsidRPr="00DC45C9">
              <w:rPr>
                <w:rFonts w:eastAsia="Times New Roman"/>
                <w:b/>
                <w:bCs/>
                <w:color w:val="000000"/>
                <w:sz w:val="22"/>
                <w:szCs w:val="22"/>
                <w:lang w:val="uk-UA"/>
              </w:rPr>
              <w:t>6.</w:t>
            </w:r>
          </w:p>
        </w:tc>
        <w:tc>
          <w:tcPr>
            <w:tcW w:w="3261" w:type="dxa"/>
          </w:tcPr>
          <w:p w:rsidR="00C9464C" w:rsidRDefault="00C9464C" w:rsidP="00AF68C3">
            <w:pPr>
              <w:widowControl w:val="0"/>
              <w:shd w:val="clear" w:color="auto" w:fill="FFFFFF"/>
            </w:pPr>
            <w:r>
              <w:rPr>
                <w:b/>
              </w:rPr>
              <w:t>Розмі</w:t>
            </w:r>
            <w:proofErr w:type="gramStart"/>
            <w:r>
              <w:rPr>
                <w:b/>
              </w:rPr>
              <w:t>р</w:t>
            </w:r>
            <w:proofErr w:type="gramEnd"/>
            <w:r>
              <w:rPr>
                <w:b/>
              </w:rPr>
              <w:t>, вид, строк та умови надання, повернення та неповернення забезпечення виконання договору про закупівлю</w:t>
            </w:r>
          </w:p>
        </w:tc>
        <w:tc>
          <w:tcPr>
            <w:tcW w:w="6237" w:type="dxa"/>
          </w:tcPr>
          <w:p w:rsidR="005510DF" w:rsidRDefault="00C9464C" w:rsidP="005510DF">
            <w:pPr>
              <w:shd w:val="clear" w:color="auto" w:fill="FFFFFF"/>
              <w:jc w:val="both"/>
            </w:pPr>
            <w:r>
              <w:t xml:space="preserve">Замовник </w:t>
            </w:r>
            <w:r w:rsidR="005510DF">
              <w:rPr>
                <w:lang w:val="uk-UA"/>
              </w:rPr>
              <w:t xml:space="preserve">не </w:t>
            </w:r>
            <w:r>
              <w:t xml:space="preserve">вимагає </w:t>
            </w:r>
            <w:r w:rsidR="005510DF">
              <w:rPr>
                <w:lang w:val="uk-UA"/>
              </w:rPr>
              <w:t xml:space="preserve">надання забезпечення виконання договору </w:t>
            </w:r>
            <w:proofErr w:type="gramStart"/>
            <w:r w:rsidR="005510DF">
              <w:rPr>
                <w:lang w:val="uk-UA"/>
              </w:rPr>
              <w:t>про</w:t>
            </w:r>
            <w:proofErr w:type="gramEnd"/>
            <w:r w:rsidR="005510DF">
              <w:rPr>
                <w:lang w:val="uk-UA"/>
              </w:rPr>
              <w:t xml:space="preserve"> закупівлю</w:t>
            </w:r>
            <w:r w:rsidR="005322ED">
              <w:rPr>
                <w:lang w:val="uk-UA"/>
              </w:rPr>
              <w:t>.</w:t>
            </w:r>
            <w:r>
              <w:t xml:space="preserve"> </w:t>
            </w:r>
          </w:p>
          <w:p w:rsidR="005510DF" w:rsidRDefault="005510DF" w:rsidP="005510DF"/>
          <w:p w:rsidR="00C9464C" w:rsidRPr="005510DF" w:rsidRDefault="00C9464C" w:rsidP="005510DF">
            <w:pPr>
              <w:jc w:val="center"/>
            </w:pPr>
          </w:p>
        </w:tc>
      </w:tr>
    </w:tbl>
    <w:p w:rsidR="001930A3" w:rsidRPr="00DC45C9" w:rsidRDefault="001930A3" w:rsidP="007A3D6C">
      <w:pPr>
        <w:pStyle w:val="6"/>
        <w:spacing w:before="0"/>
        <w:ind w:right="-261"/>
        <w:jc w:val="right"/>
        <w:rPr>
          <w:caps/>
          <w:color w:val="000000"/>
        </w:rPr>
      </w:pPr>
    </w:p>
    <w:p w:rsidR="001930A3" w:rsidRPr="00DC45C9" w:rsidRDefault="00B5305E" w:rsidP="006E179C">
      <w:pPr>
        <w:pStyle w:val="6"/>
        <w:spacing w:before="0"/>
        <w:ind w:right="-261"/>
        <w:rPr>
          <w:caps/>
          <w:color w:val="000000"/>
          <w:sz w:val="20"/>
          <w:szCs w:val="20"/>
          <w:lang w:val="ru-RU"/>
        </w:rPr>
      </w:pPr>
      <w:r>
        <w:rPr>
          <w:caps/>
          <w:color w:val="000000"/>
          <w:sz w:val="20"/>
          <w:szCs w:val="20"/>
          <w:lang w:val="ru-RU"/>
        </w:rPr>
        <w:t xml:space="preserve">Додатки </w:t>
      </w:r>
      <w:r w:rsidR="00860269" w:rsidRPr="00DC45C9">
        <w:rPr>
          <w:caps/>
          <w:color w:val="000000"/>
          <w:sz w:val="20"/>
          <w:szCs w:val="20"/>
          <w:lang w:val="ru-RU"/>
        </w:rPr>
        <w:t xml:space="preserve">1 </w:t>
      </w:r>
      <w:r w:rsidR="00B97008" w:rsidRPr="00DC45C9">
        <w:rPr>
          <w:caps/>
          <w:color w:val="000000"/>
          <w:sz w:val="20"/>
          <w:szCs w:val="20"/>
          <w:lang w:val="ru-RU"/>
        </w:rPr>
        <w:t>–</w:t>
      </w:r>
      <w:r w:rsidR="005E26DC">
        <w:rPr>
          <w:caps/>
          <w:color w:val="000000"/>
          <w:sz w:val="20"/>
          <w:szCs w:val="20"/>
          <w:lang w:val="ru-RU"/>
        </w:rPr>
        <w:t>8</w:t>
      </w:r>
      <w:r w:rsidR="00C9464C">
        <w:rPr>
          <w:caps/>
          <w:color w:val="000000"/>
          <w:sz w:val="20"/>
          <w:szCs w:val="20"/>
          <w:lang w:val="ru-RU"/>
        </w:rPr>
        <w:t xml:space="preserve"> </w:t>
      </w:r>
      <w:r w:rsidR="006E179C" w:rsidRPr="00DC45C9">
        <w:rPr>
          <w:caps/>
          <w:color w:val="000000"/>
          <w:sz w:val="20"/>
          <w:szCs w:val="20"/>
          <w:lang w:val="ru-RU"/>
        </w:rPr>
        <w:t>є не</w:t>
      </w:r>
      <w:r w:rsidR="006A0A77" w:rsidRPr="00DC45C9">
        <w:rPr>
          <w:caps/>
          <w:color w:val="000000"/>
          <w:sz w:val="20"/>
          <w:szCs w:val="20"/>
          <w:lang w:val="ru-RU"/>
        </w:rPr>
        <w:t xml:space="preserve"> </w:t>
      </w:r>
      <w:r w:rsidR="006E179C" w:rsidRPr="00DC45C9">
        <w:rPr>
          <w:caps/>
          <w:color w:val="000000"/>
          <w:sz w:val="20"/>
          <w:szCs w:val="20"/>
          <w:lang w:val="ru-RU"/>
        </w:rPr>
        <w:t>відємною ча</w:t>
      </w:r>
      <w:r w:rsidR="006A0A77" w:rsidRPr="00DC45C9">
        <w:rPr>
          <w:caps/>
          <w:color w:val="000000"/>
          <w:sz w:val="20"/>
          <w:szCs w:val="20"/>
          <w:lang w:val="ru-RU"/>
        </w:rPr>
        <w:t>с</w:t>
      </w:r>
      <w:r w:rsidR="006E179C" w:rsidRPr="00DC45C9">
        <w:rPr>
          <w:caps/>
          <w:color w:val="000000"/>
          <w:sz w:val="20"/>
          <w:szCs w:val="20"/>
          <w:lang w:val="ru-RU"/>
        </w:rPr>
        <w:t xml:space="preserve">тиною тендерної документації </w:t>
      </w:r>
    </w:p>
    <w:p w:rsidR="00E0549C" w:rsidRPr="00C9464C" w:rsidRDefault="00E0549C" w:rsidP="007009B6">
      <w:pPr>
        <w:shd w:val="clear" w:color="auto" w:fill="FFFFFF"/>
        <w:jc w:val="right"/>
        <w:rPr>
          <w:bCs/>
        </w:rPr>
      </w:pPr>
    </w:p>
    <w:sectPr w:rsidR="00E0549C" w:rsidRPr="00C9464C" w:rsidSect="00597A20">
      <w:footerReference w:type="even" r:id="rId31"/>
      <w:footerReference w:type="default" r:id="rId32"/>
      <w:pgSz w:w="11906" w:h="16838" w:code="9"/>
      <w:pgMar w:top="426" w:right="454" w:bottom="709" w:left="1276" w:header="720" w:footer="646" w:gutter="0"/>
      <w:cols w:space="708"/>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05" w:rsidRDefault="00486E05" w:rsidP="00822D78">
      <w:r>
        <w:separator/>
      </w:r>
    </w:p>
  </w:endnote>
  <w:endnote w:type="continuationSeparator" w:id="0">
    <w:p w:rsidR="00486E05" w:rsidRDefault="00486E05" w:rsidP="0082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C3" w:rsidRDefault="00FD4FBA" w:rsidP="003B3E29">
    <w:pPr>
      <w:pStyle w:val="ac"/>
      <w:framePr w:wrap="around" w:vAnchor="text" w:hAnchor="margin" w:xAlign="right" w:y="1"/>
      <w:rPr>
        <w:rStyle w:val="ae"/>
      </w:rPr>
    </w:pPr>
    <w:r>
      <w:rPr>
        <w:rStyle w:val="ae"/>
      </w:rPr>
      <w:fldChar w:fldCharType="begin"/>
    </w:r>
    <w:r w:rsidR="00AF68C3">
      <w:rPr>
        <w:rStyle w:val="ae"/>
      </w:rPr>
      <w:instrText xml:space="preserve">PAGE  </w:instrText>
    </w:r>
    <w:r>
      <w:rPr>
        <w:rStyle w:val="ae"/>
      </w:rPr>
      <w:fldChar w:fldCharType="end"/>
    </w:r>
  </w:p>
  <w:p w:rsidR="00AF68C3" w:rsidRDefault="00AF68C3" w:rsidP="003B3E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C3" w:rsidRDefault="00FD4FBA" w:rsidP="003B3E29">
    <w:pPr>
      <w:pStyle w:val="ac"/>
      <w:framePr w:wrap="around" w:vAnchor="text" w:hAnchor="margin" w:xAlign="right" w:y="1"/>
      <w:rPr>
        <w:rStyle w:val="ae"/>
      </w:rPr>
    </w:pPr>
    <w:r>
      <w:rPr>
        <w:rStyle w:val="ae"/>
      </w:rPr>
      <w:fldChar w:fldCharType="begin"/>
    </w:r>
    <w:r w:rsidR="00AF68C3">
      <w:rPr>
        <w:rStyle w:val="ae"/>
      </w:rPr>
      <w:instrText xml:space="preserve">PAGE  </w:instrText>
    </w:r>
    <w:r>
      <w:rPr>
        <w:rStyle w:val="ae"/>
      </w:rPr>
      <w:fldChar w:fldCharType="separate"/>
    </w:r>
    <w:r w:rsidR="005E4CAB">
      <w:rPr>
        <w:rStyle w:val="ae"/>
        <w:noProof/>
      </w:rPr>
      <w:t>6</w:t>
    </w:r>
    <w:r>
      <w:rPr>
        <w:rStyle w:val="ae"/>
      </w:rPr>
      <w:fldChar w:fldCharType="end"/>
    </w:r>
  </w:p>
  <w:p w:rsidR="00AF68C3" w:rsidRDefault="00AF68C3" w:rsidP="003B3E2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05" w:rsidRDefault="00486E05" w:rsidP="00822D78">
      <w:r>
        <w:separator/>
      </w:r>
    </w:p>
  </w:footnote>
  <w:footnote w:type="continuationSeparator" w:id="0">
    <w:p w:rsidR="00486E05" w:rsidRDefault="00486E05" w:rsidP="00822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6B2"/>
    <w:multiLevelType w:val="hybridMultilevel"/>
    <w:tmpl w:val="9D8ECC32"/>
    <w:lvl w:ilvl="0" w:tplc="742AF0E2">
      <w:start w:val="2"/>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1">
    <w:nsid w:val="16AE3AFF"/>
    <w:multiLevelType w:val="hybridMultilevel"/>
    <w:tmpl w:val="F35A875E"/>
    <w:lvl w:ilvl="0" w:tplc="C8C4A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A106F3"/>
    <w:multiLevelType w:val="hybridMultilevel"/>
    <w:tmpl w:val="7F9630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9E17DB7"/>
    <w:multiLevelType w:val="multilevel"/>
    <w:tmpl w:val="FDF2EA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9ED28E2"/>
    <w:multiLevelType w:val="hybridMultilevel"/>
    <w:tmpl w:val="5432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2B756E"/>
    <w:multiLevelType w:val="hybridMultilevel"/>
    <w:tmpl w:val="AE8A6270"/>
    <w:lvl w:ilvl="0" w:tplc="C8C4A5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4B94AC0"/>
    <w:multiLevelType w:val="hybridMultilevel"/>
    <w:tmpl w:val="E92E20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9EC5461"/>
    <w:multiLevelType w:val="hybridMultilevel"/>
    <w:tmpl w:val="7298CDE6"/>
    <w:lvl w:ilvl="0" w:tplc="AC081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EE0681"/>
    <w:multiLevelType w:val="hybridMultilevel"/>
    <w:tmpl w:val="893EA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F2952"/>
    <w:multiLevelType w:val="hybridMultilevel"/>
    <w:tmpl w:val="DB247062"/>
    <w:lvl w:ilvl="0" w:tplc="C8C4A5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98E2E5A"/>
    <w:multiLevelType w:val="hybridMultilevel"/>
    <w:tmpl w:val="BF56ECDE"/>
    <w:lvl w:ilvl="0" w:tplc="C8C4A536">
      <w:start w:val="1"/>
      <w:numFmt w:val="bullet"/>
      <w:lvlText w:val=""/>
      <w:lvlJc w:val="left"/>
      <w:pPr>
        <w:ind w:left="788" w:hanging="360"/>
      </w:pPr>
      <w:rPr>
        <w:rFonts w:ascii="Symbol" w:hAnsi="Symbol"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1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num w:numId="1">
    <w:abstractNumId w:val="5"/>
  </w:num>
  <w:num w:numId="2">
    <w:abstractNumId w:val="9"/>
  </w:num>
  <w:num w:numId="3">
    <w:abstractNumId w:val="11"/>
  </w:num>
  <w:num w:numId="4">
    <w:abstractNumId w:val="3"/>
  </w:num>
  <w:num w:numId="5">
    <w:abstractNumId w:val="6"/>
  </w:num>
  <w:num w:numId="6">
    <w:abstractNumId w:val="10"/>
  </w:num>
  <w:num w:numId="7">
    <w:abstractNumId w:val="7"/>
  </w:num>
  <w:num w:numId="8">
    <w:abstractNumId w:val="0"/>
  </w:num>
  <w:num w:numId="9">
    <w:abstractNumId w:val="2"/>
  </w:num>
  <w:num w:numId="10">
    <w:abstractNumId w:val="4"/>
  </w:num>
  <w:num w:numId="11">
    <w:abstractNumId w:val="8"/>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3D6C"/>
    <w:rsid w:val="000007FE"/>
    <w:rsid w:val="00000F70"/>
    <w:rsid w:val="000049A3"/>
    <w:rsid w:val="00004A6D"/>
    <w:rsid w:val="00010150"/>
    <w:rsid w:val="0001206B"/>
    <w:rsid w:val="00012E72"/>
    <w:rsid w:val="00013341"/>
    <w:rsid w:val="00016465"/>
    <w:rsid w:val="00016635"/>
    <w:rsid w:val="00016E09"/>
    <w:rsid w:val="00023523"/>
    <w:rsid w:val="00025562"/>
    <w:rsid w:val="0002634D"/>
    <w:rsid w:val="00031517"/>
    <w:rsid w:val="0003179D"/>
    <w:rsid w:val="000331E1"/>
    <w:rsid w:val="00034A21"/>
    <w:rsid w:val="00037AA0"/>
    <w:rsid w:val="000512A3"/>
    <w:rsid w:val="0005289B"/>
    <w:rsid w:val="00052945"/>
    <w:rsid w:val="00053252"/>
    <w:rsid w:val="000535E9"/>
    <w:rsid w:val="000538CE"/>
    <w:rsid w:val="000543D3"/>
    <w:rsid w:val="000549A9"/>
    <w:rsid w:val="0005579E"/>
    <w:rsid w:val="00064708"/>
    <w:rsid w:val="000653DB"/>
    <w:rsid w:val="0006653B"/>
    <w:rsid w:val="00066670"/>
    <w:rsid w:val="00067C75"/>
    <w:rsid w:val="0007017A"/>
    <w:rsid w:val="00071CEB"/>
    <w:rsid w:val="00075089"/>
    <w:rsid w:val="00080E62"/>
    <w:rsid w:val="00083534"/>
    <w:rsid w:val="00083596"/>
    <w:rsid w:val="000853F9"/>
    <w:rsid w:val="00085E45"/>
    <w:rsid w:val="00096EF5"/>
    <w:rsid w:val="00096FF0"/>
    <w:rsid w:val="000A0B2F"/>
    <w:rsid w:val="000A194E"/>
    <w:rsid w:val="000A21A4"/>
    <w:rsid w:val="000A37E0"/>
    <w:rsid w:val="000A532E"/>
    <w:rsid w:val="000A5E7E"/>
    <w:rsid w:val="000A7F3D"/>
    <w:rsid w:val="000B40CE"/>
    <w:rsid w:val="000B7231"/>
    <w:rsid w:val="000B7CB7"/>
    <w:rsid w:val="000C4409"/>
    <w:rsid w:val="000C4F6B"/>
    <w:rsid w:val="000C6DF2"/>
    <w:rsid w:val="000D2FF5"/>
    <w:rsid w:val="000D6BFA"/>
    <w:rsid w:val="000E05BD"/>
    <w:rsid w:val="000E21B3"/>
    <w:rsid w:val="000E2A6D"/>
    <w:rsid w:val="000E2EE4"/>
    <w:rsid w:val="000E341C"/>
    <w:rsid w:val="000F2362"/>
    <w:rsid w:val="000F319F"/>
    <w:rsid w:val="000F373C"/>
    <w:rsid w:val="000F3E8E"/>
    <w:rsid w:val="000F58BE"/>
    <w:rsid w:val="000F5A7C"/>
    <w:rsid w:val="000F6993"/>
    <w:rsid w:val="000F71EA"/>
    <w:rsid w:val="000F77C4"/>
    <w:rsid w:val="000F7858"/>
    <w:rsid w:val="00102196"/>
    <w:rsid w:val="00102526"/>
    <w:rsid w:val="0010319F"/>
    <w:rsid w:val="00106EC0"/>
    <w:rsid w:val="0011135C"/>
    <w:rsid w:val="0011489A"/>
    <w:rsid w:val="001154F3"/>
    <w:rsid w:val="00115CEB"/>
    <w:rsid w:val="001172E2"/>
    <w:rsid w:val="001174A5"/>
    <w:rsid w:val="00123623"/>
    <w:rsid w:val="00130261"/>
    <w:rsid w:val="00132717"/>
    <w:rsid w:val="00135440"/>
    <w:rsid w:val="00136259"/>
    <w:rsid w:val="001372C1"/>
    <w:rsid w:val="00141C0A"/>
    <w:rsid w:val="001430E1"/>
    <w:rsid w:val="00143AE5"/>
    <w:rsid w:val="00152614"/>
    <w:rsid w:val="001540B2"/>
    <w:rsid w:val="001569B9"/>
    <w:rsid w:val="001615AD"/>
    <w:rsid w:val="00162CE7"/>
    <w:rsid w:val="00163CB9"/>
    <w:rsid w:val="00173A25"/>
    <w:rsid w:val="00180857"/>
    <w:rsid w:val="00183F0F"/>
    <w:rsid w:val="0018671D"/>
    <w:rsid w:val="00190431"/>
    <w:rsid w:val="001904AA"/>
    <w:rsid w:val="001908E8"/>
    <w:rsid w:val="00191BCE"/>
    <w:rsid w:val="001930A3"/>
    <w:rsid w:val="00193FD3"/>
    <w:rsid w:val="001947E8"/>
    <w:rsid w:val="0019540E"/>
    <w:rsid w:val="001969F0"/>
    <w:rsid w:val="001976BF"/>
    <w:rsid w:val="00197E8E"/>
    <w:rsid w:val="001A08D0"/>
    <w:rsid w:val="001A57BB"/>
    <w:rsid w:val="001A64AA"/>
    <w:rsid w:val="001B1641"/>
    <w:rsid w:val="001B30DE"/>
    <w:rsid w:val="001B319F"/>
    <w:rsid w:val="001B4C5B"/>
    <w:rsid w:val="001B5DBA"/>
    <w:rsid w:val="001B7FCC"/>
    <w:rsid w:val="001C07CB"/>
    <w:rsid w:val="001C3BC3"/>
    <w:rsid w:val="001C7D24"/>
    <w:rsid w:val="001C7E82"/>
    <w:rsid w:val="001E0BFB"/>
    <w:rsid w:val="001F42A8"/>
    <w:rsid w:val="001F6168"/>
    <w:rsid w:val="001F6F31"/>
    <w:rsid w:val="002013EC"/>
    <w:rsid w:val="00201FFD"/>
    <w:rsid w:val="002035FF"/>
    <w:rsid w:val="0022521B"/>
    <w:rsid w:val="00227E2E"/>
    <w:rsid w:val="0023068E"/>
    <w:rsid w:val="00233A77"/>
    <w:rsid w:val="00233C29"/>
    <w:rsid w:val="00240F32"/>
    <w:rsid w:val="00241182"/>
    <w:rsid w:val="00245B0F"/>
    <w:rsid w:val="0024710C"/>
    <w:rsid w:val="00251EA7"/>
    <w:rsid w:val="00251F0F"/>
    <w:rsid w:val="00252211"/>
    <w:rsid w:val="002535E5"/>
    <w:rsid w:val="00253CA4"/>
    <w:rsid w:val="002624CE"/>
    <w:rsid w:val="0026349A"/>
    <w:rsid w:val="00263B0F"/>
    <w:rsid w:val="00264C8D"/>
    <w:rsid w:val="00270A13"/>
    <w:rsid w:val="00274BF8"/>
    <w:rsid w:val="002766EF"/>
    <w:rsid w:val="00277132"/>
    <w:rsid w:val="00277386"/>
    <w:rsid w:val="00280551"/>
    <w:rsid w:val="00283FF7"/>
    <w:rsid w:val="00287363"/>
    <w:rsid w:val="00287732"/>
    <w:rsid w:val="0029078E"/>
    <w:rsid w:val="0029226F"/>
    <w:rsid w:val="00292BDF"/>
    <w:rsid w:val="002957B9"/>
    <w:rsid w:val="00295D40"/>
    <w:rsid w:val="002A783F"/>
    <w:rsid w:val="002B3CF0"/>
    <w:rsid w:val="002C00E0"/>
    <w:rsid w:val="002C1A7D"/>
    <w:rsid w:val="002C2283"/>
    <w:rsid w:val="002C24EF"/>
    <w:rsid w:val="002C36F5"/>
    <w:rsid w:val="002C476B"/>
    <w:rsid w:val="002C6909"/>
    <w:rsid w:val="002D0786"/>
    <w:rsid w:val="002D316B"/>
    <w:rsid w:val="002D5F9F"/>
    <w:rsid w:val="002D6737"/>
    <w:rsid w:val="002D73AF"/>
    <w:rsid w:val="002D7C23"/>
    <w:rsid w:val="002E42D2"/>
    <w:rsid w:val="002E5309"/>
    <w:rsid w:val="002F5109"/>
    <w:rsid w:val="002F67C1"/>
    <w:rsid w:val="002F6FB7"/>
    <w:rsid w:val="003010C3"/>
    <w:rsid w:val="00302325"/>
    <w:rsid w:val="00305064"/>
    <w:rsid w:val="00310E75"/>
    <w:rsid w:val="00311504"/>
    <w:rsid w:val="00311E10"/>
    <w:rsid w:val="00313F37"/>
    <w:rsid w:val="003147B1"/>
    <w:rsid w:val="003209FF"/>
    <w:rsid w:val="00322057"/>
    <w:rsid w:val="0032220A"/>
    <w:rsid w:val="00322DDF"/>
    <w:rsid w:val="003256C0"/>
    <w:rsid w:val="003301C5"/>
    <w:rsid w:val="00330808"/>
    <w:rsid w:val="00330989"/>
    <w:rsid w:val="00331343"/>
    <w:rsid w:val="0033173B"/>
    <w:rsid w:val="00334266"/>
    <w:rsid w:val="00337152"/>
    <w:rsid w:val="003373CE"/>
    <w:rsid w:val="00337DE1"/>
    <w:rsid w:val="0034016B"/>
    <w:rsid w:val="0034134A"/>
    <w:rsid w:val="003413FF"/>
    <w:rsid w:val="00341C13"/>
    <w:rsid w:val="00342125"/>
    <w:rsid w:val="0034226F"/>
    <w:rsid w:val="003544C1"/>
    <w:rsid w:val="00357303"/>
    <w:rsid w:val="003576BD"/>
    <w:rsid w:val="003605C4"/>
    <w:rsid w:val="00361D8C"/>
    <w:rsid w:val="00361E60"/>
    <w:rsid w:val="00362387"/>
    <w:rsid w:val="0036281D"/>
    <w:rsid w:val="00362981"/>
    <w:rsid w:val="00362B14"/>
    <w:rsid w:val="003734BF"/>
    <w:rsid w:val="003751B9"/>
    <w:rsid w:val="00381160"/>
    <w:rsid w:val="0039027A"/>
    <w:rsid w:val="003960CC"/>
    <w:rsid w:val="003973C3"/>
    <w:rsid w:val="00397B37"/>
    <w:rsid w:val="00397CC4"/>
    <w:rsid w:val="003A0940"/>
    <w:rsid w:val="003B3E29"/>
    <w:rsid w:val="003B5D79"/>
    <w:rsid w:val="003B6050"/>
    <w:rsid w:val="003B626C"/>
    <w:rsid w:val="003C099A"/>
    <w:rsid w:val="003C46BC"/>
    <w:rsid w:val="003D1717"/>
    <w:rsid w:val="003E18D0"/>
    <w:rsid w:val="003E528A"/>
    <w:rsid w:val="003F0EDA"/>
    <w:rsid w:val="003F13F6"/>
    <w:rsid w:val="003F1B39"/>
    <w:rsid w:val="003F1C29"/>
    <w:rsid w:val="003F2BA6"/>
    <w:rsid w:val="003F43AB"/>
    <w:rsid w:val="003F47EB"/>
    <w:rsid w:val="003F5BA1"/>
    <w:rsid w:val="003F6BF4"/>
    <w:rsid w:val="00400356"/>
    <w:rsid w:val="004026C9"/>
    <w:rsid w:val="00406245"/>
    <w:rsid w:val="004079C7"/>
    <w:rsid w:val="004120F1"/>
    <w:rsid w:val="00420159"/>
    <w:rsid w:val="00422C24"/>
    <w:rsid w:val="004339C6"/>
    <w:rsid w:val="00435A1C"/>
    <w:rsid w:val="00440ACA"/>
    <w:rsid w:val="00444B63"/>
    <w:rsid w:val="00446126"/>
    <w:rsid w:val="00447FEB"/>
    <w:rsid w:val="004514DE"/>
    <w:rsid w:val="00451C19"/>
    <w:rsid w:val="00462493"/>
    <w:rsid w:val="00463707"/>
    <w:rsid w:val="00466D60"/>
    <w:rsid w:val="00475FB6"/>
    <w:rsid w:val="00480833"/>
    <w:rsid w:val="00482248"/>
    <w:rsid w:val="00482388"/>
    <w:rsid w:val="0048244F"/>
    <w:rsid w:val="004831DA"/>
    <w:rsid w:val="00483976"/>
    <w:rsid w:val="00484FBF"/>
    <w:rsid w:val="004857FF"/>
    <w:rsid w:val="00486E05"/>
    <w:rsid w:val="00490FFD"/>
    <w:rsid w:val="00494F25"/>
    <w:rsid w:val="00497FFE"/>
    <w:rsid w:val="004A13BF"/>
    <w:rsid w:val="004A2CEF"/>
    <w:rsid w:val="004A798A"/>
    <w:rsid w:val="004B11ED"/>
    <w:rsid w:val="004B152F"/>
    <w:rsid w:val="004B1693"/>
    <w:rsid w:val="004B235A"/>
    <w:rsid w:val="004B3E64"/>
    <w:rsid w:val="004C0506"/>
    <w:rsid w:val="004C36AA"/>
    <w:rsid w:val="004C5446"/>
    <w:rsid w:val="004D12C3"/>
    <w:rsid w:val="004D364D"/>
    <w:rsid w:val="004D45ED"/>
    <w:rsid w:val="004D5187"/>
    <w:rsid w:val="004D566B"/>
    <w:rsid w:val="004D6456"/>
    <w:rsid w:val="004D7FA5"/>
    <w:rsid w:val="004E54A4"/>
    <w:rsid w:val="004E6461"/>
    <w:rsid w:val="004E7472"/>
    <w:rsid w:val="004F32A1"/>
    <w:rsid w:val="004F4648"/>
    <w:rsid w:val="004F4FB6"/>
    <w:rsid w:val="00500247"/>
    <w:rsid w:val="00502AF3"/>
    <w:rsid w:val="005031D1"/>
    <w:rsid w:val="00504518"/>
    <w:rsid w:val="00505A91"/>
    <w:rsid w:val="00507527"/>
    <w:rsid w:val="0050770B"/>
    <w:rsid w:val="005079C3"/>
    <w:rsid w:val="00511264"/>
    <w:rsid w:val="00511AE5"/>
    <w:rsid w:val="00515A91"/>
    <w:rsid w:val="00517386"/>
    <w:rsid w:val="0052108E"/>
    <w:rsid w:val="005217FA"/>
    <w:rsid w:val="005322ED"/>
    <w:rsid w:val="00534C00"/>
    <w:rsid w:val="0053686E"/>
    <w:rsid w:val="0054020A"/>
    <w:rsid w:val="00540FF5"/>
    <w:rsid w:val="00542216"/>
    <w:rsid w:val="00544F84"/>
    <w:rsid w:val="0054595A"/>
    <w:rsid w:val="00545C75"/>
    <w:rsid w:val="005509C2"/>
    <w:rsid w:val="00550A57"/>
    <w:rsid w:val="005510DF"/>
    <w:rsid w:val="00554834"/>
    <w:rsid w:val="0055485C"/>
    <w:rsid w:val="00554D91"/>
    <w:rsid w:val="00555448"/>
    <w:rsid w:val="00556061"/>
    <w:rsid w:val="00556751"/>
    <w:rsid w:val="00556B12"/>
    <w:rsid w:val="00560093"/>
    <w:rsid w:val="005601E0"/>
    <w:rsid w:val="00573FD1"/>
    <w:rsid w:val="00574A80"/>
    <w:rsid w:val="00574CB4"/>
    <w:rsid w:val="00574F4B"/>
    <w:rsid w:val="005757C7"/>
    <w:rsid w:val="005767BD"/>
    <w:rsid w:val="00577D01"/>
    <w:rsid w:val="0058222A"/>
    <w:rsid w:val="00583BCF"/>
    <w:rsid w:val="00584CEB"/>
    <w:rsid w:val="0058699D"/>
    <w:rsid w:val="00590E17"/>
    <w:rsid w:val="00592AB0"/>
    <w:rsid w:val="0059634F"/>
    <w:rsid w:val="00597A20"/>
    <w:rsid w:val="005A1E33"/>
    <w:rsid w:val="005A1E61"/>
    <w:rsid w:val="005B13C1"/>
    <w:rsid w:val="005B269D"/>
    <w:rsid w:val="005B3414"/>
    <w:rsid w:val="005B59D0"/>
    <w:rsid w:val="005B5D54"/>
    <w:rsid w:val="005B7994"/>
    <w:rsid w:val="005B7A67"/>
    <w:rsid w:val="005C42BC"/>
    <w:rsid w:val="005C45C1"/>
    <w:rsid w:val="005C64DB"/>
    <w:rsid w:val="005C76E6"/>
    <w:rsid w:val="005D2040"/>
    <w:rsid w:val="005D3ABD"/>
    <w:rsid w:val="005D7A33"/>
    <w:rsid w:val="005E104A"/>
    <w:rsid w:val="005E1DD6"/>
    <w:rsid w:val="005E26DC"/>
    <w:rsid w:val="005E4CAB"/>
    <w:rsid w:val="005E66F8"/>
    <w:rsid w:val="005F2328"/>
    <w:rsid w:val="005F2EB9"/>
    <w:rsid w:val="005F50C5"/>
    <w:rsid w:val="005F5FDA"/>
    <w:rsid w:val="005F71A7"/>
    <w:rsid w:val="0061574D"/>
    <w:rsid w:val="0062043C"/>
    <w:rsid w:val="0062064B"/>
    <w:rsid w:val="00631E9A"/>
    <w:rsid w:val="00632709"/>
    <w:rsid w:val="00637FDA"/>
    <w:rsid w:val="00641097"/>
    <w:rsid w:val="006441E8"/>
    <w:rsid w:val="0064685D"/>
    <w:rsid w:val="00651C7B"/>
    <w:rsid w:val="0065215C"/>
    <w:rsid w:val="006527C9"/>
    <w:rsid w:val="00654743"/>
    <w:rsid w:val="00656946"/>
    <w:rsid w:val="00661222"/>
    <w:rsid w:val="0066250F"/>
    <w:rsid w:val="00664BAD"/>
    <w:rsid w:val="0067104A"/>
    <w:rsid w:val="006845A8"/>
    <w:rsid w:val="00686C5A"/>
    <w:rsid w:val="00690B50"/>
    <w:rsid w:val="00692394"/>
    <w:rsid w:val="00693659"/>
    <w:rsid w:val="00697B90"/>
    <w:rsid w:val="006A069A"/>
    <w:rsid w:val="006A0A77"/>
    <w:rsid w:val="006A53FD"/>
    <w:rsid w:val="006B2BCC"/>
    <w:rsid w:val="006B6C37"/>
    <w:rsid w:val="006C06E6"/>
    <w:rsid w:val="006C1A93"/>
    <w:rsid w:val="006C302C"/>
    <w:rsid w:val="006C6142"/>
    <w:rsid w:val="006D146D"/>
    <w:rsid w:val="006D1923"/>
    <w:rsid w:val="006D1EAC"/>
    <w:rsid w:val="006D2216"/>
    <w:rsid w:val="006D4579"/>
    <w:rsid w:val="006D76A3"/>
    <w:rsid w:val="006E179C"/>
    <w:rsid w:val="006E228F"/>
    <w:rsid w:val="006E559B"/>
    <w:rsid w:val="006E59F7"/>
    <w:rsid w:val="006E67AA"/>
    <w:rsid w:val="006E7864"/>
    <w:rsid w:val="006F0127"/>
    <w:rsid w:val="006F03E8"/>
    <w:rsid w:val="006F1851"/>
    <w:rsid w:val="006F48F3"/>
    <w:rsid w:val="006F4BFD"/>
    <w:rsid w:val="006F5841"/>
    <w:rsid w:val="006F5CDE"/>
    <w:rsid w:val="006F6472"/>
    <w:rsid w:val="007009B6"/>
    <w:rsid w:val="00700F1A"/>
    <w:rsid w:val="00701622"/>
    <w:rsid w:val="0070296F"/>
    <w:rsid w:val="00705D26"/>
    <w:rsid w:val="00706490"/>
    <w:rsid w:val="00707EF3"/>
    <w:rsid w:val="007123D9"/>
    <w:rsid w:val="0071337E"/>
    <w:rsid w:val="00715951"/>
    <w:rsid w:val="00715B90"/>
    <w:rsid w:val="0071722F"/>
    <w:rsid w:val="007208C1"/>
    <w:rsid w:val="00723AEE"/>
    <w:rsid w:val="00726F07"/>
    <w:rsid w:val="007307E2"/>
    <w:rsid w:val="00730F75"/>
    <w:rsid w:val="007323BB"/>
    <w:rsid w:val="00735A94"/>
    <w:rsid w:val="00741488"/>
    <w:rsid w:val="00741DA5"/>
    <w:rsid w:val="00745F85"/>
    <w:rsid w:val="00747B83"/>
    <w:rsid w:val="00751D24"/>
    <w:rsid w:val="00752FD1"/>
    <w:rsid w:val="0075417D"/>
    <w:rsid w:val="00760E65"/>
    <w:rsid w:val="00761335"/>
    <w:rsid w:val="00761474"/>
    <w:rsid w:val="007621D1"/>
    <w:rsid w:val="00762DC6"/>
    <w:rsid w:val="007634A8"/>
    <w:rsid w:val="00771500"/>
    <w:rsid w:val="00771D4C"/>
    <w:rsid w:val="00773AA2"/>
    <w:rsid w:val="0078021F"/>
    <w:rsid w:val="007809ED"/>
    <w:rsid w:val="00780E69"/>
    <w:rsid w:val="00783565"/>
    <w:rsid w:val="00785760"/>
    <w:rsid w:val="00787E31"/>
    <w:rsid w:val="00791608"/>
    <w:rsid w:val="00791FDA"/>
    <w:rsid w:val="007A3768"/>
    <w:rsid w:val="007A3D6C"/>
    <w:rsid w:val="007B1455"/>
    <w:rsid w:val="007B5019"/>
    <w:rsid w:val="007B746E"/>
    <w:rsid w:val="007C4535"/>
    <w:rsid w:val="007C6956"/>
    <w:rsid w:val="007C7196"/>
    <w:rsid w:val="007D337E"/>
    <w:rsid w:val="007E58C5"/>
    <w:rsid w:val="007F03A6"/>
    <w:rsid w:val="007F3C05"/>
    <w:rsid w:val="007F492B"/>
    <w:rsid w:val="007F5FD3"/>
    <w:rsid w:val="007F762C"/>
    <w:rsid w:val="00802CB7"/>
    <w:rsid w:val="00804FB9"/>
    <w:rsid w:val="008055E3"/>
    <w:rsid w:val="0080681E"/>
    <w:rsid w:val="00817210"/>
    <w:rsid w:val="00822D78"/>
    <w:rsid w:val="00824A77"/>
    <w:rsid w:val="008279E6"/>
    <w:rsid w:val="008359B0"/>
    <w:rsid w:val="00836FB4"/>
    <w:rsid w:val="00837A42"/>
    <w:rsid w:val="00841586"/>
    <w:rsid w:val="008427F3"/>
    <w:rsid w:val="008429E4"/>
    <w:rsid w:val="008444CB"/>
    <w:rsid w:val="008447E6"/>
    <w:rsid w:val="00845F10"/>
    <w:rsid w:val="00846516"/>
    <w:rsid w:val="008468D0"/>
    <w:rsid w:val="00847A91"/>
    <w:rsid w:val="008503C0"/>
    <w:rsid w:val="008553B3"/>
    <w:rsid w:val="00860269"/>
    <w:rsid w:val="0086203E"/>
    <w:rsid w:val="0086611A"/>
    <w:rsid w:val="00866BBB"/>
    <w:rsid w:val="00870014"/>
    <w:rsid w:val="008725AE"/>
    <w:rsid w:val="00875378"/>
    <w:rsid w:val="008775B0"/>
    <w:rsid w:val="008821DC"/>
    <w:rsid w:val="008860F0"/>
    <w:rsid w:val="00892C0A"/>
    <w:rsid w:val="00893751"/>
    <w:rsid w:val="00894BE0"/>
    <w:rsid w:val="00895B4D"/>
    <w:rsid w:val="00897C78"/>
    <w:rsid w:val="008A359F"/>
    <w:rsid w:val="008A6F38"/>
    <w:rsid w:val="008B0F2D"/>
    <w:rsid w:val="008B25AA"/>
    <w:rsid w:val="008B709F"/>
    <w:rsid w:val="008B77DA"/>
    <w:rsid w:val="008C2DD3"/>
    <w:rsid w:val="008C3D74"/>
    <w:rsid w:val="008C4884"/>
    <w:rsid w:val="008C4CB7"/>
    <w:rsid w:val="008C7EE8"/>
    <w:rsid w:val="008D009E"/>
    <w:rsid w:val="008D0B05"/>
    <w:rsid w:val="008D1191"/>
    <w:rsid w:val="008D2895"/>
    <w:rsid w:val="008D3EEE"/>
    <w:rsid w:val="008D40D1"/>
    <w:rsid w:val="008D595F"/>
    <w:rsid w:val="008D6A0E"/>
    <w:rsid w:val="008D7C6E"/>
    <w:rsid w:val="008E025E"/>
    <w:rsid w:val="008E09E5"/>
    <w:rsid w:val="008E72C1"/>
    <w:rsid w:val="008F107D"/>
    <w:rsid w:val="008F335A"/>
    <w:rsid w:val="008F34A1"/>
    <w:rsid w:val="008F488F"/>
    <w:rsid w:val="008F624B"/>
    <w:rsid w:val="008F660B"/>
    <w:rsid w:val="00901258"/>
    <w:rsid w:val="00904249"/>
    <w:rsid w:val="009067F5"/>
    <w:rsid w:val="00910B98"/>
    <w:rsid w:val="009126A6"/>
    <w:rsid w:val="00920893"/>
    <w:rsid w:val="00921868"/>
    <w:rsid w:val="009256BE"/>
    <w:rsid w:val="0092625E"/>
    <w:rsid w:val="00934149"/>
    <w:rsid w:val="0094515C"/>
    <w:rsid w:val="009471DC"/>
    <w:rsid w:val="00950856"/>
    <w:rsid w:val="009545F1"/>
    <w:rsid w:val="00962A70"/>
    <w:rsid w:val="00962F38"/>
    <w:rsid w:val="009643EE"/>
    <w:rsid w:val="00966295"/>
    <w:rsid w:val="00971068"/>
    <w:rsid w:val="00971706"/>
    <w:rsid w:val="00971D6A"/>
    <w:rsid w:val="00973506"/>
    <w:rsid w:val="00974732"/>
    <w:rsid w:val="009859C5"/>
    <w:rsid w:val="00990255"/>
    <w:rsid w:val="00991973"/>
    <w:rsid w:val="00993FE2"/>
    <w:rsid w:val="00994662"/>
    <w:rsid w:val="00994EA9"/>
    <w:rsid w:val="0099645A"/>
    <w:rsid w:val="009A433D"/>
    <w:rsid w:val="009A78D4"/>
    <w:rsid w:val="009B1B43"/>
    <w:rsid w:val="009B2824"/>
    <w:rsid w:val="009B4DBE"/>
    <w:rsid w:val="009B7A0A"/>
    <w:rsid w:val="009C3EB2"/>
    <w:rsid w:val="009E2E49"/>
    <w:rsid w:val="009E5798"/>
    <w:rsid w:val="009E64DD"/>
    <w:rsid w:val="009E7989"/>
    <w:rsid w:val="009F1BFE"/>
    <w:rsid w:val="009F4145"/>
    <w:rsid w:val="009F4557"/>
    <w:rsid w:val="009F5EBE"/>
    <w:rsid w:val="009F6471"/>
    <w:rsid w:val="00A01C34"/>
    <w:rsid w:val="00A03094"/>
    <w:rsid w:val="00A03196"/>
    <w:rsid w:val="00A05D79"/>
    <w:rsid w:val="00A063C0"/>
    <w:rsid w:val="00A10F2A"/>
    <w:rsid w:val="00A1145D"/>
    <w:rsid w:val="00A1203D"/>
    <w:rsid w:val="00A120AA"/>
    <w:rsid w:val="00A144DC"/>
    <w:rsid w:val="00A23F66"/>
    <w:rsid w:val="00A329CA"/>
    <w:rsid w:val="00A37A94"/>
    <w:rsid w:val="00A40F8D"/>
    <w:rsid w:val="00A41041"/>
    <w:rsid w:val="00A464C1"/>
    <w:rsid w:val="00A51903"/>
    <w:rsid w:val="00A52BD9"/>
    <w:rsid w:val="00A533F6"/>
    <w:rsid w:val="00A561D6"/>
    <w:rsid w:val="00A56FE2"/>
    <w:rsid w:val="00A5703A"/>
    <w:rsid w:val="00A63854"/>
    <w:rsid w:val="00A643A7"/>
    <w:rsid w:val="00A64D13"/>
    <w:rsid w:val="00A70E7A"/>
    <w:rsid w:val="00A71490"/>
    <w:rsid w:val="00A71B3F"/>
    <w:rsid w:val="00A7628C"/>
    <w:rsid w:val="00A81EAC"/>
    <w:rsid w:val="00A85A78"/>
    <w:rsid w:val="00A91595"/>
    <w:rsid w:val="00A96081"/>
    <w:rsid w:val="00A97456"/>
    <w:rsid w:val="00AA017C"/>
    <w:rsid w:val="00AA184F"/>
    <w:rsid w:val="00AA1CDD"/>
    <w:rsid w:val="00AA6BDE"/>
    <w:rsid w:val="00AA7006"/>
    <w:rsid w:val="00AA741A"/>
    <w:rsid w:val="00AA7CD2"/>
    <w:rsid w:val="00AA7DBD"/>
    <w:rsid w:val="00AB15FF"/>
    <w:rsid w:val="00AB266A"/>
    <w:rsid w:val="00AB3695"/>
    <w:rsid w:val="00AB3C44"/>
    <w:rsid w:val="00AB6533"/>
    <w:rsid w:val="00AC2DAF"/>
    <w:rsid w:val="00AC328B"/>
    <w:rsid w:val="00AC69DF"/>
    <w:rsid w:val="00AC7964"/>
    <w:rsid w:val="00AC7B9D"/>
    <w:rsid w:val="00AD03A5"/>
    <w:rsid w:val="00AD20CA"/>
    <w:rsid w:val="00AE57A8"/>
    <w:rsid w:val="00AE59F4"/>
    <w:rsid w:val="00AF3A38"/>
    <w:rsid w:val="00AF59F8"/>
    <w:rsid w:val="00AF5F99"/>
    <w:rsid w:val="00AF68C3"/>
    <w:rsid w:val="00AF7907"/>
    <w:rsid w:val="00B00330"/>
    <w:rsid w:val="00B013DA"/>
    <w:rsid w:val="00B01B32"/>
    <w:rsid w:val="00B0496C"/>
    <w:rsid w:val="00B049BA"/>
    <w:rsid w:val="00B07FAE"/>
    <w:rsid w:val="00B1213B"/>
    <w:rsid w:val="00B13BE6"/>
    <w:rsid w:val="00B16155"/>
    <w:rsid w:val="00B200F6"/>
    <w:rsid w:val="00B21626"/>
    <w:rsid w:val="00B22504"/>
    <w:rsid w:val="00B23E33"/>
    <w:rsid w:val="00B33294"/>
    <w:rsid w:val="00B355E3"/>
    <w:rsid w:val="00B3706A"/>
    <w:rsid w:val="00B4112B"/>
    <w:rsid w:val="00B43CC4"/>
    <w:rsid w:val="00B46215"/>
    <w:rsid w:val="00B47E3B"/>
    <w:rsid w:val="00B5042D"/>
    <w:rsid w:val="00B517F9"/>
    <w:rsid w:val="00B51C9A"/>
    <w:rsid w:val="00B52703"/>
    <w:rsid w:val="00B5305E"/>
    <w:rsid w:val="00B53CD5"/>
    <w:rsid w:val="00B5433A"/>
    <w:rsid w:val="00B55047"/>
    <w:rsid w:val="00B5709E"/>
    <w:rsid w:val="00B57AD8"/>
    <w:rsid w:val="00B61305"/>
    <w:rsid w:val="00B63EF9"/>
    <w:rsid w:val="00B77633"/>
    <w:rsid w:val="00B801F7"/>
    <w:rsid w:val="00B812EE"/>
    <w:rsid w:val="00B813BD"/>
    <w:rsid w:val="00B82A91"/>
    <w:rsid w:val="00B82BAD"/>
    <w:rsid w:val="00B97008"/>
    <w:rsid w:val="00B97DC9"/>
    <w:rsid w:val="00BA1D8E"/>
    <w:rsid w:val="00BA26E6"/>
    <w:rsid w:val="00BA5608"/>
    <w:rsid w:val="00BB02F2"/>
    <w:rsid w:val="00BB0AFC"/>
    <w:rsid w:val="00BB1FFB"/>
    <w:rsid w:val="00BB2C46"/>
    <w:rsid w:val="00BC0AE1"/>
    <w:rsid w:val="00BC186F"/>
    <w:rsid w:val="00BC1F0E"/>
    <w:rsid w:val="00BC2828"/>
    <w:rsid w:val="00BC44CA"/>
    <w:rsid w:val="00BD302A"/>
    <w:rsid w:val="00BD367D"/>
    <w:rsid w:val="00BD63E4"/>
    <w:rsid w:val="00BD683F"/>
    <w:rsid w:val="00BE00B8"/>
    <w:rsid w:val="00BE057F"/>
    <w:rsid w:val="00BE19FB"/>
    <w:rsid w:val="00BE6C19"/>
    <w:rsid w:val="00BF1558"/>
    <w:rsid w:val="00BF3029"/>
    <w:rsid w:val="00BF690B"/>
    <w:rsid w:val="00C02E99"/>
    <w:rsid w:val="00C04A77"/>
    <w:rsid w:val="00C06726"/>
    <w:rsid w:val="00C1013D"/>
    <w:rsid w:val="00C10A44"/>
    <w:rsid w:val="00C10E93"/>
    <w:rsid w:val="00C12500"/>
    <w:rsid w:val="00C13004"/>
    <w:rsid w:val="00C16AA3"/>
    <w:rsid w:val="00C175A2"/>
    <w:rsid w:val="00C17988"/>
    <w:rsid w:val="00C20474"/>
    <w:rsid w:val="00C27B88"/>
    <w:rsid w:val="00C34549"/>
    <w:rsid w:val="00C348B9"/>
    <w:rsid w:val="00C40571"/>
    <w:rsid w:val="00C41DD5"/>
    <w:rsid w:val="00C453BB"/>
    <w:rsid w:val="00C53FFF"/>
    <w:rsid w:val="00C557A8"/>
    <w:rsid w:val="00C56BB7"/>
    <w:rsid w:val="00C60D49"/>
    <w:rsid w:val="00C62030"/>
    <w:rsid w:val="00C648A4"/>
    <w:rsid w:val="00C65DA8"/>
    <w:rsid w:val="00C667F0"/>
    <w:rsid w:val="00C71217"/>
    <w:rsid w:val="00C72B17"/>
    <w:rsid w:val="00C74157"/>
    <w:rsid w:val="00C75360"/>
    <w:rsid w:val="00C81BEB"/>
    <w:rsid w:val="00C8362D"/>
    <w:rsid w:val="00C9027F"/>
    <w:rsid w:val="00C9464C"/>
    <w:rsid w:val="00C961EA"/>
    <w:rsid w:val="00C968DB"/>
    <w:rsid w:val="00CA5FF5"/>
    <w:rsid w:val="00CB0001"/>
    <w:rsid w:val="00CB0816"/>
    <w:rsid w:val="00CB39E5"/>
    <w:rsid w:val="00CB3BD5"/>
    <w:rsid w:val="00CB3F48"/>
    <w:rsid w:val="00CB3F6D"/>
    <w:rsid w:val="00CB71D6"/>
    <w:rsid w:val="00CC21F5"/>
    <w:rsid w:val="00CC661E"/>
    <w:rsid w:val="00CC76A2"/>
    <w:rsid w:val="00CD52A0"/>
    <w:rsid w:val="00CE12FC"/>
    <w:rsid w:val="00CE18E4"/>
    <w:rsid w:val="00CE1CF7"/>
    <w:rsid w:val="00CE62F2"/>
    <w:rsid w:val="00CF14B2"/>
    <w:rsid w:val="00CF69C5"/>
    <w:rsid w:val="00D00D03"/>
    <w:rsid w:val="00D04B02"/>
    <w:rsid w:val="00D04D44"/>
    <w:rsid w:val="00D04F1C"/>
    <w:rsid w:val="00D055E8"/>
    <w:rsid w:val="00D105DD"/>
    <w:rsid w:val="00D1124E"/>
    <w:rsid w:val="00D13F10"/>
    <w:rsid w:val="00D1411B"/>
    <w:rsid w:val="00D14D1C"/>
    <w:rsid w:val="00D1521C"/>
    <w:rsid w:val="00D21163"/>
    <w:rsid w:val="00D24742"/>
    <w:rsid w:val="00D2745A"/>
    <w:rsid w:val="00D345BA"/>
    <w:rsid w:val="00D3591A"/>
    <w:rsid w:val="00D35CEB"/>
    <w:rsid w:val="00D364DA"/>
    <w:rsid w:val="00D36BB9"/>
    <w:rsid w:val="00D40FA5"/>
    <w:rsid w:val="00D41295"/>
    <w:rsid w:val="00D4470B"/>
    <w:rsid w:val="00D50C83"/>
    <w:rsid w:val="00D540CF"/>
    <w:rsid w:val="00D54870"/>
    <w:rsid w:val="00D55FAB"/>
    <w:rsid w:val="00D7105B"/>
    <w:rsid w:val="00D713F1"/>
    <w:rsid w:val="00D73397"/>
    <w:rsid w:val="00D75744"/>
    <w:rsid w:val="00D77AA5"/>
    <w:rsid w:val="00D80933"/>
    <w:rsid w:val="00D81048"/>
    <w:rsid w:val="00D8174C"/>
    <w:rsid w:val="00D8655B"/>
    <w:rsid w:val="00D86948"/>
    <w:rsid w:val="00D91AE9"/>
    <w:rsid w:val="00D9453D"/>
    <w:rsid w:val="00DA05DF"/>
    <w:rsid w:val="00DA640F"/>
    <w:rsid w:val="00DA6AB4"/>
    <w:rsid w:val="00DB0346"/>
    <w:rsid w:val="00DB1493"/>
    <w:rsid w:val="00DB1653"/>
    <w:rsid w:val="00DB24AA"/>
    <w:rsid w:val="00DB3069"/>
    <w:rsid w:val="00DC016E"/>
    <w:rsid w:val="00DC05D9"/>
    <w:rsid w:val="00DC2D8C"/>
    <w:rsid w:val="00DC2E94"/>
    <w:rsid w:val="00DC45C9"/>
    <w:rsid w:val="00DD065E"/>
    <w:rsid w:val="00DE161E"/>
    <w:rsid w:val="00DE43DC"/>
    <w:rsid w:val="00DE6336"/>
    <w:rsid w:val="00DF2354"/>
    <w:rsid w:val="00DF33E5"/>
    <w:rsid w:val="00E00760"/>
    <w:rsid w:val="00E00D0F"/>
    <w:rsid w:val="00E013F4"/>
    <w:rsid w:val="00E01848"/>
    <w:rsid w:val="00E03C4A"/>
    <w:rsid w:val="00E053F9"/>
    <w:rsid w:val="00E0549C"/>
    <w:rsid w:val="00E1083E"/>
    <w:rsid w:val="00E118EE"/>
    <w:rsid w:val="00E11D96"/>
    <w:rsid w:val="00E12735"/>
    <w:rsid w:val="00E13059"/>
    <w:rsid w:val="00E13FFC"/>
    <w:rsid w:val="00E143AD"/>
    <w:rsid w:val="00E1540F"/>
    <w:rsid w:val="00E20B8A"/>
    <w:rsid w:val="00E23F3F"/>
    <w:rsid w:val="00E240D5"/>
    <w:rsid w:val="00E26935"/>
    <w:rsid w:val="00E26A2B"/>
    <w:rsid w:val="00E279DE"/>
    <w:rsid w:val="00E27F06"/>
    <w:rsid w:val="00E3068A"/>
    <w:rsid w:val="00E332C9"/>
    <w:rsid w:val="00E351A0"/>
    <w:rsid w:val="00E369A3"/>
    <w:rsid w:val="00E44346"/>
    <w:rsid w:val="00E46AD5"/>
    <w:rsid w:val="00E46B60"/>
    <w:rsid w:val="00E50676"/>
    <w:rsid w:val="00E520DD"/>
    <w:rsid w:val="00E52B5A"/>
    <w:rsid w:val="00E52F69"/>
    <w:rsid w:val="00E55086"/>
    <w:rsid w:val="00E55424"/>
    <w:rsid w:val="00E554D9"/>
    <w:rsid w:val="00E62A57"/>
    <w:rsid w:val="00E651E2"/>
    <w:rsid w:val="00E709FA"/>
    <w:rsid w:val="00E70ED8"/>
    <w:rsid w:val="00E713AD"/>
    <w:rsid w:val="00E74B03"/>
    <w:rsid w:val="00E75665"/>
    <w:rsid w:val="00E75755"/>
    <w:rsid w:val="00E76982"/>
    <w:rsid w:val="00E77915"/>
    <w:rsid w:val="00E809F0"/>
    <w:rsid w:val="00E80A38"/>
    <w:rsid w:val="00E83360"/>
    <w:rsid w:val="00E8425C"/>
    <w:rsid w:val="00E844AD"/>
    <w:rsid w:val="00E86016"/>
    <w:rsid w:val="00E915D4"/>
    <w:rsid w:val="00E918A3"/>
    <w:rsid w:val="00E9281F"/>
    <w:rsid w:val="00E9364E"/>
    <w:rsid w:val="00E955AE"/>
    <w:rsid w:val="00E9729D"/>
    <w:rsid w:val="00EA289A"/>
    <w:rsid w:val="00EA2FD7"/>
    <w:rsid w:val="00EA386E"/>
    <w:rsid w:val="00EA53AE"/>
    <w:rsid w:val="00EB1219"/>
    <w:rsid w:val="00EB43A0"/>
    <w:rsid w:val="00EB45AB"/>
    <w:rsid w:val="00EB4C05"/>
    <w:rsid w:val="00EB56C2"/>
    <w:rsid w:val="00EC0AEE"/>
    <w:rsid w:val="00EC1020"/>
    <w:rsid w:val="00EC202A"/>
    <w:rsid w:val="00EC20C9"/>
    <w:rsid w:val="00EC3CCA"/>
    <w:rsid w:val="00EC542D"/>
    <w:rsid w:val="00EC6830"/>
    <w:rsid w:val="00ED3540"/>
    <w:rsid w:val="00ED5F16"/>
    <w:rsid w:val="00ED64A8"/>
    <w:rsid w:val="00ED7FAA"/>
    <w:rsid w:val="00EE2FAC"/>
    <w:rsid w:val="00EE3741"/>
    <w:rsid w:val="00EE3D50"/>
    <w:rsid w:val="00EE67A5"/>
    <w:rsid w:val="00EE7812"/>
    <w:rsid w:val="00EF2C7F"/>
    <w:rsid w:val="00EF31F7"/>
    <w:rsid w:val="00EF3AEE"/>
    <w:rsid w:val="00EF5D8F"/>
    <w:rsid w:val="00F015D2"/>
    <w:rsid w:val="00F05604"/>
    <w:rsid w:val="00F12738"/>
    <w:rsid w:val="00F12A88"/>
    <w:rsid w:val="00F14054"/>
    <w:rsid w:val="00F146E7"/>
    <w:rsid w:val="00F14952"/>
    <w:rsid w:val="00F151C7"/>
    <w:rsid w:val="00F171F8"/>
    <w:rsid w:val="00F2010A"/>
    <w:rsid w:val="00F22A43"/>
    <w:rsid w:val="00F23A6A"/>
    <w:rsid w:val="00F277F2"/>
    <w:rsid w:val="00F30BDB"/>
    <w:rsid w:val="00F30E48"/>
    <w:rsid w:val="00F36676"/>
    <w:rsid w:val="00F37512"/>
    <w:rsid w:val="00F41795"/>
    <w:rsid w:val="00F417CF"/>
    <w:rsid w:val="00F442D8"/>
    <w:rsid w:val="00F44439"/>
    <w:rsid w:val="00F540FD"/>
    <w:rsid w:val="00F55092"/>
    <w:rsid w:val="00F57DE0"/>
    <w:rsid w:val="00F60491"/>
    <w:rsid w:val="00F65295"/>
    <w:rsid w:val="00F65E11"/>
    <w:rsid w:val="00F661A0"/>
    <w:rsid w:val="00F6747A"/>
    <w:rsid w:val="00F676EA"/>
    <w:rsid w:val="00F67DEF"/>
    <w:rsid w:val="00F67ECD"/>
    <w:rsid w:val="00F708C5"/>
    <w:rsid w:val="00F74752"/>
    <w:rsid w:val="00F7558E"/>
    <w:rsid w:val="00F828A1"/>
    <w:rsid w:val="00F847BA"/>
    <w:rsid w:val="00F8605F"/>
    <w:rsid w:val="00F864C4"/>
    <w:rsid w:val="00F90507"/>
    <w:rsid w:val="00F91CAD"/>
    <w:rsid w:val="00F931D2"/>
    <w:rsid w:val="00F95391"/>
    <w:rsid w:val="00F96188"/>
    <w:rsid w:val="00FA0A90"/>
    <w:rsid w:val="00FA2DD0"/>
    <w:rsid w:val="00FA3507"/>
    <w:rsid w:val="00FA3E72"/>
    <w:rsid w:val="00FA47AA"/>
    <w:rsid w:val="00FA79FD"/>
    <w:rsid w:val="00FB1CDE"/>
    <w:rsid w:val="00FB3F78"/>
    <w:rsid w:val="00FB7F5D"/>
    <w:rsid w:val="00FC12D6"/>
    <w:rsid w:val="00FD0ACB"/>
    <w:rsid w:val="00FD460E"/>
    <w:rsid w:val="00FD4753"/>
    <w:rsid w:val="00FD4FBA"/>
    <w:rsid w:val="00FE61D1"/>
    <w:rsid w:val="00FE6432"/>
    <w:rsid w:val="00FF42F0"/>
    <w:rsid w:val="00FF49BB"/>
    <w:rsid w:val="00FF51A8"/>
    <w:rsid w:val="00FF7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7A3D6C"/>
    <w:rPr>
      <w:rFonts w:ascii="Times New Roman" w:eastAsia="Times New Roman" w:hAnsi="Times New Roman"/>
      <w:sz w:val="24"/>
      <w:szCs w:val="24"/>
      <w:lang w:val="ru-RU" w:eastAsia="ru-RU"/>
    </w:rPr>
  </w:style>
  <w:style w:type="paragraph" w:styleId="1">
    <w:name w:val="heading 1"/>
    <w:basedOn w:val="a0"/>
    <w:next w:val="a0"/>
    <w:link w:val="10"/>
    <w:uiPriority w:val="99"/>
    <w:qFormat/>
    <w:rsid w:val="007A3D6C"/>
    <w:pPr>
      <w:keepNext/>
      <w:jc w:val="center"/>
      <w:outlineLvl w:val="0"/>
    </w:pPr>
    <w:rPr>
      <w:b/>
      <w:bCs/>
      <w:szCs w:val="12"/>
    </w:rPr>
  </w:style>
  <w:style w:type="paragraph" w:styleId="2">
    <w:name w:val="heading 2"/>
    <w:basedOn w:val="a0"/>
    <w:next w:val="a0"/>
    <w:link w:val="20"/>
    <w:unhideWhenUsed/>
    <w:qFormat/>
    <w:locked/>
    <w:rsid w:val="00075089"/>
    <w:pPr>
      <w:keepNext/>
      <w:spacing w:before="240" w:after="60"/>
      <w:outlineLvl w:val="1"/>
    </w:pPr>
    <w:rPr>
      <w:rFonts w:ascii="Cambria" w:hAnsi="Cambria"/>
      <w:b/>
      <w:bCs/>
      <w:i/>
      <w:iCs/>
      <w:sz w:val="28"/>
      <w:szCs w:val="28"/>
    </w:rPr>
  </w:style>
  <w:style w:type="paragraph" w:styleId="3">
    <w:name w:val="heading 3"/>
    <w:basedOn w:val="a0"/>
    <w:link w:val="30"/>
    <w:uiPriority w:val="99"/>
    <w:qFormat/>
    <w:rsid w:val="007A3D6C"/>
    <w:pPr>
      <w:spacing w:before="100" w:beforeAutospacing="1" w:after="100" w:afterAutospacing="1"/>
      <w:outlineLvl w:val="2"/>
    </w:pPr>
    <w:rPr>
      <w:b/>
      <w:bCs/>
      <w:sz w:val="27"/>
      <w:szCs w:val="27"/>
    </w:rPr>
  </w:style>
  <w:style w:type="paragraph" w:styleId="5">
    <w:name w:val="heading 5"/>
    <w:basedOn w:val="a0"/>
    <w:next w:val="a0"/>
    <w:link w:val="50"/>
    <w:semiHidden/>
    <w:unhideWhenUsed/>
    <w:qFormat/>
    <w:locked/>
    <w:rsid w:val="0066250F"/>
    <w:pPr>
      <w:spacing w:before="240" w:after="60"/>
      <w:outlineLvl w:val="4"/>
    </w:pPr>
    <w:rPr>
      <w:rFonts w:ascii="Calibri" w:hAnsi="Calibri"/>
      <w:b/>
      <w:bCs/>
      <w:i/>
      <w:iCs/>
      <w:sz w:val="26"/>
      <w:szCs w:val="26"/>
    </w:rPr>
  </w:style>
  <w:style w:type="paragraph" w:styleId="6">
    <w:name w:val="heading 6"/>
    <w:basedOn w:val="a0"/>
    <w:next w:val="a0"/>
    <w:link w:val="60"/>
    <w:qFormat/>
    <w:rsid w:val="007A3D6C"/>
    <w:pPr>
      <w:spacing w:before="240" w:after="60"/>
      <w:outlineLvl w:val="5"/>
    </w:pPr>
    <w:rPr>
      <w:b/>
      <w:bCs/>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A3D6C"/>
    <w:rPr>
      <w:rFonts w:ascii="Times New Roman" w:hAnsi="Times New Roman" w:cs="Times New Roman"/>
      <w:b/>
      <w:bCs/>
      <w:sz w:val="12"/>
      <w:szCs w:val="12"/>
      <w:lang w:eastAsia="ru-RU"/>
    </w:rPr>
  </w:style>
  <w:style w:type="character" w:customStyle="1" w:styleId="30">
    <w:name w:val="Заголовок 3 Знак"/>
    <w:basedOn w:val="a1"/>
    <w:link w:val="3"/>
    <w:uiPriority w:val="99"/>
    <w:locked/>
    <w:rsid w:val="007A3D6C"/>
    <w:rPr>
      <w:rFonts w:ascii="Times New Roman" w:hAnsi="Times New Roman" w:cs="Times New Roman"/>
      <w:b/>
      <w:bCs/>
      <w:sz w:val="27"/>
      <w:szCs w:val="27"/>
      <w:lang w:eastAsia="ru-RU"/>
    </w:rPr>
  </w:style>
  <w:style w:type="character" w:customStyle="1" w:styleId="60">
    <w:name w:val="Заголовок 6 Знак"/>
    <w:basedOn w:val="a1"/>
    <w:link w:val="6"/>
    <w:locked/>
    <w:rsid w:val="007A3D6C"/>
    <w:rPr>
      <w:rFonts w:ascii="Times New Roman" w:hAnsi="Times New Roman" w:cs="Times New Roman"/>
      <w:b/>
      <w:bCs/>
      <w:lang w:val="uk-UA"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5"/>
    <w:rsid w:val="007A3D6C"/>
    <w:pPr>
      <w:spacing w:before="150" w:after="150"/>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7A3D6C"/>
    <w:rPr>
      <w:rFonts w:ascii="Times New Roman" w:hAnsi="Times New Roman"/>
      <w:sz w:val="24"/>
      <w:lang w:eastAsia="ru-RU"/>
    </w:rPr>
  </w:style>
  <w:style w:type="paragraph" w:styleId="a6">
    <w:name w:val="Body Text"/>
    <w:basedOn w:val="a0"/>
    <w:link w:val="a7"/>
    <w:uiPriority w:val="99"/>
    <w:rsid w:val="007A3D6C"/>
    <w:pPr>
      <w:widowControl w:val="0"/>
      <w:autoSpaceDE w:val="0"/>
      <w:autoSpaceDN w:val="0"/>
      <w:adjustRightInd w:val="0"/>
      <w:jc w:val="both"/>
    </w:pPr>
    <w:rPr>
      <w:rFonts w:ascii="Times New Roman CYR" w:hAnsi="Times New Roman CYR" w:cs="Times New Roman CYR"/>
      <w:lang w:val="uk-UA"/>
    </w:rPr>
  </w:style>
  <w:style w:type="character" w:customStyle="1" w:styleId="a7">
    <w:name w:val="Основной текст Знак"/>
    <w:basedOn w:val="a1"/>
    <w:link w:val="a6"/>
    <w:uiPriority w:val="99"/>
    <w:locked/>
    <w:rsid w:val="007A3D6C"/>
    <w:rPr>
      <w:rFonts w:ascii="Times New Roman CYR" w:hAnsi="Times New Roman CYR" w:cs="Times New Roman CYR"/>
      <w:sz w:val="24"/>
      <w:szCs w:val="24"/>
      <w:lang w:val="uk-UA" w:eastAsia="ru-RU"/>
    </w:rPr>
  </w:style>
  <w:style w:type="character" w:styleId="a8">
    <w:name w:val="Hyperlink"/>
    <w:basedOn w:val="a1"/>
    <w:uiPriority w:val="99"/>
    <w:rsid w:val="007A3D6C"/>
    <w:rPr>
      <w:rFonts w:cs="Times New Roman"/>
      <w:color w:val="701826"/>
      <w:u w:val="single"/>
    </w:rPr>
  </w:style>
  <w:style w:type="paragraph" w:styleId="31">
    <w:name w:val="Body Text Indent 3"/>
    <w:basedOn w:val="a0"/>
    <w:link w:val="32"/>
    <w:uiPriority w:val="99"/>
    <w:rsid w:val="007A3D6C"/>
    <w:pPr>
      <w:widowControl w:val="0"/>
      <w:autoSpaceDE w:val="0"/>
      <w:autoSpaceDN w:val="0"/>
      <w:adjustRightInd w:val="0"/>
      <w:ind w:firstLine="540"/>
      <w:jc w:val="both"/>
    </w:pPr>
    <w:rPr>
      <w:rFonts w:ascii="Times New Roman CYR" w:hAnsi="Times New Roman CYR" w:cs="Times New Roman CYR"/>
      <w:sz w:val="28"/>
      <w:szCs w:val="28"/>
      <w:lang w:val="uk-UA"/>
    </w:rPr>
  </w:style>
  <w:style w:type="character" w:customStyle="1" w:styleId="32">
    <w:name w:val="Основной текст с отступом 3 Знак"/>
    <w:basedOn w:val="a1"/>
    <w:link w:val="31"/>
    <w:uiPriority w:val="99"/>
    <w:locked/>
    <w:rsid w:val="007A3D6C"/>
    <w:rPr>
      <w:rFonts w:ascii="Times New Roman CYR" w:hAnsi="Times New Roman CYR" w:cs="Times New Roman CYR"/>
      <w:sz w:val="28"/>
      <w:szCs w:val="28"/>
      <w:lang w:val="uk-UA" w:eastAsia="ru-RU"/>
    </w:rPr>
  </w:style>
  <w:style w:type="paragraph" w:styleId="a9">
    <w:name w:val="TOC Heading"/>
    <w:basedOn w:val="1"/>
    <w:next w:val="a0"/>
    <w:uiPriority w:val="99"/>
    <w:qFormat/>
    <w:rsid w:val="007A3D6C"/>
    <w:pPr>
      <w:keepLines/>
      <w:spacing w:before="480" w:line="276" w:lineRule="auto"/>
      <w:jc w:val="left"/>
      <w:outlineLvl w:val="9"/>
    </w:pPr>
    <w:rPr>
      <w:rFonts w:ascii="Cambria" w:hAnsi="Cambria"/>
      <w:color w:val="365F91"/>
      <w:sz w:val="28"/>
      <w:szCs w:val="28"/>
      <w:lang w:eastAsia="en-US"/>
    </w:rPr>
  </w:style>
  <w:style w:type="paragraph" w:styleId="aa">
    <w:name w:val="Body Text Indent"/>
    <w:basedOn w:val="a0"/>
    <w:link w:val="ab"/>
    <w:uiPriority w:val="99"/>
    <w:rsid w:val="007A3D6C"/>
    <w:pPr>
      <w:widowControl w:val="0"/>
      <w:autoSpaceDE w:val="0"/>
      <w:autoSpaceDN w:val="0"/>
      <w:adjustRightInd w:val="0"/>
      <w:jc w:val="both"/>
    </w:pPr>
    <w:rPr>
      <w:rFonts w:ascii="Times New Roman CYR" w:hAnsi="Times New Roman CYR" w:cs="Times New Roman CYR"/>
      <w:sz w:val="28"/>
      <w:szCs w:val="28"/>
      <w:lang w:val="uk-UA"/>
    </w:rPr>
  </w:style>
  <w:style w:type="character" w:customStyle="1" w:styleId="ab">
    <w:name w:val="Основной текст с отступом Знак"/>
    <w:basedOn w:val="a1"/>
    <w:link w:val="aa"/>
    <w:uiPriority w:val="99"/>
    <w:locked/>
    <w:rsid w:val="007A3D6C"/>
    <w:rPr>
      <w:rFonts w:ascii="Times New Roman CYR" w:hAnsi="Times New Roman CYR" w:cs="Times New Roman CYR"/>
      <w:sz w:val="28"/>
      <w:szCs w:val="28"/>
      <w:lang w:val="uk-UA" w:eastAsia="ru-RU"/>
    </w:rPr>
  </w:style>
  <w:style w:type="paragraph" w:styleId="ac">
    <w:name w:val="footer"/>
    <w:basedOn w:val="a0"/>
    <w:link w:val="ad"/>
    <w:uiPriority w:val="99"/>
    <w:rsid w:val="007A3D6C"/>
    <w:pPr>
      <w:tabs>
        <w:tab w:val="center" w:pos="4677"/>
        <w:tab w:val="right" w:pos="9355"/>
      </w:tabs>
    </w:pPr>
  </w:style>
  <w:style w:type="character" w:customStyle="1" w:styleId="ad">
    <w:name w:val="Нижний колонтитул Знак"/>
    <w:basedOn w:val="a1"/>
    <w:link w:val="ac"/>
    <w:uiPriority w:val="99"/>
    <w:locked/>
    <w:rsid w:val="007A3D6C"/>
    <w:rPr>
      <w:rFonts w:ascii="Times New Roman" w:hAnsi="Times New Roman" w:cs="Times New Roman"/>
      <w:sz w:val="24"/>
      <w:szCs w:val="24"/>
      <w:lang w:eastAsia="ru-RU"/>
    </w:rPr>
  </w:style>
  <w:style w:type="character" w:styleId="ae">
    <w:name w:val="page number"/>
    <w:basedOn w:val="a1"/>
    <w:uiPriority w:val="99"/>
    <w:rsid w:val="007A3D6C"/>
    <w:rPr>
      <w:rFonts w:cs="Times New Roman"/>
    </w:rPr>
  </w:style>
  <w:style w:type="character" w:customStyle="1" w:styleId="apple-converted-space">
    <w:name w:val="apple-converted-space"/>
    <w:basedOn w:val="a1"/>
    <w:rsid w:val="007A3D6C"/>
    <w:rPr>
      <w:rFonts w:cs="Times New Roman"/>
    </w:rPr>
  </w:style>
  <w:style w:type="paragraph" w:customStyle="1" w:styleId="rvps2">
    <w:name w:val="rvps2"/>
    <w:basedOn w:val="a0"/>
    <w:rsid w:val="007A3D6C"/>
    <w:pPr>
      <w:spacing w:before="100" w:beforeAutospacing="1" w:after="100" w:afterAutospacing="1"/>
    </w:pPr>
  </w:style>
  <w:style w:type="character" w:customStyle="1" w:styleId="rvts0">
    <w:name w:val="rvts0"/>
    <w:basedOn w:val="a1"/>
    <w:rsid w:val="007A3D6C"/>
    <w:rPr>
      <w:rFonts w:cs="Times New Roman"/>
    </w:rPr>
  </w:style>
  <w:style w:type="character" w:styleId="af">
    <w:name w:val="Strong"/>
    <w:qFormat/>
    <w:locked/>
    <w:rsid w:val="0070296F"/>
    <w:rPr>
      <w:rFonts w:cs="Times New Roman"/>
      <w:b/>
      <w:bCs/>
    </w:rPr>
  </w:style>
  <w:style w:type="character" w:customStyle="1" w:styleId="50">
    <w:name w:val="Заголовок 5 Знак"/>
    <w:basedOn w:val="a1"/>
    <w:link w:val="5"/>
    <w:rsid w:val="0066250F"/>
    <w:rPr>
      <w:rFonts w:ascii="Calibri" w:eastAsia="Times New Roman" w:hAnsi="Calibri" w:cs="Times New Roman"/>
      <w:b/>
      <w:bCs/>
      <w:i/>
      <w:iCs/>
      <w:sz w:val="26"/>
      <w:szCs w:val="26"/>
      <w:lang w:val="ru-RU" w:eastAsia="ru-RU"/>
    </w:rPr>
  </w:style>
  <w:style w:type="paragraph" w:styleId="af0">
    <w:name w:val="No Spacing"/>
    <w:uiPriority w:val="1"/>
    <w:qFormat/>
    <w:rsid w:val="00AA017C"/>
    <w:rPr>
      <w:rFonts w:ascii="Times New Roman" w:eastAsia="Times New Roman" w:hAnsi="Times New Roman"/>
      <w:sz w:val="28"/>
      <w:szCs w:val="28"/>
      <w:lang w:val="ru-RU" w:eastAsia="ru-RU"/>
    </w:rPr>
  </w:style>
  <w:style w:type="paragraph" w:customStyle="1" w:styleId="11">
    <w:name w:val="Абзац списка1"/>
    <w:basedOn w:val="a0"/>
    <w:qFormat/>
    <w:rsid w:val="009126A6"/>
    <w:pPr>
      <w:spacing w:after="200" w:line="276" w:lineRule="auto"/>
      <w:ind w:left="720"/>
      <w:contextualSpacing/>
    </w:pPr>
    <w:rPr>
      <w:rFonts w:ascii="Calibri" w:hAnsi="Calibri"/>
      <w:sz w:val="22"/>
      <w:szCs w:val="22"/>
    </w:rPr>
  </w:style>
  <w:style w:type="paragraph" w:customStyle="1" w:styleId="110">
    <w:name w:val="Абзац списка11"/>
    <w:basedOn w:val="a0"/>
    <w:uiPriority w:val="99"/>
    <w:rsid w:val="009126A6"/>
    <w:pPr>
      <w:spacing w:after="200" w:line="276" w:lineRule="auto"/>
      <w:ind w:left="720"/>
      <w:contextualSpacing/>
    </w:pPr>
    <w:rPr>
      <w:rFonts w:ascii="Calibri" w:hAnsi="Calibri"/>
      <w:sz w:val="22"/>
      <w:szCs w:val="22"/>
    </w:rPr>
  </w:style>
  <w:style w:type="table" w:styleId="af1">
    <w:name w:val="Table Grid"/>
    <w:basedOn w:val="a2"/>
    <w:uiPriority w:val="59"/>
    <w:locked/>
    <w:rsid w:val="00C02E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075089"/>
    <w:rPr>
      <w:rFonts w:ascii="Cambria" w:eastAsia="Times New Roman" w:hAnsi="Cambria" w:cs="Times New Roman"/>
      <w:b/>
      <w:bCs/>
      <w:i/>
      <w:iCs/>
      <w:sz w:val="28"/>
      <w:szCs w:val="28"/>
      <w:lang w:val="ru-RU" w:eastAsia="ru-RU"/>
    </w:rPr>
  </w:style>
  <w:style w:type="paragraph" w:styleId="21">
    <w:name w:val="Body Text 2"/>
    <w:basedOn w:val="a0"/>
    <w:link w:val="22"/>
    <w:rsid w:val="00075089"/>
    <w:pPr>
      <w:spacing w:after="120" w:line="480" w:lineRule="auto"/>
    </w:pPr>
  </w:style>
  <w:style w:type="character" w:customStyle="1" w:styleId="22">
    <w:name w:val="Основной текст 2 Знак"/>
    <w:basedOn w:val="a1"/>
    <w:link w:val="21"/>
    <w:rsid w:val="00075089"/>
    <w:rPr>
      <w:rFonts w:ascii="Times New Roman" w:eastAsia="Times New Roman" w:hAnsi="Times New Roman"/>
      <w:sz w:val="24"/>
      <w:szCs w:val="24"/>
      <w:lang w:val="ru-RU" w:eastAsia="ru-RU"/>
    </w:rPr>
  </w:style>
  <w:style w:type="paragraph" w:styleId="af2">
    <w:name w:val="header"/>
    <w:basedOn w:val="a0"/>
    <w:link w:val="af3"/>
    <w:uiPriority w:val="99"/>
    <w:semiHidden/>
    <w:unhideWhenUsed/>
    <w:rsid w:val="003F43AB"/>
    <w:pPr>
      <w:tabs>
        <w:tab w:val="center" w:pos="4819"/>
        <w:tab w:val="right" w:pos="9639"/>
      </w:tabs>
    </w:pPr>
  </w:style>
  <w:style w:type="character" w:customStyle="1" w:styleId="af3">
    <w:name w:val="Верхний колонтитул Знак"/>
    <w:basedOn w:val="a1"/>
    <w:link w:val="af2"/>
    <w:uiPriority w:val="99"/>
    <w:semiHidden/>
    <w:rsid w:val="003F43AB"/>
    <w:rPr>
      <w:rFonts w:ascii="Times New Roman" w:eastAsia="Times New Roman" w:hAnsi="Times New Roman"/>
      <w:sz w:val="24"/>
      <w:szCs w:val="24"/>
      <w:lang w:val="ru-RU" w:eastAsia="ru-RU"/>
    </w:rPr>
  </w:style>
  <w:style w:type="paragraph" w:styleId="af4">
    <w:name w:val="List Paragraph"/>
    <w:aliases w:val="Elenco Normale,List Paragraph,Список уровня 2,название табл/рис,Chapter10"/>
    <w:basedOn w:val="a0"/>
    <w:link w:val="af5"/>
    <w:uiPriority w:val="34"/>
    <w:qFormat/>
    <w:rsid w:val="00270A13"/>
    <w:pPr>
      <w:ind w:left="720"/>
      <w:contextualSpacing/>
    </w:pPr>
  </w:style>
  <w:style w:type="paragraph" w:customStyle="1" w:styleId="23">
    <w:name w:val="Абзац списка2"/>
    <w:basedOn w:val="a0"/>
    <w:uiPriority w:val="99"/>
    <w:rsid w:val="00A71490"/>
    <w:pPr>
      <w:widowControl w:val="0"/>
      <w:ind w:left="720"/>
    </w:pPr>
    <w:rPr>
      <w:rFonts w:ascii="Arial Unicode MS" w:hAnsi="Arial Unicode MS" w:cs="Arial Unicode MS"/>
      <w:color w:val="000000"/>
      <w:lang w:val="uk-UA" w:eastAsia="uk-UA"/>
    </w:rPr>
  </w:style>
  <w:style w:type="paragraph" w:customStyle="1" w:styleId="a">
    <w:name w:val="_тире"/>
    <w:basedOn w:val="a0"/>
    <w:uiPriority w:val="99"/>
    <w:rsid w:val="000C4F6B"/>
    <w:pPr>
      <w:numPr>
        <w:numId w:val="3"/>
      </w:numPr>
      <w:spacing w:after="120"/>
      <w:jc w:val="both"/>
    </w:pPr>
    <w:rPr>
      <w:rFonts w:ascii="Calibri" w:hAnsi="Calibri" w:cs="Calibri"/>
      <w:lang w:val="uk-UA"/>
    </w:rPr>
  </w:style>
  <w:style w:type="paragraph" w:customStyle="1" w:styleId="12">
    <w:name w:val="Обычный1"/>
    <w:rsid w:val="009F1BFE"/>
    <w:rPr>
      <w:rFonts w:cs="Calibri"/>
    </w:rPr>
  </w:style>
  <w:style w:type="paragraph" w:styleId="af6">
    <w:name w:val="Subtitle"/>
    <w:basedOn w:val="12"/>
    <w:next w:val="12"/>
    <w:link w:val="af7"/>
    <w:locked/>
    <w:rsid w:val="00AD20CA"/>
    <w:pPr>
      <w:keepNext/>
      <w:keepLines/>
      <w:spacing w:before="360" w:after="80"/>
    </w:pPr>
    <w:rPr>
      <w:rFonts w:ascii="Georgia" w:eastAsia="Georgia" w:hAnsi="Georgia" w:cs="Georgia"/>
      <w:i/>
      <w:color w:val="666666"/>
      <w:sz w:val="48"/>
      <w:szCs w:val="48"/>
    </w:rPr>
  </w:style>
  <w:style w:type="character" w:customStyle="1" w:styleId="af7">
    <w:name w:val="Подзаголовок Знак"/>
    <w:basedOn w:val="a1"/>
    <w:link w:val="af6"/>
    <w:rsid w:val="00AD20CA"/>
    <w:rPr>
      <w:rFonts w:ascii="Georgia" w:eastAsia="Georgia" w:hAnsi="Georgia" w:cs="Georgia"/>
      <w:i/>
      <w:color w:val="666666"/>
      <w:sz w:val="48"/>
      <w:szCs w:val="48"/>
    </w:rPr>
  </w:style>
  <w:style w:type="paragraph" w:styleId="af8">
    <w:name w:val="Balloon Text"/>
    <w:basedOn w:val="a0"/>
    <w:link w:val="af9"/>
    <w:uiPriority w:val="99"/>
    <w:semiHidden/>
    <w:unhideWhenUsed/>
    <w:rsid w:val="001372C1"/>
    <w:rPr>
      <w:rFonts w:ascii="Tahoma" w:hAnsi="Tahoma" w:cs="Tahoma"/>
      <w:sz w:val="16"/>
      <w:szCs w:val="16"/>
    </w:rPr>
  </w:style>
  <w:style w:type="character" w:customStyle="1" w:styleId="af9">
    <w:name w:val="Текст выноски Знак"/>
    <w:basedOn w:val="a1"/>
    <w:link w:val="af8"/>
    <w:uiPriority w:val="99"/>
    <w:semiHidden/>
    <w:rsid w:val="001372C1"/>
    <w:rPr>
      <w:rFonts w:ascii="Tahoma" w:eastAsia="Times New Roman" w:hAnsi="Tahoma" w:cs="Tahoma"/>
      <w:sz w:val="16"/>
      <w:szCs w:val="16"/>
      <w:lang w:val="ru-RU" w:eastAsia="ru-RU"/>
    </w:rPr>
  </w:style>
  <w:style w:type="character" w:customStyle="1" w:styleId="WW8Num26z0">
    <w:name w:val="WW8Num26z0"/>
    <w:rsid w:val="00C10E93"/>
    <w:rPr>
      <w:rFonts w:ascii="Times New Roman" w:eastAsia="Times New Roman" w:hAnsi="Times New Roman" w:cs="Times New Roman" w:hint="default"/>
    </w:rPr>
  </w:style>
  <w:style w:type="paragraph" w:customStyle="1" w:styleId="rvps14">
    <w:name w:val="rvps14"/>
    <w:basedOn w:val="a0"/>
    <w:rsid w:val="00C10E93"/>
    <w:pPr>
      <w:spacing w:before="100" w:beforeAutospacing="1" w:after="100" w:afterAutospacing="1"/>
    </w:pPr>
  </w:style>
  <w:style w:type="numbering" w:customStyle="1" w:styleId="13">
    <w:name w:val="Нет списка1"/>
    <w:next w:val="a3"/>
    <w:uiPriority w:val="99"/>
    <w:semiHidden/>
    <w:unhideWhenUsed/>
    <w:rsid w:val="00DF33E5"/>
  </w:style>
  <w:style w:type="paragraph" w:styleId="afa">
    <w:name w:val="footnote text"/>
    <w:basedOn w:val="a0"/>
    <w:link w:val="14"/>
    <w:uiPriority w:val="99"/>
    <w:semiHidden/>
    <w:unhideWhenUsed/>
    <w:rsid w:val="00637FDA"/>
    <w:rPr>
      <w:sz w:val="20"/>
      <w:szCs w:val="20"/>
      <w:lang w:val="uk-UA" w:eastAsia="uk-UA"/>
    </w:rPr>
  </w:style>
  <w:style w:type="character" w:customStyle="1" w:styleId="afb">
    <w:name w:val="Текст сноски Знак"/>
    <w:basedOn w:val="a1"/>
    <w:uiPriority w:val="99"/>
    <w:semiHidden/>
    <w:rsid w:val="00637FDA"/>
    <w:rPr>
      <w:rFonts w:ascii="Times New Roman" w:eastAsia="Times New Roman" w:hAnsi="Times New Roman"/>
      <w:lang w:val="ru-RU" w:eastAsia="ru-RU"/>
    </w:rPr>
  </w:style>
  <w:style w:type="character" w:customStyle="1" w:styleId="14">
    <w:name w:val="Текст сноски Знак1"/>
    <w:basedOn w:val="a1"/>
    <w:link w:val="afa"/>
    <w:uiPriority w:val="99"/>
    <w:semiHidden/>
    <w:rsid w:val="00637FDA"/>
    <w:rPr>
      <w:rFonts w:ascii="Times New Roman" w:eastAsia="Times New Roman" w:hAnsi="Times New Roman"/>
    </w:rPr>
  </w:style>
  <w:style w:type="character" w:styleId="afc">
    <w:name w:val="footnote reference"/>
    <w:basedOn w:val="a1"/>
    <w:uiPriority w:val="99"/>
    <w:semiHidden/>
    <w:unhideWhenUsed/>
    <w:rsid w:val="00637FDA"/>
    <w:rPr>
      <w:vertAlign w:val="superscript"/>
    </w:rPr>
  </w:style>
  <w:style w:type="character" w:customStyle="1" w:styleId="af5">
    <w:name w:val="Абзац списка Знак"/>
    <w:aliases w:val="Elenco Normale Знак,List Paragraph Знак,Список уровня 2 Знак,название табл/рис Знак,Chapter10 Знак"/>
    <w:link w:val="af4"/>
    <w:uiPriority w:val="34"/>
    <w:rsid w:val="00824A77"/>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1031">
      <w:bodyDiv w:val="1"/>
      <w:marLeft w:val="0"/>
      <w:marRight w:val="0"/>
      <w:marTop w:val="0"/>
      <w:marBottom w:val="0"/>
      <w:divBdr>
        <w:top w:val="none" w:sz="0" w:space="0" w:color="auto"/>
        <w:left w:val="none" w:sz="0" w:space="0" w:color="auto"/>
        <w:bottom w:val="none" w:sz="0" w:space="0" w:color="auto"/>
        <w:right w:val="none" w:sz="0" w:space="0" w:color="auto"/>
      </w:divBdr>
    </w:div>
    <w:div w:id="359471766">
      <w:bodyDiv w:val="1"/>
      <w:marLeft w:val="0"/>
      <w:marRight w:val="0"/>
      <w:marTop w:val="0"/>
      <w:marBottom w:val="0"/>
      <w:divBdr>
        <w:top w:val="none" w:sz="0" w:space="0" w:color="auto"/>
        <w:left w:val="none" w:sz="0" w:space="0" w:color="auto"/>
        <w:bottom w:val="none" w:sz="0" w:space="0" w:color="auto"/>
        <w:right w:val="none" w:sz="0" w:space="0" w:color="auto"/>
      </w:divBdr>
    </w:div>
    <w:div w:id="368144318">
      <w:bodyDiv w:val="1"/>
      <w:marLeft w:val="0"/>
      <w:marRight w:val="0"/>
      <w:marTop w:val="0"/>
      <w:marBottom w:val="0"/>
      <w:divBdr>
        <w:top w:val="none" w:sz="0" w:space="0" w:color="auto"/>
        <w:left w:val="none" w:sz="0" w:space="0" w:color="auto"/>
        <w:bottom w:val="none" w:sz="0" w:space="0" w:color="auto"/>
        <w:right w:val="none" w:sz="0" w:space="0" w:color="auto"/>
      </w:divBdr>
    </w:div>
    <w:div w:id="516845366">
      <w:bodyDiv w:val="1"/>
      <w:marLeft w:val="0"/>
      <w:marRight w:val="0"/>
      <w:marTop w:val="0"/>
      <w:marBottom w:val="0"/>
      <w:divBdr>
        <w:top w:val="none" w:sz="0" w:space="0" w:color="auto"/>
        <w:left w:val="none" w:sz="0" w:space="0" w:color="auto"/>
        <w:bottom w:val="none" w:sz="0" w:space="0" w:color="auto"/>
        <w:right w:val="none" w:sz="0" w:space="0" w:color="auto"/>
      </w:divBdr>
    </w:div>
    <w:div w:id="651063837">
      <w:bodyDiv w:val="1"/>
      <w:marLeft w:val="0"/>
      <w:marRight w:val="0"/>
      <w:marTop w:val="0"/>
      <w:marBottom w:val="0"/>
      <w:divBdr>
        <w:top w:val="none" w:sz="0" w:space="0" w:color="auto"/>
        <w:left w:val="none" w:sz="0" w:space="0" w:color="auto"/>
        <w:bottom w:val="none" w:sz="0" w:space="0" w:color="auto"/>
        <w:right w:val="none" w:sz="0" w:space="0" w:color="auto"/>
      </w:divBdr>
    </w:div>
    <w:div w:id="662782351">
      <w:bodyDiv w:val="1"/>
      <w:marLeft w:val="0"/>
      <w:marRight w:val="0"/>
      <w:marTop w:val="0"/>
      <w:marBottom w:val="0"/>
      <w:divBdr>
        <w:top w:val="none" w:sz="0" w:space="0" w:color="auto"/>
        <w:left w:val="none" w:sz="0" w:space="0" w:color="auto"/>
        <w:bottom w:val="none" w:sz="0" w:space="0" w:color="auto"/>
        <w:right w:val="none" w:sz="0" w:space="0" w:color="auto"/>
      </w:divBdr>
    </w:div>
    <w:div w:id="727149167">
      <w:bodyDiv w:val="1"/>
      <w:marLeft w:val="0"/>
      <w:marRight w:val="0"/>
      <w:marTop w:val="0"/>
      <w:marBottom w:val="0"/>
      <w:divBdr>
        <w:top w:val="none" w:sz="0" w:space="0" w:color="auto"/>
        <w:left w:val="none" w:sz="0" w:space="0" w:color="auto"/>
        <w:bottom w:val="none" w:sz="0" w:space="0" w:color="auto"/>
        <w:right w:val="none" w:sz="0" w:space="0" w:color="auto"/>
      </w:divBdr>
    </w:div>
    <w:div w:id="841702888">
      <w:bodyDiv w:val="1"/>
      <w:marLeft w:val="0"/>
      <w:marRight w:val="0"/>
      <w:marTop w:val="0"/>
      <w:marBottom w:val="0"/>
      <w:divBdr>
        <w:top w:val="none" w:sz="0" w:space="0" w:color="auto"/>
        <w:left w:val="none" w:sz="0" w:space="0" w:color="auto"/>
        <w:bottom w:val="none" w:sz="0" w:space="0" w:color="auto"/>
        <w:right w:val="none" w:sz="0" w:space="0" w:color="auto"/>
      </w:divBdr>
    </w:div>
    <w:div w:id="1019895099">
      <w:bodyDiv w:val="1"/>
      <w:marLeft w:val="0"/>
      <w:marRight w:val="0"/>
      <w:marTop w:val="0"/>
      <w:marBottom w:val="0"/>
      <w:divBdr>
        <w:top w:val="none" w:sz="0" w:space="0" w:color="auto"/>
        <w:left w:val="none" w:sz="0" w:space="0" w:color="auto"/>
        <w:bottom w:val="none" w:sz="0" w:space="0" w:color="auto"/>
        <w:right w:val="none" w:sz="0" w:space="0" w:color="auto"/>
      </w:divBdr>
    </w:div>
    <w:div w:id="1047679944">
      <w:bodyDiv w:val="1"/>
      <w:marLeft w:val="0"/>
      <w:marRight w:val="0"/>
      <w:marTop w:val="0"/>
      <w:marBottom w:val="0"/>
      <w:divBdr>
        <w:top w:val="none" w:sz="0" w:space="0" w:color="auto"/>
        <w:left w:val="none" w:sz="0" w:space="0" w:color="auto"/>
        <w:bottom w:val="none" w:sz="0" w:space="0" w:color="auto"/>
        <w:right w:val="none" w:sz="0" w:space="0" w:color="auto"/>
      </w:divBdr>
    </w:div>
    <w:div w:id="1053695706">
      <w:bodyDiv w:val="1"/>
      <w:marLeft w:val="0"/>
      <w:marRight w:val="0"/>
      <w:marTop w:val="0"/>
      <w:marBottom w:val="0"/>
      <w:divBdr>
        <w:top w:val="none" w:sz="0" w:space="0" w:color="auto"/>
        <w:left w:val="none" w:sz="0" w:space="0" w:color="auto"/>
        <w:bottom w:val="none" w:sz="0" w:space="0" w:color="auto"/>
        <w:right w:val="none" w:sz="0" w:space="0" w:color="auto"/>
      </w:divBdr>
    </w:div>
    <w:div w:id="1078165353">
      <w:bodyDiv w:val="1"/>
      <w:marLeft w:val="0"/>
      <w:marRight w:val="0"/>
      <w:marTop w:val="0"/>
      <w:marBottom w:val="0"/>
      <w:divBdr>
        <w:top w:val="none" w:sz="0" w:space="0" w:color="auto"/>
        <w:left w:val="none" w:sz="0" w:space="0" w:color="auto"/>
        <w:bottom w:val="none" w:sz="0" w:space="0" w:color="auto"/>
        <w:right w:val="none" w:sz="0" w:space="0" w:color="auto"/>
      </w:divBdr>
    </w:div>
    <w:div w:id="1215891979">
      <w:bodyDiv w:val="1"/>
      <w:marLeft w:val="0"/>
      <w:marRight w:val="0"/>
      <w:marTop w:val="0"/>
      <w:marBottom w:val="0"/>
      <w:divBdr>
        <w:top w:val="none" w:sz="0" w:space="0" w:color="auto"/>
        <w:left w:val="none" w:sz="0" w:space="0" w:color="auto"/>
        <w:bottom w:val="none" w:sz="0" w:space="0" w:color="auto"/>
        <w:right w:val="none" w:sz="0" w:space="0" w:color="auto"/>
      </w:divBdr>
    </w:div>
    <w:div w:id="1615867825">
      <w:bodyDiv w:val="1"/>
      <w:marLeft w:val="0"/>
      <w:marRight w:val="0"/>
      <w:marTop w:val="0"/>
      <w:marBottom w:val="0"/>
      <w:divBdr>
        <w:top w:val="none" w:sz="0" w:space="0" w:color="auto"/>
        <w:left w:val="none" w:sz="0" w:space="0" w:color="auto"/>
        <w:bottom w:val="none" w:sz="0" w:space="0" w:color="auto"/>
        <w:right w:val="none" w:sz="0" w:space="0" w:color="auto"/>
      </w:divBdr>
    </w:div>
    <w:div w:id="1632904382">
      <w:bodyDiv w:val="1"/>
      <w:marLeft w:val="0"/>
      <w:marRight w:val="0"/>
      <w:marTop w:val="0"/>
      <w:marBottom w:val="0"/>
      <w:divBdr>
        <w:top w:val="none" w:sz="0" w:space="0" w:color="auto"/>
        <w:left w:val="none" w:sz="0" w:space="0" w:color="auto"/>
        <w:bottom w:val="none" w:sz="0" w:space="0" w:color="auto"/>
        <w:right w:val="none" w:sz="0" w:space="0" w:color="auto"/>
      </w:divBdr>
    </w:div>
    <w:div w:id="1907572901">
      <w:bodyDiv w:val="1"/>
      <w:marLeft w:val="0"/>
      <w:marRight w:val="0"/>
      <w:marTop w:val="0"/>
      <w:marBottom w:val="0"/>
      <w:divBdr>
        <w:top w:val="none" w:sz="0" w:space="0" w:color="auto"/>
        <w:left w:val="none" w:sz="0" w:space="0" w:color="auto"/>
        <w:bottom w:val="none" w:sz="0" w:space="0" w:color="auto"/>
        <w:right w:val="none" w:sz="0" w:space="0" w:color="auto"/>
      </w:divBdr>
      <w:divsChild>
        <w:div w:id="1822036835">
          <w:marLeft w:val="0"/>
          <w:marRight w:val="0"/>
          <w:marTop w:val="0"/>
          <w:marBottom w:val="0"/>
          <w:divBdr>
            <w:top w:val="none" w:sz="0" w:space="0" w:color="auto"/>
            <w:left w:val="none" w:sz="0" w:space="0" w:color="auto"/>
            <w:bottom w:val="none" w:sz="0" w:space="0" w:color="auto"/>
            <w:right w:val="none" w:sz="0" w:space="0" w:color="auto"/>
          </w:divBdr>
        </w:div>
        <w:div w:id="1120955579">
          <w:marLeft w:val="0"/>
          <w:marRight w:val="0"/>
          <w:marTop w:val="0"/>
          <w:marBottom w:val="0"/>
          <w:divBdr>
            <w:top w:val="none" w:sz="0" w:space="0" w:color="auto"/>
            <w:left w:val="none" w:sz="0" w:space="0" w:color="auto"/>
            <w:bottom w:val="none" w:sz="0" w:space="0" w:color="auto"/>
            <w:right w:val="none" w:sz="0" w:space="0" w:color="auto"/>
          </w:divBdr>
        </w:div>
        <w:div w:id="2094400051">
          <w:marLeft w:val="0"/>
          <w:marRight w:val="0"/>
          <w:marTop w:val="0"/>
          <w:marBottom w:val="0"/>
          <w:divBdr>
            <w:top w:val="none" w:sz="0" w:space="0" w:color="auto"/>
            <w:left w:val="none" w:sz="0" w:space="0" w:color="auto"/>
            <w:bottom w:val="none" w:sz="0" w:space="0" w:color="auto"/>
            <w:right w:val="none" w:sz="0" w:space="0" w:color="auto"/>
          </w:divBdr>
        </w:div>
      </w:divsChild>
    </w:div>
    <w:div w:id="1961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374D-FD68-4451-A000-606382E4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22</Pages>
  <Words>8436</Words>
  <Characters>48086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Філія «Старокостянтинівський завод залізобетонних шпал» ПАТ «Укрзалізниця»</vt:lpstr>
    </vt:vector>
  </TitlesOfParts>
  <Company/>
  <LinksUpToDate>false</LinksUpToDate>
  <CharactersWithSpaces>56410</CharactersWithSpaces>
  <SharedDoc>false</SharedDoc>
  <HLinks>
    <vt:vector size="12" baseType="variant">
      <vt:variant>
        <vt:i4>5636189</vt:i4>
      </vt:variant>
      <vt:variant>
        <vt:i4>3</vt:i4>
      </vt:variant>
      <vt:variant>
        <vt:i4>0</vt:i4>
      </vt:variant>
      <vt:variant>
        <vt:i4>5</vt:i4>
      </vt:variant>
      <vt:variant>
        <vt:lpwstr>http://zakon2.rada.gov.ua/laws/show/922-19/print1443425439144176</vt:lpwstr>
      </vt:variant>
      <vt:variant>
        <vt:lpwstr>n294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Філія «Старокостянтинівський завод залізобетонних шпал» ПАТ «Укрзалізниця»</dc:title>
  <dc:creator>Оксана</dc:creator>
  <cp:lastModifiedBy>Specialist</cp:lastModifiedBy>
  <cp:revision>107</cp:revision>
  <cp:lastPrinted>2022-12-20T13:02:00Z</cp:lastPrinted>
  <dcterms:created xsi:type="dcterms:W3CDTF">2021-08-03T07:42:00Z</dcterms:created>
  <dcterms:modified xsi:type="dcterms:W3CDTF">2023-02-24T08:58:00Z</dcterms:modified>
</cp:coreProperties>
</file>