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FE9A" w14:textId="77777777" w:rsidR="00885226" w:rsidRPr="00B702FA" w:rsidRDefault="00885226" w:rsidP="00885226">
      <w:pPr>
        <w:spacing w:after="0" w:line="240" w:lineRule="auto"/>
        <w:ind w:left="5660" w:firstLine="700"/>
        <w:jc w:val="right"/>
        <w:rPr>
          <w:rFonts w:ascii="Times New Roman" w:eastAsia="Times New Roman" w:hAnsi="Times New Roman" w:cs="Times New Roman"/>
        </w:rPr>
      </w:pPr>
      <w:r w:rsidRPr="00B702FA">
        <w:rPr>
          <w:rFonts w:ascii="Times New Roman" w:eastAsia="Times New Roman" w:hAnsi="Times New Roman" w:cs="Times New Roman"/>
          <w:b/>
          <w:color w:val="000000"/>
        </w:rPr>
        <w:t>ДОДАТОК 2</w:t>
      </w:r>
    </w:p>
    <w:p w14:paraId="5F2C2133" w14:textId="77777777" w:rsidR="00885226" w:rsidRPr="00B702FA" w:rsidRDefault="00885226" w:rsidP="00885226">
      <w:pPr>
        <w:spacing w:after="0" w:line="240" w:lineRule="auto"/>
        <w:ind w:left="5660" w:firstLine="700"/>
        <w:jc w:val="right"/>
        <w:rPr>
          <w:rFonts w:ascii="Times New Roman" w:eastAsia="Times New Roman" w:hAnsi="Times New Roman" w:cs="Times New Roman"/>
        </w:rPr>
      </w:pPr>
      <w:r w:rsidRPr="00B702FA">
        <w:rPr>
          <w:rFonts w:ascii="Times New Roman" w:eastAsia="Times New Roman" w:hAnsi="Times New Roman" w:cs="Times New Roman"/>
          <w:i/>
          <w:color w:val="000000"/>
        </w:rPr>
        <w:t>до тендерної документації</w:t>
      </w:r>
    </w:p>
    <w:p w14:paraId="3B0297C4" w14:textId="77777777" w:rsidR="00885226" w:rsidRPr="00B702FA" w:rsidRDefault="00885226" w:rsidP="00885226">
      <w:pPr>
        <w:spacing w:after="0" w:line="240" w:lineRule="auto"/>
        <w:ind w:firstLine="708"/>
        <w:jc w:val="right"/>
        <w:rPr>
          <w:rFonts w:ascii="Times New Roman" w:eastAsia="Calibri" w:hAnsi="Times New Roman" w:cs="Times New Roman"/>
          <w:b/>
        </w:rPr>
      </w:pPr>
    </w:p>
    <w:p w14:paraId="6D8505CE" w14:textId="77777777" w:rsidR="00885226" w:rsidRPr="00B702FA" w:rsidRDefault="00885226" w:rsidP="00885226">
      <w:pPr>
        <w:spacing w:before="240" w:after="0" w:line="240" w:lineRule="auto"/>
        <w:jc w:val="center"/>
        <w:rPr>
          <w:rFonts w:ascii="Times New Roman" w:eastAsia="Times New Roman" w:hAnsi="Times New Roman" w:cs="Times New Roman"/>
          <w:b/>
          <w:iCs/>
          <w:color w:val="000000"/>
        </w:rPr>
      </w:pPr>
      <w:r w:rsidRPr="00B702FA">
        <w:rPr>
          <w:rFonts w:ascii="Times New Roman" w:eastAsia="Times New Roman" w:hAnsi="Times New Roman" w:cs="Times New Roman"/>
          <w:b/>
          <w:iCs/>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33C943E" w14:textId="77777777" w:rsidR="00885226" w:rsidRPr="00B702FA" w:rsidRDefault="00885226" w:rsidP="00885226">
      <w:pPr>
        <w:spacing w:after="0" w:line="240" w:lineRule="auto"/>
        <w:ind w:firstLine="708"/>
        <w:jc w:val="center"/>
        <w:rPr>
          <w:rFonts w:ascii="Times New Roman" w:eastAsia="Calibri" w:hAnsi="Times New Roman" w:cs="Times New Roman"/>
          <w:b/>
          <w:iCs/>
        </w:rPr>
      </w:pPr>
    </w:p>
    <w:p w14:paraId="660FD148" w14:textId="77777777" w:rsidR="00885226" w:rsidRPr="00B702FA" w:rsidRDefault="00885226" w:rsidP="00885226">
      <w:pPr>
        <w:spacing w:after="0"/>
        <w:ind w:firstLine="708"/>
        <w:jc w:val="center"/>
        <w:rPr>
          <w:rFonts w:ascii="Times New Roman" w:eastAsia="Calibri" w:hAnsi="Times New Roman" w:cs="Times New Roman"/>
          <w:b/>
          <w:iCs/>
        </w:rPr>
      </w:pPr>
      <w:r w:rsidRPr="00B702FA">
        <w:rPr>
          <w:rFonts w:ascii="Times New Roman" w:hAnsi="Times New Roman" w:cs="Times New Roman"/>
          <w:b/>
          <w:iCs/>
          <w:highlight w:val="white"/>
        </w:rPr>
        <w:t>ТЕХНІЧНА СПЕЦИФІКАЦІЯ</w:t>
      </w:r>
    </w:p>
    <w:p w14:paraId="07DCB14B" w14:textId="77777777" w:rsidR="00885226" w:rsidRPr="00B702FA" w:rsidRDefault="00885226" w:rsidP="00885226">
      <w:pPr>
        <w:spacing w:after="0"/>
        <w:ind w:right="57"/>
        <w:jc w:val="center"/>
        <w:rPr>
          <w:rFonts w:ascii="Times New Roman" w:hAnsi="Times New Roman" w:cs="Times New Roman"/>
          <w:b/>
          <w:lang w:eastAsia="ar-SA"/>
        </w:rPr>
      </w:pPr>
      <w:r w:rsidRPr="00B702FA">
        <w:rPr>
          <w:rFonts w:ascii="Times New Roman" w:hAnsi="Times New Roman" w:cs="Times New Roman"/>
          <w:b/>
          <w:lang w:eastAsia="ar-SA"/>
        </w:rPr>
        <w:t>Медико-технічні вимоги до предмета закупівлі:</w:t>
      </w:r>
    </w:p>
    <w:p w14:paraId="1705D09D" w14:textId="77777777" w:rsidR="00DF3D42" w:rsidRDefault="00885226" w:rsidP="00DF3D42">
      <w:pPr>
        <w:spacing w:after="0" w:line="240" w:lineRule="auto"/>
        <w:jc w:val="center"/>
        <w:rPr>
          <w:rFonts w:ascii="Times New Roman" w:hAnsi="Times New Roman" w:cs="Times New Roman"/>
          <w:b/>
          <w:bCs/>
        </w:rPr>
      </w:pPr>
      <w:r w:rsidRPr="00B702FA">
        <w:rPr>
          <w:rFonts w:ascii="Times New Roman" w:hAnsi="Times New Roman" w:cs="Times New Roman"/>
          <w:b/>
          <w:bCs/>
        </w:rPr>
        <w:t xml:space="preserve">Предмет закупівлі: </w:t>
      </w:r>
    </w:p>
    <w:p w14:paraId="65259F59" w14:textId="6DAFCCB1" w:rsidR="00DF3D42" w:rsidRDefault="009C6281" w:rsidP="00DF3D42">
      <w:pPr>
        <w:spacing w:after="0" w:line="240" w:lineRule="auto"/>
        <w:jc w:val="center"/>
        <w:rPr>
          <w:rFonts w:ascii="Times New Roman" w:hAnsi="Times New Roman" w:cs="Times New Roman"/>
          <w:b/>
          <w:bCs/>
        </w:rPr>
      </w:pPr>
      <w:r>
        <w:rPr>
          <w:rFonts w:ascii="Times New Roman" w:hAnsi="Times New Roman" w:cs="Times New Roman"/>
          <w:b/>
          <w:bCs/>
        </w:rPr>
        <w:t>ЛАБОРАТОРНІ</w:t>
      </w:r>
      <w:r w:rsidR="00DF3D42" w:rsidRPr="00DF3D42">
        <w:rPr>
          <w:rFonts w:ascii="Times New Roman" w:hAnsi="Times New Roman" w:cs="Times New Roman"/>
          <w:b/>
          <w:bCs/>
        </w:rPr>
        <w:t xml:space="preserve"> РЕАКТИВИ </w:t>
      </w:r>
    </w:p>
    <w:p w14:paraId="2ADBEEF7" w14:textId="66DB705D" w:rsidR="00885226" w:rsidRPr="00DF3D42" w:rsidRDefault="00DF3D42" w:rsidP="00DF3D42">
      <w:pPr>
        <w:spacing w:after="0" w:line="240" w:lineRule="auto"/>
        <w:jc w:val="center"/>
        <w:rPr>
          <w:rFonts w:ascii="Times New Roman" w:hAnsi="Times New Roman" w:cs="Times New Roman"/>
          <w:b/>
          <w:bCs/>
          <w:sz w:val="24"/>
          <w:szCs w:val="24"/>
        </w:rPr>
      </w:pPr>
      <w:r w:rsidRPr="00DF3D42">
        <w:rPr>
          <w:rFonts w:ascii="Times New Roman" w:hAnsi="Times New Roman" w:cs="Times New Roman"/>
          <w:b/>
          <w:bCs/>
        </w:rPr>
        <w:t>(код ДК 021:2015 Єдиного закупівельного словника 33690000-3 - Лікарські засоби різні</w:t>
      </w:r>
      <w:r w:rsidR="00C84F57">
        <w:rPr>
          <w:rFonts w:ascii="Times New Roman" w:hAnsi="Times New Roman" w:cs="Times New Roman"/>
          <w:b/>
          <w:bCs/>
        </w:rPr>
        <w:t xml:space="preserve"> (33696500-0 – Лабораторні реактиви</w:t>
      </w:r>
      <w:r w:rsidR="00C84F57" w:rsidRPr="00FB5A55">
        <w:rPr>
          <w:rFonts w:ascii="Times New Roman" w:hAnsi="Times New Roman" w:cs="Times New Roman"/>
          <w:b/>
          <w:bCs/>
        </w:rPr>
        <w:t>)</w:t>
      </w:r>
      <w:r w:rsidRPr="00DF3D42">
        <w:rPr>
          <w:rFonts w:ascii="Times New Roman" w:hAnsi="Times New Roman" w:cs="Times New Roman"/>
          <w:b/>
          <w:bCs/>
        </w:rPr>
        <w:t>)</w:t>
      </w:r>
    </w:p>
    <w:p w14:paraId="526B4FF9" w14:textId="77777777" w:rsidR="00885226" w:rsidRPr="00B702FA" w:rsidRDefault="00885226" w:rsidP="00885226">
      <w:pPr>
        <w:spacing w:after="0" w:line="240" w:lineRule="auto"/>
        <w:jc w:val="center"/>
        <w:rPr>
          <w:rFonts w:ascii="Times New Roman" w:eastAsia="Calibri" w:hAnsi="Times New Roman" w:cs="Times New Roman"/>
          <w:b/>
        </w:rPr>
      </w:pPr>
    </w:p>
    <w:p w14:paraId="24F72D7B" w14:textId="77777777" w:rsidR="007552C6" w:rsidRPr="00FB4519" w:rsidRDefault="007552C6" w:rsidP="007552C6">
      <w:pPr>
        <w:shd w:val="clear" w:color="auto" w:fill="FFFFFF"/>
        <w:spacing w:after="0" w:line="240" w:lineRule="auto"/>
        <w:ind w:firstLine="460"/>
        <w:jc w:val="both"/>
        <w:rPr>
          <w:rFonts w:ascii="Times New Roman" w:hAnsi="Times New Roman"/>
          <w:bCs/>
        </w:rPr>
      </w:pPr>
      <w:r w:rsidRPr="00FB4519">
        <w:rPr>
          <w:rFonts w:ascii="Times New Roman" w:hAnsi="Times New Roman"/>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39988FD7" w14:textId="77777777" w:rsidR="007552C6" w:rsidRPr="00FB4519" w:rsidRDefault="007552C6" w:rsidP="007552C6">
      <w:pPr>
        <w:shd w:val="clear" w:color="auto" w:fill="FFFFFF"/>
        <w:spacing w:after="0" w:line="240" w:lineRule="auto"/>
        <w:ind w:firstLine="460"/>
        <w:jc w:val="both"/>
        <w:rPr>
          <w:rFonts w:ascii="Times New Roman" w:hAnsi="Times New Roman"/>
          <w:bCs/>
        </w:rPr>
      </w:pPr>
      <w:r w:rsidRPr="00FB4519">
        <w:rPr>
          <w:rFonts w:ascii="Times New Roman" w:hAnsi="Times New Roman"/>
        </w:rPr>
        <w:t xml:space="preserve">Технічні специфікації не повинні містити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FB4519">
        <w:rPr>
          <w:rFonts w:ascii="Times New Roman" w:hAnsi="Times New Roman"/>
          <w:bCs/>
        </w:rPr>
        <w:t>повинно бути обґрунтованим та містити вираз «або еквівалент».</w:t>
      </w:r>
    </w:p>
    <w:p w14:paraId="2CD301E0" w14:textId="77777777" w:rsidR="007552C6" w:rsidRPr="00FB4519" w:rsidRDefault="007552C6" w:rsidP="007552C6">
      <w:pPr>
        <w:shd w:val="clear" w:color="auto" w:fill="FFFFFF"/>
        <w:spacing w:after="0" w:line="240" w:lineRule="auto"/>
        <w:ind w:firstLine="460"/>
        <w:jc w:val="both"/>
        <w:rPr>
          <w:rFonts w:ascii="Times New Roman" w:hAnsi="Times New Roman"/>
          <w:iCs/>
        </w:rPr>
      </w:pPr>
      <w:r w:rsidRPr="00FB4519">
        <w:rPr>
          <w:rFonts w:ascii="Times New Roman" w:hAnsi="Times New Roman"/>
          <w:iCs/>
        </w:rPr>
        <w:t>В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5FBAEE4" w14:textId="77777777" w:rsidR="007552C6" w:rsidRPr="00FB4519" w:rsidRDefault="007552C6" w:rsidP="007552C6">
      <w:pPr>
        <w:shd w:val="clear" w:color="auto" w:fill="FFFFFF"/>
        <w:spacing w:after="0" w:line="240" w:lineRule="auto"/>
        <w:ind w:firstLine="460"/>
        <w:jc w:val="both"/>
        <w:rPr>
          <w:rFonts w:ascii="Times New Roman" w:hAnsi="Times New Roman"/>
        </w:rPr>
      </w:pPr>
      <w:r w:rsidRPr="00FB4519">
        <w:rPr>
          <w:rFonts w:ascii="Times New Roman" w:hAnsi="Times New Roman"/>
        </w:rPr>
        <w:t>Технічна специфікація повинна містити опис усіх необхідних характеристик товарів, що закуповуються, у тому числі їх технічні, функціональні та якісні характеристики.</w:t>
      </w:r>
    </w:p>
    <w:p w14:paraId="1371235E" w14:textId="77777777" w:rsidR="007552C6" w:rsidRPr="00FB4519" w:rsidRDefault="007552C6" w:rsidP="007552C6">
      <w:pPr>
        <w:shd w:val="clear" w:color="auto" w:fill="FFFFFF"/>
        <w:spacing w:after="0" w:line="240" w:lineRule="auto"/>
        <w:ind w:firstLine="460"/>
        <w:jc w:val="both"/>
        <w:rPr>
          <w:rFonts w:ascii="Times New Roman" w:hAnsi="Times New Roman"/>
          <w:bCs/>
        </w:rPr>
      </w:pPr>
      <w:r w:rsidRPr="00FB4519">
        <w:rPr>
          <w:rFonts w:ascii="Times New Roman" w:hAnsi="Times New Roman"/>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B4519">
        <w:rPr>
          <w:rFonts w:ascii="Times New Roman" w:hAnsi="Times New Roman"/>
          <w:bCs/>
        </w:rPr>
        <w:t>До кожного посилання повинен додаватися вираз «або еквівалент».</w:t>
      </w:r>
    </w:p>
    <w:p w14:paraId="76668C03" w14:textId="77777777" w:rsidR="007552C6" w:rsidRPr="00FB4519" w:rsidRDefault="007552C6" w:rsidP="007552C6">
      <w:pPr>
        <w:shd w:val="clear" w:color="auto" w:fill="FFFFFF"/>
        <w:spacing w:after="0" w:line="240" w:lineRule="auto"/>
        <w:ind w:firstLine="720"/>
        <w:jc w:val="both"/>
        <w:rPr>
          <w:rFonts w:ascii="Times New Roman" w:hAnsi="Times New Roman"/>
          <w:u w:val="single"/>
        </w:rPr>
      </w:pPr>
      <w:r w:rsidRPr="00FB4519">
        <w:rPr>
          <w:rFonts w:ascii="Times New Roman" w:hAnsi="Times New Roman"/>
        </w:rPr>
        <w:t xml:space="preserve">Якщо Учасником пропонується </w:t>
      </w:r>
      <w:r w:rsidRPr="00FB4519">
        <w:rPr>
          <w:rFonts w:ascii="Times New Roman" w:hAnsi="Times New Roman"/>
          <w:bCs/>
          <w:u w:val="single"/>
        </w:rPr>
        <w:t>еквівалент товару</w:t>
      </w:r>
      <w:r w:rsidRPr="00FB4519">
        <w:rPr>
          <w:rFonts w:ascii="Times New Roman" w:hAnsi="Times New Roman"/>
          <w:b/>
        </w:rPr>
        <w:t xml:space="preserve"> </w:t>
      </w:r>
      <w:r w:rsidRPr="00FB4519">
        <w:rPr>
          <w:rFonts w:ascii="Times New Roman" w:hAnsi="Times New Roman"/>
        </w:rPr>
        <w:t xml:space="preserve">до того, що вимагається Замовником, додатково у складі тендерної пропозиції Учасник надає </w:t>
      </w:r>
      <w:r w:rsidRPr="00FB4519">
        <w:rPr>
          <w:rFonts w:ascii="Times New Roman" w:hAnsi="Times New Roman"/>
          <w:u w:val="single"/>
        </w:rPr>
        <w:t>таблицю</w:t>
      </w:r>
      <w:r w:rsidRPr="00FB4519">
        <w:rPr>
          <w:rFonts w:ascii="Times New Roman" w:hAnsi="Times New Roman"/>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FB4519">
        <w:rPr>
          <w:rFonts w:ascii="Times New Roman" w:hAnsi="Times New Roman"/>
          <w:iCs/>
          <w:u w:val="single"/>
        </w:rPr>
        <w:t>Таблиця повинна містити точну назву товару, яка пропонується учасником.</w:t>
      </w:r>
      <w:r w:rsidRPr="00FB4519">
        <w:rPr>
          <w:rFonts w:ascii="Times New Roman" w:hAnsi="Times New Roman"/>
          <w:i/>
          <w:u w:val="single"/>
        </w:rPr>
        <w:t xml:space="preserve"> </w:t>
      </w:r>
      <w:r w:rsidRPr="00FB4519">
        <w:rPr>
          <w:rFonts w:ascii="Times New Roman" w:hAnsi="Times New Roman"/>
          <w:iCs/>
          <w:u w:val="single"/>
        </w:rPr>
        <w:t>У випадку якщо учасником буде зазначено назву товару, яка буде містити словосполучення «або еквівалент»</w:t>
      </w:r>
      <w:r w:rsidRPr="00FB4519">
        <w:rPr>
          <w:rFonts w:ascii="Times New Roman" w:hAnsi="Times New Roman"/>
          <w:u w:val="single"/>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57163823" w14:textId="77777777" w:rsidR="007552C6" w:rsidRPr="00FB4519" w:rsidRDefault="007552C6" w:rsidP="007552C6">
      <w:pPr>
        <w:shd w:val="clear" w:color="auto" w:fill="FFFFFF"/>
        <w:spacing w:after="0" w:line="240" w:lineRule="auto"/>
        <w:ind w:firstLine="460"/>
        <w:jc w:val="both"/>
        <w:rPr>
          <w:rFonts w:ascii="Times New Roman" w:hAnsi="Times New Roman"/>
          <w:highlight w:val="white"/>
        </w:rPr>
      </w:pPr>
      <w:r w:rsidRPr="00FB4519">
        <w:rPr>
          <w:rFonts w:ascii="Times New Roman" w:hAnsi="Times New Roman"/>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A748A08" w14:textId="77777777" w:rsidR="007552C6" w:rsidRPr="00FB4519" w:rsidRDefault="007552C6" w:rsidP="007552C6">
      <w:pPr>
        <w:shd w:val="clear" w:color="auto" w:fill="FFFFFF"/>
        <w:spacing w:after="0" w:line="240" w:lineRule="auto"/>
        <w:ind w:firstLine="460"/>
        <w:jc w:val="both"/>
        <w:rPr>
          <w:rFonts w:ascii="Times New Roman" w:hAnsi="Times New Roman"/>
        </w:rPr>
      </w:pPr>
      <w:r w:rsidRPr="00FB4519">
        <w:rPr>
          <w:rFonts w:ascii="Times New Roman" w:hAnsi="Times New Roman"/>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9D3650B" w14:textId="77777777" w:rsidR="00A62E6D" w:rsidRPr="00B702FA" w:rsidRDefault="00A62E6D" w:rsidP="00A62E6D">
      <w:pPr>
        <w:shd w:val="clear" w:color="auto" w:fill="FFFFFF"/>
        <w:spacing w:after="0" w:line="240" w:lineRule="auto"/>
        <w:ind w:firstLine="720"/>
        <w:jc w:val="both"/>
        <w:rPr>
          <w:rFonts w:ascii="Times New Roman" w:eastAsia="Times New Roman" w:hAnsi="Times New Roman" w:cs="Times New Roman"/>
          <w:b/>
          <w:color w:val="000000"/>
        </w:rPr>
      </w:pPr>
      <w:r w:rsidRPr="00B702FA">
        <w:rPr>
          <w:rFonts w:ascii="Times New Roman" w:eastAsia="Times New Roman" w:hAnsi="Times New Roman" w:cs="Times New Roman"/>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B702FA">
        <w:rPr>
          <w:rFonts w:ascii="Times New Roman" w:eastAsia="Times New Roman" w:hAnsi="Times New Roman" w:cs="Times New Roman"/>
          <w:b/>
          <w:color w:val="000000"/>
        </w:rPr>
        <w:t xml:space="preserve">є: </w:t>
      </w:r>
    </w:p>
    <w:p w14:paraId="37D06531" w14:textId="5F099564" w:rsidR="007552C6" w:rsidRPr="00A62E6D" w:rsidRDefault="00A62E6D" w:rsidP="00A62E6D">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B702FA">
        <w:rPr>
          <w:rFonts w:ascii="Times New Roman" w:eastAsia="Times New Roman" w:hAnsi="Times New Roman" w:cs="Times New Roman"/>
        </w:rPr>
        <w:lastRenderedPageBreak/>
        <w:t xml:space="preserve"> технічна специфікація, складена учасником згідно </w:t>
      </w:r>
      <w:r w:rsidRPr="00B702FA">
        <w:rPr>
          <w:rFonts w:ascii="Times New Roman" w:eastAsia="Times New Roman" w:hAnsi="Times New Roman" w:cs="Times New Roman"/>
          <w:b/>
        </w:rPr>
        <w:t>Таблиці 1</w:t>
      </w:r>
      <w:r w:rsidRPr="00B702FA">
        <w:rPr>
          <w:rFonts w:ascii="Times New Roman" w:eastAsia="Times New Roman" w:hAnsi="Times New Roman" w:cs="Times New Roman"/>
        </w:rPr>
        <w:t xml:space="preserve"> за інформацією (вимогами), формою та змістом цього додатка, у разі потреби —опис предмета закупівлі, наведений у цьому додатку</w:t>
      </w:r>
      <w:r>
        <w:rPr>
          <w:rFonts w:ascii="Times New Roman" w:eastAsia="Times New Roman" w:hAnsi="Times New Roman" w:cs="Times New Roman"/>
        </w:rPr>
        <w:t>.</w:t>
      </w:r>
    </w:p>
    <w:p w14:paraId="50C6E350" w14:textId="77777777" w:rsidR="007552C6" w:rsidRPr="00FB4519" w:rsidRDefault="007552C6" w:rsidP="007552C6">
      <w:pPr>
        <w:shd w:val="clear" w:color="auto" w:fill="FFFFFF"/>
        <w:spacing w:after="0" w:line="240" w:lineRule="auto"/>
        <w:ind w:left="7200" w:firstLine="720"/>
        <w:jc w:val="both"/>
        <w:rPr>
          <w:rFonts w:ascii="Times New Roman" w:hAnsi="Times New Roman"/>
          <w:b/>
          <w:i/>
          <w:highlight w:val="white"/>
        </w:rPr>
      </w:pPr>
      <w:r w:rsidRPr="00FB4519">
        <w:rPr>
          <w:rFonts w:ascii="Times New Roman" w:hAnsi="Times New Roman"/>
          <w:b/>
          <w:i/>
          <w:highlight w:val="white"/>
        </w:rPr>
        <w:t xml:space="preserve">       Таблиця1</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268"/>
        <w:gridCol w:w="992"/>
        <w:gridCol w:w="567"/>
        <w:gridCol w:w="1762"/>
        <w:gridCol w:w="3766"/>
      </w:tblGrid>
      <w:tr w:rsidR="007552C6" w:rsidRPr="009009CE" w14:paraId="1D6E47A3" w14:textId="77777777" w:rsidTr="00EB2876">
        <w:trPr>
          <w:trHeight w:val="20"/>
        </w:trPr>
        <w:tc>
          <w:tcPr>
            <w:tcW w:w="568" w:type="dxa"/>
            <w:vAlign w:val="center"/>
          </w:tcPr>
          <w:p w14:paraId="790B5E15" w14:textId="77777777" w:rsidR="007552C6" w:rsidRPr="009009CE" w:rsidRDefault="007552C6" w:rsidP="00EB2876">
            <w:pPr>
              <w:spacing w:after="0" w:line="240" w:lineRule="auto"/>
              <w:jc w:val="center"/>
              <w:rPr>
                <w:rFonts w:ascii="Times New Roman" w:hAnsi="Times New Roman"/>
                <w:b/>
                <w:color w:val="000000"/>
              </w:rPr>
            </w:pPr>
            <w:r w:rsidRPr="009009CE">
              <w:rPr>
                <w:rFonts w:ascii="Times New Roman" w:hAnsi="Times New Roman"/>
                <w:b/>
                <w:color w:val="000000"/>
              </w:rPr>
              <w:t>№</w:t>
            </w:r>
          </w:p>
          <w:p w14:paraId="44254CA8" w14:textId="77777777" w:rsidR="007552C6" w:rsidRPr="009009CE" w:rsidRDefault="007552C6" w:rsidP="00EB2876">
            <w:pPr>
              <w:tabs>
                <w:tab w:val="left" w:pos="2715"/>
              </w:tabs>
              <w:spacing w:after="0" w:line="240" w:lineRule="auto"/>
              <w:jc w:val="center"/>
              <w:rPr>
                <w:rFonts w:ascii="Times New Roman" w:hAnsi="Times New Roman"/>
                <w:color w:val="000000"/>
              </w:rPr>
            </w:pPr>
            <w:r w:rsidRPr="009009CE">
              <w:rPr>
                <w:rFonts w:ascii="Times New Roman" w:hAnsi="Times New Roman"/>
                <w:b/>
                <w:color w:val="000000"/>
              </w:rPr>
              <w:t>з/п</w:t>
            </w:r>
          </w:p>
        </w:tc>
        <w:tc>
          <w:tcPr>
            <w:tcW w:w="2268" w:type="dxa"/>
            <w:vAlign w:val="center"/>
          </w:tcPr>
          <w:p w14:paraId="65FA9AC7" w14:textId="77777777" w:rsidR="007552C6" w:rsidRPr="009009CE" w:rsidRDefault="007552C6" w:rsidP="00EB2876">
            <w:pPr>
              <w:tabs>
                <w:tab w:val="left" w:pos="2715"/>
              </w:tabs>
              <w:spacing w:after="0" w:line="240" w:lineRule="auto"/>
              <w:rPr>
                <w:rFonts w:ascii="Times New Roman" w:hAnsi="Times New Roman"/>
                <w:b/>
                <w:color w:val="000000"/>
              </w:rPr>
            </w:pPr>
            <w:r w:rsidRPr="009009CE">
              <w:rPr>
                <w:rFonts w:ascii="Times New Roman" w:hAnsi="Times New Roman"/>
                <w:b/>
                <w:color w:val="000000"/>
              </w:rPr>
              <w:t>Назва товару та форма випуску</w:t>
            </w:r>
          </w:p>
        </w:tc>
        <w:tc>
          <w:tcPr>
            <w:tcW w:w="992" w:type="dxa"/>
            <w:vAlign w:val="center"/>
          </w:tcPr>
          <w:p w14:paraId="5A10A4A6" w14:textId="77777777" w:rsidR="007552C6" w:rsidRPr="009009CE" w:rsidRDefault="007552C6" w:rsidP="00EB2876">
            <w:pPr>
              <w:tabs>
                <w:tab w:val="left" w:pos="2715"/>
              </w:tabs>
              <w:spacing w:after="0" w:line="240" w:lineRule="auto"/>
              <w:jc w:val="center"/>
              <w:rPr>
                <w:rFonts w:ascii="Times New Roman" w:hAnsi="Times New Roman"/>
                <w:color w:val="000000"/>
              </w:rPr>
            </w:pPr>
            <w:r w:rsidRPr="009009CE">
              <w:rPr>
                <w:rFonts w:ascii="Times New Roman" w:hAnsi="Times New Roman"/>
                <w:b/>
                <w:color w:val="000000"/>
              </w:rPr>
              <w:t>Од. виміру</w:t>
            </w:r>
          </w:p>
        </w:tc>
        <w:tc>
          <w:tcPr>
            <w:tcW w:w="567" w:type="dxa"/>
            <w:vAlign w:val="center"/>
          </w:tcPr>
          <w:p w14:paraId="4B8964C6" w14:textId="77777777" w:rsidR="007552C6" w:rsidRPr="009009CE" w:rsidRDefault="007552C6" w:rsidP="00EB2876">
            <w:pPr>
              <w:tabs>
                <w:tab w:val="left" w:pos="2715"/>
              </w:tabs>
              <w:spacing w:after="0" w:line="240" w:lineRule="auto"/>
              <w:jc w:val="center"/>
              <w:rPr>
                <w:rFonts w:ascii="Times New Roman" w:hAnsi="Times New Roman"/>
                <w:color w:val="000000"/>
              </w:rPr>
            </w:pPr>
            <w:r w:rsidRPr="009009CE">
              <w:rPr>
                <w:rFonts w:ascii="Times New Roman" w:hAnsi="Times New Roman"/>
                <w:b/>
                <w:color w:val="000000"/>
              </w:rPr>
              <w:t>К-ть</w:t>
            </w:r>
          </w:p>
        </w:tc>
        <w:tc>
          <w:tcPr>
            <w:tcW w:w="1762" w:type="dxa"/>
            <w:vAlign w:val="center"/>
          </w:tcPr>
          <w:p w14:paraId="70EBCC0E" w14:textId="77777777" w:rsidR="007552C6" w:rsidRPr="009009CE" w:rsidRDefault="007552C6" w:rsidP="00EB2876">
            <w:pPr>
              <w:tabs>
                <w:tab w:val="left" w:pos="2715"/>
              </w:tabs>
              <w:spacing w:after="0" w:line="240" w:lineRule="auto"/>
              <w:jc w:val="center"/>
              <w:rPr>
                <w:rFonts w:ascii="Times New Roman" w:hAnsi="Times New Roman"/>
                <w:b/>
                <w:color w:val="000000"/>
              </w:rPr>
            </w:pPr>
            <w:r w:rsidRPr="009009CE">
              <w:rPr>
                <w:rFonts w:ascii="Times New Roman" w:hAnsi="Times New Roman"/>
                <w:b/>
                <w:color w:val="000000"/>
              </w:rPr>
              <w:t>Націо</w:t>
            </w:r>
            <w:r>
              <w:rPr>
                <w:rFonts w:ascii="Times New Roman" w:hAnsi="Times New Roman"/>
                <w:b/>
                <w:color w:val="000000"/>
              </w:rPr>
              <w:t>нальний класифікатор НК 024:2023</w:t>
            </w:r>
          </w:p>
        </w:tc>
        <w:tc>
          <w:tcPr>
            <w:tcW w:w="3766" w:type="dxa"/>
          </w:tcPr>
          <w:p w14:paraId="210023E8" w14:textId="77777777" w:rsidR="007552C6" w:rsidRPr="009009CE" w:rsidRDefault="007552C6" w:rsidP="00EB2876">
            <w:pPr>
              <w:tabs>
                <w:tab w:val="left" w:pos="2715"/>
              </w:tabs>
              <w:spacing w:after="0" w:line="240" w:lineRule="auto"/>
              <w:jc w:val="center"/>
              <w:rPr>
                <w:rFonts w:ascii="Times New Roman" w:hAnsi="Times New Roman"/>
                <w:b/>
                <w:color w:val="000000"/>
              </w:rPr>
            </w:pPr>
            <w:r w:rsidRPr="009009CE">
              <w:rPr>
                <w:rFonts w:ascii="Times New Roman" w:hAnsi="Times New Roman"/>
                <w:b/>
                <w:color w:val="000000"/>
              </w:rPr>
              <w:t>Детальний опис технічних характеристик</w:t>
            </w:r>
          </w:p>
        </w:tc>
      </w:tr>
      <w:tr w:rsidR="007552C6" w:rsidRPr="009009CE" w14:paraId="4E9720CC" w14:textId="77777777" w:rsidTr="00EB2876">
        <w:trPr>
          <w:trHeight w:val="851"/>
        </w:trPr>
        <w:tc>
          <w:tcPr>
            <w:tcW w:w="568" w:type="dxa"/>
            <w:vAlign w:val="center"/>
          </w:tcPr>
          <w:p w14:paraId="2ABEEF37" w14:textId="77777777" w:rsidR="007552C6" w:rsidRPr="009009CE" w:rsidRDefault="007552C6" w:rsidP="00EB2876">
            <w:pPr>
              <w:tabs>
                <w:tab w:val="left" w:pos="2715"/>
              </w:tabs>
              <w:spacing w:after="0" w:line="240" w:lineRule="auto"/>
              <w:jc w:val="center"/>
              <w:rPr>
                <w:rFonts w:ascii="Times New Roman" w:hAnsi="Times New Roman"/>
                <w:color w:val="000000"/>
              </w:rPr>
            </w:pPr>
            <w:r w:rsidRPr="009009CE">
              <w:rPr>
                <w:rFonts w:ascii="Times New Roman" w:hAnsi="Times New Roman"/>
                <w:color w:val="000000"/>
              </w:rPr>
              <w:t>1</w:t>
            </w:r>
          </w:p>
        </w:tc>
        <w:tc>
          <w:tcPr>
            <w:tcW w:w="2268" w:type="dxa"/>
          </w:tcPr>
          <w:p w14:paraId="79EBD0E4" w14:textId="77777777" w:rsidR="007552C6" w:rsidRPr="009009CE" w:rsidRDefault="007552C6" w:rsidP="00EB2876">
            <w:pPr>
              <w:pStyle w:val="Default"/>
              <w:rPr>
                <w:rFonts w:ascii="Times New Roman" w:hAnsi="Times New Roman" w:cs="Times New Roman"/>
                <w:b/>
                <w:bCs/>
                <w:sz w:val="22"/>
                <w:szCs w:val="22"/>
              </w:rPr>
            </w:pPr>
            <w:proofErr w:type="spellStart"/>
            <w:r w:rsidRPr="009009CE">
              <w:rPr>
                <w:rFonts w:ascii="Times New Roman" w:hAnsi="Times New Roman" w:cs="Times New Roman"/>
                <w:b/>
                <w:bCs/>
                <w:sz w:val="22"/>
                <w:szCs w:val="22"/>
              </w:rPr>
              <w:t>Vitrotest</w:t>
            </w:r>
            <w:proofErr w:type="spellEnd"/>
            <w:r w:rsidRPr="009009CE">
              <w:rPr>
                <w:rFonts w:ascii="Times New Roman" w:hAnsi="Times New Roman" w:cs="Times New Roman"/>
                <w:b/>
                <w:bCs/>
                <w:sz w:val="22"/>
                <w:szCs w:val="22"/>
              </w:rPr>
              <w:t xml:space="preserve">® Anti-HCV </w:t>
            </w:r>
          </w:p>
          <w:p w14:paraId="66B9B8B5" w14:textId="77777777" w:rsidR="007552C6" w:rsidRPr="009009CE" w:rsidRDefault="007552C6" w:rsidP="00EB2876">
            <w:pPr>
              <w:spacing w:after="0" w:line="240" w:lineRule="auto"/>
              <w:rPr>
                <w:rFonts w:ascii="Times New Roman" w:hAnsi="Times New Roman"/>
                <w:b/>
                <w:bCs/>
                <w:noProof/>
              </w:rPr>
            </w:pPr>
            <w:r w:rsidRPr="009009CE">
              <w:rPr>
                <w:rFonts w:ascii="Times New Roman" w:hAnsi="Times New Roman"/>
                <w:b/>
                <w:bCs/>
                <w:noProof/>
              </w:rPr>
              <w:t xml:space="preserve">Імуноферментна тест-система для виявлення сумарних антитіл до вірусу гепатиту С,   192 дослідження </w:t>
            </w:r>
          </w:p>
          <w:p w14:paraId="7DEFD795" w14:textId="77777777" w:rsidR="007552C6" w:rsidRPr="009009CE" w:rsidRDefault="007552C6" w:rsidP="00EB2876">
            <w:pPr>
              <w:spacing w:after="0" w:line="240" w:lineRule="auto"/>
              <w:rPr>
                <w:rFonts w:ascii="Times New Roman" w:hAnsi="Times New Roman"/>
              </w:rPr>
            </w:pPr>
          </w:p>
        </w:tc>
        <w:tc>
          <w:tcPr>
            <w:tcW w:w="992" w:type="dxa"/>
          </w:tcPr>
          <w:p w14:paraId="752E7B8B" w14:textId="77777777" w:rsidR="007552C6" w:rsidRPr="009009CE" w:rsidRDefault="007552C6" w:rsidP="00EB2876">
            <w:pPr>
              <w:spacing w:after="0" w:line="240" w:lineRule="auto"/>
              <w:rPr>
                <w:rFonts w:ascii="Times New Roman" w:hAnsi="Times New Roman"/>
              </w:rPr>
            </w:pPr>
            <w:r w:rsidRPr="009009CE">
              <w:rPr>
                <w:rFonts w:ascii="Times New Roman" w:hAnsi="Times New Roman"/>
              </w:rPr>
              <w:t>набір</w:t>
            </w:r>
          </w:p>
        </w:tc>
        <w:tc>
          <w:tcPr>
            <w:tcW w:w="567" w:type="dxa"/>
          </w:tcPr>
          <w:p w14:paraId="13466CA0" w14:textId="77777777" w:rsidR="007552C6" w:rsidRPr="009009CE" w:rsidRDefault="007552C6" w:rsidP="00EB2876">
            <w:pPr>
              <w:spacing w:after="0" w:line="240" w:lineRule="auto"/>
              <w:rPr>
                <w:rFonts w:ascii="Times New Roman" w:hAnsi="Times New Roman"/>
                <w:lang w:val="en-US"/>
              </w:rPr>
            </w:pPr>
            <w:r w:rsidRPr="009009CE">
              <w:rPr>
                <w:rFonts w:ascii="Times New Roman" w:hAnsi="Times New Roman"/>
              </w:rPr>
              <w:t>17</w:t>
            </w:r>
          </w:p>
        </w:tc>
        <w:tc>
          <w:tcPr>
            <w:tcW w:w="1762" w:type="dxa"/>
          </w:tcPr>
          <w:p w14:paraId="0FC1E39C" w14:textId="77777777" w:rsidR="007552C6" w:rsidRPr="00213669" w:rsidRDefault="007552C6" w:rsidP="00EB2876">
            <w:pPr>
              <w:rPr>
                <w:rFonts w:ascii="Times New Roman" w:hAnsi="Times New Roman"/>
              </w:rPr>
            </w:pPr>
            <w:r w:rsidRPr="00213669">
              <w:rPr>
                <w:rFonts w:ascii="Times New Roman" w:hAnsi="Times New Roman"/>
              </w:rPr>
              <w:t xml:space="preserve">48365- Вірус гепатиту C загальні антитіла IVD (діагностика </w:t>
            </w:r>
            <w:r w:rsidRPr="00213669">
              <w:rPr>
                <w:rFonts w:ascii="Times New Roman" w:hAnsi="Times New Roman"/>
                <w:lang w:val="en-US"/>
              </w:rPr>
              <w:t>in</w:t>
            </w:r>
            <w:r w:rsidRPr="00213669">
              <w:rPr>
                <w:rFonts w:ascii="Times New Roman" w:hAnsi="Times New Roman"/>
              </w:rPr>
              <w:t xml:space="preserve"> </w:t>
            </w:r>
            <w:r w:rsidRPr="00213669">
              <w:rPr>
                <w:rFonts w:ascii="Times New Roman" w:hAnsi="Times New Roman"/>
                <w:lang w:val="en-US"/>
              </w:rPr>
              <w:t>vitro</w:t>
            </w:r>
            <w:r w:rsidRPr="00213669">
              <w:rPr>
                <w:rFonts w:ascii="Times New Roman" w:hAnsi="Times New Roman"/>
              </w:rPr>
              <w:t xml:space="preserve">), набір, </w:t>
            </w:r>
            <w:proofErr w:type="spellStart"/>
            <w:r w:rsidRPr="00213669">
              <w:rPr>
                <w:rFonts w:ascii="Times New Roman" w:hAnsi="Times New Roman"/>
              </w:rPr>
              <w:t>імуноферментний</w:t>
            </w:r>
            <w:proofErr w:type="spellEnd"/>
            <w:r w:rsidRPr="00213669">
              <w:rPr>
                <w:rFonts w:ascii="Times New Roman" w:hAnsi="Times New Roman"/>
              </w:rPr>
              <w:t xml:space="preserve"> аналіз (ІФА))</w:t>
            </w:r>
          </w:p>
          <w:p w14:paraId="1C4594F7" w14:textId="77777777" w:rsidR="007552C6" w:rsidRPr="009009CE" w:rsidRDefault="007552C6" w:rsidP="00EB2876">
            <w:pPr>
              <w:spacing w:after="0" w:line="240" w:lineRule="auto"/>
              <w:rPr>
                <w:rFonts w:ascii="Times New Roman" w:hAnsi="Times New Roman"/>
                <w:color w:val="000000"/>
              </w:rPr>
            </w:pPr>
          </w:p>
        </w:tc>
        <w:tc>
          <w:tcPr>
            <w:tcW w:w="3766" w:type="dxa"/>
          </w:tcPr>
          <w:p w14:paraId="34709189" w14:textId="77777777" w:rsidR="007552C6" w:rsidRPr="009009CE" w:rsidRDefault="007552C6" w:rsidP="00EB2876">
            <w:pPr>
              <w:spacing w:after="0" w:line="240" w:lineRule="auto"/>
              <w:rPr>
                <w:rFonts w:ascii="Times New Roman" w:hAnsi="Times New Roman"/>
                <w:noProof/>
              </w:rPr>
            </w:pPr>
            <w:r w:rsidRPr="009009CE">
              <w:rPr>
                <w:rFonts w:ascii="Times New Roman" w:hAnsi="Times New Roman"/>
                <w:noProof/>
              </w:rPr>
              <w:t>Склад набору:</w:t>
            </w:r>
          </w:p>
          <w:p w14:paraId="5D8C0B63" w14:textId="77777777" w:rsidR="007552C6" w:rsidRPr="009009CE" w:rsidRDefault="007552C6" w:rsidP="00EB2876">
            <w:pPr>
              <w:autoSpaceDE w:val="0"/>
              <w:autoSpaceDN w:val="0"/>
              <w:adjustRightInd w:val="0"/>
              <w:spacing w:after="0" w:line="240" w:lineRule="auto"/>
              <w:rPr>
                <w:rFonts w:ascii="Times New Roman" w:eastAsia="ProximaNova-Light" w:hAnsi="Times New Roman"/>
                <w:iCs/>
              </w:rPr>
            </w:pPr>
            <w:r w:rsidRPr="009009CE">
              <w:rPr>
                <w:rFonts w:ascii="Times New Roman" w:eastAsia="ProximaNova-Light" w:hAnsi="Times New Roman"/>
                <w:iCs/>
              </w:rPr>
              <w:t xml:space="preserve">ELISA STRIPS 2x96 лунок  ІФА-планшет В кожній лунці планшету </w:t>
            </w:r>
            <w:proofErr w:type="spellStart"/>
            <w:r w:rsidRPr="009009CE">
              <w:rPr>
                <w:rFonts w:ascii="Times New Roman" w:eastAsia="ProximaNova-Light" w:hAnsi="Times New Roman"/>
                <w:iCs/>
              </w:rPr>
              <w:t>засорбовані</w:t>
            </w:r>
            <w:proofErr w:type="spellEnd"/>
            <w:r w:rsidRPr="009009CE">
              <w:rPr>
                <w:rFonts w:ascii="Times New Roman" w:eastAsia="ProximaNova-Light" w:hAnsi="Times New Roman"/>
                <w:iCs/>
              </w:rPr>
              <w:t xml:space="preserve"> </w:t>
            </w:r>
            <w:proofErr w:type="spellStart"/>
            <w:r w:rsidRPr="009009CE">
              <w:rPr>
                <w:rFonts w:ascii="Times New Roman" w:eastAsia="ProximaNova-Light" w:hAnsi="Times New Roman"/>
                <w:iCs/>
              </w:rPr>
              <w:t>рекомбінантні</w:t>
            </w:r>
            <w:proofErr w:type="spellEnd"/>
            <w:r w:rsidRPr="009009CE">
              <w:rPr>
                <w:rFonts w:ascii="Times New Roman" w:eastAsia="ProximaNova-Light" w:hAnsi="Times New Roman"/>
                <w:iCs/>
              </w:rPr>
              <w:t xml:space="preserve"> антигени ВГС </w:t>
            </w:r>
            <w:proofErr w:type="spellStart"/>
            <w:r w:rsidRPr="009009CE">
              <w:rPr>
                <w:rFonts w:ascii="Times New Roman" w:eastAsia="ProximaNova-Light" w:hAnsi="Times New Roman"/>
                <w:iCs/>
              </w:rPr>
              <w:t>core</w:t>
            </w:r>
            <w:proofErr w:type="spellEnd"/>
            <w:r w:rsidRPr="009009CE">
              <w:rPr>
                <w:rFonts w:ascii="Times New Roman" w:eastAsia="ProximaNova-Light" w:hAnsi="Times New Roman"/>
                <w:iCs/>
              </w:rPr>
              <w:t xml:space="preserve">, NS3, NS4 та NS5. Лунки можна відокремлювати. 12 </w:t>
            </w:r>
            <w:proofErr w:type="spellStart"/>
            <w:r w:rsidRPr="009009CE">
              <w:rPr>
                <w:rFonts w:ascii="Times New Roman" w:eastAsia="ProximaNova-Light" w:hAnsi="Times New Roman"/>
                <w:iCs/>
              </w:rPr>
              <w:t>стрипів</w:t>
            </w:r>
            <w:proofErr w:type="spellEnd"/>
            <w:r w:rsidRPr="009009CE">
              <w:rPr>
                <w:rFonts w:ascii="Times New Roman" w:eastAsia="ProximaNova-Light" w:hAnsi="Times New Roman"/>
                <w:iCs/>
              </w:rPr>
              <w:t xml:space="preserve"> по 8 лунок.  CONTROL + 1x0,7 ml</w:t>
            </w:r>
          </w:p>
          <w:p w14:paraId="609DADE7" w14:textId="77777777" w:rsidR="007552C6" w:rsidRPr="009009CE" w:rsidRDefault="007552C6" w:rsidP="00EB2876">
            <w:pPr>
              <w:autoSpaceDE w:val="0"/>
              <w:autoSpaceDN w:val="0"/>
              <w:adjustRightInd w:val="0"/>
              <w:spacing w:after="0" w:line="240" w:lineRule="auto"/>
              <w:rPr>
                <w:rFonts w:ascii="Times New Roman" w:eastAsia="ProximaNova-Light" w:hAnsi="Times New Roman"/>
                <w:iCs/>
              </w:rPr>
            </w:pPr>
            <w:r w:rsidRPr="009009CE">
              <w:rPr>
                <w:rFonts w:ascii="Times New Roman" w:eastAsia="ProximaNova-Light" w:hAnsi="Times New Roman"/>
                <w:iCs/>
              </w:rPr>
              <w:t xml:space="preserve">Позитивний контроль Розчин специфічних </w:t>
            </w:r>
            <w:proofErr w:type="spellStart"/>
            <w:r w:rsidRPr="009009CE">
              <w:rPr>
                <w:rFonts w:ascii="Times New Roman" w:eastAsia="ProximaNova-Light" w:hAnsi="Times New Roman"/>
                <w:iCs/>
              </w:rPr>
              <w:t>моноклональних</w:t>
            </w:r>
            <w:proofErr w:type="spellEnd"/>
            <w:r w:rsidRPr="009009CE">
              <w:rPr>
                <w:rFonts w:ascii="Times New Roman" w:eastAsia="ProximaNova-Light" w:hAnsi="Times New Roman"/>
                <w:iCs/>
              </w:rPr>
              <w:t xml:space="preserve"> антитіл з консервантом (рожевий).</w:t>
            </w:r>
          </w:p>
          <w:p w14:paraId="1C256810" w14:textId="77777777" w:rsidR="007552C6" w:rsidRPr="009009CE" w:rsidRDefault="007552C6" w:rsidP="00EB2876">
            <w:pPr>
              <w:autoSpaceDE w:val="0"/>
              <w:autoSpaceDN w:val="0"/>
              <w:adjustRightInd w:val="0"/>
              <w:spacing w:after="0" w:line="240" w:lineRule="auto"/>
              <w:rPr>
                <w:rFonts w:ascii="Times New Roman" w:eastAsia="ProximaNova-Light" w:hAnsi="Times New Roman"/>
                <w:iCs/>
              </w:rPr>
            </w:pPr>
            <w:r w:rsidRPr="009009CE">
              <w:rPr>
                <w:rFonts w:ascii="Times New Roman" w:eastAsia="ProximaNova-Light" w:hAnsi="Times New Roman"/>
                <w:iCs/>
              </w:rPr>
              <w:t>CONTROL – 1x1,8 ml Негативний контроль Розчин альбуміну з консервантом (жовтий).</w:t>
            </w:r>
          </w:p>
          <w:p w14:paraId="6215EBED" w14:textId="77777777" w:rsidR="007552C6" w:rsidRPr="009009CE" w:rsidRDefault="007552C6" w:rsidP="00EB2876">
            <w:pPr>
              <w:autoSpaceDE w:val="0"/>
              <w:autoSpaceDN w:val="0"/>
              <w:adjustRightInd w:val="0"/>
              <w:spacing w:after="0" w:line="240" w:lineRule="auto"/>
              <w:rPr>
                <w:rFonts w:ascii="Times New Roman" w:eastAsia="ProximaNova-Light" w:hAnsi="Times New Roman"/>
                <w:iCs/>
              </w:rPr>
            </w:pPr>
            <w:r w:rsidRPr="009009CE">
              <w:rPr>
                <w:rFonts w:ascii="Times New Roman" w:eastAsia="ProximaNova-Light" w:hAnsi="Times New Roman"/>
                <w:iCs/>
              </w:rPr>
              <w:t xml:space="preserve">SAMPLE DILUENT 1x20 ml Розчин для розведення сироваток Буферний розчин з детергентом та консервантом (коричнево-зелений).  CONJUGATE SOLUTION 1x22 ml  Розчин </w:t>
            </w:r>
            <w:proofErr w:type="spellStart"/>
            <w:r w:rsidRPr="009009CE">
              <w:rPr>
                <w:rFonts w:ascii="Times New Roman" w:eastAsia="ProximaNova-Light" w:hAnsi="Times New Roman"/>
                <w:iCs/>
              </w:rPr>
              <w:t>кон’югату</w:t>
            </w:r>
            <w:proofErr w:type="spellEnd"/>
          </w:p>
          <w:p w14:paraId="7E08D330" w14:textId="77777777" w:rsidR="007552C6" w:rsidRPr="009009CE" w:rsidRDefault="007552C6" w:rsidP="00EB2876">
            <w:pPr>
              <w:autoSpaceDE w:val="0"/>
              <w:autoSpaceDN w:val="0"/>
              <w:adjustRightInd w:val="0"/>
              <w:spacing w:after="0" w:line="240" w:lineRule="auto"/>
              <w:rPr>
                <w:rFonts w:ascii="Times New Roman" w:eastAsia="ProximaNova-Light" w:hAnsi="Times New Roman"/>
                <w:iCs/>
              </w:rPr>
            </w:pPr>
            <w:r w:rsidRPr="009009CE">
              <w:rPr>
                <w:rFonts w:ascii="Times New Roman" w:eastAsia="ProximaNova-Light" w:hAnsi="Times New Roman"/>
                <w:iCs/>
              </w:rPr>
              <w:t xml:space="preserve">Буферний розчин </w:t>
            </w:r>
            <w:proofErr w:type="spellStart"/>
            <w:r w:rsidRPr="009009CE">
              <w:rPr>
                <w:rFonts w:ascii="Times New Roman" w:eastAsia="ProximaNova-Light" w:hAnsi="Times New Roman"/>
                <w:iCs/>
              </w:rPr>
              <w:t>моноклональних</w:t>
            </w:r>
            <w:proofErr w:type="spellEnd"/>
            <w:r w:rsidRPr="009009CE">
              <w:rPr>
                <w:rFonts w:ascii="Times New Roman" w:eastAsia="ProximaNova-Light" w:hAnsi="Times New Roman"/>
                <w:iCs/>
              </w:rPr>
              <w:t xml:space="preserve"> антитіл до </w:t>
            </w:r>
            <w:proofErr w:type="spellStart"/>
            <w:r w:rsidRPr="009009CE">
              <w:rPr>
                <w:rFonts w:ascii="Times New Roman" w:eastAsia="ProximaNova-Light" w:hAnsi="Times New Roman"/>
                <w:iCs/>
              </w:rPr>
              <w:t>IgG</w:t>
            </w:r>
            <w:proofErr w:type="spellEnd"/>
            <w:r w:rsidRPr="009009CE">
              <w:rPr>
                <w:rFonts w:ascii="Times New Roman" w:eastAsia="ProximaNova-Light" w:hAnsi="Times New Roman"/>
                <w:iCs/>
              </w:rPr>
              <w:t xml:space="preserve"> та </w:t>
            </w:r>
            <w:proofErr w:type="spellStart"/>
            <w:r w:rsidRPr="009009CE">
              <w:rPr>
                <w:rFonts w:ascii="Times New Roman" w:eastAsia="ProximaNova-Light" w:hAnsi="Times New Roman"/>
                <w:iCs/>
              </w:rPr>
              <w:t>IgM</w:t>
            </w:r>
            <w:proofErr w:type="spellEnd"/>
            <w:r w:rsidRPr="009009CE">
              <w:rPr>
                <w:rFonts w:ascii="Times New Roman" w:eastAsia="ProximaNova-Light" w:hAnsi="Times New Roman"/>
                <w:iCs/>
              </w:rPr>
              <w:t xml:space="preserve"> людини, </w:t>
            </w:r>
            <w:proofErr w:type="spellStart"/>
            <w:r w:rsidRPr="009009CE">
              <w:rPr>
                <w:rFonts w:ascii="Times New Roman" w:eastAsia="ProximaNova-Light" w:hAnsi="Times New Roman"/>
                <w:iCs/>
              </w:rPr>
              <w:t>кон’югованих</w:t>
            </w:r>
            <w:proofErr w:type="spellEnd"/>
            <w:r w:rsidRPr="009009CE">
              <w:rPr>
                <w:rFonts w:ascii="Times New Roman" w:eastAsia="ProximaNova-Light" w:hAnsi="Times New Roman"/>
                <w:iCs/>
              </w:rPr>
              <w:t xml:space="preserve"> з </w:t>
            </w:r>
            <w:proofErr w:type="spellStart"/>
            <w:r w:rsidRPr="009009CE">
              <w:rPr>
                <w:rFonts w:ascii="Times New Roman" w:eastAsia="ProximaNova-Light" w:hAnsi="Times New Roman"/>
                <w:iCs/>
              </w:rPr>
              <w:t>пероксидазою</w:t>
            </w:r>
            <w:proofErr w:type="spellEnd"/>
            <w:r w:rsidRPr="009009CE">
              <w:rPr>
                <w:rFonts w:ascii="Times New Roman" w:eastAsia="ProximaNova-Light" w:hAnsi="Times New Roman"/>
                <w:iCs/>
              </w:rPr>
              <w:t xml:space="preserve"> </w:t>
            </w:r>
            <w:proofErr w:type="spellStart"/>
            <w:r w:rsidRPr="009009CE">
              <w:rPr>
                <w:rFonts w:ascii="Times New Roman" w:eastAsia="ProximaNova-Light" w:hAnsi="Times New Roman"/>
                <w:iCs/>
              </w:rPr>
              <w:t>хро</w:t>
            </w:r>
            <w:proofErr w:type="spellEnd"/>
            <w:r w:rsidRPr="009009CE">
              <w:rPr>
                <w:rFonts w:ascii="Times New Roman" w:eastAsia="ProximaNova-Light" w:hAnsi="Times New Roman"/>
                <w:iCs/>
              </w:rPr>
              <w:t>-</w:t>
            </w:r>
          </w:p>
          <w:p w14:paraId="339ACE73" w14:textId="77777777" w:rsidR="007552C6" w:rsidRPr="009009CE" w:rsidRDefault="007552C6" w:rsidP="00EB2876">
            <w:pPr>
              <w:autoSpaceDE w:val="0"/>
              <w:autoSpaceDN w:val="0"/>
              <w:adjustRightInd w:val="0"/>
              <w:spacing w:after="0" w:line="240" w:lineRule="auto"/>
              <w:rPr>
                <w:rFonts w:ascii="Times New Roman" w:eastAsia="ProximaNova-Light" w:hAnsi="Times New Roman"/>
                <w:iCs/>
              </w:rPr>
            </w:pPr>
            <w:r w:rsidRPr="009009CE">
              <w:rPr>
                <w:rFonts w:ascii="Times New Roman" w:eastAsia="ProximaNova-Light" w:hAnsi="Times New Roman"/>
                <w:iCs/>
              </w:rPr>
              <w:t>ну, зі стабілізаторами та консервантом (зелений), готовий до використання.  TMB SOLUTION 1x22 ml</w:t>
            </w:r>
          </w:p>
          <w:p w14:paraId="54EEEEEA" w14:textId="77777777" w:rsidR="007552C6" w:rsidRPr="009009CE" w:rsidRDefault="007552C6" w:rsidP="00EB2876">
            <w:pPr>
              <w:autoSpaceDE w:val="0"/>
              <w:autoSpaceDN w:val="0"/>
              <w:adjustRightInd w:val="0"/>
              <w:spacing w:after="0" w:line="240" w:lineRule="auto"/>
              <w:rPr>
                <w:rFonts w:ascii="Times New Roman" w:eastAsia="ProximaNova-Light" w:hAnsi="Times New Roman"/>
                <w:iCs/>
              </w:rPr>
            </w:pPr>
            <w:r w:rsidRPr="009009CE">
              <w:rPr>
                <w:rFonts w:ascii="Times New Roman" w:eastAsia="ProximaNova-Light" w:hAnsi="Times New Roman"/>
                <w:iCs/>
              </w:rPr>
              <w:t>Розчин ТМБ Розчин ТМБ, Н2О2, стабілізатор, консервант (безбарвний), готовий до використання.</w:t>
            </w:r>
          </w:p>
          <w:p w14:paraId="6D505861" w14:textId="77777777" w:rsidR="007552C6" w:rsidRPr="009009CE" w:rsidRDefault="007552C6" w:rsidP="00EB2876">
            <w:pPr>
              <w:autoSpaceDE w:val="0"/>
              <w:autoSpaceDN w:val="0"/>
              <w:adjustRightInd w:val="0"/>
              <w:spacing w:after="0" w:line="240" w:lineRule="auto"/>
              <w:rPr>
                <w:rFonts w:ascii="Times New Roman" w:eastAsia="ProximaNova-Light" w:hAnsi="Times New Roman"/>
                <w:iCs/>
              </w:rPr>
            </w:pPr>
            <w:r w:rsidRPr="009009CE">
              <w:rPr>
                <w:rFonts w:ascii="Times New Roman" w:eastAsia="ProximaNova-Light" w:hAnsi="Times New Roman"/>
                <w:iCs/>
              </w:rPr>
              <w:t xml:space="preserve">WASH TWEEN 20X 1x80 ml  Розчин для промивання </w:t>
            </w:r>
            <w:proofErr w:type="spellStart"/>
            <w:r w:rsidRPr="009009CE">
              <w:rPr>
                <w:rFonts w:ascii="Times New Roman" w:eastAsia="ProximaNova-Light" w:hAnsi="Times New Roman"/>
                <w:iCs/>
              </w:rPr>
              <w:t>Tw</w:t>
            </w:r>
            <w:proofErr w:type="spellEnd"/>
            <w:r w:rsidRPr="009009CE">
              <w:rPr>
                <w:rFonts w:ascii="Times New Roman" w:eastAsia="ProximaNova-Light" w:hAnsi="Times New Roman"/>
                <w:iCs/>
              </w:rPr>
              <w:t xml:space="preserve"> (20х)  20-ти кратний концентрат фосфатного буферу з Твіном-20 та </w:t>
            </w:r>
            <w:proofErr w:type="spellStart"/>
            <w:r w:rsidRPr="009009CE">
              <w:rPr>
                <w:rFonts w:ascii="Times New Roman" w:eastAsia="ProximaNova-Light" w:hAnsi="Times New Roman"/>
                <w:iCs/>
              </w:rPr>
              <w:t>NaCl</w:t>
            </w:r>
            <w:proofErr w:type="spellEnd"/>
            <w:r w:rsidRPr="009009CE">
              <w:rPr>
                <w:rFonts w:ascii="Times New Roman" w:eastAsia="ProximaNova-Light" w:hAnsi="Times New Roman"/>
                <w:iCs/>
              </w:rPr>
              <w:t xml:space="preserve"> (безбарвний). STOP SOLUTION 1x22 ml Стоп-реагент</w:t>
            </w:r>
          </w:p>
          <w:p w14:paraId="3E5B651E" w14:textId="77777777" w:rsidR="007552C6" w:rsidRPr="009009CE" w:rsidRDefault="007552C6" w:rsidP="00EB2876">
            <w:pPr>
              <w:spacing w:after="0" w:line="240" w:lineRule="auto"/>
              <w:jc w:val="both"/>
              <w:rPr>
                <w:rFonts w:ascii="Times New Roman" w:eastAsia="ProximaNova-Light" w:hAnsi="Times New Roman"/>
                <w:iCs/>
              </w:rPr>
            </w:pPr>
            <w:r w:rsidRPr="009009CE">
              <w:rPr>
                <w:rFonts w:ascii="Times New Roman" w:eastAsia="ProximaNova-Light" w:hAnsi="Times New Roman"/>
                <w:iCs/>
              </w:rPr>
              <w:t xml:space="preserve">Розчин 0,5 </w:t>
            </w:r>
            <w:proofErr w:type="spellStart"/>
            <w:r w:rsidRPr="009009CE">
              <w:rPr>
                <w:rFonts w:ascii="Times New Roman" w:eastAsia="ProximaNova-Light" w:hAnsi="Times New Roman"/>
                <w:iCs/>
              </w:rPr>
              <w:t>mol</w:t>
            </w:r>
            <w:proofErr w:type="spellEnd"/>
            <w:r w:rsidRPr="009009CE">
              <w:rPr>
                <w:rFonts w:ascii="Times New Roman" w:eastAsia="ProximaNova-Light" w:hAnsi="Times New Roman"/>
                <w:iCs/>
              </w:rPr>
              <w:t xml:space="preserve">/l H2SO4 (безбарвний), готовий до використання.   </w:t>
            </w:r>
          </w:p>
          <w:p w14:paraId="53430EAF" w14:textId="77777777" w:rsidR="007552C6" w:rsidRPr="009009CE" w:rsidRDefault="007552C6" w:rsidP="00EB2876">
            <w:pPr>
              <w:spacing w:after="0" w:line="240" w:lineRule="auto"/>
              <w:jc w:val="both"/>
              <w:rPr>
                <w:rFonts w:ascii="Times New Roman" w:hAnsi="Times New Roman"/>
                <w:color w:val="000000"/>
              </w:rPr>
            </w:pPr>
            <w:r w:rsidRPr="009009CE">
              <w:rPr>
                <w:rFonts w:ascii="Times New Roman" w:hAnsi="Times New Roman"/>
                <w:color w:val="2C363A"/>
                <w:shd w:val="clear" w:color="auto" w:fill="FFFFFF"/>
              </w:rPr>
              <w:t xml:space="preserve">Компоненти тест-системи мають бути біологічно безпечними, позитивний та негативний контролі не повинні містити сироватку крові (або її компоненти) пацієнтів, які хворіли або </w:t>
            </w:r>
            <w:proofErr w:type="spellStart"/>
            <w:r w:rsidRPr="009009CE">
              <w:rPr>
                <w:rFonts w:ascii="Times New Roman" w:hAnsi="Times New Roman"/>
                <w:color w:val="2C363A"/>
                <w:shd w:val="clear" w:color="auto" w:fill="FFFFFF"/>
              </w:rPr>
              <w:t>хворіть</w:t>
            </w:r>
            <w:proofErr w:type="spellEnd"/>
            <w:r w:rsidRPr="009009CE">
              <w:rPr>
                <w:rFonts w:ascii="Times New Roman" w:hAnsi="Times New Roman"/>
                <w:color w:val="2C363A"/>
                <w:shd w:val="clear" w:color="auto" w:fill="FFFFFF"/>
              </w:rPr>
              <w:t xml:space="preserve"> на  Гепатит C</w:t>
            </w:r>
            <w:r w:rsidRPr="009009CE">
              <w:rPr>
                <w:rFonts w:ascii="Times New Roman" w:eastAsia="ProximaNova-Light" w:hAnsi="Times New Roman"/>
                <w:i/>
                <w:iCs/>
              </w:rPr>
              <w:t xml:space="preserve">  </w:t>
            </w:r>
          </w:p>
        </w:tc>
      </w:tr>
      <w:tr w:rsidR="007552C6" w:rsidRPr="009009CE" w14:paraId="50E226B5" w14:textId="77777777" w:rsidTr="00EB2876">
        <w:trPr>
          <w:trHeight w:val="20"/>
        </w:trPr>
        <w:tc>
          <w:tcPr>
            <w:tcW w:w="568" w:type="dxa"/>
            <w:vAlign w:val="center"/>
          </w:tcPr>
          <w:p w14:paraId="16D2080E" w14:textId="77777777" w:rsidR="007552C6" w:rsidRPr="009009CE" w:rsidRDefault="007552C6" w:rsidP="00EB2876">
            <w:pPr>
              <w:tabs>
                <w:tab w:val="left" w:pos="2715"/>
              </w:tabs>
              <w:spacing w:after="0" w:line="240" w:lineRule="auto"/>
              <w:jc w:val="center"/>
              <w:rPr>
                <w:rFonts w:ascii="Times New Roman" w:hAnsi="Times New Roman"/>
                <w:color w:val="000000"/>
              </w:rPr>
            </w:pPr>
            <w:r w:rsidRPr="009009CE">
              <w:rPr>
                <w:rFonts w:ascii="Times New Roman" w:hAnsi="Times New Roman"/>
                <w:color w:val="000000"/>
              </w:rPr>
              <w:t>2</w:t>
            </w:r>
          </w:p>
        </w:tc>
        <w:tc>
          <w:tcPr>
            <w:tcW w:w="2268" w:type="dxa"/>
          </w:tcPr>
          <w:p w14:paraId="128BC1AD" w14:textId="77777777" w:rsidR="007552C6" w:rsidRPr="009009CE" w:rsidRDefault="007552C6" w:rsidP="00EB2876">
            <w:pPr>
              <w:spacing w:after="0" w:line="240" w:lineRule="auto"/>
              <w:rPr>
                <w:rFonts w:ascii="Times New Roman" w:hAnsi="Times New Roman"/>
              </w:rPr>
            </w:pPr>
            <w:proofErr w:type="spellStart"/>
            <w:r w:rsidRPr="009009CE">
              <w:rPr>
                <w:rFonts w:ascii="Times New Roman" w:hAnsi="Times New Roman"/>
                <w:b/>
                <w:bCs/>
              </w:rPr>
              <w:t>Vitrotest</w:t>
            </w:r>
            <w:proofErr w:type="spellEnd"/>
            <w:r w:rsidRPr="009009CE">
              <w:rPr>
                <w:rFonts w:ascii="Times New Roman" w:hAnsi="Times New Roman"/>
                <w:b/>
                <w:bCs/>
              </w:rPr>
              <w:t xml:space="preserve">® </w:t>
            </w:r>
            <w:proofErr w:type="spellStart"/>
            <w:r w:rsidRPr="009009CE">
              <w:rPr>
                <w:rFonts w:ascii="Times New Roman" w:hAnsi="Times New Roman"/>
                <w:b/>
                <w:bCs/>
              </w:rPr>
              <w:t>HBsAg</w:t>
            </w:r>
            <w:proofErr w:type="spellEnd"/>
            <w:r w:rsidRPr="009009CE">
              <w:rPr>
                <w:rFonts w:ascii="Times New Roman" w:hAnsi="Times New Roman"/>
                <w:b/>
                <w:bCs/>
              </w:rPr>
              <w:t xml:space="preserve"> </w:t>
            </w:r>
            <w:r w:rsidRPr="009009CE">
              <w:rPr>
                <w:rFonts w:ascii="Times New Roman" w:hAnsi="Times New Roman"/>
                <w:b/>
                <w:bCs/>
                <w:noProof/>
              </w:rPr>
              <w:t xml:space="preserve">Імуноферментна тест-система для виявлення поверхневого антигену  вірусу </w:t>
            </w:r>
            <w:r w:rsidRPr="009009CE">
              <w:rPr>
                <w:rFonts w:ascii="Times New Roman" w:hAnsi="Times New Roman"/>
                <w:b/>
                <w:bCs/>
                <w:noProof/>
              </w:rPr>
              <w:lastRenderedPageBreak/>
              <w:t>гепатиту B, 192 дослідження</w:t>
            </w:r>
          </w:p>
        </w:tc>
        <w:tc>
          <w:tcPr>
            <w:tcW w:w="992" w:type="dxa"/>
            <w:vAlign w:val="center"/>
          </w:tcPr>
          <w:p w14:paraId="1691D35B" w14:textId="77777777" w:rsidR="007552C6" w:rsidRPr="009009CE" w:rsidRDefault="007552C6" w:rsidP="00EB2876">
            <w:pPr>
              <w:spacing w:after="0" w:line="240" w:lineRule="auto"/>
              <w:jc w:val="center"/>
              <w:rPr>
                <w:rFonts w:ascii="Times New Roman" w:hAnsi="Times New Roman"/>
              </w:rPr>
            </w:pPr>
            <w:proofErr w:type="spellStart"/>
            <w:r w:rsidRPr="009009CE">
              <w:rPr>
                <w:rFonts w:ascii="Times New Roman" w:hAnsi="Times New Roman"/>
              </w:rPr>
              <w:lastRenderedPageBreak/>
              <w:t>наб</w:t>
            </w:r>
            <w:proofErr w:type="spellEnd"/>
          </w:p>
        </w:tc>
        <w:tc>
          <w:tcPr>
            <w:tcW w:w="567" w:type="dxa"/>
            <w:vAlign w:val="center"/>
          </w:tcPr>
          <w:p w14:paraId="736604CD" w14:textId="77777777" w:rsidR="007552C6" w:rsidRPr="009009CE" w:rsidRDefault="007552C6" w:rsidP="00EB2876">
            <w:pPr>
              <w:spacing w:after="0" w:line="240" w:lineRule="auto"/>
              <w:jc w:val="center"/>
              <w:rPr>
                <w:rFonts w:ascii="Times New Roman" w:hAnsi="Times New Roman"/>
                <w:lang w:val="en-US"/>
              </w:rPr>
            </w:pPr>
            <w:r w:rsidRPr="009009CE">
              <w:rPr>
                <w:rFonts w:ascii="Times New Roman" w:hAnsi="Times New Roman"/>
              </w:rPr>
              <w:t>17</w:t>
            </w:r>
          </w:p>
        </w:tc>
        <w:tc>
          <w:tcPr>
            <w:tcW w:w="1762" w:type="dxa"/>
            <w:vAlign w:val="center"/>
          </w:tcPr>
          <w:p w14:paraId="2BD315E6" w14:textId="77777777" w:rsidR="007552C6" w:rsidRPr="009009CE" w:rsidRDefault="007552C6" w:rsidP="00EB2876">
            <w:pPr>
              <w:spacing w:after="0" w:line="240" w:lineRule="auto"/>
              <w:rPr>
                <w:rFonts w:ascii="Times New Roman" w:hAnsi="Times New Roman"/>
                <w:color w:val="000000"/>
              </w:rPr>
            </w:pPr>
            <w:r w:rsidRPr="009009CE">
              <w:rPr>
                <w:rFonts w:ascii="Times New Roman" w:hAnsi="Times New Roman"/>
              </w:rPr>
              <w:t xml:space="preserve">48319 -Вірус гепатиту B поверхневий антиген IVD (діагностика </w:t>
            </w:r>
            <w:r w:rsidRPr="009009CE">
              <w:rPr>
                <w:rFonts w:ascii="Times New Roman" w:hAnsi="Times New Roman"/>
                <w:lang w:val="en-US"/>
              </w:rPr>
              <w:t>in</w:t>
            </w:r>
            <w:r w:rsidRPr="009009CE">
              <w:rPr>
                <w:rFonts w:ascii="Times New Roman" w:hAnsi="Times New Roman"/>
              </w:rPr>
              <w:t xml:space="preserve"> </w:t>
            </w:r>
            <w:r w:rsidRPr="009009CE">
              <w:rPr>
                <w:rFonts w:ascii="Times New Roman" w:hAnsi="Times New Roman"/>
                <w:lang w:val="en-US"/>
              </w:rPr>
              <w:t>vitro</w:t>
            </w:r>
            <w:r w:rsidRPr="009009CE">
              <w:rPr>
                <w:rFonts w:ascii="Times New Roman" w:hAnsi="Times New Roman"/>
              </w:rPr>
              <w:t xml:space="preserve">), набір, </w:t>
            </w:r>
            <w:proofErr w:type="spellStart"/>
            <w:r w:rsidRPr="009009CE">
              <w:rPr>
                <w:rFonts w:ascii="Times New Roman" w:hAnsi="Times New Roman"/>
              </w:rPr>
              <w:lastRenderedPageBreak/>
              <w:t>імуноферментний</w:t>
            </w:r>
            <w:proofErr w:type="spellEnd"/>
            <w:r w:rsidRPr="009009CE">
              <w:rPr>
                <w:rFonts w:ascii="Times New Roman" w:hAnsi="Times New Roman"/>
              </w:rPr>
              <w:t xml:space="preserve"> аналіз (ІФА)</w:t>
            </w:r>
          </w:p>
        </w:tc>
        <w:tc>
          <w:tcPr>
            <w:tcW w:w="3766" w:type="dxa"/>
          </w:tcPr>
          <w:p w14:paraId="5BFBE1E8" w14:textId="77777777" w:rsidR="007552C6" w:rsidRPr="009009CE" w:rsidRDefault="007552C6" w:rsidP="00EB2876">
            <w:pPr>
              <w:spacing w:after="0" w:line="240" w:lineRule="auto"/>
              <w:rPr>
                <w:rFonts w:ascii="Times New Roman" w:hAnsi="Times New Roman"/>
                <w:noProof/>
              </w:rPr>
            </w:pPr>
            <w:r w:rsidRPr="009009CE">
              <w:rPr>
                <w:rFonts w:ascii="Times New Roman" w:hAnsi="Times New Roman"/>
                <w:noProof/>
              </w:rPr>
              <w:lastRenderedPageBreak/>
              <w:t>Склад набору:</w:t>
            </w:r>
          </w:p>
          <w:p w14:paraId="69167AD0" w14:textId="77777777" w:rsidR="007552C6" w:rsidRPr="009009CE" w:rsidRDefault="007552C6" w:rsidP="00EB2876">
            <w:pPr>
              <w:autoSpaceDE w:val="0"/>
              <w:autoSpaceDN w:val="0"/>
              <w:adjustRightInd w:val="0"/>
              <w:spacing w:after="0" w:line="240" w:lineRule="auto"/>
              <w:rPr>
                <w:rFonts w:ascii="Times New Roman" w:eastAsia="ProximaNova-Light" w:hAnsi="Times New Roman"/>
                <w:iCs/>
              </w:rPr>
            </w:pPr>
            <w:r w:rsidRPr="009009CE">
              <w:rPr>
                <w:rFonts w:ascii="Times New Roman" w:eastAsia="ProximaNova-Light" w:hAnsi="Times New Roman"/>
                <w:iCs/>
              </w:rPr>
              <w:t xml:space="preserve">ELISA STRIPS 2x96  лунок  </w:t>
            </w:r>
            <w:r w:rsidRPr="009009CE">
              <w:rPr>
                <w:rFonts w:ascii="Times New Roman" w:hAnsi="Times New Roman"/>
                <w:iCs/>
              </w:rPr>
              <w:t xml:space="preserve">ІФА-планшет </w:t>
            </w:r>
            <w:r w:rsidRPr="009009CE">
              <w:rPr>
                <w:rFonts w:ascii="Times New Roman" w:eastAsia="ProximaNova-Light" w:hAnsi="Times New Roman"/>
                <w:iCs/>
              </w:rPr>
              <w:t xml:space="preserve">У кожній лунці планшету </w:t>
            </w:r>
            <w:proofErr w:type="spellStart"/>
            <w:r w:rsidRPr="009009CE">
              <w:rPr>
                <w:rFonts w:ascii="Times New Roman" w:eastAsia="ProximaNova-Light" w:hAnsi="Times New Roman"/>
                <w:iCs/>
              </w:rPr>
              <w:t>засорбовані</w:t>
            </w:r>
            <w:proofErr w:type="spellEnd"/>
            <w:r w:rsidRPr="009009CE">
              <w:rPr>
                <w:rFonts w:ascii="Times New Roman" w:eastAsia="ProximaNova-Light" w:hAnsi="Times New Roman"/>
                <w:iCs/>
              </w:rPr>
              <w:t xml:space="preserve"> </w:t>
            </w:r>
            <w:proofErr w:type="spellStart"/>
            <w:r w:rsidRPr="009009CE">
              <w:rPr>
                <w:rFonts w:ascii="Times New Roman" w:eastAsia="ProximaNova-Light" w:hAnsi="Times New Roman"/>
                <w:iCs/>
              </w:rPr>
              <w:t>моноклональні</w:t>
            </w:r>
            <w:proofErr w:type="spellEnd"/>
            <w:r w:rsidRPr="009009CE">
              <w:rPr>
                <w:rFonts w:ascii="Times New Roman" w:eastAsia="ProximaNova-Light" w:hAnsi="Times New Roman"/>
                <w:iCs/>
              </w:rPr>
              <w:t xml:space="preserve"> антитіла до </w:t>
            </w:r>
            <w:proofErr w:type="spellStart"/>
            <w:r w:rsidRPr="009009CE">
              <w:rPr>
                <w:rFonts w:ascii="Times New Roman" w:eastAsia="ProximaNova-Light" w:hAnsi="Times New Roman"/>
                <w:iCs/>
              </w:rPr>
              <w:t>HBsAg</w:t>
            </w:r>
            <w:proofErr w:type="spellEnd"/>
            <w:r w:rsidRPr="009009CE">
              <w:rPr>
                <w:rFonts w:ascii="Times New Roman" w:eastAsia="ProximaNova-Light" w:hAnsi="Times New Roman"/>
                <w:iCs/>
              </w:rPr>
              <w:t xml:space="preserve">. Лунки можна </w:t>
            </w:r>
            <w:r w:rsidRPr="009009CE">
              <w:rPr>
                <w:rFonts w:ascii="Times New Roman" w:eastAsia="ProximaNova-Light" w:hAnsi="Times New Roman"/>
                <w:iCs/>
              </w:rPr>
              <w:lastRenderedPageBreak/>
              <w:t xml:space="preserve">відокремлювати. 12 </w:t>
            </w:r>
            <w:proofErr w:type="spellStart"/>
            <w:r w:rsidRPr="009009CE">
              <w:rPr>
                <w:rFonts w:ascii="Times New Roman" w:eastAsia="ProximaNova-Light" w:hAnsi="Times New Roman"/>
                <w:iCs/>
              </w:rPr>
              <w:t>стрипів</w:t>
            </w:r>
            <w:proofErr w:type="spellEnd"/>
            <w:r w:rsidRPr="009009CE">
              <w:rPr>
                <w:rFonts w:ascii="Times New Roman" w:eastAsia="ProximaNova-Light" w:hAnsi="Times New Roman"/>
                <w:iCs/>
              </w:rPr>
              <w:t xml:space="preserve"> по 8 лунок. 2/8 </w:t>
            </w:r>
          </w:p>
          <w:p w14:paraId="1E726F3B" w14:textId="77777777" w:rsidR="007552C6" w:rsidRPr="009009CE" w:rsidRDefault="007552C6" w:rsidP="00EB2876">
            <w:pPr>
              <w:autoSpaceDE w:val="0"/>
              <w:autoSpaceDN w:val="0"/>
              <w:adjustRightInd w:val="0"/>
              <w:spacing w:after="0" w:line="240" w:lineRule="auto"/>
              <w:rPr>
                <w:rFonts w:ascii="Times New Roman" w:eastAsia="ProximaNova-Light" w:hAnsi="Times New Roman"/>
                <w:iCs/>
              </w:rPr>
            </w:pPr>
            <w:r w:rsidRPr="009009CE">
              <w:rPr>
                <w:rFonts w:ascii="Times New Roman" w:eastAsia="ProximaNova-Light" w:hAnsi="Times New Roman"/>
                <w:iCs/>
              </w:rPr>
              <w:t xml:space="preserve">CONTROL + 1x1,8 ml  </w:t>
            </w:r>
            <w:r w:rsidRPr="009009CE">
              <w:rPr>
                <w:rFonts w:ascii="Times New Roman" w:hAnsi="Times New Roman"/>
                <w:iCs/>
              </w:rPr>
              <w:t xml:space="preserve">Позитивний контроль  </w:t>
            </w:r>
            <w:r w:rsidRPr="009009CE">
              <w:rPr>
                <w:rFonts w:ascii="Times New Roman" w:eastAsia="ProximaNova-Light" w:hAnsi="Times New Roman"/>
                <w:iCs/>
              </w:rPr>
              <w:t xml:space="preserve">Розчин </w:t>
            </w:r>
            <w:proofErr w:type="spellStart"/>
            <w:r w:rsidRPr="009009CE">
              <w:rPr>
                <w:rFonts w:ascii="Times New Roman" w:eastAsia="ProximaNova-Light" w:hAnsi="Times New Roman"/>
                <w:iCs/>
              </w:rPr>
              <w:t>рекомбінантного</w:t>
            </w:r>
            <w:proofErr w:type="spellEnd"/>
            <w:r w:rsidRPr="009009CE">
              <w:rPr>
                <w:rFonts w:ascii="Times New Roman" w:eastAsia="ProximaNova-Light" w:hAnsi="Times New Roman"/>
                <w:iCs/>
              </w:rPr>
              <w:t xml:space="preserve"> поверхневого антигену</w:t>
            </w:r>
          </w:p>
          <w:p w14:paraId="2721F2F7" w14:textId="77777777" w:rsidR="007552C6" w:rsidRPr="009009CE" w:rsidRDefault="007552C6" w:rsidP="00EB2876">
            <w:pPr>
              <w:autoSpaceDE w:val="0"/>
              <w:autoSpaceDN w:val="0"/>
              <w:adjustRightInd w:val="0"/>
              <w:spacing w:after="0" w:line="240" w:lineRule="auto"/>
              <w:rPr>
                <w:rFonts w:ascii="Times New Roman" w:hAnsi="Times New Roman"/>
                <w:iCs/>
              </w:rPr>
            </w:pPr>
            <w:r w:rsidRPr="009009CE">
              <w:rPr>
                <w:rFonts w:ascii="Times New Roman" w:eastAsia="ProximaNova-Light" w:hAnsi="Times New Roman"/>
                <w:iCs/>
              </w:rPr>
              <w:t xml:space="preserve">вірусу гепатиту В у буфері з консервантом (рожевий). CONTROL – 2x1,8 ml   </w:t>
            </w:r>
            <w:r w:rsidRPr="009009CE">
              <w:rPr>
                <w:rFonts w:ascii="Times New Roman" w:hAnsi="Times New Roman"/>
                <w:iCs/>
              </w:rPr>
              <w:t>Негативний контроль</w:t>
            </w:r>
          </w:p>
          <w:p w14:paraId="5C72C0F9" w14:textId="77777777" w:rsidR="007552C6" w:rsidRPr="009009CE" w:rsidRDefault="007552C6" w:rsidP="00EB2876">
            <w:pPr>
              <w:autoSpaceDE w:val="0"/>
              <w:autoSpaceDN w:val="0"/>
              <w:adjustRightInd w:val="0"/>
              <w:spacing w:after="0" w:line="240" w:lineRule="auto"/>
              <w:rPr>
                <w:rFonts w:ascii="Times New Roman" w:hAnsi="Times New Roman"/>
                <w:iCs/>
              </w:rPr>
            </w:pPr>
            <w:r w:rsidRPr="009009CE">
              <w:rPr>
                <w:rFonts w:ascii="Times New Roman" w:eastAsia="ProximaNova-Light" w:hAnsi="Times New Roman"/>
                <w:iCs/>
              </w:rPr>
              <w:t xml:space="preserve">Розчин альбуміну з консервантом (жовтий)  CONJUGATE DILUENT 1x13 ml  </w:t>
            </w:r>
            <w:r w:rsidRPr="009009CE">
              <w:rPr>
                <w:rFonts w:ascii="Times New Roman" w:hAnsi="Times New Roman"/>
                <w:iCs/>
              </w:rPr>
              <w:t xml:space="preserve">Розчин для розведення </w:t>
            </w:r>
            <w:proofErr w:type="spellStart"/>
            <w:r w:rsidRPr="009009CE">
              <w:rPr>
                <w:rFonts w:ascii="Times New Roman" w:hAnsi="Times New Roman"/>
                <w:iCs/>
              </w:rPr>
              <w:t>кон’югату</w:t>
            </w:r>
            <w:proofErr w:type="spellEnd"/>
          </w:p>
          <w:p w14:paraId="39620918" w14:textId="77777777" w:rsidR="007552C6" w:rsidRPr="009009CE" w:rsidRDefault="007552C6" w:rsidP="00EB2876">
            <w:pPr>
              <w:autoSpaceDE w:val="0"/>
              <w:autoSpaceDN w:val="0"/>
              <w:adjustRightInd w:val="0"/>
              <w:spacing w:after="0" w:line="240" w:lineRule="auto"/>
              <w:rPr>
                <w:rFonts w:ascii="Times New Roman" w:hAnsi="Times New Roman"/>
                <w:iCs/>
              </w:rPr>
            </w:pPr>
            <w:r w:rsidRPr="009009CE">
              <w:rPr>
                <w:rFonts w:ascii="Times New Roman" w:eastAsia="ProximaNova-Light" w:hAnsi="Times New Roman"/>
                <w:iCs/>
              </w:rPr>
              <w:t xml:space="preserve">Буферний розчин з детергентом та консервантом  (рожевий).  CONJUGATE 11x 1x1,3 ml  </w:t>
            </w:r>
            <w:proofErr w:type="spellStart"/>
            <w:r w:rsidRPr="009009CE">
              <w:rPr>
                <w:rFonts w:ascii="Times New Roman" w:hAnsi="Times New Roman"/>
                <w:iCs/>
              </w:rPr>
              <w:t>Кон’югат</w:t>
            </w:r>
            <w:proofErr w:type="spellEnd"/>
            <w:r w:rsidRPr="009009CE">
              <w:rPr>
                <w:rFonts w:ascii="Times New Roman" w:hAnsi="Times New Roman"/>
                <w:iCs/>
              </w:rPr>
              <w:t xml:space="preserve"> (11х)</w:t>
            </w:r>
          </w:p>
          <w:p w14:paraId="0103A222" w14:textId="77777777" w:rsidR="007552C6" w:rsidRPr="009009CE" w:rsidRDefault="007552C6" w:rsidP="00EB2876">
            <w:pPr>
              <w:autoSpaceDE w:val="0"/>
              <w:autoSpaceDN w:val="0"/>
              <w:adjustRightInd w:val="0"/>
              <w:spacing w:after="0" w:line="240" w:lineRule="auto"/>
              <w:rPr>
                <w:rFonts w:ascii="Times New Roman" w:eastAsia="ProximaNova-Light" w:hAnsi="Times New Roman"/>
                <w:iCs/>
              </w:rPr>
            </w:pPr>
            <w:r w:rsidRPr="009009CE">
              <w:rPr>
                <w:rFonts w:ascii="Times New Roman" w:eastAsia="ProximaNova-Light" w:hAnsi="Times New Roman"/>
                <w:iCs/>
              </w:rPr>
              <w:t xml:space="preserve">11-ти кратний концентрат </w:t>
            </w:r>
            <w:proofErr w:type="spellStart"/>
            <w:r w:rsidRPr="009009CE">
              <w:rPr>
                <w:rFonts w:ascii="Times New Roman" w:eastAsia="ProximaNova-Light" w:hAnsi="Times New Roman"/>
                <w:iCs/>
              </w:rPr>
              <w:t>кон’югату</w:t>
            </w:r>
            <w:proofErr w:type="spellEnd"/>
            <w:r w:rsidRPr="009009CE">
              <w:rPr>
                <w:rFonts w:ascii="Times New Roman" w:eastAsia="ProximaNova-Light" w:hAnsi="Times New Roman"/>
                <w:iCs/>
              </w:rPr>
              <w:t xml:space="preserve"> </w:t>
            </w:r>
            <w:proofErr w:type="spellStart"/>
            <w:r w:rsidRPr="009009CE">
              <w:rPr>
                <w:rFonts w:ascii="Times New Roman" w:eastAsia="ProximaNova-Light" w:hAnsi="Times New Roman"/>
                <w:iCs/>
              </w:rPr>
              <w:t>моноклональних</w:t>
            </w:r>
            <w:proofErr w:type="spellEnd"/>
            <w:r w:rsidRPr="009009CE">
              <w:rPr>
                <w:rFonts w:ascii="Times New Roman" w:eastAsia="ProximaNova-Light" w:hAnsi="Times New Roman"/>
                <w:iCs/>
              </w:rPr>
              <w:t xml:space="preserve">  антитіл до </w:t>
            </w:r>
            <w:proofErr w:type="spellStart"/>
            <w:r w:rsidRPr="009009CE">
              <w:rPr>
                <w:rFonts w:ascii="Times New Roman" w:eastAsia="ProximaNova-Light" w:hAnsi="Times New Roman"/>
                <w:iCs/>
              </w:rPr>
              <w:t>HBsAg</w:t>
            </w:r>
            <w:proofErr w:type="spellEnd"/>
            <w:r w:rsidRPr="009009CE">
              <w:rPr>
                <w:rFonts w:ascii="Times New Roman" w:eastAsia="ProximaNova-Light" w:hAnsi="Times New Roman"/>
                <w:iCs/>
              </w:rPr>
              <w:t xml:space="preserve"> з </w:t>
            </w:r>
            <w:proofErr w:type="spellStart"/>
            <w:r w:rsidRPr="009009CE">
              <w:rPr>
                <w:rFonts w:ascii="Times New Roman" w:eastAsia="ProximaNova-Light" w:hAnsi="Times New Roman"/>
                <w:iCs/>
              </w:rPr>
              <w:t>пероксидазою</w:t>
            </w:r>
            <w:proofErr w:type="spellEnd"/>
            <w:r w:rsidRPr="009009CE">
              <w:rPr>
                <w:rFonts w:ascii="Times New Roman" w:eastAsia="ProximaNova-Light" w:hAnsi="Times New Roman"/>
                <w:iCs/>
              </w:rPr>
              <w:t xml:space="preserve"> хрону у</w:t>
            </w:r>
          </w:p>
          <w:p w14:paraId="036F9F9D" w14:textId="77777777" w:rsidR="007552C6" w:rsidRPr="009009CE" w:rsidRDefault="007552C6" w:rsidP="00EB2876">
            <w:pPr>
              <w:autoSpaceDE w:val="0"/>
              <w:autoSpaceDN w:val="0"/>
              <w:adjustRightInd w:val="0"/>
              <w:spacing w:after="0" w:line="240" w:lineRule="auto"/>
              <w:rPr>
                <w:rFonts w:ascii="Times New Roman" w:eastAsia="ProximaNova-Light" w:hAnsi="Times New Roman"/>
                <w:iCs/>
              </w:rPr>
            </w:pPr>
            <w:r w:rsidRPr="009009CE">
              <w:rPr>
                <w:rFonts w:ascii="Times New Roman" w:eastAsia="ProximaNova-Light" w:hAnsi="Times New Roman"/>
                <w:iCs/>
              </w:rPr>
              <w:t xml:space="preserve">буферному розчині зі стабілізаторами (синій).  TMB SOLUTION 1x22 ml  </w:t>
            </w:r>
            <w:r w:rsidRPr="009009CE">
              <w:rPr>
                <w:rFonts w:ascii="Times New Roman" w:hAnsi="Times New Roman"/>
                <w:iCs/>
              </w:rPr>
              <w:t xml:space="preserve">Розчин ТМБ  </w:t>
            </w:r>
            <w:r w:rsidRPr="009009CE">
              <w:rPr>
                <w:rFonts w:ascii="Times New Roman" w:eastAsia="ProximaNova-Light" w:hAnsi="Times New Roman"/>
                <w:iCs/>
              </w:rPr>
              <w:t>Розчин ТМБ, Н2О2, стабілізатор, консервант (безбарвний), готовий до використання.  WASH TWEEN 20X 1x80 ml</w:t>
            </w:r>
          </w:p>
          <w:p w14:paraId="6C4AF26C" w14:textId="77777777" w:rsidR="007552C6" w:rsidRPr="009009CE" w:rsidRDefault="007552C6" w:rsidP="00EB2876">
            <w:pPr>
              <w:autoSpaceDE w:val="0"/>
              <w:autoSpaceDN w:val="0"/>
              <w:adjustRightInd w:val="0"/>
              <w:spacing w:after="0" w:line="240" w:lineRule="auto"/>
              <w:rPr>
                <w:rFonts w:ascii="Times New Roman" w:eastAsia="ProximaNova-Light" w:hAnsi="Times New Roman"/>
                <w:iCs/>
              </w:rPr>
            </w:pPr>
            <w:r w:rsidRPr="009009CE">
              <w:rPr>
                <w:rFonts w:ascii="Times New Roman" w:hAnsi="Times New Roman"/>
                <w:iCs/>
              </w:rPr>
              <w:t xml:space="preserve">Розчин для промивання Tw20 (20х) </w:t>
            </w:r>
            <w:r w:rsidRPr="009009CE">
              <w:rPr>
                <w:rFonts w:ascii="Times New Roman" w:eastAsia="ProximaNova-Light" w:hAnsi="Times New Roman"/>
                <w:iCs/>
              </w:rPr>
              <w:t xml:space="preserve">20-ти кратний концентрат фосфатного буферу з Твіном-20 та </w:t>
            </w:r>
            <w:proofErr w:type="spellStart"/>
            <w:r w:rsidRPr="009009CE">
              <w:rPr>
                <w:rFonts w:ascii="Times New Roman" w:eastAsia="ProximaNova-Light" w:hAnsi="Times New Roman"/>
                <w:iCs/>
              </w:rPr>
              <w:t>NaCl</w:t>
            </w:r>
            <w:proofErr w:type="spellEnd"/>
            <w:r w:rsidRPr="009009CE">
              <w:rPr>
                <w:rFonts w:ascii="Times New Roman" w:eastAsia="ProximaNova-Light" w:hAnsi="Times New Roman"/>
                <w:iCs/>
              </w:rPr>
              <w:t xml:space="preserve"> (безбарвний).  STOP SOLUTION 1x22 ml  </w:t>
            </w:r>
            <w:r w:rsidRPr="009009CE">
              <w:rPr>
                <w:rFonts w:ascii="Times New Roman" w:hAnsi="Times New Roman"/>
                <w:iCs/>
              </w:rPr>
              <w:t xml:space="preserve">Стоп-реагент  </w:t>
            </w:r>
            <w:r w:rsidRPr="009009CE">
              <w:rPr>
                <w:rFonts w:ascii="Times New Roman" w:eastAsia="ProximaNova-Light" w:hAnsi="Times New Roman"/>
                <w:iCs/>
              </w:rPr>
              <w:t xml:space="preserve">Розчин 0,5 </w:t>
            </w:r>
            <w:proofErr w:type="spellStart"/>
            <w:r w:rsidRPr="009009CE">
              <w:rPr>
                <w:rFonts w:ascii="Times New Roman" w:eastAsia="ProximaNova-Light" w:hAnsi="Times New Roman"/>
                <w:iCs/>
              </w:rPr>
              <w:t>mol</w:t>
            </w:r>
            <w:proofErr w:type="spellEnd"/>
            <w:r w:rsidRPr="009009CE">
              <w:rPr>
                <w:rFonts w:ascii="Times New Roman" w:eastAsia="ProximaNova-Light" w:hAnsi="Times New Roman"/>
                <w:iCs/>
              </w:rPr>
              <w:t>/l H2SO4 (безбарвний), готовий до</w:t>
            </w:r>
          </w:p>
          <w:p w14:paraId="1242FAE7" w14:textId="77777777" w:rsidR="007552C6" w:rsidRPr="009009CE" w:rsidRDefault="007552C6" w:rsidP="00EB2876">
            <w:pPr>
              <w:spacing w:after="0" w:line="240" w:lineRule="auto"/>
              <w:jc w:val="both"/>
              <w:rPr>
                <w:rFonts w:ascii="Times New Roman" w:eastAsia="ProximaNova-Light" w:hAnsi="Times New Roman"/>
                <w:iCs/>
              </w:rPr>
            </w:pPr>
            <w:r w:rsidRPr="009009CE">
              <w:rPr>
                <w:rFonts w:ascii="Times New Roman" w:eastAsia="ProximaNova-Light" w:hAnsi="Times New Roman"/>
                <w:iCs/>
              </w:rPr>
              <w:t>використання.</w:t>
            </w:r>
          </w:p>
          <w:p w14:paraId="2EA02618" w14:textId="77777777" w:rsidR="007552C6" w:rsidRPr="009009CE" w:rsidRDefault="007552C6" w:rsidP="00EB2876">
            <w:pPr>
              <w:spacing w:after="0" w:line="240" w:lineRule="auto"/>
              <w:jc w:val="both"/>
              <w:rPr>
                <w:rFonts w:ascii="Times New Roman" w:hAnsi="Times New Roman"/>
              </w:rPr>
            </w:pPr>
            <w:r w:rsidRPr="009009CE">
              <w:rPr>
                <w:rFonts w:ascii="Times New Roman" w:hAnsi="Times New Roman"/>
                <w:color w:val="2C363A"/>
                <w:shd w:val="clear" w:color="auto" w:fill="FFFFFF"/>
              </w:rPr>
              <w:t xml:space="preserve">Компоненти тест-системи мають бути біологічно безпечними, позитивний та негативний контролі не повинні містити сироватку крові (або її компоненти) пацієнтів, які хворіли або </w:t>
            </w:r>
            <w:proofErr w:type="spellStart"/>
            <w:r w:rsidRPr="009009CE">
              <w:rPr>
                <w:rFonts w:ascii="Times New Roman" w:hAnsi="Times New Roman"/>
                <w:color w:val="2C363A"/>
                <w:shd w:val="clear" w:color="auto" w:fill="FFFFFF"/>
              </w:rPr>
              <w:t>хворіть</w:t>
            </w:r>
            <w:proofErr w:type="spellEnd"/>
            <w:r w:rsidRPr="009009CE">
              <w:rPr>
                <w:rFonts w:ascii="Times New Roman" w:hAnsi="Times New Roman"/>
                <w:color w:val="2C363A"/>
                <w:shd w:val="clear" w:color="auto" w:fill="FFFFFF"/>
              </w:rPr>
              <w:t xml:space="preserve"> на    Гепатит B.</w:t>
            </w:r>
          </w:p>
        </w:tc>
      </w:tr>
      <w:tr w:rsidR="007552C6" w:rsidRPr="009009CE" w14:paraId="17949AAE" w14:textId="77777777" w:rsidTr="00EB2876">
        <w:trPr>
          <w:trHeight w:val="20"/>
        </w:trPr>
        <w:tc>
          <w:tcPr>
            <w:tcW w:w="568" w:type="dxa"/>
            <w:vAlign w:val="center"/>
          </w:tcPr>
          <w:p w14:paraId="0EF3CC3E" w14:textId="77777777" w:rsidR="007552C6" w:rsidRPr="009009CE" w:rsidRDefault="007552C6" w:rsidP="00EB2876">
            <w:pPr>
              <w:tabs>
                <w:tab w:val="left" w:pos="2715"/>
              </w:tabs>
              <w:spacing w:after="0" w:line="240" w:lineRule="auto"/>
              <w:jc w:val="center"/>
              <w:rPr>
                <w:rFonts w:ascii="Times New Roman" w:hAnsi="Times New Roman"/>
                <w:color w:val="000000"/>
              </w:rPr>
            </w:pPr>
            <w:r w:rsidRPr="009009CE">
              <w:rPr>
                <w:rFonts w:ascii="Times New Roman" w:hAnsi="Times New Roman"/>
                <w:color w:val="000000"/>
              </w:rPr>
              <w:lastRenderedPageBreak/>
              <w:t>3</w:t>
            </w:r>
          </w:p>
        </w:tc>
        <w:tc>
          <w:tcPr>
            <w:tcW w:w="2268" w:type="dxa"/>
          </w:tcPr>
          <w:p w14:paraId="39EF1BE0" w14:textId="77777777" w:rsidR="007552C6" w:rsidRPr="009009CE" w:rsidRDefault="007552C6" w:rsidP="00EB2876">
            <w:pPr>
              <w:spacing w:after="0" w:line="240" w:lineRule="auto"/>
              <w:rPr>
                <w:rFonts w:ascii="Times New Roman" w:hAnsi="Times New Roman"/>
              </w:rPr>
            </w:pPr>
            <w:r w:rsidRPr="009009CE">
              <w:rPr>
                <w:rFonts w:ascii="Times New Roman" w:hAnsi="Times New Roman"/>
                <w:b/>
                <w:bCs/>
                <w:color w:val="000000"/>
                <w:shd w:val="clear" w:color="auto" w:fill="FFFFFF"/>
              </w:rPr>
              <w:t xml:space="preserve">DIA®-ВІЛ 1/2-III Тест-система </w:t>
            </w:r>
            <w:proofErr w:type="spellStart"/>
            <w:r w:rsidRPr="009009CE">
              <w:rPr>
                <w:rFonts w:ascii="Times New Roman" w:hAnsi="Times New Roman"/>
                <w:b/>
                <w:bCs/>
                <w:color w:val="000000"/>
                <w:shd w:val="clear" w:color="auto" w:fill="FFFFFF"/>
              </w:rPr>
              <w:t>імуноферментна</w:t>
            </w:r>
            <w:proofErr w:type="spellEnd"/>
            <w:r w:rsidRPr="009009CE">
              <w:rPr>
                <w:rFonts w:ascii="Times New Roman" w:hAnsi="Times New Roman"/>
                <w:b/>
                <w:bCs/>
                <w:color w:val="000000"/>
                <w:shd w:val="clear" w:color="auto" w:fill="FFFFFF"/>
              </w:rPr>
              <w:t xml:space="preserve"> для виявлення антитіл до вірусу імунодефіциту людини першого та другого типів, 192 дослідження</w:t>
            </w:r>
          </w:p>
        </w:tc>
        <w:tc>
          <w:tcPr>
            <w:tcW w:w="992" w:type="dxa"/>
          </w:tcPr>
          <w:p w14:paraId="250D2071" w14:textId="77777777" w:rsidR="007552C6" w:rsidRPr="009009CE" w:rsidRDefault="007552C6" w:rsidP="00EB2876">
            <w:pPr>
              <w:spacing w:after="0" w:line="240" w:lineRule="auto"/>
              <w:rPr>
                <w:rFonts w:ascii="Times New Roman" w:hAnsi="Times New Roman"/>
              </w:rPr>
            </w:pPr>
            <w:r w:rsidRPr="009009CE">
              <w:rPr>
                <w:rFonts w:ascii="Times New Roman" w:hAnsi="Times New Roman"/>
              </w:rPr>
              <w:t>набір</w:t>
            </w:r>
          </w:p>
        </w:tc>
        <w:tc>
          <w:tcPr>
            <w:tcW w:w="567" w:type="dxa"/>
          </w:tcPr>
          <w:p w14:paraId="03A24E25" w14:textId="77777777" w:rsidR="007552C6" w:rsidRPr="009009CE" w:rsidRDefault="007552C6" w:rsidP="00EB2876">
            <w:pPr>
              <w:spacing w:after="0" w:line="240" w:lineRule="auto"/>
              <w:rPr>
                <w:rFonts w:ascii="Times New Roman" w:hAnsi="Times New Roman"/>
              </w:rPr>
            </w:pPr>
            <w:r w:rsidRPr="009009CE">
              <w:rPr>
                <w:rFonts w:ascii="Times New Roman" w:hAnsi="Times New Roman"/>
              </w:rPr>
              <w:t>17</w:t>
            </w:r>
          </w:p>
        </w:tc>
        <w:tc>
          <w:tcPr>
            <w:tcW w:w="1762" w:type="dxa"/>
          </w:tcPr>
          <w:p w14:paraId="049C92AC" w14:textId="77777777" w:rsidR="007552C6" w:rsidRPr="00A32B13" w:rsidRDefault="007552C6" w:rsidP="00EB2876">
            <w:pPr>
              <w:spacing w:after="0" w:line="240" w:lineRule="auto"/>
              <w:rPr>
                <w:rFonts w:ascii="Times New Roman" w:hAnsi="Times New Roman"/>
                <w:color w:val="000000"/>
              </w:rPr>
            </w:pPr>
            <w:r>
              <w:rPr>
                <w:rFonts w:ascii="Arial" w:hAnsi="Arial" w:cs="Arial"/>
                <w:color w:val="777777"/>
                <w:sz w:val="20"/>
                <w:szCs w:val="20"/>
                <w:shd w:val="clear" w:color="auto" w:fill="FDFEFD"/>
              </w:rPr>
              <w:t> </w:t>
            </w:r>
            <w:r w:rsidRPr="00A32B13">
              <w:rPr>
                <w:rFonts w:ascii="Times New Roman" w:hAnsi="Times New Roman"/>
                <w:color w:val="000000"/>
                <w:bdr w:val="none" w:sz="0" w:space="0" w:color="auto" w:frame="1"/>
                <w:shd w:val="clear" w:color="auto" w:fill="FDFEFD"/>
              </w:rPr>
              <w:t xml:space="preserve">48451 - ВІЛ-1/ВІЛ-2, антитіла IVD (діагностика </w:t>
            </w:r>
            <w:proofErr w:type="spellStart"/>
            <w:r w:rsidRPr="00A32B13">
              <w:rPr>
                <w:rFonts w:ascii="Times New Roman" w:hAnsi="Times New Roman"/>
                <w:color w:val="000000"/>
                <w:bdr w:val="none" w:sz="0" w:space="0" w:color="auto" w:frame="1"/>
                <w:shd w:val="clear" w:color="auto" w:fill="FDFEFD"/>
              </w:rPr>
              <w:t>in</w:t>
            </w:r>
            <w:proofErr w:type="spellEnd"/>
            <w:r w:rsidRPr="00A32B13">
              <w:rPr>
                <w:rFonts w:ascii="Times New Roman" w:hAnsi="Times New Roman"/>
                <w:color w:val="000000"/>
                <w:bdr w:val="none" w:sz="0" w:space="0" w:color="auto" w:frame="1"/>
                <w:shd w:val="clear" w:color="auto" w:fill="FDFEFD"/>
              </w:rPr>
              <w:t xml:space="preserve"> </w:t>
            </w:r>
            <w:proofErr w:type="spellStart"/>
            <w:r w:rsidRPr="00A32B13">
              <w:rPr>
                <w:rFonts w:ascii="Times New Roman" w:hAnsi="Times New Roman"/>
                <w:color w:val="000000"/>
                <w:bdr w:val="none" w:sz="0" w:space="0" w:color="auto" w:frame="1"/>
                <w:shd w:val="clear" w:color="auto" w:fill="FDFEFD"/>
              </w:rPr>
              <w:t>vitro</w:t>
            </w:r>
            <w:proofErr w:type="spellEnd"/>
            <w:r w:rsidRPr="00A32B13">
              <w:rPr>
                <w:rFonts w:ascii="Times New Roman" w:hAnsi="Times New Roman"/>
                <w:color w:val="000000"/>
                <w:bdr w:val="none" w:sz="0" w:space="0" w:color="auto" w:frame="1"/>
                <w:shd w:val="clear" w:color="auto" w:fill="FDFEFD"/>
              </w:rPr>
              <w:t xml:space="preserve">), набір, </w:t>
            </w:r>
            <w:proofErr w:type="spellStart"/>
            <w:r w:rsidRPr="00A32B13">
              <w:rPr>
                <w:rFonts w:ascii="Times New Roman" w:hAnsi="Times New Roman"/>
                <w:color w:val="000000"/>
                <w:bdr w:val="none" w:sz="0" w:space="0" w:color="auto" w:frame="1"/>
                <w:shd w:val="clear" w:color="auto" w:fill="FDFEFD"/>
              </w:rPr>
              <w:t>імуноферментний</w:t>
            </w:r>
            <w:proofErr w:type="spellEnd"/>
            <w:r w:rsidRPr="00A32B13">
              <w:rPr>
                <w:rFonts w:ascii="Times New Roman" w:hAnsi="Times New Roman"/>
                <w:color w:val="000000"/>
                <w:bdr w:val="none" w:sz="0" w:space="0" w:color="auto" w:frame="1"/>
                <w:shd w:val="clear" w:color="auto" w:fill="FDFEFD"/>
              </w:rPr>
              <w:t xml:space="preserve"> аналіз (ІФА))</w:t>
            </w:r>
          </w:p>
        </w:tc>
        <w:tc>
          <w:tcPr>
            <w:tcW w:w="3766" w:type="dxa"/>
          </w:tcPr>
          <w:p w14:paraId="05B390ED" w14:textId="77777777" w:rsidR="007552C6" w:rsidRPr="009009CE" w:rsidRDefault="007552C6" w:rsidP="00EB2876">
            <w:pPr>
              <w:pStyle w:val="xfmc1"/>
              <w:shd w:val="clear" w:color="auto" w:fill="FFFFFF"/>
              <w:spacing w:before="0" w:beforeAutospacing="0" w:after="200" w:afterAutospacing="0" w:line="253" w:lineRule="atLeast"/>
              <w:jc w:val="both"/>
              <w:rPr>
                <w:color w:val="000000"/>
                <w:sz w:val="22"/>
                <w:szCs w:val="22"/>
              </w:rPr>
            </w:pPr>
            <w:r w:rsidRPr="009009CE">
              <w:rPr>
                <w:color w:val="000000"/>
                <w:sz w:val="22"/>
                <w:szCs w:val="22"/>
              </w:rPr>
              <w:t>Призначення: для виявлення сумарних антитіл (</w:t>
            </w:r>
            <w:proofErr w:type="spellStart"/>
            <w:r w:rsidRPr="009009CE">
              <w:rPr>
                <w:color w:val="000000"/>
                <w:sz w:val="22"/>
                <w:szCs w:val="22"/>
              </w:rPr>
              <w:t>IgG</w:t>
            </w:r>
            <w:proofErr w:type="spellEnd"/>
            <w:r w:rsidRPr="009009CE">
              <w:rPr>
                <w:color w:val="000000"/>
                <w:sz w:val="22"/>
                <w:szCs w:val="22"/>
              </w:rPr>
              <w:t xml:space="preserve">, </w:t>
            </w:r>
            <w:proofErr w:type="spellStart"/>
            <w:r w:rsidRPr="009009CE">
              <w:rPr>
                <w:color w:val="000000"/>
                <w:sz w:val="22"/>
                <w:szCs w:val="22"/>
              </w:rPr>
              <w:t>IgM</w:t>
            </w:r>
            <w:proofErr w:type="spellEnd"/>
            <w:r w:rsidRPr="009009CE">
              <w:rPr>
                <w:color w:val="000000"/>
                <w:sz w:val="22"/>
                <w:szCs w:val="22"/>
              </w:rPr>
              <w:t xml:space="preserve">, </w:t>
            </w:r>
            <w:proofErr w:type="spellStart"/>
            <w:r w:rsidRPr="009009CE">
              <w:rPr>
                <w:color w:val="000000"/>
                <w:sz w:val="22"/>
                <w:szCs w:val="22"/>
              </w:rPr>
              <w:t>IgА</w:t>
            </w:r>
            <w:proofErr w:type="spellEnd"/>
            <w:r w:rsidRPr="009009CE">
              <w:rPr>
                <w:color w:val="000000"/>
                <w:sz w:val="22"/>
                <w:szCs w:val="22"/>
              </w:rPr>
              <w:t xml:space="preserve">) до вірусу імунодефіциту людини 1 та 2 типів в сироватці та плазмі крові людини методом </w:t>
            </w:r>
            <w:proofErr w:type="spellStart"/>
            <w:r w:rsidRPr="009009CE">
              <w:rPr>
                <w:color w:val="000000"/>
                <w:sz w:val="22"/>
                <w:szCs w:val="22"/>
              </w:rPr>
              <w:t>імуноферментного</w:t>
            </w:r>
            <w:proofErr w:type="spellEnd"/>
            <w:r w:rsidRPr="009009CE">
              <w:rPr>
                <w:color w:val="000000"/>
                <w:sz w:val="22"/>
                <w:szCs w:val="22"/>
              </w:rPr>
              <w:t xml:space="preserve"> аналізу, в тому числі на ранніх етапах ВІЛ-інфекції.</w:t>
            </w:r>
          </w:p>
          <w:p w14:paraId="54CB8FAA" w14:textId="77777777" w:rsidR="007552C6" w:rsidRPr="009009CE" w:rsidRDefault="007552C6" w:rsidP="00EB2876">
            <w:pPr>
              <w:pStyle w:val="xfmc1"/>
              <w:shd w:val="clear" w:color="auto" w:fill="FFFFFF"/>
              <w:spacing w:before="0" w:beforeAutospacing="0" w:after="200" w:afterAutospacing="0" w:line="253" w:lineRule="atLeast"/>
              <w:jc w:val="both"/>
              <w:rPr>
                <w:color w:val="000000"/>
                <w:sz w:val="22"/>
                <w:szCs w:val="22"/>
              </w:rPr>
            </w:pPr>
            <w:r w:rsidRPr="009009CE">
              <w:rPr>
                <w:color w:val="000000"/>
                <w:sz w:val="22"/>
                <w:szCs w:val="22"/>
              </w:rPr>
              <w:t xml:space="preserve">Тест-системи повинні бути </w:t>
            </w:r>
            <w:proofErr w:type="spellStart"/>
            <w:r w:rsidRPr="009009CE">
              <w:rPr>
                <w:color w:val="000000"/>
                <w:sz w:val="22"/>
                <w:szCs w:val="22"/>
              </w:rPr>
              <w:t>стрипової</w:t>
            </w:r>
            <w:proofErr w:type="spellEnd"/>
            <w:r w:rsidRPr="009009CE">
              <w:rPr>
                <w:color w:val="000000"/>
                <w:sz w:val="22"/>
                <w:szCs w:val="22"/>
              </w:rPr>
              <w:t xml:space="preserve"> комплектації з можливістю відокремлення кожної лунки. </w:t>
            </w:r>
          </w:p>
          <w:p w14:paraId="2053561C" w14:textId="77777777" w:rsidR="007552C6" w:rsidRPr="009009CE" w:rsidRDefault="007552C6" w:rsidP="00EB2876">
            <w:pPr>
              <w:pStyle w:val="xfmc1"/>
              <w:shd w:val="clear" w:color="auto" w:fill="FFFFFF"/>
              <w:spacing w:before="0" w:beforeAutospacing="0" w:after="200" w:afterAutospacing="0" w:line="253" w:lineRule="atLeast"/>
              <w:jc w:val="both"/>
              <w:rPr>
                <w:color w:val="000000"/>
                <w:sz w:val="22"/>
                <w:szCs w:val="22"/>
              </w:rPr>
            </w:pPr>
            <w:r w:rsidRPr="009009CE">
              <w:rPr>
                <w:color w:val="000000"/>
                <w:sz w:val="22"/>
                <w:szCs w:val="22"/>
              </w:rPr>
              <w:t xml:space="preserve">Можливість проведення аналізу як з використанням стандартного обладнання для ІФА, так і за допомогою автоматичних </w:t>
            </w:r>
            <w:proofErr w:type="spellStart"/>
            <w:r w:rsidRPr="009009CE">
              <w:rPr>
                <w:color w:val="000000"/>
                <w:sz w:val="22"/>
                <w:szCs w:val="22"/>
              </w:rPr>
              <w:t>імуноферментних</w:t>
            </w:r>
            <w:proofErr w:type="spellEnd"/>
            <w:r w:rsidRPr="009009CE">
              <w:rPr>
                <w:color w:val="000000"/>
                <w:sz w:val="22"/>
                <w:szCs w:val="22"/>
              </w:rPr>
              <w:t xml:space="preserve"> аналізаторів </w:t>
            </w:r>
            <w:r w:rsidRPr="009009CE">
              <w:rPr>
                <w:color w:val="000000"/>
                <w:sz w:val="22"/>
                <w:szCs w:val="22"/>
              </w:rPr>
              <w:lastRenderedPageBreak/>
              <w:t xml:space="preserve">відкритого типу, з використанням </w:t>
            </w:r>
            <w:proofErr w:type="spellStart"/>
            <w:r w:rsidRPr="009009CE">
              <w:rPr>
                <w:color w:val="000000"/>
                <w:sz w:val="22"/>
                <w:szCs w:val="22"/>
              </w:rPr>
              <w:t>валідованого</w:t>
            </w:r>
            <w:proofErr w:type="spellEnd"/>
            <w:r w:rsidRPr="009009CE">
              <w:rPr>
                <w:color w:val="000000"/>
                <w:sz w:val="22"/>
                <w:szCs w:val="22"/>
              </w:rPr>
              <w:t xml:space="preserve"> протоколу постановки аналізу.</w:t>
            </w:r>
          </w:p>
          <w:p w14:paraId="381B327C" w14:textId="77777777" w:rsidR="007552C6" w:rsidRPr="009009CE" w:rsidRDefault="007552C6" w:rsidP="00EB2876">
            <w:pPr>
              <w:pStyle w:val="xfmc1"/>
              <w:shd w:val="clear" w:color="auto" w:fill="FFFFFF"/>
              <w:spacing w:before="0" w:beforeAutospacing="0" w:after="200" w:afterAutospacing="0" w:line="253" w:lineRule="atLeast"/>
              <w:jc w:val="both"/>
              <w:rPr>
                <w:color w:val="000000"/>
                <w:sz w:val="22"/>
                <w:szCs w:val="22"/>
              </w:rPr>
            </w:pPr>
            <w:r w:rsidRPr="009009CE">
              <w:rPr>
                <w:color w:val="000000"/>
                <w:sz w:val="22"/>
                <w:szCs w:val="22"/>
              </w:rPr>
              <w:t xml:space="preserve">Принцип аналізу повинен базуватися на методі </w:t>
            </w:r>
            <w:proofErr w:type="spellStart"/>
            <w:r w:rsidRPr="009009CE">
              <w:rPr>
                <w:color w:val="000000"/>
                <w:sz w:val="22"/>
                <w:szCs w:val="22"/>
              </w:rPr>
              <w:t>твердофазного</w:t>
            </w:r>
            <w:proofErr w:type="spellEnd"/>
            <w:r w:rsidRPr="009009CE">
              <w:rPr>
                <w:color w:val="000000"/>
                <w:sz w:val="22"/>
                <w:szCs w:val="22"/>
              </w:rPr>
              <w:t xml:space="preserve"> ІФА „сендвіч”-варіанта, з використанням біотин-</w:t>
            </w:r>
            <w:proofErr w:type="spellStart"/>
            <w:r w:rsidRPr="009009CE">
              <w:rPr>
                <w:color w:val="000000"/>
                <w:sz w:val="22"/>
                <w:szCs w:val="22"/>
              </w:rPr>
              <w:t>стрептавідинового</w:t>
            </w:r>
            <w:proofErr w:type="spellEnd"/>
            <w:r w:rsidRPr="009009CE">
              <w:rPr>
                <w:color w:val="000000"/>
                <w:sz w:val="22"/>
                <w:szCs w:val="22"/>
              </w:rPr>
              <w:t xml:space="preserve"> підсилення специфічного сигналу.</w:t>
            </w:r>
          </w:p>
          <w:p w14:paraId="066C8F60" w14:textId="77777777" w:rsidR="007552C6" w:rsidRPr="009009CE" w:rsidRDefault="007552C6" w:rsidP="00EB2876">
            <w:pPr>
              <w:pStyle w:val="xfmc1"/>
              <w:shd w:val="clear" w:color="auto" w:fill="FFFFFF"/>
              <w:spacing w:before="0" w:beforeAutospacing="0" w:after="200" w:afterAutospacing="0" w:line="253" w:lineRule="atLeast"/>
              <w:jc w:val="both"/>
              <w:rPr>
                <w:color w:val="000000"/>
                <w:sz w:val="22"/>
                <w:szCs w:val="22"/>
              </w:rPr>
            </w:pPr>
            <w:r w:rsidRPr="009009CE">
              <w:rPr>
                <w:color w:val="000000"/>
                <w:sz w:val="22"/>
                <w:szCs w:val="22"/>
              </w:rPr>
              <w:t xml:space="preserve">Наявність не менше двох режимів проведення аналізу: з використанням </w:t>
            </w:r>
            <w:proofErr w:type="spellStart"/>
            <w:r w:rsidRPr="009009CE">
              <w:rPr>
                <w:color w:val="000000"/>
                <w:sz w:val="22"/>
                <w:szCs w:val="22"/>
              </w:rPr>
              <w:t>термошейкера</w:t>
            </w:r>
            <w:proofErr w:type="spellEnd"/>
            <w:r w:rsidRPr="009009CE">
              <w:rPr>
                <w:color w:val="000000"/>
                <w:sz w:val="22"/>
                <w:szCs w:val="22"/>
              </w:rPr>
              <w:t xml:space="preserve"> та без використанням </w:t>
            </w:r>
            <w:proofErr w:type="spellStart"/>
            <w:r w:rsidRPr="009009CE">
              <w:rPr>
                <w:color w:val="000000"/>
                <w:sz w:val="22"/>
                <w:szCs w:val="22"/>
              </w:rPr>
              <w:t>термошейкера</w:t>
            </w:r>
            <w:proofErr w:type="spellEnd"/>
            <w:r w:rsidRPr="009009CE">
              <w:rPr>
                <w:color w:val="000000"/>
                <w:sz w:val="22"/>
                <w:szCs w:val="22"/>
              </w:rPr>
              <w:t>.</w:t>
            </w:r>
          </w:p>
          <w:p w14:paraId="0DC4FE91" w14:textId="77777777" w:rsidR="007552C6" w:rsidRPr="009009CE" w:rsidRDefault="007552C6" w:rsidP="00EB2876">
            <w:pPr>
              <w:pStyle w:val="xfmc1"/>
              <w:shd w:val="clear" w:color="auto" w:fill="FFFFFF"/>
              <w:spacing w:before="0" w:beforeAutospacing="0" w:after="200" w:afterAutospacing="0" w:line="253" w:lineRule="atLeast"/>
              <w:jc w:val="both"/>
              <w:rPr>
                <w:color w:val="000000"/>
                <w:sz w:val="22"/>
                <w:szCs w:val="22"/>
              </w:rPr>
            </w:pPr>
            <w:r w:rsidRPr="009009CE">
              <w:rPr>
                <w:color w:val="000000"/>
                <w:sz w:val="22"/>
                <w:szCs w:val="22"/>
              </w:rPr>
              <w:t>Під час внесення зразка повинен змінюватися колір розчину в лунці, що забезпечує контроль внесення досліджуваного зразка в лунку.</w:t>
            </w:r>
          </w:p>
          <w:p w14:paraId="5966A5FD" w14:textId="77777777" w:rsidR="007552C6" w:rsidRPr="009009CE" w:rsidRDefault="007552C6" w:rsidP="00EB2876">
            <w:pPr>
              <w:pStyle w:val="xfmc1"/>
              <w:shd w:val="clear" w:color="auto" w:fill="FFFFFF"/>
              <w:spacing w:before="0" w:beforeAutospacing="0" w:after="200" w:afterAutospacing="0" w:line="253" w:lineRule="atLeast"/>
              <w:jc w:val="both"/>
              <w:rPr>
                <w:color w:val="000000"/>
                <w:sz w:val="22"/>
                <w:szCs w:val="22"/>
              </w:rPr>
            </w:pPr>
            <w:r w:rsidRPr="009009CE">
              <w:rPr>
                <w:color w:val="000000"/>
                <w:sz w:val="22"/>
                <w:szCs w:val="22"/>
              </w:rPr>
              <w:t xml:space="preserve">Розчин проявника повинний бути готовий до використання і містити готову суміш </w:t>
            </w:r>
            <w:proofErr w:type="spellStart"/>
            <w:r w:rsidRPr="009009CE">
              <w:rPr>
                <w:color w:val="000000"/>
                <w:sz w:val="22"/>
                <w:szCs w:val="22"/>
              </w:rPr>
              <w:t>тетраметилбензидину</w:t>
            </w:r>
            <w:proofErr w:type="spellEnd"/>
            <w:r w:rsidRPr="009009CE">
              <w:rPr>
                <w:color w:val="000000"/>
                <w:sz w:val="22"/>
                <w:szCs w:val="22"/>
              </w:rPr>
              <w:t xml:space="preserve"> з субстратом.</w:t>
            </w:r>
          </w:p>
          <w:p w14:paraId="51FAC648" w14:textId="77777777" w:rsidR="007552C6" w:rsidRPr="009009CE" w:rsidRDefault="007552C6" w:rsidP="00EB2876">
            <w:pPr>
              <w:pStyle w:val="xfmc1"/>
              <w:shd w:val="clear" w:color="auto" w:fill="FFFFFF"/>
              <w:spacing w:before="0" w:beforeAutospacing="0" w:after="200" w:afterAutospacing="0" w:line="253" w:lineRule="atLeast"/>
              <w:jc w:val="both"/>
              <w:rPr>
                <w:color w:val="000000"/>
                <w:sz w:val="22"/>
                <w:szCs w:val="22"/>
              </w:rPr>
            </w:pPr>
            <w:r w:rsidRPr="009009CE">
              <w:rPr>
                <w:color w:val="000000"/>
                <w:sz w:val="22"/>
                <w:szCs w:val="22"/>
              </w:rPr>
              <w:t xml:space="preserve">Об’єм досліджуваного зразка - не більше 70 </w:t>
            </w:r>
            <w:proofErr w:type="spellStart"/>
            <w:r w:rsidRPr="009009CE">
              <w:rPr>
                <w:color w:val="000000"/>
                <w:sz w:val="22"/>
                <w:szCs w:val="22"/>
              </w:rPr>
              <w:t>мкл</w:t>
            </w:r>
            <w:proofErr w:type="spellEnd"/>
            <w:r w:rsidRPr="009009CE">
              <w:rPr>
                <w:color w:val="000000"/>
                <w:sz w:val="22"/>
                <w:szCs w:val="22"/>
              </w:rPr>
              <w:t>.</w:t>
            </w:r>
          </w:p>
          <w:p w14:paraId="1C959D29" w14:textId="77777777" w:rsidR="007552C6" w:rsidRPr="009009CE" w:rsidRDefault="007552C6" w:rsidP="00EB2876">
            <w:pPr>
              <w:pStyle w:val="xfmc1"/>
              <w:shd w:val="clear" w:color="auto" w:fill="FFFFFF"/>
              <w:spacing w:before="0" w:beforeAutospacing="0" w:after="200" w:afterAutospacing="0" w:line="253" w:lineRule="atLeast"/>
              <w:jc w:val="both"/>
              <w:rPr>
                <w:color w:val="000000"/>
                <w:sz w:val="22"/>
                <w:szCs w:val="22"/>
              </w:rPr>
            </w:pPr>
            <w:r w:rsidRPr="009009CE">
              <w:rPr>
                <w:color w:val="000000"/>
                <w:sz w:val="22"/>
                <w:szCs w:val="22"/>
              </w:rPr>
              <w:t>Тривалість проведення аналізу - не більше 2-х годин.</w:t>
            </w:r>
          </w:p>
          <w:p w14:paraId="32BB020A" w14:textId="77777777" w:rsidR="007552C6" w:rsidRPr="009009CE" w:rsidRDefault="007552C6" w:rsidP="00EB2876">
            <w:pPr>
              <w:pStyle w:val="xfmc1"/>
              <w:shd w:val="clear" w:color="auto" w:fill="FFFFFF"/>
              <w:spacing w:before="0" w:beforeAutospacing="0" w:after="200" w:afterAutospacing="0" w:line="253" w:lineRule="atLeast"/>
              <w:jc w:val="both"/>
              <w:rPr>
                <w:color w:val="000000"/>
                <w:sz w:val="22"/>
                <w:szCs w:val="22"/>
              </w:rPr>
            </w:pPr>
            <w:r w:rsidRPr="009009CE">
              <w:rPr>
                <w:color w:val="000000"/>
                <w:sz w:val="22"/>
                <w:szCs w:val="22"/>
              </w:rPr>
              <w:t>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 Можливість транспортування тест-систем при температурі 9-25ºС протягом десяти діб.</w:t>
            </w:r>
          </w:p>
          <w:p w14:paraId="4B4A12CC" w14:textId="77777777" w:rsidR="007552C6" w:rsidRPr="009009CE" w:rsidRDefault="007552C6" w:rsidP="00EB2876">
            <w:pPr>
              <w:pStyle w:val="xfmc1"/>
              <w:shd w:val="clear" w:color="auto" w:fill="FFFFFF"/>
              <w:spacing w:before="0" w:beforeAutospacing="0" w:after="200" w:afterAutospacing="0" w:line="253" w:lineRule="atLeast"/>
              <w:jc w:val="both"/>
              <w:rPr>
                <w:color w:val="000000"/>
                <w:sz w:val="22"/>
                <w:szCs w:val="22"/>
              </w:rPr>
            </w:pPr>
            <w:r w:rsidRPr="009009CE">
              <w:rPr>
                <w:color w:val="000000"/>
                <w:sz w:val="22"/>
                <w:szCs w:val="22"/>
              </w:rPr>
              <w:t>Загальний термін придатності тест-системи - не менше 18 місяців.</w:t>
            </w:r>
          </w:p>
          <w:p w14:paraId="73BFFBCA" w14:textId="77777777" w:rsidR="007552C6" w:rsidRPr="009009CE" w:rsidRDefault="007552C6" w:rsidP="00EB2876">
            <w:pPr>
              <w:pStyle w:val="xfmc1"/>
              <w:shd w:val="clear" w:color="auto" w:fill="FFFFFF"/>
              <w:spacing w:before="0" w:beforeAutospacing="0" w:after="200" w:afterAutospacing="0" w:line="253" w:lineRule="atLeast"/>
              <w:jc w:val="both"/>
              <w:rPr>
                <w:color w:val="000000"/>
                <w:sz w:val="22"/>
                <w:szCs w:val="22"/>
              </w:rPr>
            </w:pPr>
            <w:r w:rsidRPr="009009CE">
              <w:rPr>
                <w:color w:val="000000"/>
                <w:sz w:val="22"/>
                <w:szCs w:val="22"/>
              </w:rPr>
              <w:t>Чутливість та специфічність тест-систем - не менше 100%. Чутливість та специфічність тест-систем повинна бути підтверджена документально.</w:t>
            </w:r>
          </w:p>
          <w:p w14:paraId="272B72DD" w14:textId="77777777" w:rsidR="007552C6" w:rsidRPr="009009CE" w:rsidRDefault="007552C6" w:rsidP="00EB2876">
            <w:pPr>
              <w:shd w:val="clear" w:color="auto" w:fill="FFFFFF"/>
              <w:spacing w:line="253" w:lineRule="atLeast"/>
              <w:jc w:val="both"/>
              <w:rPr>
                <w:rFonts w:ascii="Times New Roman" w:hAnsi="Times New Roman"/>
                <w:color w:val="000000"/>
                <w:lang w:eastAsia="ru-RU"/>
              </w:rPr>
            </w:pPr>
            <w:r w:rsidRPr="009009CE">
              <w:rPr>
                <w:rFonts w:ascii="Times New Roman" w:hAnsi="Times New Roman"/>
                <w:color w:val="000000"/>
                <w:lang w:eastAsia="ru-RU"/>
              </w:rPr>
              <w:t xml:space="preserve">1. Полістироловий 96-лунковий планшет*2шт в </w:t>
            </w:r>
            <w:proofErr w:type="spellStart"/>
            <w:r w:rsidRPr="009009CE">
              <w:rPr>
                <w:rFonts w:ascii="Times New Roman" w:hAnsi="Times New Roman"/>
                <w:color w:val="000000"/>
                <w:lang w:eastAsia="ru-RU"/>
              </w:rPr>
              <w:t>вакуумованому</w:t>
            </w:r>
            <w:proofErr w:type="spellEnd"/>
            <w:r w:rsidRPr="009009CE">
              <w:rPr>
                <w:rFonts w:ascii="Times New Roman" w:hAnsi="Times New Roman"/>
                <w:color w:val="000000"/>
                <w:lang w:eastAsia="ru-RU"/>
              </w:rPr>
              <w:t xml:space="preserve"> пакеті з ламінованого алюмінію з замком </w:t>
            </w:r>
            <w:proofErr w:type="spellStart"/>
            <w:r w:rsidRPr="009009CE">
              <w:rPr>
                <w:rFonts w:ascii="Times New Roman" w:hAnsi="Times New Roman"/>
                <w:color w:val="000000"/>
                <w:lang w:eastAsia="ru-RU"/>
              </w:rPr>
              <w:t>Ziploc</w:t>
            </w:r>
            <w:proofErr w:type="spellEnd"/>
            <w:r w:rsidRPr="009009CE">
              <w:rPr>
                <w:rFonts w:ascii="Times New Roman" w:hAnsi="Times New Roman"/>
                <w:color w:val="000000"/>
                <w:lang w:eastAsia="ru-RU"/>
              </w:rPr>
              <w:t xml:space="preserve">, в лунках якого </w:t>
            </w:r>
            <w:r w:rsidRPr="009009CE">
              <w:rPr>
                <w:rFonts w:ascii="Times New Roman" w:hAnsi="Times New Roman"/>
                <w:color w:val="000000"/>
                <w:lang w:eastAsia="ru-RU"/>
              </w:rPr>
              <w:lastRenderedPageBreak/>
              <w:t xml:space="preserve">сорбовані </w:t>
            </w:r>
            <w:proofErr w:type="spellStart"/>
            <w:r w:rsidRPr="009009CE">
              <w:rPr>
                <w:rFonts w:ascii="Times New Roman" w:hAnsi="Times New Roman"/>
                <w:color w:val="000000"/>
                <w:lang w:eastAsia="ru-RU"/>
              </w:rPr>
              <w:t>рекомбінантні</w:t>
            </w:r>
            <w:proofErr w:type="spellEnd"/>
            <w:r w:rsidRPr="009009CE">
              <w:rPr>
                <w:rFonts w:ascii="Times New Roman" w:hAnsi="Times New Roman"/>
                <w:color w:val="000000"/>
                <w:lang w:eastAsia="ru-RU"/>
              </w:rPr>
              <w:t xml:space="preserve"> поліпептиди – аналоги антигенів ВІЛ-1 Env1 (gp120, gp41), Gag1 (p24, p17) і ВІЛ-2 Env2 (gp36). Готовий до використання.</w:t>
            </w:r>
          </w:p>
          <w:p w14:paraId="48E25323" w14:textId="77777777" w:rsidR="007552C6" w:rsidRPr="009009CE" w:rsidRDefault="007552C6" w:rsidP="00EB2876">
            <w:pPr>
              <w:shd w:val="clear" w:color="auto" w:fill="FFFFFF"/>
              <w:spacing w:line="253" w:lineRule="atLeast"/>
              <w:jc w:val="both"/>
              <w:rPr>
                <w:rFonts w:ascii="Times New Roman" w:hAnsi="Times New Roman"/>
                <w:color w:val="000000"/>
                <w:lang w:eastAsia="ru-RU"/>
              </w:rPr>
            </w:pPr>
            <w:r w:rsidRPr="009009CE">
              <w:rPr>
                <w:rFonts w:ascii="Times New Roman" w:hAnsi="Times New Roman"/>
                <w:color w:val="000000"/>
                <w:lang w:eastAsia="ru-RU"/>
              </w:rPr>
              <w:t xml:space="preserve">2. Концентрат </w:t>
            </w:r>
            <w:proofErr w:type="spellStart"/>
            <w:r w:rsidRPr="009009CE">
              <w:rPr>
                <w:rFonts w:ascii="Times New Roman" w:hAnsi="Times New Roman"/>
                <w:color w:val="000000"/>
                <w:lang w:eastAsia="ru-RU"/>
              </w:rPr>
              <w:t>кон’югату</w:t>
            </w:r>
            <w:proofErr w:type="spellEnd"/>
            <w:r w:rsidRPr="009009CE">
              <w:rPr>
                <w:rFonts w:ascii="Times New Roman" w:hAnsi="Times New Roman"/>
                <w:color w:val="000000"/>
                <w:lang w:eastAsia="ru-RU"/>
              </w:rPr>
              <w:t xml:space="preserve"> №1 (11x). Суміш </w:t>
            </w:r>
            <w:proofErr w:type="spellStart"/>
            <w:r w:rsidRPr="009009CE">
              <w:rPr>
                <w:rFonts w:ascii="Times New Roman" w:hAnsi="Times New Roman"/>
                <w:color w:val="000000"/>
                <w:lang w:eastAsia="ru-RU"/>
              </w:rPr>
              <w:t>біотинільованих</w:t>
            </w:r>
            <w:proofErr w:type="spellEnd"/>
            <w:r w:rsidRPr="009009CE">
              <w:rPr>
                <w:rFonts w:ascii="Times New Roman" w:hAnsi="Times New Roman"/>
                <w:color w:val="000000"/>
                <w:lang w:eastAsia="ru-RU"/>
              </w:rPr>
              <w:t xml:space="preserve"> </w:t>
            </w:r>
            <w:proofErr w:type="spellStart"/>
            <w:r w:rsidRPr="009009CE">
              <w:rPr>
                <w:rFonts w:ascii="Times New Roman" w:hAnsi="Times New Roman"/>
                <w:color w:val="000000"/>
                <w:lang w:eastAsia="ru-RU"/>
              </w:rPr>
              <w:t>кон’югатів</w:t>
            </w:r>
            <w:proofErr w:type="spellEnd"/>
            <w:r w:rsidRPr="009009CE">
              <w:rPr>
                <w:rFonts w:ascii="Times New Roman" w:hAnsi="Times New Roman"/>
                <w:color w:val="000000"/>
                <w:lang w:eastAsia="ru-RU"/>
              </w:rPr>
              <w:t xml:space="preserve"> </w:t>
            </w:r>
            <w:proofErr w:type="spellStart"/>
            <w:r w:rsidRPr="009009CE">
              <w:rPr>
                <w:rFonts w:ascii="Times New Roman" w:hAnsi="Times New Roman"/>
                <w:color w:val="000000"/>
                <w:lang w:eastAsia="ru-RU"/>
              </w:rPr>
              <w:t>рекомбінантних</w:t>
            </w:r>
            <w:proofErr w:type="spellEnd"/>
            <w:r w:rsidRPr="009009CE">
              <w:rPr>
                <w:rFonts w:ascii="Times New Roman" w:hAnsi="Times New Roman"/>
                <w:color w:val="000000"/>
                <w:lang w:eastAsia="ru-RU"/>
              </w:rPr>
              <w:t xml:space="preserve"> поліпептидів Env-1 і Env-2. Консервант 0,25% фенол (синій).</w:t>
            </w:r>
          </w:p>
          <w:p w14:paraId="2D9C512A" w14:textId="77777777" w:rsidR="007552C6" w:rsidRPr="009009CE" w:rsidRDefault="007552C6" w:rsidP="00EB2876">
            <w:pPr>
              <w:shd w:val="clear" w:color="auto" w:fill="FFFFFF"/>
              <w:spacing w:line="253" w:lineRule="atLeast"/>
              <w:jc w:val="both"/>
              <w:rPr>
                <w:rFonts w:ascii="Times New Roman" w:hAnsi="Times New Roman"/>
                <w:color w:val="000000"/>
                <w:lang w:val="ru-RU" w:eastAsia="ru-RU"/>
              </w:rPr>
            </w:pPr>
            <w:r w:rsidRPr="009009CE">
              <w:rPr>
                <w:rFonts w:ascii="Times New Roman" w:hAnsi="Times New Roman"/>
                <w:color w:val="000000"/>
                <w:lang w:eastAsia="ru-RU"/>
              </w:rPr>
              <w:t xml:space="preserve">3. Концентрат </w:t>
            </w:r>
            <w:proofErr w:type="spellStart"/>
            <w:r w:rsidRPr="009009CE">
              <w:rPr>
                <w:rFonts w:ascii="Times New Roman" w:hAnsi="Times New Roman"/>
                <w:color w:val="000000"/>
                <w:lang w:eastAsia="ru-RU"/>
              </w:rPr>
              <w:t>кон’югату</w:t>
            </w:r>
            <w:proofErr w:type="spellEnd"/>
            <w:r w:rsidRPr="009009CE">
              <w:rPr>
                <w:rFonts w:ascii="Times New Roman" w:hAnsi="Times New Roman"/>
                <w:color w:val="000000"/>
                <w:lang w:eastAsia="ru-RU"/>
              </w:rPr>
              <w:t xml:space="preserve"> №2 (11x). Суміш </w:t>
            </w:r>
            <w:proofErr w:type="spellStart"/>
            <w:r w:rsidRPr="009009CE">
              <w:rPr>
                <w:rFonts w:ascii="Times New Roman" w:hAnsi="Times New Roman"/>
                <w:color w:val="000000"/>
                <w:lang w:eastAsia="ru-RU"/>
              </w:rPr>
              <w:t>пероксидазних</w:t>
            </w:r>
            <w:proofErr w:type="spellEnd"/>
            <w:r w:rsidRPr="009009CE">
              <w:rPr>
                <w:rFonts w:ascii="Times New Roman" w:hAnsi="Times New Roman"/>
                <w:color w:val="000000"/>
                <w:lang w:eastAsia="ru-RU"/>
              </w:rPr>
              <w:t xml:space="preserve"> </w:t>
            </w:r>
            <w:proofErr w:type="spellStart"/>
            <w:r w:rsidRPr="009009CE">
              <w:rPr>
                <w:rFonts w:ascii="Times New Roman" w:hAnsi="Times New Roman"/>
                <w:color w:val="000000"/>
                <w:lang w:eastAsia="ru-RU"/>
              </w:rPr>
              <w:t>кон’югатів</w:t>
            </w:r>
            <w:proofErr w:type="spellEnd"/>
            <w:r w:rsidRPr="009009CE">
              <w:rPr>
                <w:rFonts w:ascii="Times New Roman" w:hAnsi="Times New Roman"/>
                <w:color w:val="000000"/>
                <w:lang w:eastAsia="ru-RU"/>
              </w:rPr>
              <w:t xml:space="preserve"> </w:t>
            </w:r>
            <w:proofErr w:type="spellStart"/>
            <w:r w:rsidRPr="009009CE">
              <w:rPr>
                <w:rFonts w:ascii="Times New Roman" w:hAnsi="Times New Roman"/>
                <w:color w:val="000000"/>
                <w:lang w:eastAsia="ru-RU"/>
              </w:rPr>
              <w:t>стрептавідину</w:t>
            </w:r>
            <w:proofErr w:type="spellEnd"/>
            <w:r w:rsidRPr="009009CE">
              <w:rPr>
                <w:rFonts w:ascii="Times New Roman" w:hAnsi="Times New Roman"/>
                <w:color w:val="000000"/>
                <w:lang w:eastAsia="ru-RU"/>
              </w:rPr>
              <w:t xml:space="preserve"> та </w:t>
            </w:r>
            <w:proofErr w:type="spellStart"/>
            <w:r w:rsidRPr="009009CE">
              <w:rPr>
                <w:rFonts w:ascii="Times New Roman" w:hAnsi="Times New Roman"/>
                <w:color w:val="000000"/>
                <w:lang w:eastAsia="ru-RU"/>
              </w:rPr>
              <w:t>рекомбінантних</w:t>
            </w:r>
            <w:proofErr w:type="spellEnd"/>
            <w:r w:rsidRPr="009009CE">
              <w:rPr>
                <w:rFonts w:ascii="Times New Roman" w:hAnsi="Times New Roman"/>
                <w:color w:val="000000"/>
                <w:lang w:eastAsia="ru-RU"/>
              </w:rPr>
              <w:t xml:space="preserve"> антигенів ВІЛ. Консервант: 0,1% 5-бромо-5-нітро-1,3-діоксан (BND) (помаранчевий).</w:t>
            </w:r>
          </w:p>
          <w:p w14:paraId="60E27DDD" w14:textId="77777777" w:rsidR="007552C6" w:rsidRPr="009009CE" w:rsidRDefault="007552C6" w:rsidP="00EB2876">
            <w:pPr>
              <w:shd w:val="clear" w:color="auto" w:fill="FFFFFF"/>
              <w:spacing w:line="253" w:lineRule="atLeast"/>
              <w:jc w:val="both"/>
              <w:rPr>
                <w:rFonts w:ascii="Times New Roman" w:hAnsi="Times New Roman"/>
                <w:color w:val="000000"/>
                <w:lang w:val="ru-RU" w:eastAsia="ru-RU"/>
              </w:rPr>
            </w:pPr>
            <w:r w:rsidRPr="009009CE">
              <w:rPr>
                <w:rFonts w:ascii="Times New Roman" w:hAnsi="Times New Roman"/>
                <w:color w:val="000000"/>
                <w:lang w:eastAsia="ru-RU"/>
              </w:rPr>
              <w:t xml:space="preserve">4. Позитивний контроль. Очищені </w:t>
            </w:r>
            <w:proofErr w:type="spellStart"/>
            <w:r w:rsidRPr="009009CE">
              <w:rPr>
                <w:rFonts w:ascii="Times New Roman" w:hAnsi="Times New Roman"/>
                <w:color w:val="000000"/>
                <w:lang w:eastAsia="ru-RU"/>
              </w:rPr>
              <w:t>IgG</w:t>
            </w:r>
            <w:proofErr w:type="spellEnd"/>
            <w:r w:rsidRPr="009009CE">
              <w:rPr>
                <w:rFonts w:ascii="Times New Roman" w:hAnsi="Times New Roman"/>
                <w:color w:val="000000"/>
                <w:lang w:eastAsia="ru-RU"/>
              </w:rPr>
              <w:t xml:space="preserve"> людини, специфічні до ВІЛ. Консервант 0,4% ProClinТМ300 (світло-жовтий). Готовий до використання.</w:t>
            </w:r>
          </w:p>
          <w:p w14:paraId="6C037DAB" w14:textId="77777777" w:rsidR="007552C6" w:rsidRPr="009009CE" w:rsidRDefault="007552C6" w:rsidP="00EB2876">
            <w:pPr>
              <w:shd w:val="clear" w:color="auto" w:fill="FFFFFF"/>
              <w:spacing w:line="253" w:lineRule="atLeast"/>
              <w:jc w:val="both"/>
              <w:rPr>
                <w:rFonts w:ascii="Times New Roman" w:hAnsi="Times New Roman"/>
                <w:color w:val="000000"/>
                <w:lang w:val="ru-RU" w:eastAsia="ru-RU"/>
              </w:rPr>
            </w:pPr>
            <w:r w:rsidRPr="009009CE">
              <w:rPr>
                <w:rFonts w:ascii="Times New Roman" w:hAnsi="Times New Roman"/>
                <w:color w:val="000000"/>
                <w:lang w:eastAsia="ru-RU"/>
              </w:rPr>
              <w:t xml:space="preserve">5. Негативний контроль. </w:t>
            </w:r>
            <w:proofErr w:type="spellStart"/>
            <w:r w:rsidRPr="009009CE">
              <w:rPr>
                <w:rFonts w:ascii="Times New Roman" w:hAnsi="Times New Roman"/>
                <w:color w:val="000000"/>
                <w:lang w:eastAsia="ru-RU"/>
              </w:rPr>
              <w:t>Інактивована</w:t>
            </w:r>
            <w:proofErr w:type="spellEnd"/>
            <w:r w:rsidRPr="009009CE">
              <w:rPr>
                <w:rFonts w:ascii="Times New Roman" w:hAnsi="Times New Roman"/>
                <w:color w:val="000000"/>
                <w:lang w:eastAsia="ru-RU"/>
              </w:rPr>
              <w:t xml:space="preserve"> сироватка крові людини, яка не містить </w:t>
            </w:r>
            <w:proofErr w:type="spellStart"/>
            <w:r w:rsidRPr="009009CE">
              <w:rPr>
                <w:rFonts w:ascii="Times New Roman" w:hAnsi="Times New Roman"/>
                <w:color w:val="000000"/>
                <w:lang w:eastAsia="ru-RU"/>
              </w:rPr>
              <w:t>HВsAg</w:t>
            </w:r>
            <w:proofErr w:type="spellEnd"/>
            <w:r w:rsidRPr="009009CE">
              <w:rPr>
                <w:rFonts w:ascii="Times New Roman" w:hAnsi="Times New Roman"/>
                <w:color w:val="000000"/>
                <w:lang w:eastAsia="ru-RU"/>
              </w:rPr>
              <w:t xml:space="preserve">, антиген р24 ВІЛ-1 та антитіла до ВІЛ-1/2, вірусу гепатиту С і </w:t>
            </w:r>
            <w:proofErr w:type="spellStart"/>
            <w:r w:rsidRPr="009009CE">
              <w:rPr>
                <w:rFonts w:ascii="Times New Roman" w:hAnsi="Times New Roman"/>
                <w:color w:val="000000"/>
                <w:lang w:eastAsia="ru-RU"/>
              </w:rPr>
              <w:t>T.pallidum</w:t>
            </w:r>
            <w:proofErr w:type="spellEnd"/>
            <w:r w:rsidRPr="009009CE">
              <w:rPr>
                <w:rFonts w:ascii="Times New Roman" w:hAnsi="Times New Roman"/>
                <w:color w:val="000000"/>
                <w:lang w:eastAsia="ru-RU"/>
              </w:rPr>
              <w:t>. Консерванти 0,2% ProClinТМ300 і 0,099% азид натрію (світло-жовтий). Готовий до використання.</w:t>
            </w:r>
          </w:p>
          <w:p w14:paraId="5CF90906" w14:textId="77777777" w:rsidR="007552C6" w:rsidRPr="009009CE" w:rsidRDefault="007552C6" w:rsidP="00EB2876">
            <w:pPr>
              <w:shd w:val="clear" w:color="auto" w:fill="FFFFFF"/>
              <w:spacing w:line="253" w:lineRule="atLeast"/>
              <w:jc w:val="both"/>
              <w:rPr>
                <w:rFonts w:ascii="Times New Roman" w:hAnsi="Times New Roman"/>
                <w:color w:val="000000"/>
                <w:lang w:val="ru-RU" w:eastAsia="ru-RU"/>
              </w:rPr>
            </w:pPr>
            <w:r w:rsidRPr="009009CE">
              <w:rPr>
                <w:rFonts w:ascii="Times New Roman" w:hAnsi="Times New Roman"/>
                <w:color w:val="000000"/>
                <w:lang w:eastAsia="ru-RU"/>
              </w:rPr>
              <w:t>6. Концентрат розчину для промивання (26х). Концентрат сольового буферу з детергентом (безбарвний, допускається розшарування та випадіння кристалічного осаду, що розчиняється при нагріванні).</w:t>
            </w:r>
          </w:p>
          <w:p w14:paraId="58DC076A" w14:textId="77777777" w:rsidR="007552C6" w:rsidRPr="009009CE" w:rsidRDefault="007552C6" w:rsidP="00EB2876">
            <w:pPr>
              <w:shd w:val="clear" w:color="auto" w:fill="FFFFFF"/>
              <w:spacing w:line="253" w:lineRule="atLeast"/>
              <w:jc w:val="both"/>
              <w:rPr>
                <w:rFonts w:ascii="Times New Roman" w:hAnsi="Times New Roman"/>
                <w:color w:val="000000"/>
                <w:lang w:val="ru-RU" w:eastAsia="ru-RU"/>
              </w:rPr>
            </w:pPr>
            <w:r w:rsidRPr="009009CE">
              <w:rPr>
                <w:rFonts w:ascii="Times New Roman" w:hAnsi="Times New Roman"/>
                <w:color w:val="000000"/>
                <w:lang w:eastAsia="ru-RU"/>
              </w:rPr>
              <w:t xml:space="preserve">7. Розчин для розведення </w:t>
            </w:r>
            <w:proofErr w:type="spellStart"/>
            <w:r w:rsidRPr="009009CE">
              <w:rPr>
                <w:rFonts w:ascii="Times New Roman" w:hAnsi="Times New Roman"/>
                <w:color w:val="000000"/>
                <w:lang w:eastAsia="ru-RU"/>
              </w:rPr>
              <w:t>кон’югату</w:t>
            </w:r>
            <w:proofErr w:type="spellEnd"/>
            <w:r w:rsidRPr="009009CE">
              <w:rPr>
                <w:rFonts w:ascii="Times New Roman" w:hAnsi="Times New Roman"/>
                <w:color w:val="000000"/>
                <w:lang w:eastAsia="ru-RU"/>
              </w:rPr>
              <w:t xml:space="preserve"> №1. Білково-сольовий буфер що містить детергент, блок-компоненти і консервант 0,4% ProClinТМ300 (фіолетовий). Готовий до використання.</w:t>
            </w:r>
          </w:p>
          <w:p w14:paraId="0C155E5A" w14:textId="77777777" w:rsidR="007552C6" w:rsidRPr="009009CE" w:rsidRDefault="007552C6" w:rsidP="00EB2876">
            <w:pPr>
              <w:shd w:val="clear" w:color="auto" w:fill="FFFFFF"/>
              <w:spacing w:line="253" w:lineRule="atLeast"/>
              <w:jc w:val="both"/>
              <w:rPr>
                <w:rFonts w:ascii="Times New Roman" w:hAnsi="Times New Roman"/>
                <w:color w:val="000000"/>
                <w:lang w:val="ru-RU" w:eastAsia="ru-RU"/>
              </w:rPr>
            </w:pPr>
            <w:r w:rsidRPr="009009CE">
              <w:rPr>
                <w:rFonts w:ascii="Times New Roman" w:hAnsi="Times New Roman"/>
                <w:color w:val="000000"/>
                <w:lang w:eastAsia="ru-RU"/>
              </w:rPr>
              <w:t xml:space="preserve">8. Розчин для розведення </w:t>
            </w:r>
            <w:proofErr w:type="spellStart"/>
            <w:r w:rsidRPr="009009CE">
              <w:rPr>
                <w:rFonts w:ascii="Times New Roman" w:hAnsi="Times New Roman"/>
                <w:color w:val="000000"/>
                <w:lang w:eastAsia="ru-RU"/>
              </w:rPr>
              <w:t>кон’югату</w:t>
            </w:r>
            <w:proofErr w:type="spellEnd"/>
            <w:r w:rsidRPr="009009CE">
              <w:rPr>
                <w:rFonts w:ascii="Times New Roman" w:hAnsi="Times New Roman"/>
                <w:color w:val="000000"/>
                <w:lang w:eastAsia="ru-RU"/>
              </w:rPr>
              <w:t xml:space="preserve"> №2. Сольовий буфер що містить детергент, блок-компоненти і консервант 0,4% ProClinТМ300 (червоний). Готовий до використання.</w:t>
            </w:r>
          </w:p>
          <w:p w14:paraId="2AD16B4D" w14:textId="77777777" w:rsidR="007552C6" w:rsidRPr="009009CE" w:rsidRDefault="007552C6" w:rsidP="00EB2876">
            <w:pPr>
              <w:shd w:val="clear" w:color="auto" w:fill="FFFFFF"/>
              <w:spacing w:line="253" w:lineRule="atLeast"/>
              <w:jc w:val="both"/>
              <w:rPr>
                <w:rFonts w:ascii="Times New Roman" w:hAnsi="Times New Roman"/>
                <w:color w:val="000000"/>
                <w:lang w:val="ru-RU" w:eastAsia="ru-RU"/>
              </w:rPr>
            </w:pPr>
            <w:r w:rsidRPr="009009CE">
              <w:rPr>
                <w:rFonts w:ascii="Times New Roman" w:hAnsi="Times New Roman"/>
                <w:color w:val="000000"/>
                <w:lang w:eastAsia="ru-RU"/>
              </w:rPr>
              <w:t xml:space="preserve">9. ТМБ-субстрат. 3,3’,5,5’-тетраметилбензидин в розчині, що </w:t>
            </w:r>
            <w:r w:rsidRPr="009009CE">
              <w:rPr>
                <w:rFonts w:ascii="Times New Roman" w:hAnsi="Times New Roman"/>
                <w:color w:val="000000"/>
                <w:lang w:eastAsia="ru-RU"/>
              </w:rPr>
              <w:lastRenderedPageBreak/>
              <w:t>містить перекис водню (безбарвний). Готовий до використання.</w:t>
            </w:r>
          </w:p>
          <w:p w14:paraId="3F0E4330" w14:textId="77777777" w:rsidR="007552C6" w:rsidRPr="009009CE" w:rsidRDefault="007552C6" w:rsidP="00EB2876">
            <w:pPr>
              <w:shd w:val="clear" w:color="auto" w:fill="FFFFFF"/>
              <w:spacing w:line="253" w:lineRule="atLeast"/>
              <w:jc w:val="both"/>
              <w:rPr>
                <w:rFonts w:ascii="Times New Roman" w:hAnsi="Times New Roman"/>
                <w:color w:val="000000"/>
                <w:lang w:val="ru-RU" w:eastAsia="ru-RU"/>
              </w:rPr>
            </w:pPr>
            <w:r w:rsidRPr="009009CE">
              <w:rPr>
                <w:rFonts w:ascii="Times New Roman" w:hAnsi="Times New Roman"/>
                <w:color w:val="000000"/>
                <w:lang w:eastAsia="ru-RU"/>
              </w:rPr>
              <w:t>10. Стоп-реагент. Розчин сірчаної кислоти (безбарвний). Готовий до використання.</w:t>
            </w:r>
          </w:p>
          <w:p w14:paraId="21345697" w14:textId="77777777" w:rsidR="007552C6" w:rsidRPr="009009CE" w:rsidRDefault="007552C6" w:rsidP="00EB2876">
            <w:pPr>
              <w:shd w:val="clear" w:color="auto" w:fill="FFFFFF"/>
              <w:spacing w:line="253" w:lineRule="atLeast"/>
              <w:jc w:val="both"/>
              <w:rPr>
                <w:rFonts w:ascii="Times New Roman" w:hAnsi="Times New Roman"/>
                <w:color w:val="000000"/>
                <w:lang w:val="ru-RU" w:eastAsia="ru-RU"/>
              </w:rPr>
            </w:pPr>
            <w:r w:rsidRPr="009009CE">
              <w:rPr>
                <w:rFonts w:ascii="Times New Roman" w:hAnsi="Times New Roman"/>
                <w:color w:val="000000"/>
                <w:lang w:eastAsia="ru-RU"/>
              </w:rPr>
              <w:t>11. Клейка плівка.</w:t>
            </w:r>
          </w:p>
          <w:p w14:paraId="6FEAA3A3" w14:textId="77777777" w:rsidR="007552C6" w:rsidRPr="009009CE" w:rsidRDefault="007552C6" w:rsidP="00EB2876">
            <w:pPr>
              <w:spacing w:after="0" w:line="240" w:lineRule="auto"/>
              <w:jc w:val="both"/>
              <w:rPr>
                <w:rFonts w:ascii="Times New Roman" w:hAnsi="Times New Roman"/>
                <w:color w:val="000000"/>
                <w:shd w:val="clear" w:color="auto" w:fill="FFFFFF"/>
                <w:lang w:val="ru-RU"/>
              </w:rPr>
            </w:pPr>
            <w:r w:rsidRPr="009009CE">
              <w:rPr>
                <w:rFonts w:ascii="Times New Roman" w:hAnsi="Times New Roman"/>
                <w:color w:val="000000"/>
                <w:shd w:val="clear" w:color="auto" w:fill="FFFFFF"/>
                <w:lang w:eastAsia="ru-RU"/>
              </w:rPr>
              <w:t>12. Інструкція з використання.</w:t>
            </w:r>
          </w:p>
        </w:tc>
      </w:tr>
      <w:tr w:rsidR="007552C6" w:rsidRPr="009009CE" w14:paraId="0557514D" w14:textId="77777777" w:rsidTr="00EB2876">
        <w:trPr>
          <w:trHeight w:val="20"/>
        </w:trPr>
        <w:tc>
          <w:tcPr>
            <w:tcW w:w="568" w:type="dxa"/>
            <w:vAlign w:val="center"/>
          </w:tcPr>
          <w:p w14:paraId="3AFEBF6E" w14:textId="77777777" w:rsidR="007552C6" w:rsidRPr="009009CE" w:rsidRDefault="007552C6" w:rsidP="00EB2876">
            <w:pPr>
              <w:tabs>
                <w:tab w:val="left" w:pos="2715"/>
              </w:tabs>
              <w:spacing w:after="0" w:line="240" w:lineRule="auto"/>
              <w:jc w:val="center"/>
              <w:rPr>
                <w:rFonts w:ascii="Times New Roman" w:hAnsi="Times New Roman"/>
                <w:color w:val="000000"/>
              </w:rPr>
            </w:pPr>
            <w:r w:rsidRPr="009009CE">
              <w:rPr>
                <w:rFonts w:ascii="Times New Roman" w:hAnsi="Times New Roman"/>
                <w:color w:val="000000"/>
              </w:rPr>
              <w:lastRenderedPageBreak/>
              <w:t>4</w:t>
            </w:r>
          </w:p>
        </w:tc>
        <w:tc>
          <w:tcPr>
            <w:tcW w:w="2268" w:type="dxa"/>
            <w:vAlign w:val="center"/>
          </w:tcPr>
          <w:p w14:paraId="5A02BDF8" w14:textId="77777777" w:rsidR="007552C6" w:rsidRPr="009009CE" w:rsidRDefault="007552C6" w:rsidP="00EB2876">
            <w:pPr>
              <w:spacing w:after="0" w:line="240" w:lineRule="auto"/>
              <w:rPr>
                <w:rFonts w:ascii="Times New Roman" w:hAnsi="Times New Roman"/>
                <w:b/>
                <w:bCs/>
                <w:color w:val="000000"/>
              </w:rPr>
            </w:pPr>
            <w:r w:rsidRPr="009009CE">
              <w:rPr>
                <w:rFonts w:ascii="Times New Roman" w:hAnsi="Times New Roman"/>
                <w:b/>
                <w:bCs/>
                <w:color w:val="000000"/>
              </w:rPr>
              <w:t xml:space="preserve">Тест на виявлення </w:t>
            </w:r>
            <w:proofErr w:type="spellStart"/>
            <w:r w:rsidRPr="009009CE">
              <w:rPr>
                <w:rFonts w:ascii="Times New Roman" w:hAnsi="Times New Roman"/>
                <w:b/>
                <w:bCs/>
                <w:color w:val="000000"/>
              </w:rPr>
              <w:t>Тропоніну</w:t>
            </w:r>
            <w:proofErr w:type="spellEnd"/>
            <w:r w:rsidRPr="009009CE">
              <w:rPr>
                <w:rFonts w:ascii="Times New Roman" w:hAnsi="Times New Roman"/>
                <w:b/>
                <w:bCs/>
                <w:color w:val="000000"/>
              </w:rPr>
              <w:t xml:space="preserve"> І, №1</w:t>
            </w:r>
          </w:p>
          <w:p w14:paraId="363EB939" w14:textId="77777777" w:rsidR="007552C6" w:rsidRPr="009009CE" w:rsidRDefault="007552C6" w:rsidP="00EB2876">
            <w:pPr>
              <w:spacing w:after="0" w:line="240" w:lineRule="auto"/>
              <w:jc w:val="center"/>
              <w:rPr>
                <w:rFonts w:ascii="Times New Roman" w:hAnsi="Times New Roman"/>
              </w:rPr>
            </w:pPr>
          </w:p>
        </w:tc>
        <w:tc>
          <w:tcPr>
            <w:tcW w:w="992" w:type="dxa"/>
            <w:vAlign w:val="center"/>
          </w:tcPr>
          <w:p w14:paraId="1F54894A" w14:textId="77777777" w:rsidR="007552C6" w:rsidRPr="009009CE" w:rsidRDefault="007552C6" w:rsidP="00EB2876">
            <w:pPr>
              <w:spacing w:after="0" w:line="240" w:lineRule="auto"/>
              <w:jc w:val="center"/>
              <w:rPr>
                <w:rFonts w:ascii="Times New Roman" w:hAnsi="Times New Roman"/>
              </w:rPr>
            </w:pPr>
            <w:r w:rsidRPr="009009CE">
              <w:rPr>
                <w:rFonts w:ascii="Times New Roman" w:hAnsi="Times New Roman"/>
              </w:rPr>
              <w:t>шт</w:t>
            </w:r>
          </w:p>
        </w:tc>
        <w:tc>
          <w:tcPr>
            <w:tcW w:w="567" w:type="dxa"/>
            <w:vAlign w:val="center"/>
          </w:tcPr>
          <w:p w14:paraId="09239D99" w14:textId="77777777" w:rsidR="007552C6" w:rsidRPr="009009CE" w:rsidRDefault="007552C6" w:rsidP="00EB2876">
            <w:pPr>
              <w:spacing w:after="0" w:line="240" w:lineRule="auto"/>
              <w:jc w:val="center"/>
              <w:rPr>
                <w:rFonts w:ascii="Times New Roman" w:hAnsi="Times New Roman"/>
              </w:rPr>
            </w:pPr>
            <w:r w:rsidRPr="009009CE">
              <w:rPr>
                <w:rFonts w:ascii="Times New Roman" w:hAnsi="Times New Roman"/>
              </w:rPr>
              <w:t>100</w:t>
            </w:r>
          </w:p>
        </w:tc>
        <w:tc>
          <w:tcPr>
            <w:tcW w:w="1762" w:type="dxa"/>
            <w:vAlign w:val="center"/>
          </w:tcPr>
          <w:p w14:paraId="3661B586" w14:textId="77777777" w:rsidR="007552C6" w:rsidRPr="009009CE" w:rsidRDefault="007552C6" w:rsidP="00EB2876">
            <w:pPr>
              <w:spacing w:after="0" w:line="240" w:lineRule="auto"/>
              <w:rPr>
                <w:rFonts w:ascii="Times New Roman" w:hAnsi="Times New Roman"/>
                <w:color w:val="000000"/>
              </w:rPr>
            </w:pPr>
            <w:r>
              <w:rPr>
                <w:rFonts w:ascii="Times New Roman" w:hAnsi="Times New Roman"/>
                <w:color w:val="000000"/>
              </w:rPr>
              <w:t xml:space="preserve">46989-Тропонін І </w:t>
            </w:r>
            <w:r w:rsidRPr="00213669">
              <w:rPr>
                <w:rFonts w:ascii="Times New Roman" w:hAnsi="Times New Roman"/>
                <w:color w:val="000000"/>
                <w:bdr w:val="none" w:sz="0" w:space="0" w:color="auto" w:frame="1"/>
                <w:shd w:val="clear" w:color="auto" w:fill="FDFEFD"/>
              </w:rPr>
              <w:t xml:space="preserve">IVD (діагностика </w:t>
            </w:r>
            <w:proofErr w:type="spellStart"/>
            <w:r w:rsidRPr="00213669">
              <w:rPr>
                <w:rFonts w:ascii="Times New Roman" w:hAnsi="Times New Roman"/>
                <w:color w:val="000000"/>
                <w:bdr w:val="none" w:sz="0" w:space="0" w:color="auto" w:frame="1"/>
                <w:shd w:val="clear" w:color="auto" w:fill="FDFEFD"/>
              </w:rPr>
              <w:t>in</w:t>
            </w:r>
            <w:proofErr w:type="spellEnd"/>
            <w:r w:rsidRPr="00213669">
              <w:rPr>
                <w:rFonts w:ascii="Times New Roman" w:hAnsi="Times New Roman"/>
                <w:color w:val="000000"/>
                <w:bdr w:val="none" w:sz="0" w:space="0" w:color="auto" w:frame="1"/>
                <w:shd w:val="clear" w:color="auto" w:fill="FDFEFD"/>
              </w:rPr>
              <w:t xml:space="preserve"> </w:t>
            </w:r>
            <w:proofErr w:type="spellStart"/>
            <w:r w:rsidRPr="00213669">
              <w:rPr>
                <w:rFonts w:ascii="Times New Roman" w:hAnsi="Times New Roman"/>
                <w:color w:val="000000"/>
                <w:bdr w:val="none" w:sz="0" w:space="0" w:color="auto" w:frame="1"/>
                <w:shd w:val="clear" w:color="auto" w:fill="FDFEFD"/>
              </w:rPr>
              <w:t>vitro</w:t>
            </w:r>
            <w:proofErr w:type="spellEnd"/>
            <w:r w:rsidRPr="00213669">
              <w:rPr>
                <w:rFonts w:ascii="Times New Roman" w:hAnsi="Times New Roman"/>
                <w:color w:val="000000"/>
                <w:bdr w:val="none" w:sz="0" w:space="0" w:color="auto" w:frame="1"/>
                <w:shd w:val="clear" w:color="auto" w:fill="FDFEFD"/>
              </w:rPr>
              <w:t xml:space="preserve">), набір, </w:t>
            </w:r>
            <w:proofErr w:type="spellStart"/>
            <w:r w:rsidRPr="00213669">
              <w:rPr>
                <w:rFonts w:ascii="Times New Roman" w:hAnsi="Times New Roman"/>
                <w:color w:val="000000"/>
                <w:bdr w:val="none" w:sz="0" w:space="0" w:color="auto" w:frame="1"/>
                <w:shd w:val="clear" w:color="auto" w:fill="FDFEFD"/>
              </w:rPr>
              <w:t>імунохроматографічний</w:t>
            </w:r>
            <w:proofErr w:type="spellEnd"/>
            <w:r w:rsidRPr="00213669">
              <w:rPr>
                <w:rFonts w:ascii="Times New Roman" w:hAnsi="Times New Roman"/>
                <w:color w:val="000000"/>
                <w:bdr w:val="none" w:sz="0" w:space="0" w:color="auto" w:frame="1"/>
                <w:shd w:val="clear" w:color="auto" w:fill="FDFEFD"/>
              </w:rPr>
              <w:t xml:space="preserve"> </w:t>
            </w:r>
            <w:r>
              <w:rPr>
                <w:rFonts w:ascii="Times New Roman" w:hAnsi="Times New Roman"/>
                <w:color w:val="000000"/>
                <w:bdr w:val="none" w:sz="0" w:space="0" w:color="auto" w:frame="1"/>
                <w:shd w:val="clear" w:color="auto" w:fill="FDFEFD"/>
              </w:rPr>
              <w:t>аналіз, експрес аналіз</w:t>
            </w:r>
          </w:p>
        </w:tc>
        <w:tc>
          <w:tcPr>
            <w:tcW w:w="3766" w:type="dxa"/>
          </w:tcPr>
          <w:p w14:paraId="5D7D9F55" w14:textId="77777777" w:rsidR="007552C6" w:rsidRPr="009009CE" w:rsidRDefault="007552C6" w:rsidP="00EB2876">
            <w:pPr>
              <w:spacing w:after="0" w:line="240" w:lineRule="auto"/>
              <w:rPr>
                <w:rFonts w:ascii="Times New Roman" w:hAnsi="Times New Roman"/>
                <w:color w:val="000000"/>
              </w:rPr>
            </w:pPr>
            <w:r w:rsidRPr="009009CE">
              <w:rPr>
                <w:rFonts w:ascii="Times New Roman" w:hAnsi="Times New Roman"/>
                <w:color w:val="000000"/>
              </w:rPr>
              <w:t>Загальний термін придатності: не менше 24 міс</w:t>
            </w:r>
          </w:p>
          <w:p w14:paraId="37566EEC" w14:textId="77777777" w:rsidR="007552C6" w:rsidRPr="009009CE" w:rsidRDefault="007552C6" w:rsidP="00EB2876">
            <w:pPr>
              <w:spacing w:after="0" w:line="240" w:lineRule="auto"/>
              <w:rPr>
                <w:rFonts w:ascii="Times New Roman" w:hAnsi="Times New Roman"/>
                <w:color w:val="000000"/>
              </w:rPr>
            </w:pPr>
            <w:r w:rsidRPr="009009CE">
              <w:rPr>
                <w:rFonts w:ascii="Times New Roman" w:hAnsi="Times New Roman"/>
                <w:color w:val="000000"/>
              </w:rPr>
              <w:t xml:space="preserve">Процедура тестування проводиться при температурі 10 – 30 С. </w:t>
            </w:r>
          </w:p>
          <w:p w14:paraId="09EA34EC" w14:textId="77777777" w:rsidR="007552C6" w:rsidRPr="009009CE" w:rsidRDefault="007552C6" w:rsidP="00EB2876">
            <w:pPr>
              <w:spacing w:after="0" w:line="240" w:lineRule="auto"/>
              <w:rPr>
                <w:rFonts w:ascii="Times New Roman" w:hAnsi="Times New Roman"/>
                <w:color w:val="000000"/>
              </w:rPr>
            </w:pPr>
            <w:r w:rsidRPr="009009CE">
              <w:rPr>
                <w:rFonts w:ascii="Times New Roman" w:hAnsi="Times New Roman"/>
                <w:color w:val="000000"/>
              </w:rPr>
              <w:t xml:space="preserve">Тест-касета, зразок та буфер мають бути доведені до вказаної температури. </w:t>
            </w:r>
          </w:p>
          <w:p w14:paraId="78FCE566" w14:textId="77777777" w:rsidR="007552C6" w:rsidRPr="009009CE" w:rsidRDefault="007552C6" w:rsidP="00EB2876">
            <w:pPr>
              <w:spacing w:after="0" w:line="240" w:lineRule="auto"/>
              <w:rPr>
                <w:rFonts w:ascii="Times New Roman" w:hAnsi="Times New Roman"/>
                <w:color w:val="000000"/>
              </w:rPr>
            </w:pPr>
            <w:r w:rsidRPr="009009CE">
              <w:rPr>
                <w:rFonts w:ascii="Times New Roman" w:hAnsi="Times New Roman"/>
                <w:color w:val="000000"/>
              </w:rPr>
              <w:t>Зразок для аналізу: цільна венозна кров, капілярна кров, сироватка, плазма.</w:t>
            </w:r>
          </w:p>
          <w:p w14:paraId="18F96594" w14:textId="77777777" w:rsidR="007552C6" w:rsidRPr="009009CE" w:rsidRDefault="007552C6" w:rsidP="00EB2876">
            <w:pPr>
              <w:spacing w:after="0" w:line="240" w:lineRule="auto"/>
              <w:rPr>
                <w:rFonts w:ascii="Times New Roman" w:hAnsi="Times New Roman"/>
                <w:color w:val="000000"/>
              </w:rPr>
            </w:pPr>
            <w:r w:rsidRPr="009009CE">
              <w:rPr>
                <w:rFonts w:ascii="Times New Roman" w:hAnsi="Times New Roman"/>
                <w:color w:val="000000"/>
              </w:rPr>
              <w:t>Отримання результатів: 15 – 30 хв.</w:t>
            </w:r>
          </w:p>
          <w:p w14:paraId="32BAAB6B" w14:textId="77777777" w:rsidR="007552C6" w:rsidRPr="009009CE" w:rsidRDefault="007552C6" w:rsidP="00EB2876">
            <w:pPr>
              <w:spacing w:after="0" w:line="240" w:lineRule="auto"/>
              <w:rPr>
                <w:rFonts w:ascii="Times New Roman" w:hAnsi="Times New Roman"/>
                <w:color w:val="000000"/>
              </w:rPr>
            </w:pPr>
            <w:r w:rsidRPr="009009CE">
              <w:rPr>
                <w:rFonts w:ascii="Times New Roman" w:hAnsi="Times New Roman"/>
                <w:color w:val="000000"/>
              </w:rPr>
              <w:t>Чутливість не нижче 98,00%</w:t>
            </w:r>
          </w:p>
          <w:p w14:paraId="3E4EFABE" w14:textId="77777777" w:rsidR="007552C6" w:rsidRPr="009009CE" w:rsidRDefault="007552C6" w:rsidP="00EB2876">
            <w:pPr>
              <w:spacing w:after="0" w:line="240" w:lineRule="auto"/>
              <w:rPr>
                <w:rFonts w:ascii="Times New Roman" w:hAnsi="Times New Roman"/>
                <w:color w:val="000000"/>
              </w:rPr>
            </w:pPr>
            <w:r w:rsidRPr="009009CE">
              <w:rPr>
                <w:rFonts w:ascii="Times New Roman" w:hAnsi="Times New Roman"/>
                <w:color w:val="000000"/>
              </w:rPr>
              <w:t>Специфічність дорівнює 100,00%</w:t>
            </w:r>
          </w:p>
          <w:p w14:paraId="76F620D0" w14:textId="77777777" w:rsidR="007552C6" w:rsidRPr="009009CE" w:rsidRDefault="007552C6" w:rsidP="00EB2876">
            <w:pPr>
              <w:spacing w:after="0" w:line="240" w:lineRule="auto"/>
              <w:rPr>
                <w:rFonts w:ascii="Times New Roman" w:hAnsi="Times New Roman"/>
                <w:color w:val="000000"/>
              </w:rPr>
            </w:pPr>
            <w:r w:rsidRPr="009009CE">
              <w:rPr>
                <w:rFonts w:ascii="Times New Roman" w:hAnsi="Times New Roman"/>
                <w:color w:val="000000"/>
              </w:rPr>
              <w:t xml:space="preserve">Пороговий рівень становить: 1,0 </w:t>
            </w:r>
            <w:proofErr w:type="spellStart"/>
            <w:r w:rsidRPr="009009CE">
              <w:rPr>
                <w:rFonts w:ascii="Times New Roman" w:hAnsi="Times New Roman"/>
                <w:color w:val="000000"/>
              </w:rPr>
              <w:t>нг</w:t>
            </w:r>
            <w:proofErr w:type="spellEnd"/>
            <w:r w:rsidRPr="009009CE">
              <w:rPr>
                <w:rFonts w:ascii="Times New Roman" w:hAnsi="Times New Roman"/>
                <w:color w:val="000000"/>
              </w:rPr>
              <w:t>/мл.</w:t>
            </w:r>
          </w:p>
          <w:p w14:paraId="5B55CAF0" w14:textId="77777777" w:rsidR="007552C6" w:rsidRPr="009009CE" w:rsidRDefault="007552C6" w:rsidP="00EB2876">
            <w:pPr>
              <w:spacing w:after="0" w:line="240" w:lineRule="auto"/>
              <w:jc w:val="both"/>
              <w:rPr>
                <w:rFonts w:ascii="Times New Roman" w:hAnsi="Times New Roman"/>
                <w:color w:val="000000"/>
              </w:rPr>
            </w:pPr>
            <w:r w:rsidRPr="009009CE">
              <w:rPr>
                <w:rFonts w:ascii="Times New Roman" w:hAnsi="Times New Roman"/>
                <w:color w:val="000000"/>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саше разом з тестом;                                                                                       скарифікатором та спиртовою серветкою, інструкцією українською мовою.</w:t>
            </w:r>
          </w:p>
        </w:tc>
      </w:tr>
      <w:tr w:rsidR="007552C6" w:rsidRPr="009009CE" w14:paraId="2CFE0561" w14:textId="77777777" w:rsidTr="00EB2876">
        <w:trPr>
          <w:trHeight w:val="20"/>
        </w:trPr>
        <w:tc>
          <w:tcPr>
            <w:tcW w:w="568" w:type="dxa"/>
            <w:vAlign w:val="center"/>
          </w:tcPr>
          <w:p w14:paraId="01D6B0F9" w14:textId="77777777" w:rsidR="007552C6" w:rsidRPr="009009CE" w:rsidRDefault="007552C6" w:rsidP="00EB2876">
            <w:pPr>
              <w:tabs>
                <w:tab w:val="left" w:pos="2715"/>
              </w:tabs>
              <w:spacing w:after="0" w:line="240" w:lineRule="auto"/>
              <w:jc w:val="center"/>
              <w:rPr>
                <w:rFonts w:ascii="Times New Roman" w:hAnsi="Times New Roman"/>
                <w:color w:val="000000"/>
                <w:lang w:val="en-US"/>
              </w:rPr>
            </w:pPr>
            <w:r w:rsidRPr="009009CE">
              <w:rPr>
                <w:rFonts w:ascii="Times New Roman" w:hAnsi="Times New Roman"/>
                <w:color w:val="000000"/>
                <w:lang w:val="en-US"/>
              </w:rPr>
              <w:t>5</w:t>
            </w:r>
          </w:p>
        </w:tc>
        <w:tc>
          <w:tcPr>
            <w:tcW w:w="2268" w:type="dxa"/>
          </w:tcPr>
          <w:p w14:paraId="244FE433" w14:textId="77777777" w:rsidR="007552C6" w:rsidRPr="009009CE" w:rsidRDefault="007552C6" w:rsidP="00EB2876">
            <w:pPr>
              <w:spacing w:after="0" w:line="240" w:lineRule="auto"/>
              <w:rPr>
                <w:rFonts w:ascii="Times New Roman" w:hAnsi="Times New Roman"/>
                <w:lang w:val="ru-RU"/>
              </w:rPr>
            </w:pPr>
            <w:r w:rsidRPr="009009CE">
              <w:rPr>
                <w:rFonts w:ascii="Times New Roman" w:hAnsi="Times New Roman"/>
                <w:b/>
              </w:rPr>
              <w:t xml:space="preserve">Тест </w:t>
            </w:r>
            <w:proofErr w:type="spellStart"/>
            <w:r w:rsidRPr="009009CE">
              <w:rPr>
                <w:rFonts w:ascii="Times New Roman" w:hAnsi="Times New Roman"/>
                <w:b/>
              </w:rPr>
              <w:t>імунохроматогра-фічний</w:t>
            </w:r>
            <w:proofErr w:type="spellEnd"/>
            <w:r w:rsidRPr="009009CE">
              <w:rPr>
                <w:rFonts w:ascii="Times New Roman" w:hAnsi="Times New Roman"/>
                <w:b/>
              </w:rPr>
              <w:t xml:space="preserve">  для виявлення гепатиту С , №1</w:t>
            </w:r>
          </w:p>
        </w:tc>
        <w:tc>
          <w:tcPr>
            <w:tcW w:w="992" w:type="dxa"/>
          </w:tcPr>
          <w:p w14:paraId="27F244A9" w14:textId="77777777" w:rsidR="007552C6" w:rsidRPr="009009CE" w:rsidRDefault="007552C6" w:rsidP="00EB2876">
            <w:pPr>
              <w:spacing w:after="0" w:line="240" w:lineRule="auto"/>
              <w:rPr>
                <w:rFonts w:ascii="Times New Roman" w:hAnsi="Times New Roman"/>
              </w:rPr>
            </w:pPr>
            <w:r w:rsidRPr="009009CE">
              <w:rPr>
                <w:rFonts w:ascii="Times New Roman" w:hAnsi="Times New Roman"/>
              </w:rPr>
              <w:t>шт</w:t>
            </w:r>
          </w:p>
        </w:tc>
        <w:tc>
          <w:tcPr>
            <w:tcW w:w="567" w:type="dxa"/>
          </w:tcPr>
          <w:p w14:paraId="1440C07E" w14:textId="77777777" w:rsidR="007552C6" w:rsidRPr="009009CE" w:rsidRDefault="007552C6" w:rsidP="00EB2876">
            <w:pPr>
              <w:spacing w:after="0" w:line="240" w:lineRule="auto"/>
              <w:rPr>
                <w:rFonts w:ascii="Times New Roman" w:hAnsi="Times New Roman"/>
              </w:rPr>
            </w:pPr>
            <w:r w:rsidRPr="009009CE">
              <w:rPr>
                <w:rFonts w:ascii="Times New Roman" w:hAnsi="Times New Roman"/>
              </w:rPr>
              <w:t>50</w:t>
            </w:r>
          </w:p>
        </w:tc>
        <w:tc>
          <w:tcPr>
            <w:tcW w:w="1762" w:type="dxa"/>
          </w:tcPr>
          <w:p w14:paraId="132564FD" w14:textId="77777777" w:rsidR="007552C6" w:rsidRDefault="007552C6" w:rsidP="00EB2876">
            <w:pPr>
              <w:spacing w:after="0" w:line="240" w:lineRule="auto"/>
              <w:rPr>
                <w:rFonts w:ascii="Times New Roman" w:hAnsi="Times New Roman"/>
                <w:color w:val="000000"/>
                <w:shd w:val="clear" w:color="auto" w:fill="FDFEFD"/>
              </w:rPr>
            </w:pPr>
            <w:r w:rsidRPr="00213669">
              <w:rPr>
                <w:rFonts w:ascii="Times New Roman" w:hAnsi="Times New Roman"/>
              </w:rPr>
              <w:t>30829-</w:t>
            </w:r>
            <w:r w:rsidRPr="00213669">
              <w:rPr>
                <w:rFonts w:ascii="Times New Roman" w:hAnsi="Times New Roman"/>
                <w:color w:val="000000"/>
                <w:shd w:val="clear" w:color="auto" w:fill="FDFEFD"/>
              </w:rPr>
              <w:t xml:space="preserve"> Набір для якісного та/або кількісного визначення загальних антитіл до вірусу гепатиту С (</w:t>
            </w:r>
            <w:proofErr w:type="spellStart"/>
            <w:r w:rsidRPr="00213669">
              <w:rPr>
                <w:rFonts w:ascii="Times New Roman" w:hAnsi="Times New Roman"/>
                <w:color w:val="000000"/>
                <w:shd w:val="clear" w:color="auto" w:fill="FDFEFD"/>
              </w:rPr>
              <w:t>Hepatitis</w:t>
            </w:r>
            <w:proofErr w:type="spellEnd"/>
            <w:r w:rsidRPr="00213669">
              <w:rPr>
                <w:rFonts w:ascii="Times New Roman" w:hAnsi="Times New Roman"/>
                <w:color w:val="000000"/>
                <w:shd w:val="clear" w:color="auto" w:fill="FDFEFD"/>
              </w:rPr>
              <w:t xml:space="preserve"> C), експрес-аналіз</w:t>
            </w:r>
          </w:p>
          <w:p w14:paraId="1C9FEEC4" w14:textId="77777777" w:rsidR="007552C6" w:rsidRPr="00213669" w:rsidRDefault="007552C6" w:rsidP="00EB2876">
            <w:pPr>
              <w:spacing w:after="0" w:line="240" w:lineRule="auto"/>
              <w:rPr>
                <w:rFonts w:ascii="Times New Roman" w:hAnsi="Times New Roman"/>
                <w:color w:val="000000"/>
              </w:rPr>
            </w:pPr>
          </w:p>
        </w:tc>
        <w:tc>
          <w:tcPr>
            <w:tcW w:w="3766" w:type="dxa"/>
          </w:tcPr>
          <w:p w14:paraId="3E97992A" w14:textId="77777777" w:rsidR="007552C6" w:rsidRPr="009009CE" w:rsidRDefault="007552C6" w:rsidP="00EB2876">
            <w:pPr>
              <w:pStyle w:val="xfmc1"/>
              <w:shd w:val="clear" w:color="auto" w:fill="FFFFFF"/>
              <w:spacing w:before="0" w:beforeAutospacing="0" w:after="0" w:afterAutospacing="0"/>
              <w:rPr>
                <w:color w:val="000000"/>
                <w:sz w:val="22"/>
                <w:szCs w:val="22"/>
              </w:rPr>
            </w:pPr>
            <w:r w:rsidRPr="009009CE">
              <w:rPr>
                <w:color w:val="000000"/>
                <w:sz w:val="22"/>
                <w:szCs w:val="22"/>
              </w:rPr>
              <w:t>Загальний термін придатності: не менше 24 міс</w:t>
            </w:r>
          </w:p>
          <w:p w14:paraId="58DBB06E" w14:textId="77777777" w:rsidR="007552C6" w:rsidRPr="009009CE" w:rsidRDefault="007552C6" w:rsidP="00EB2876">
            <w:pPr>
              <w:pStyle w:val="xfmc1"/>
              <w:shd w:val="clear" w:color="auto" w:fill="FFFFFF"/>
              <w:spacing w:before="0" w:beforeAutospacing="0" w:after="0" w:afterAutospacing="0"/>
              <w:rPr>
                <w:color w:val="000000"/>
                <w:sz w:val="22"/>
                <w:szCs w:val="22"/>
              </w:rPr>
            </w:pPr>
            <w:r w:rsidRPr="009009CE">
              <w:rPr>
                <w:color w:val="000000"/>
                <w:sz w:val="22"/>
                <w:szCs w:val="22"/>
              </w:rPr>
              <w:t>Процедура тестування проводиться при температурі 10 – 30 С. Тест-касета, зразок та буфер мають бути доведені до вказаної температури.</w:t>
            </w:r>
          </w:p>
          <w:p w14:paraId="7F0C536F" w14:textId="77777777" w:rsidR="007552C6" w:rsidRPr="009009CE" w:rsidRDefault="007552C6" w:rsidP="00EB2876">
            <w:pPr>
              <w:pStyle w:val="xfmc1"/>
              <w:shd w:val="clear" w:color="auto" w:fill="FFFFFF"/>
              <w:spacing w:before="0" w:beforeAutospacing="0" w:after="0" w:afterAutospacing="0"/>
              <w:rPr>
                <w:color w:val="000000"/>
                <w:sz w:val="22"/>
                <w:szCs w:val="22"/>
              </w:rPr>
            </w:pPr>
            <w:r w:rsidRPr="009009CE">
              <w:rPr>
                <w:color w:val="000000"/>
                <w:sz w:val="22"/>
                <w:szCs w:val="22"/>
              </w:rPr>
              <w:t>Зразок для аналізу: цільна венозна кров, капілярна кров, сироватка, плазма.</w:t>
            </w:r>
          </w:p>
          <w:p w14:paraId="16E9C39C" w14:textId="77777777" w:rsidR="007552C6" w:rsidRPr="009009CE" w:rsidRDefault="007552C6" w:rsidP="00EB2876">
            <w:pPr>
              <w:pStyle w:val="xfmc1"/>
              <w:shd w:val="clear" w:color="auto" w:fill="FFFFFF"/>
              <w:spacing w:before="0" w:beforeAutospacing="0" w:after="0" w:afterAutospacing="0"/>
              <w:rPr>
                <w:color w:val="000000"/>
                <w:sz w:val="22"/>
                <w:szCs w:val="22"/>
              </w:rPr>
            </w:pPr>
            <w:r w:rsidRPr="009009CE">
              <w:rPr>
                <w:color w:val="000000"/>
                <w:sz w:val="22"/>
                <w:szCs w:val="22"/>
              </w:rPr>
              <w:t>Отримання результатів: 15 – 30 хв.</w:t>
            </w:r>
          </w:p>
          <w:p w14:paraId="2101FBEF" w14:textId="77777777" w:rsidR="007552C6" w:rsidRPr="009009CE" w:rsidRDefault="007552C6" w:rsidP="00EB2876">
            <w:pPr>
              <w:pStyle w:val="xfmc1"/>
              <w:shd w:val="clear" w:color="auto" w:fill="FFFFFF"/>
              <w:spacing w:before="0" w:beforeAutospacing="0" w:after="0" w:afterAutospacing="0"/>
              <w:rPr>
                <w:color w:val="000000"/>
                <w:sz w:val="22"/>
                <w:szCs w:val="22"/>
              </w:rPr>
            </w:pPr>
            <w:r w:rsidRPr="009009CE">
              <w:rPr>
                <w:color w:val="000000"/>
                <w:sz w:val="22"/>
                <w:szCs w:val="22"/>
              </w:rPr>
              <w:t>Чутливість: не нижче 99,00%</w:t>
            </w:r>
          </w:p>
          <w:p w14:paraId="642AC581" w14:textId="77777777" w:rsidR="007552C6" w:rsidRPr="009009CE" w:rsidRDefault="007552C6" w:rsidP="00EB2876">
            <w:pPr>
              <w:pStyle w:val="xfmc1"/>
              <w:shd w:val="clear" w:color="auto" w:fill="FFFFFF"/>
              <w:spacing w:before="0" w:beforeAutospacing="0" w:after="0" w:afterAutospacing="0"/>
              <w:rPr>
                <w:color w:val="000000"/>
                <w:sz w:val="22"/>
                <w:szCs w:val="22"/>
              </w:rPr>
            </w:pPr>
            <w:r w:rsidRPr="009009CE">
              <w:rPr>
                <w:color w:val="000000"/>
                <w:sz w:val="22"/>
                <w:szCs w:val="22"/>
              </w:rPr>
              <w:t>Специфічність: не нижче 99,00%</w:t>
            </w:r>
          </w:p>
          <w:p w14:paraId="57E7E338" w14:textId="77777777" w:rsidR="007552C6" w:rsidRPr="009009CE" w:rsidRDefault="007552C6" w:rsidP="00EB2876">
            <w:pPr>
              <w:pStyle w:val="xfmc1"/>
              <w:shd w:val="clear" w:color="auto" w:fill="FFFFFF"/>
              <w:spacing w:before="0" w:beforeAutospacing="0" w:after="0" w:afterAutospacing="0"/>
              <w:rPr>
                <w:color w:val="000000"/>
                <w:sz w:val="22"/>
                <w:szCs w:val="22"/>
              </w:rPr>
            </w:pPr>
            <w:r w:rsidRPr="009009CE">
              <w:rPr>
                <w:color w:val="000000"/>
                <w:sz w:val="22"/>
                <w:szCs w:val="22"/>
              </w:rPr>
              <w:t>Зберігання: як при кімнатній температурі, так і в умовах побутового холодильника (t від +2 до +30° С)</w:t>
            </w:r>
          </w:p>
          <w:p w14:paraId="7604B0C2" w14:textId="77777777" w:rsidR="007552C6" w:rsidRPr="009009CE" w:rsidRDefault="007552C6" w:rsidP="00EB2876">
            <w:pPr>
              <w:spacing w:after="0" w:line="240" w:lineRule="auto"/>
              <w:jc w:val="both"/>
              <w:rPr>
                <w:rFonts w:ascii="Times New Roman" w:hAnsi="Times New Roman"/>
              </w:rPr>
            </w:pPr>
            <w:r w:rsidRPr="009009CE">
              <w:rPr>
                <w:rFonts w:ascii="Times New Roman" w:hAnsi="Times New Roman"/>
                <w:color w:val="000000"/>
                <w:lang w:eastAsia="ru-RU"/>
              </w:rPr>
              <w:t xml:space="preserve">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w:t>
            </w:r>
            <w:r w:rsidRPr="009009CE">
              <w:rPr>
                <w:rFonts w:ascii="Times New Roman" w:hAnsi="Times New Roman"/>
                <w:color w:val="000000"/>
                <w:lang w:eastAsia="ru-RU"/>
              </w:rPr>
              <w:lastRenderedPageBreak/>
              <w:t>реагентом у кожному тесті, скарифікатором та спиртовою серветкою інструкцією українською мовою.</w:t>
            </w:r>
          </w:p>
        </w:tc>
      </w:tr>
      <w:tr w:rsidR="007552C6" w:rsidRPr="009009CE" w14:paraId="0EF7ED88" w14:textId="77777777" w:rsidTr="00EB2876">
        <w:trPr>
          <w:trHeight w:val="1408"/>
        </w:trPr>
        <w:tc>
          <w:tcPr>
            <w:tcW w:w="568" w:type="dxa"/>
            <w:vAlign w:val="center"/>
          </w:tcPr>
          <w:p w14:paraId="28211A4E" w14:textId="77777777" w:rsidR="007552C6" w:rsidRPr="009009CE" w:rsidRDefault="007552C6" w:rsidP="00EB2876">
            <w:pPr>
              <w:tabs>
                <w:tab w:val="left" w:pos="2715"/>
              </w:tabs>
              <w:spacing w:after="0" w:line="240" w:lineRule="auto"/>
              <w:jc w:val="center"/>
              <w:rPr>
                <w:rFonts w:ascii="Times New Roman" w:hAnsi="Times New Roman"/>
                <w:color w:val="000000"/>
                <w:lang w:val="en-US"/>
              </w:rPr>
            </w:pPr>
            <w:r w:rsidRPr="009009CE">
              <w:rPr>
                <w:rFonts w:ascii="Times New Roman" w:hAnsi="Times New Roman"/>
                <w:color w:val="000000"/>
                <w:lang w:val="en-US"/>
              </w:rPr>
              <w:lastRenderedPageBreak/>
              <w:t>6</w:t>
            </w:r>
          </w:p>
        </w:tc>
        <w:tc>
          <w:tcPr>
            <w:tcW w:w="2268" w:type="dxa"/>
          </w:tcPr>
          <w:p w14:paraId="18FAE16E" w14:textId="77777777" w:rsidR="007552C6" w:rsidRPr="009009CE" w:rsidRDefault="007552C6" w:rsidP="00EB2876">
            <w:pPr>
              <w:spacing w:after="0" w:line="240" w:lineRule="auto"/>
              <w:rPr>
                <w:rFonts w:ascii="Times New Roman" w:hAnsi="Times New Roman"/>
              </w:rPr>
            </w:pPr>
            <w:r w:rsidRPr="009009CE">
              <w:rPr>
                <w:rFonts w:ascii="Times New Roman" w:hAnsi="Times New Roman"/>
                <w:b/>
              </w:rPr>
              <w:t xml:space="preserve">Тест </w:t>
            </w:r>
            <w:proofErr w:type="spellStart"/>
            <w:r w:rsidRPr="009009CE">
              <w:rPr>
                <w:rFonts w:ascii="Times New Roman" w:hAnsi="Times New Roman"/>
                <w:b/>
              </w:rPr>
              <w:t>імунохроматогра-фічний</w:t>
            </w:r>
            <w:proofErr w:type="spellEnd"/>
            <w:r w:rsidRPr="009009CE">
              <w:rPr>
                <w:rFonts w:ascii="Times New Roman" w:hAnsi="Times New Roman"/>
                <w:b/>
              </w:rPr>
              <w:t xml:space="preserve">  для виявлення гепатиту В , №1</w:t>
            </w:r>
          </w:p>
        </w:tc>
        <w:tc>
          <w:tcPr>
            <w:tcW w:w="992" w:type="dxa"/>
          </w:tcPr>
          <w:p w14:paraId="6BA6EA30" w14:textId="77777777" w:rsidR="007552C6" w:rsidRPr="009009CE" w:rsidRDefault="007552C6" w:rsidP="00EB2876">
            <w:pPr>
              <w:spacing w:after="0" w:line="240" w:lineRule="auto"/>
              <w:rPr>
                <w:rFonts w:ascii="Times New Roman" w:hAnsi="Times New Roman"/>
              </w:rPr>
            </w:pPr>
            <w:r w:rsidRPr="009009CE">
              <w:rPr>
                <w:rFonts w:ascii="Times New Roman" w:hAnsi="Times New Roman"/>
              </w:rPr>
              <w:t>шт</w:t>
            </w:r>
          </w:p>
        </w:tc>
        <w:tc>
          <w:tcPr>
            <w:tcW w:w="567" w:type="dxa"/>
          </w:tcPr>
          <w:p w14:paraId="7D731A3C" w14:textId="77777777" w:rsidR="007552C6" w:rsidRPr="009009CE" w:rsidRDefault="007552C6" w:rsidP="00EB2876">
            <w:pPr>
              <w:spacing w:after="0" w:line="240" w:lineRule="auto"/>
              <w:rPr>
                <w:rFonts w:ascii="Times New Roman" w:hAnsi="Times New Roman"/>
              </w:rPr>
            </w:pPr>
            <w:r w:rsidRPr="009009CE">
              <w:rPr>
                <w:rFonts w:ascii="Times New Roman" w:hAnsi="Times New Roman"/>
              </w:rPr>
              <w:t>50</w:t>
            </w:r>
          </w:p>
        </w:tc>
        <w:tc>
          <w:tcPr>
            <w:tcW w:w="1762" w:type="dxa"/>
          </w:tcPr>
          <w:p w14:paraId="43C27817" w14:textId="77777777" w:rsidR="007552C6" w:rsidRDefault="007552C6" w:rsidP="00EB2876">
            <w:pPr>
              <w:spacing w:after="0" w:line="240" w:lineRule="auto"/>
              <w:rPr>
                <w:rFonts w:ascii="Times New Roman" w:hAnsi="Times New Roman"/>
                <w:color w:val="000000"/>
                <w:bdr w:val="none" w:sz="0" w:space="0" w:color="auto" w:frame="1"/>
                <w:shd w:val="clear" w:color="auto" w:fill="FDFEFD"/>
              </w:rPr>
            </w:pPr>
            <w:r w:rsidRPr="00213669">
              <w:rPr>
                <w:rFonts w:ascii="Times New Roman" w:hAnsi="Times New Roman"/>
                <w:color w:val="000000"/>
                <w:bdr w:val="none" w:sz="0" w:space="0" w:color="auto" w:frame="1"/>
                <w:shd w:val="clear" w:color="auto" w:fill="FDFEFD"/>
              </w:rPr>
              <w:t xml:space="preserve">48321 - Вірус гепатиту B, поверхневий антиген IVD (діагностика </w:t>
            </w:r>
            <w:proofErr w:type="spellStart"/>
            <w:r w:rsidRPr="00213669">
              <w:rPr>
                <w:rFonts w:ascii="Times New Roman" w:hAnsi="Times New Roman"/>
                <w:color w:val="000000"/>
                <w:bdr w:val="none" w:sz="0" w:space="0" w:color="auto" w:frame="1"/>
                <w:shd w:val="clear" w:color="auto" w:fill="FDFEFD"/>
              </w:rPr>
              <w:t>in</w:t>
            </w:r>
            <w:proofErr w:type="spellEnd"/>
            <w:r w:rsidRPr="00213669">
              <w:rPr>
                <w:rFonts w:ascii="Times New Roman" w:hAnsi="Times New Roman"/>
                <w:color w:val="000000"/>
                <w:bdr w:val="none" w:sz="0" w:space="0" w:color="auto" w:frame="1"/>
                <w:shd w:val="clear" w:color="auto" w:fill="FDFEFD"/>
              </w:rPr>
              <w:t xml:space="preserve"> </w:t>
            </w:r>
            <w:proofErr w:type="spellStart"/>
            <w:r w:rsidRPr="00213669">
              <w:rPr>
                <w:rFonts w:ascii="Times New Roman" w:hAnsi="Times New Roman"/>
                <w:color w:val="000000"/>
                <w:bdr w:val="none" w:sz="0" w:space="0" w:color="auto" w:frame="1"/>
                <w:shd w:val="clear" w:color="auto" w:fill="FDFEFD"/>
              </w:rPr>
              <w:t>vitro</w:t>
            </w:r>
            <w:proofErr w:type="spellEnd"/>
            <w:r w:rsidRPr="00213669">
              <w:rPr>
                <w:rFonts w:ascii="Times New Roman" w:hAnsi="Times New Roman"/>
                <w:color w:val="000000"/>
                <w:bdr w:val="none" w:sz="0" w:space="0" w:color="auto" w:frame="1"/>
                <w:shd w:val="clear" w:color="auto" w:fill="FDFEFD"/>
              </w:rPr>
              <w:t xml:space="preserve">), набір, </w:t>
            </w:r>
            <w:proofErr w:type="spellStart"/>
            <w:r w:rsidRPr="00213669">
              <w:rPr>
                <w:rFonts w:ascii="Times New Roman" w:hAnsi="Times New Roman"/>
                <w:color w:val="000000"/>
                <w:bdr w:val="none" w:sz="0" w:space="0" w:color="auto" w:frame="1"/>
                <w:shd w:val="clear" w:color="auto" w:fill="FDFEFD"/>
              </w:rPr>
              <w:t>імунохроматографічний</w:t>
            </w:r>
            <w:proofErr w:type="spellEnd"/>
            <w:r w:rsidRPr="00213669">
              <w:rPr>
                <w:rFonts w:ascii="Times New Roman" w:hAnsi="Times New Roman"/>
                <w:color w:val="000000"/>
                <w:bdr w:val="none" w:sz="0" w:space="0" w:color="auto" w:frame="1"/>
                <w:shd w:val="clear" w:color="auto" w:fill="FDFEFD"/>
              </w:rPr>
              <w:t xml:space="preserve"> тест</w:t>
            </w:r>
          </w:p>
          <w:p w14:paraId="1685F3C8" w14:textId="77777777" w:rsidR="007552C6" w:rsidRDefault="007552C6" w:rsidP="00EB2876">
            <w:pPr>
              <w:spacing w:after="0" w:line="240" w:lineRule="auto"/>
              <w:rPr>
                <w:rFonts w:ascii="Times New Roman" w:hAnsi="Times New Roman"/>
                <w:color w:val="000000"/>
                <w:bdr w:val="none" w:sz="0" w:space="0" w:color="auto" w:frame="1"/>
                <w:shd w:val="clear" w:color="auto" w:fill="FDFEFD"/>
              </w:rPr>
            </w:pPr>
          </w:p>
          <w:p w14:paraId="2BE608F0" w14:textId="77777777" w:rsidR="007552C6" w:rsidRPr="00213669" w:rsidRDefault="007552C6" w:rsidP="00EB2876">
            <w:pPr>
              <w:spacing w:after="0" w:line="240" w:lineRule="auto"/>
              <w:rPr>
                <w:rFonts w:ascii="Times New Roman" w:hAnsi="Times New Roman"/>
                <w:color w:val="000000"/>
              </w:rPr>
            </w:pPr>
          </w:p>
        </w:tc>
        <w:tc>
          <w:tcPr>
            <w:tcW w:w="3766" w:type="dxa"/>
          </w:tcPr>
          <w:p w14:paraId="32F1AB64" w14:textId="77777777" w:rsidR="007552C6" w:rsidRPr="009009CE" w:rsidRDefault="007552C6" w:rsidP="00EB2876">
            <w:pPr>
              <w:pStyle w:val="xfmc1"/>
              <w:shd w:val="clear" w:color="auto" w:fill="FFFFFF"/>
              <w:spacing w:before="0" w:beforeAutospacing="0" w:after="0" w:afterAutospacing="0"/>
              <w:rPr>
                <w:color w:val="000000"/>
                <w:sz w:val="22"/>
                <w:szCs w:val="22"/>
              </w:rPr>
            </w:pPr>
            <w:r w:rsidRPr="009009CE">
              <w:rPr>
                <w:color w:val="000000"/>
                <w:sz w:val="22"/>
                <w:szCs w:val="22"/>
              </w:rPr>
              <w:t>Загальний термін придатності: не менше 24 міс</w:t>
            </w:r>
          </w:p>
          <w:p w14:paraId="7C48EAC0" w14:textId="77777777" w:rsidR="007552C6" w:rsidRPr="009009CE" w:rsidRDefault="007552C6" w:rsidP="00EB2876">
            <w:pPr>
              <w:pStyle w:val="xfmc1"/>
              <w:shd w:val="clear" w:color="auto" w:fill="FFFFFF"/>
              <w:spacing w:before="0" w:beforeAutospacing="0" w:after="0" w:afterAutospacing="0"/>
              <w:rPr>
                <w:color w:val="000000"/>
                <w:sz w:val="22"/>
                <w:szCs w:val="22"/>
              </w:rPr>
            </w:pPr>
            <w:r w:rsidRPr="009009CE">
              <w:rPr>
                <w:color w:val="000000"/>
                <w:sz w:val="22"/>
                <w:szCs w:val="22"/>
              </w:rPr>
              <w:t>Процедура тестування проводиться при температурі       10 – 30 С. Тест-касета, зразок та буфер мають бути доведені до вказаної температури.</w:t>
            </w:r>
          </w:p>
          <w:p w14:paraId="1462B646" w14:textId="77777777" w:rsidR="007552C6" w:rsidRPr="009009CE" w:rsidRDefault="007552C6" w:rsidP="00EB2876">
            <w:pPr>
              <w:pStyle w:val="xfmc1"/>
              <w:shd w:val="clear" w:color="auto" w:fill="FFFFFF"/>
              <w:spacing w:before="0" w:beforeAutospacing="0" w:after="0" w:afterAutospacing="0"/>
              <w:rPr>
                <w:color w:val="000000"/>
                <w:sz w:val="22"/>
                <w:szCs w:val="22"/>
              </w:rPr>
            </w:pPr>
            <w:r w:rsidRPr="009009CE">
              <w:rPr>
                <w:color w:val="000000"/>
                <w:sz w:val="22"/>
                <w:szCs w:val="22"/>
              </w:rPr>
              <w:t>Зразок для аналізу: цільна венозна кров, капілярна кров, сироватка, плазма.</w:t>
            </w:r>
          </w:p>
          <w:p w14:paraId="29F74BE9" w14:textId="77777777" w:rsidR="007552C6" w:rsidRPr="009009CE" w:rsidRDefault="007552C6" w:rsidP="00EB2876">
            <w:pPr>
              <w:pStyle w:val="xfmc1"/>
              <w:shd w:val="clear" w:color="auto" w:fill="FFFFFF"/>
              <w:spacing w:before="0" w:beforeAutospacing="0" w:after="0" w:afterAutospacing="0"/>
              <w:rPr>
                <w:color w:val="000000"/>
                <w:sz w:val="22"/>
                <w:szCs w:val="22"/>
              </w:rPr>
            </w:pPr>
            <w:r w:rsidRPr="009009CE">
              <w:rPr>
                <w:color w:val="000000"/>
                <w:sz w:val="22"/>
                <w:szCs w:val="22"/>
              </w:rPr>
              <w:t>Отримання результатів: 15 – 30 хв.</w:t>
            </w:r>
          </w:p>
          <w:p w14:paraId="0F27F121" w14:textId="77777777" w:rsidR="007552C6" w:rsidRPr="009009CE" w:rsidRDefault="007552C6" w:rsidP="00EB2876">
            <w:pPr>
              <w:pStyle w:val="xfmc1"/>
              <w:shd w:val="clear" w:color="auto" w:fill="FFFFFF"/>
              <w:spacing w:before="0" w:beforeAutospacing="0" w:after="0" w:afterAutospacing="0"/>
              <w:rPr>
                <w:color w:val="000000"/>
                <w:sz w:val="22"/>
                <w:szCs w:val="22"/>
              </w:rPr>
            </w:pPr>
            <w:r w:rsidRPr="009009CE">
              <w:rPr>
                <w:color w:val="000000"/>
                <w:sz w:val="22"/>
                <w:szCs w:val="22"/>
              </w:rPr>
              <w:t>Чутливість: не нижче 99,00%</w:t>
            </w:r>
          </w:p>
          <w:p w14:paraId="0A5A3D68" w14:textId="77777777" w:rsidR="007552C6" w:rsidRPr="009009CE" w:rsidRDefault="007552C6" w:rsidP="00EB2876">
            <w:pPr>
              <w:pStyle w:val="xfmc1"/>
              <w:shd w:val="clear" w:color="auto" w:fill="FFFFFF"/>
              <w:spacing w:before="0" w:beforeAutospacing="0" w:after="0" w:afterAutospacing="0"/>
              <w:rPr>
                <w:color w:val="000000"/>
                <w:sz w:val="22"/>
                <w:szCs w:val="22"/>
              </w:rPr>
            </w:pPr>
            <w:r w:rsidRPr="009009CE">
              <w:rPr>
                <w:color w:val="000000"/>
                <w:sz w:val="22"/>
                <w:szCs w:val="22"/>
              </w:rPr>
              <w:t>Специфічність: не нижче 99,00%</w:t>
            </w:r>
          </w:p>
          <w:p w14:paraId="42F27E05" w14:textId="77777777" w:rsidR="007552C6" w:rsidRPr="009009CE" w:rsidRDefault="007552C6" w:rsidP="00EB2876">
            <w:pPr>
              <w:pStyle w:val="xfmc1"/>
              <w:shd w:val="clear" w:color="auto" w:fill="FFFFFF"/>
              <w:spacing w:before="0" w:beforeAutospacing="0" w:after="0" w:afterAutospacing="0"/>
              <w:rPr>
                <w:color w:val="000000"/>
                <w:sz w:val="22"/>
                <w:szCs w:val="22"/>
              </w:rPr>
            </w:pPr>
            <w:r w:rsidRPr="009009CE">
              <w:rPr>
                <w:color w:val="000000"/>
                <w:sz w:val="22"/>
                <w:szCs w:val="22"/>
              </w:rPr>
              <w:t>Зберігання: як при кімнатній температурі, так і в умовах побутового холодильника (t від +2 до +30° С)</w:t>
            </w:r>
          </w:p>
          <w:p w14:paraId="6BD96B58" w14:textId="77777777" w:rsidR="007552C6" w:rsidRPr="009009CE" w:rsidRDefault="007552C6" w:rsidP="00EB2876">
            <w:pPr>
              <w:spacing w:after="0" w:line="240" w:lineRule="auto"/>
              <w:rPr>
                <w:rFonts w:ascii="Times New Roman" w:hAnsi="Times New Roman"/>
              </w:rPr>
            </w:pPr>
            <w:r w:rsidRPr="009009CE">
              <w:rPr>
                <w:rFonts w:ascii="Times New Roman" w:hAnsi="Times New Roman"/>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тесті, скарифікатором та спиртовою серветкою, інструкцією українською мовою.</w:t>
            </w:r>
          </w:p>
        </w:tc>
      </w:tr>
    </w:tbl>
    <w:p w14:paraId="586036DF" w14:textId="6D5F96E2" w:rsidR="007552C6" w:rsidRPr="00FB4519" w:rsidRDefault="007552C6" w:rsidP="007552C6">
      <w:pPr>
        <w:spacing w:after="0" w:line="240" w:lineRule="auto"/>
        <w:ind w:firstLine="283"/>
        <w:jc w:val="both"/>
        <w:rPr>
          <w:rFonts w:ascii="Times New Roman" w:hAnsi="Times New Roman"/>
          <w:i/>
        </w:rPr>
      </w:pPr>
      <w:r w:rsidRPr="00AD6CB1">
        <w:rPr>
          <w:rFonts w:ascii="Times New Roman" w:hAnsi="Times New Roman" w:cs="Times New Roman"/>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AD6CB1">
        <w:rPr>
          <w:rFonts w:ascii="Times New Roman" w:hAnsi="Times New Roman" w:cs="Times New Roman"/>
          <w:i/>
          <w:iCs/>
        </w:rPr>
        <w:t>.</w:t>
      </w:r>
    </w:p>
    <w:p w14:paraId="7E25F940" w14:textId="77777777" w:rsidR="007552C6" w:rsidRPr="00FB4519" w:rsidRDefault="007552C6" w:rsidP="007552C6">
      <w:pPr>
        <w:suppressAutoHyphens/>
        <w:spacing w:after="0" w:line="240" w:lineRule="auto"/>
        <w:ind w:left="900"/>
        <w:jc w:val="center"/>
        <w:rPr>
          <w:rFonts w:ascii="Times New Roman" w:hAnsi="Times New Roman"/>
          <w:b/>
          <w:kern w:val="1"/>
          <w:lang w:eastAsia="ru-RU"/>
        </w:rPr>
      </w:pPr>
      <w:r w:rsidRPr="00FB4519">
        <w:rPr>
          <w:rFonts w:ascii="Times New Roman" w:hAnsi="Times New Roman"/>
          <w:b/>
          <w:kern w:val="1"/>
          <w:lang w:eastAsia="ru-RU"/>
        </w:rPr>
        <w:t>Загальні вимоги до предмету закупівлі:</w:t>
      </w:r>
    </w:p>
    <w:p w14:paraId="11D81034" w14:textId="77777777" w:rsidR="007552C6" w:rsidRPr="00FB4519" w:rsidRDefault="007552C6" w:rsidP="007552C6">
      <w:pPr>
        <w:suppressAutoHyphens/>
        <w:spacing w:after="0" w:line="240" w:lineRule="auto"/>
        <w:ind w:left="900"/>
        <w:jc w:val="center"/>
        <w:rPr>
          <w:rFonts w:ascii="Times New Roman" w:hAnsi="Times New Roman"/>
          <w:b/>
          <w:kern w:val="1"/>
          <w:lang w:eastAsia="ru-RU"/>
        </w:rPr>
      </w:pPr>
    </w:p>
    <w:p w14:paraId="28F2496C" w14:textId="77777777" w:rsidR="007552C6" w:rsidRPr="00FB4519" w:rsidRDefault="007552C6" w:rsidP="007552C6">
      <w:pPr>
        <w:spacing w:after="160" w:line="240" w:lineRule="auto"/>
        <w:ind w:firstLine="709"/>
        <w:jc w:val="both"/>
        <w:rPr>
          <w:rFonts w:ascii="Times New Roman" w:eastAsia="Arial Unicode MS" w:hAnsi="Times New Roman"/>
          <w:color w:val="000000"/>
          <w:lang w:eastAsia="ru-RU"/>
        </w:rPr>
      </w:pPr>
      <w:r w:rsidRPr="00FB4519">
        <w:rPr>
          <w:rFonts w:ascii="Times New Roman" w:hAnsi="Times New Roman"/>
          <w:b/>
          <w:bCs/>
          <w:lang w:eastAsia="ru-RU"/>
        </w:rPr>
        <w:t>1.</w:t>
      </w:r>
      <w:r>
        <w:rPr>
          <w:rFonts w:ascii="Times New Roman" w:hAnsi="Times New Roman"/>
          <w:lang w:eastAsia="ru-RU"/>
        </w:rPr>
        <w:t xml:space="preserve"> </w:t>
      </w:r>
      <w:r w:rsidRPr="00FB4519">
        <w:rPr>
          <w:rFonts w:ascii="Times New Roman" w:hAnsi="Times New Roman"/>
          <w:lang w:eastAsia="ru-RU"/>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повну назву учасника, номер оголошення, а також назву предмету закупівлі згідно з оголошенням.</w:t>
      </w:r>
    </w:p>
    <w:p w14:paraId="71F7865A" w14:textId="77777777" w:rsidR="007552C6" w:rsidRPr="00FB4519" w:rsidRDefault="007552C6" w:rsidP="007552C6">
      <w:pPr>
        <w:spacing w:after="160" w:line="240" w:lineRule="auto"/>
        <w:ind w:firstLine="709"/>
        <w:jc w:val="both"/>
        <w:rPr>
          <w:rFonts w:ascii="Times New Roman" w:hAnsi="Times New Roman"/>
          <w:lang w:eastAsia="ru-RU"/>
        </w:rPr>
      </w:pPr>
      <w:r w:rsidRPr="00FB4519">
        <w:rPr>
          <w:rFonts w:ascii="Times New Roman" w:hAnsi="Times New Roman"/>
          <w:lang w:eastAsia="ru-RU"/>
        </w:rPr>
        <w:t>Дана вимога захищає замовника торгів від можливої поставки неякісних та фальсифікованих товарів. Це пов’язано з тим, що у зв’язку з непростою ситуацією в країні є вірогідність поставки лікарських засобів та виробів медичного призначення, що є неоригінальними, неякісними, фальсифікованими, а також такі, які можуть потрапити на територію України неофіційними шляхами. Замовник має бути впевнений в тому, що товар, який пропонується учасниками, є дійсно того виробника, який вказується цими учасниками. Дана вимога захищає замовника від закупівлі фальсифікатів.</w:t>
      </w:r>
    </w:p>
    <w:p w14:paraId="3FEA2DE5" w14:textId="77777777" w:rsidR="007552C6" w:rsidRPr="00FB4519" w:rsidRDefault="007552C6" w:rsidP="007552C6">
      <w:pPr>
        <w:spacing w:after="160" w:line="240" w:lineRule="auto"/>
        <w:ind w:firstLine="709"/>
        <w:jc w:val="both"/>
        <w:rPr>
          <w:rFonts w:ascii="Times New Roman" w:hAnsi="Times New Roman"/>
        </w:rPr>
      </w:pPr>
      <w:r w:rsidRPr="00FB4519">
        <w:rPr>
          <w:rFonts w:ascii="Times New Roman" w:hAnsi="Times New Roman"/>
          <w:b/>
          <w:bCs/>
        </w:rPr>
        <w:t>2.</w:t>
      </w:r>
      <w:r w:rsidRPr="00FB4519">
        <w:rPr>
          <w:rFonts w:ascii="Times New Roman" w:hAnsi="Times New Roman"/>
        </w:rPr>
        <w:t xml:space="preserve"> Учасник у складі тендерної пропозиції повинен надати довідку про технічні, якісні та інші характеристики складену у довільній формі (за власним підписом і печаткою), що повинна містити </w:t>
      </w:r>
      <w:r w:rsidRPr="00FB4519">
        <w:rPr>
          <w:rFonts w:ascii="Times New Roman" w:hAnsi="Times New Roman"/>
        </w:rPr>
        <w:lastRenderedPageBreak/>
        <w:t>вичерпні відомості щодо технічних, якісних та іншим вимог до предмета закупівлі, встановленим замовником.</w:t>
      </w:r>
    </w:p>
    <w:p w14:paraId="15EF8622" w14:textId="77777777" w:rsidR="007552C6" w:rsidRDefault="007552C6" w:rsidP="007552C6">
      <w:pPr>
        <w:spacing w:after="160" w:line="240" w:lineRule="auto"/>
        <w:ind w:firstLine="709"/>
        <w:jc w:val="both"/>
        <w:rPr>
          <w:rFonts w:ascii="Times New Roman" w:hAnsi="Times New Roman"/>
        </w:rPr>
      </w:pPr>
      <w:r w:rsidRPr="00FB4519">
        <w:rPr>
          <w:rFonts w:ascii="Times New Roman" w:hAnsi="Times New Roman"/>
          <w:b/>
          <w:bCs/>
        </w:rPr>
        <w:t>3.</w:t>
      </w:r>
      <w:r w:rsidRPr="00FB4519">
        <w:rPr>
          <w:rFonts w:ascii="Times New Roman" w:hAnsi="Times New Roman"/>
        </w:rPr>
        <w:t xml:space="preserve"> 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Форма випуску повинна відповідати заявленому переліку. Товар, що поставляється повинен відповідати медико – технічним вимогам вказаним в даній документації.</w:t>
      </w:r>
    </w:p>
    <w:p w14:paraId="20F974F6" w14:textId="77777777" w:rsidR="007552C6" w:rsidRDefault="007552C6" w:rsidP="007552C6">
      <w:pPr>
        <w:spacing w:after="160" w:line="240" w:lineRule="auto"/>
        <w:ind w:firstLine="709"/>
        <w:jc w:val="both"/>
        <w:rPr>
          <w:rFonts w:ascii="Times New Roman" w:hAnsi="Times New Roman"/>
          <w:kern w:val="2"/>
          <w:lang w:eastAsia="ru-RU"/>
        </w:rPr>
      </w:pPr>
      <w:r w:rsidRPr="00FB4519">
        <w:rPr>
          <w:rFonts w:ascii="Times New Roman" w:hAnsi="Times New Roman"/>
          <w:b/>
          <w:bCs/>
        </w:rPr>
        <w:t>4.</w:t>
      </w:r>
      <w:r>
        <w:rPr>
          <w:rFonts w:ascii="Times New Roman" w:hAnsi="Times New Roman"/>
        </w:rPr>
        <w:t xml:space="preserve"> У</w:t>
      </w:r>
      <w:r w:rsidRPr="00FB4519">
        <w:rPr>
          <w:rFonts w:ascii="Times New Roman" w:hAnsi="Times New Roman"/>
        </w:rPr>
        <w:t xml:space="preserve">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 електронних торгів.</w:t>
      </w:r>
      <w:r>
        <w:rPr>
          <w:rFonts w:ascii="Times New Roman" w:hAnsi="Times New Roman"/>
        </w:rPr>
        <w:t xml:space="preserve"> </w:t>
      </w:r>
      <w:r w:rsidRPr="00FB4519">
        <w:rPr>
          <w:rFonts w:ascii="Times New Roman" w:hAnsi="Times New Roman"/>
          <w:kern w:val="2"/>
          <w:lang w:eastAsia="ru-RU"/>
        </w:rPr>
        <w:t>Якість товару повинна відповідати державним стандартам та/або технічним умова, тощо для товарів даного типу. Якщо поставлений товар виявиться неякісним або таким, що не відповідає умовам, Учасник (Постачальник) зобов’язаний замінити цей товар. Всі витрати, пов’язані із заміною товару належної якості несе Учасник (Постачальник)</w:t>
      </w:r>
      <w:r>
        <w:rPr>
          <w:rFonts w:ascii="Times New Roman" w:hAnsi="Times New Roman"/>
          <w:kern w:val="2"/>
          <w:lang w:eastAsia="ru-RU"/>
        </w:rPr>
        <w:t>.</w:t>
      </w:r>
    </w:p>
    <w:p w14:paraId="1D08B419" w14:textId="77777777" w:rsidR="007552C6" w:rsidRDefault="007552C6" w:rsidP="007552C6">
      <w:pPr>
        <w:spacing w:after="160" w:line="240" w:lineRule="auto"/>
        <w:ind w:firstLine="709"/>
        <w:jc w:val="both"/>
        <w:rPr>
          <w:rFonts w:ascii="Times New Roman" w:hAnsi="Times New Roman"/>
          <w:kern w:val="2"/>
          <w:lang w:eastAsia="ru-RU"/>
        </w:rPr>
      </w:pPr>
      <w:r w:rsidRPr="00162B3C">
        <w:rPr>
          <w:rFonts w:ascii="Times New Roman" w:hAnsi="Times New Roman"/>
          <w:b/>
          <w:bCs/>
          <w:kern w:val="2"/>
          <w:lang w:eastAsia="ru-RU"/>
        </w:rPr>
        <w:t>5.</w:t>
      </w:r>
      <w:r>
        <w:rPr>
          <w:rFonts w:ascii="Times New Roman" w:hAnsi="Times New Roman"/>
          <w:kern w:val="2"/>
          <w:lang w:eastAsia="ru-RU"/>
        </w:rPr>
        <w:t xml:space="preserve"> </w:t>
      </w:r>
      <w:r w:rsidRPr="00FB4519">
        <w:rPr>
          <w:rFonts w:ascii="Times New Roman" w:hAnsi="Times New Roman"/>
          <w:kern w:val="2"/>
          <w:lang w:eastAsia="ru-RU"/>
        </w:rPr>
        <w:t>Товар повинен супроводжуватись інструкцією з їх застосування українською мовою</w:t>
      </w:r>
      <w:r>
        <w:rPr>
          <w:rFonts w:ascii="Times New Roman" w:hAnsi="Times New Roman"/>
          <w:kern w:val="2"/>
          <w:lang w:eastAsia="ru-RU"/>
        </w:rPr>
        <w:t xml:space="preserve"> (у разі наявності)</w:t>
      </w:r>
      <w:r w:rsidRPr="00FB4519">
        <w:rPr>
          <w:rFonts w:ascii="Times New Roman" w:hAnsi="Times New Roman"/>
          <w:kern w:val="2"/>
          <w:lang w:eastAsia="ru-RU"/>
        </w:rPr>
        <w:t>.</w:t>
      </w:r>
    </w:p>
    <w:p w14:paraId="71F1D56E" w14:textId="77777777" w:rsidR="007552C6" w:rsidRDefault="007552C6" w:rsidP="007552C6">
      <w:pPr>
        <w:spacing w:after="160" w:line="240" w:lineRule="auto"/>
        <w:ind w:firstLine="709"/>
        <w:jc w:val="both"/>
        <w:rPr>
          <w:rFonts w:ascii="Times New Roman" w:hAnsi="Times New Roman"/>
          <w:color w:val="000000"/>
        </w:rPr>
      </w:pPr>
      <w:r w:rsidRPr="00162B3C">
        <w:rPr>
          <w:rFonts w:ascii="Times New Roman" w:hAnsi="Times New Roman"/>
          <w:b/>
          <w:bCs/>
          <w:kern w:val="2"/>
          <w:lang w:eastAsia="ru-RU"/>
        </w:rPr>
        <w:t>6.</w:t>
      </w:r>
      <w:r>
        <w:rPr>
          <w:rFonts w:ascii="Times New Roman" w:hAnsi="Times New Roman"/>
          <w:kern w:val="2"/>
          <w:lang w:eastAsia="ru-RU"/>
        </w:rPr>
        <w:t xml:space="preserve"> </w:t>
      </w:r>
      <w:r w:rsidRPr="00FB4519">
        <w:rPr>
          <w:rFonts w:ascii="Times New Roman" w:hAnsi="Times New Roman"/>
          <w:color w:val="000000"/>
        </w:rPr>
        <w:t>Товар має бути поставлений Постачальником за замовленням Замовника окремими партіями. Замовлення направляються Постачальнику засобами електронної пошти або в телефонному режимі, які будуть зазначені в реквізитах Договору про закупівлю. </w:t>
      </w:r>
    </w:p>
    <w:p w14:paraId="4B34629C" w14:textId="621DDAEA" w:rsidR="00885226" w:rsidRPr="00440156" w:rsidRDefault="007552C6" w:rsidP="007552C6">
      <w:pPr>
        <w:spacing w:after="0" w:line="240" w:lineRule="auto"/>
        <w:ind w:firstLine="709"/>
        <w:jc w:val="both"/>
        <w:rPr>
          <w:rFonts w:ascii="Times New Roman" w:hAnsi="Times New Roman" w:cs="Times New Roman"/>
        </w:rPr>
      </w:pPr>
      <w:r w:rsidRPr="00162B3C">
        <w:rPr>
          <w:rFonts w:ascii="Times New Roman" w:hAnsi="Times New Roman"/>
          <w:b/>
          <w:bCs/>
          <w:color w:val="000000"/>
        </w:rPr>
        <w:t xml:space="preserve">7. </w:t>
      </w:r>
      <w:r w:rsidRPr="00FB4519">
        <w:rPr>
          <w:rFonts w:ascii="Times New Roman" w:hAnsi="Times New Roman"/>
          <w:color w:val="000000"/>
        </w:rPr>
        <w:t xml:space="preserve">Поставка товару здійснюється на умовах DDP – </w:t>
      </w:r>
      <w:r w:rsidR="00793B36">
        <w:rPr>
          <w:rFonts w:ascii="Times New Roman" w:hAnsi="Times New Roman"/>
          <w:color w:val="000000"/>
        </w:rPr>
        <w:t xml:space="preserve">аптечний </w:t>
      </w:r>
      <w:r w:rsidRPr="00FB4519">
        <w:rPr>
          <w:rFonts w:ascii="Times New Roman" w:hAnsi="Times New Roman"/>
          <w:color w:val="000000"/>
        </w:rPr>
        <w:t xml:space="preserve">склад Замовника (відповідно до вимог Міжнародних правил «Інкотермс-2010») за адресою: </w:t>
      </w:r>
      <w:r w:rsidRPr="00FB4519">
        <w:rPr>
          <w:rFonts w:ascii="Times New Roman" w:hAnsi="Times New Roman"/>
          <w:color w:val="000000"/>
          <w:u w:val="single"/>
        </w:rPr>
        <w:t>м.Вінниця, Хмельницьке шосе,96</w:t>
      </w:r>
      <w:r w:rsidRPr="00FB4519">
        <w:rPr>
          <w:rFonts w:ascii="Times New Roman" w:hAnsi="Times New Roman"/>
          <w:color w:val="000000"/>
        </w:rPr>
        <w:t>.</w:t>
      </w:r>
    </w:p>
    <w:p w14:paraId="5342C117" w14:textId="77777777" w:rsidR="00885226" w:rsidRPr="00440156" w:rsidRDefault="00885226" w:rsidP="00885226">
      <w:pPr>
        <w:spacing w:after="0" w:line="240" w:lineRule="auto"/>
        <w:ind w:firstLine="357"/>
        <w:jc w:val="both"/>
        <w:rPr>
          <w:rFonts w:ascii="Times New Roman" w:hAnsi="Times New Roman" w:cs="Times New Roman"/>
          <w:color w:val="000000"/>
        </w:rPr>
      </w:pPr>
    </w:p>
    <w:p w14:paraId="42F65EDB" w14:textId="77777777" w:rsidR="00885226" w:rsidRPr="00440156" w:rsidRDefault="00885226" w:rsidP="00885226">
      <w:pPr>
        <w:tabs>
          <w:tab w:val="left" w:pos="993"/>
        </w:tabs>
        <w:spacing w:after="0" w:line="240" w:lineRule="auto"/>
        <w:jc w:val="both"/>
        <w:rPr>
          <w:rFonts w:ascii="Times New Roman" w:eastAsia="Times New Roman" w:hAnsi="Times New Roman" w:cs="Times New Roman"/>
          <w:i/>
          <w:iCs/>
          <w:kern w:val="2"/>
          <w:lang w:eastAsia="ru-RU"/>
        </w:rPr>
      </w:pPr>
      <w:r w:rsidRPr="00440156">
        <w:rPr>
          <w:rFonts w:ascii="Times New Roman" w:hAnsi="Times New Roman" w:cs="Times New Roman"/>
          <w:i/>
          <w:iCs/>
        </w:rPr>
        <w:t>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документації електронних торгів.</w:t>
      </w:r>
      <w:r w:rsidRPr="00440156">
        <w:rPr>
          <w:rFonts w:ascii="Times New Roman" w:eastAsia="Times New Roman" w:hAnsi="Times New Roman" w:cs="Times New Roman"/>
          <w:i/>
          <w:iCs/>
          <w:kern w:val="2"/>
          <w:lang w:eastAsia="ru-RU"/>
        </w:rPr>
        <w:t xml:space="preserve"> </w:t>
      </w:r>
    </w:p>
    <w:p w14:paraId="00A1C6B0" w14:textId="77777777" w:rsidR="00885226" w:rsidRPr="00440156" w:rsidRDefault="00885226" w:rsidP="00885226">
      <w:pPr>
        <w:widowControl w:val="0"/>
        <w:jc w:val="both"/>
        <w:rPr>
          <w:rFonts w:ascii="Times New Roman" w:eastAsia="Times New Roman" w:hAnsi="Times New Roman" w:cs="Times New Roman"/>
          <w:i/>
          <w:iCs/>
          <w:color w:val="000000"/>
        </w:rPr>
      </w:pPr>
    </w:p>
    <w:p w14:paraId="3FE6606F" w14:textId="594FFA38" w:rsidR="00497460" w:rsidRPr="00440156" w:rsidRDefault="00885226" w:rsidP="00885226">
      <w:pPr>
        <w:jc w:val="both"/>
      </w:pPr>
      <w:r w:rsidRPr="00440156">
        <w:rPr>
          <w:rFonts w:ascii="Times New Roman" w:eastAsia="Times New Roman" w:hAnsi="Times New Roman" w:cs="Times New Roman"/>
          <w:i/>
          <w:iCs/>
          <w:color w:val="000000"/>
        </w:rPr>
        <w:t xml:space="preserve">У разі якщо учасник не повинен складати або відповідно до норм чинного законодавства (в тому числі у разі подання тендерної пропозиції учасником-нерезидентом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440156">
        <w:rPr>
          <w:rFonts w:ascii="Times New Roman" w:eastAsia="Times New Roman" w:hAnsi="Times New Roman" w:cs="Times New Roman"/>
          <w:i/>
          <w:iCs/>
        </w:rPr>
        <w:t>у</w:t>
      </w:r>
      <w:r w:rsidRPr="00440156">
        <w:rPr>
          <w:rFonts w:ascii="Times New Roman" w:eastAsia="Times New Roman" w:hAnsi="Times New Roman" w:cs="Times New Roman"/>
          <w:i/>
          <w:iCs/>
          <w:color w:val="000000"/>
        </w:rPr>
        <w:t xml:space="preserve"> якому зазначає нормативні підстави ненадання відповідних документів.</w:t>
      </w:r>
    </w:p>
    <w:sectPr w:rsidR="00497460" w:rsidRPr="00440156"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Nova-Ligh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4" w15:restartNumberingAfterBreak="0">
    <w:nsid w:val="3D423DAA"/>
    <w:multiLevelType w:val="hybridMultilevel"/>
    <w:tmpl w:val="11321F38"/>
    <w:lvl w:ilvl="0" w:tplc="EFBA6F52">
      <w:start w:val="1"/>
      <w:numFmt w:val="decimal"/>
      <w:lvlText w:val="%1."/>
      <w:lvlJc w:val="left"/>
      <w:pPr>
        <w:ind w:left="1069" w:hanging="360"/>
      </w:pPr>
      <w:rPr>
        <w:rFonts w:cs="Times New Roman" w:hint="default"/>
        <w:b/>
        <w:color w:val="00000A"/>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5"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9"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1"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2"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5"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1070"/>
        </w:tabs>
        <w:ind w:left="1070"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9"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1"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7C341D1A"/>
    <w:multiLevelType w:val="multilevel"/>
    <w:tmpl w:val="4718E9EA"/>
    <w:lvl w:ilvl="0">
      <w:start w:val="1"/>
      <w:numFmt w:val="bullet"/>
      <w:lvlText w:val="●"/>
      <w:lvlJc w:val="left"/>
      <w:pPr>
        <w:ind w:left="50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2"/>
  </w:num>
  <w:num w:numId="6">
    <w:abstractNumId w:val="8"/>
  </w:num>
  <w:num w:numId="7">
    <w:abstractNumId w:val="12"/>
  </w:num>
  <w:num w:numId="8">
    <w:abstractNumId w:val="21"/>
  </w:num>
  <w:num w:numId="9">
    <w:abstractNumId w:val="3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8"/>
  </w:num>
  <w:num w:numId="17">
    <w:abstractNumId w:val="0"/>
  </w:num>
  <w:num w:numId="18">
    <w:abstractNumId w:val="7"/>
  </w:num>
  <w:num w:numId="19">
    <w:abstractNumId w:val="23"/>
  </w:num>
  <w:num w:numId="20">
    <w:abstractNumId w:val="11"/>
  </w:num>
  <w:num w:numId="21">
    <w:abstractNumId w:val="33"/>
  </w:num>
  <w:num w:numId="22">
    <w:abstractNumId w:val="6"/>
  </w:num>
  <w:num w:numId="23">
    <w:abstractNumId w:val="10"/>
  </w:num>
  <w:num w:numId="24">
    <w:abstractNumId w:val="15"/>
  </w:num>
  <w:num w:numId="25">
    <w:abstractNumId w:val="9"/>
  </w:num>
  <w:num w:numId="26">
    <w:abstractNumId w:val="31"/>
  </w:num>
  <w:num w:numId="27">
    <w:abstractNumId w:val="22"/>
  </w:num>
  <w:num w:numId="28">
    <w:abstractNumId w:val="17"/>
  </w:num>
  <w:num w:numId="29">
    <w:abstractNumId w:val="25"/>
  </w:num>
  <w:num w:numId="30">
    <w:abstractNumId w:val="19"/>
  </w:num>
  <w:num w:numId="31">
    <w:abstractNumId w:val="13"/>
  </w:num>
  <w:num w:numId="32">
    <w:abstractNumId w:val="20"/>
  </w:num>
  <w:num w:numId="33">
    <w:abstractNumId w:val="2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30F39"/>
    <w:rsid w:val="00035A62"/>
    <w:rsid w:val="00061EC5"/>
    <w:rsid w:val="00091FDA"/>
    <w:rsid w:val="000A07F8"/>
    <w:rsid w:val="00106D3C"/>
    <w:rsid w:val="001206B1"/>
    <w:rsid w:val="00145130"/>
    <w:rsid w:val="00156448"/>
    <w:rsid w:val="00162B3C"/>
    <w:rsid w:val="0016417B"/>
    <w:rsid w:val="00170446"/>
    <w:rsid w:val="00180456"/>
    <w:rsid w:val="001A1C20"/>
    <w:rsid w:val="001D79AD"/>
    <w:rsid w:val="001F62EE"/>
    <w:rsid w:val="00212473"/>
    <w:rsid w:val="00247682"/>
    <w:rsid w:val="00256C39"/>
    <w:rsid w:val="00296F72"/>
    <w:rsid w:val="002A7086"/>
    <w:rsid w:val="002B4227"/>
    <w:rsid w:val="002D4FC4"/>
    <w:rsid w:val="002F6864"/>
    <w:rsid w:val="003113C8"/>
    <w:rsid w:val="00314EA2"/>
    <w:rsid w:val="00330577"/>
    <w:rsid w:val="00352031"/>
    <w:rsid w:val="00366A4B"/>
    <w:rsid w:val="00394A45"/>
    <w:rsid w:val="003A69DB"/>
    <w:rsid w:val="003B0902"/>
    <w:rsid w:val="003D4A81"/>
    <w:rsid w:val="00405E2F"/>
    <w:rsid w:val="00420484"/>
    <w:rsid w:val="00427E63"/>
    <w:rsid w:val="00431741"/>
    <w:rsid w:val="00436EA5"/>
    <w:rsid w:val="00440156"/>
    <w:rsid w:val="00456B17"/>
    <w:rsid w:val="00462937"/>
    <w:rsid w:val="0049453E"/>
    <w:rsid w:val="0049514C"/>
    <w:rsid w:val="00497460"/>
    <w:rsid w:val="00572F0D"/>
    <w:rsid w:val="005A35AF"/>
    <w:rsid w:val="005A3CAC"/>
    <w:rsid w:val="00665EDE"/>
    <w:rsid w:val="00690323"/>
    <w:rsid w:val="0069135F"/>
    <w:rsid w:val="006A70C0"/>
    <w:rsid w:val="006D0425"/>
    <w:rsid w:val="006D259B"/>
    <w:rsid w:val="006D7CFA"/>
    <w:rsid w:val="006E602F"/>
    <w:rsid w:val="006F7494"/>
    <w:rsid w:val="00734B04"/>
    <w:rsid w:val="0074150A"/>
    <w:rsid w:val="007521FC"/>
    <w:rsid w:val="007552C6"/>
    <w:rsid w:val="00793B36"/>
    <w:rsid w:val="007D26B0"/>
    <w:rsid w:val="007E0149"/>
    <w:rsid w:val="00801BDC"/>
    <w:rsid w:val="008024ED"/>
    <w:rsid w:val="00811869"/>
    <w:rsid w:val="00811BDE"/>
    <w:rsid w:val="00812420"/>
    <w:rsid w:val="00846798"/>
    <w:rsid w:val="008479CB"/>
    <w:rsid w:val="00847FBA"/>
    <w:rsid w:val="00862DFA"/>
    <w:rsid w:val="00870A2B"/>
    <w:rsid w:val="00875355"/>
    <w:rsid w:val="00885226"/>
    <w:rsid w:val="0089401A"/>
    <w:rsid w:val="00895CC8"/>
    <w:rsid w:val="008C5EFE"/>
    <w:rsid w:val="008C72F7"/>
    <w:rsid w:val="008D0B82"/>
    <w:rsid w:val="0097232B"/>
    <w:rsid w:val="00984AA5"/>
    <w:rsid w:val="009C6281"/>
    <w:rsid w:val="009C7A83"/>
    <w:rsid w:val="00A1119C"/>
    <w:rsid w:val="00A12844"/>
    <w:rsid w:val="00A13465"/>
    <w:rsid w:val="00A22644"/>
    <w:rsid w:val="00A360F4"/>
    <w:rsid w:val="00A40367"/>
    <w:rsid w:val="00A530C3"/>
    <w:rsid w:val="00A56692"/>
    <w:rsid w:val="00A62E6D"/>
    <w:rsid w:val="00A71C76"/>
    <w:rsid w:val="00A84292"/>
    <w:rsid w:val="00A8504F"/>
    <w:rsid w:val="00AE1AF8"/>
    <w:rsid w:val="00B104F0"/>
    <w:rsid w:val="00B11594"/>
    <w:rsid w:val="00B12014"/>
    <w:rsid w:val="00B702FA"/>
    <w:rsid w:val="00BB0D0A"/>
    <w:rsid w:val="00BB2515"/>
    <w:rsid w:val="00BB4BE7"/>
    <w:rsid w:val="00BD5D09"/>
    <w:rsid w:val="00C07F6D"/>
    <w:rsid w:val="00C40184"/>
    <w:rsid w:val="00C51D3D"/>
    <w:rsid w:val="00C54DE6"/>
    <w:rsid w:val="00C84F57"/>
    <w:rsid w:val="00C912DB"/>
    <w:rsid w:val="00CB30CB"/>
    <w:rsid w:val="00D46389"/>
    <w:rsid w:val="00D55013"/>
    <w:rsid w:val="00D6220D"/>
    <w:rsid w:val="00D7000E"/>
    <w:rsid w:val="00D77D3D"/>
    <w:rsid w:val="00D86574"/>
    <w:rsid w:val="00DA6226"/>
    <w:rsid w:val="00DA6F22"/>
    <w:rsid w:val="00DB1213"/>
    <w:rsid w:val="00DB56D1"/>
    <w:rsid w:val="00DD24C4"/>
    <w:rsid w:val="00DD394C"/>
    <w:rsid w:val="00DF3D42"/>
    <w:rsid w:val="00DF66D9"/>
    <w:rsid w:val="00E06ECC"/>
    <w:rsid w:val="00E16F43"/>
    <w:rsid w:val="00E7465F"/>
    <w:rsid w:val="00E875EE"/>
    <w:rsid w:val="00E925EA"/>
    <w:rsid w:val="00E9787C"/>
    <w:rsid w:val="00EA4731"/>
    <w:rsid w:val="00EB4F1E"/>
    <w:rsid w:val="00EC116B"/>
    <w:rsid w:val="00ED6499"/>
    <w:rsid w:val="00F166BF"/>
    <w:rsid w:val="00F81A12"/>
    <w:rsid w:val="00FB0B1B"/>
    <w:rsid w:val="00FB451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 w:type="paragraph" w:customStyle="1" w:styleId="26">
    <w:name w:val="Без интервала2"/>
    <w:link w:val="NoSpacingChar"/>
    <w:rsid w:val="009C6281"/>
    <w:pPr>
      <w:spacing w:after="0" w:line="240" w:lineRule="auto"/>
    </w:pPr>
    <w:rPr>
      <w:rFonts w:ascii="Times New Roman" w:eastAsia="Times New Roman" w:hAnsi="Times New Roman" w:cs="Times New Roman"/>
      <w:lang w:val="ru-RU" w:eastAsia="ru-RU"/>
    </w:rPr>
  </w:style>
  <w:style w:type="character" w:customStyle="1" w:styleId="NoSpacingChar">
    <w:name w:val="No Spacing Char"/>
    <w:link w:val="26"/>
    <w:locked/>
    <w:rsid w:val="009C6281"/>
    <w:rPr>
      <w:rFonts w:ascii="Times New Roman" w:eastAsia="Times New Roman" w:hAnsi="Times New Roman" w:cs="Times New Roman"/>
      <w:lang w:val="ru-RU" w:eastAsia="ru-RU"/>
    </w:rPr>
  </w:style>
  <w:style w:type="paragraph" w:customStyle="1" w:styleId="Default">
    <w:name w:val="Default"/>
    <w:rsid w:val="007552C6"/>
    <w:pPr>
      <w:autoSpaceDE w:val="0"/>
      <w:autoSpaceDN w:val="0"/>
      <w:adjustRightInd w:val="0"/>
      <w:spacing w:after="0" w:line="240" w:lineRule="auto"/>
    </w:pPr>
    <w:rPr>
      <w:rFonts w:ascii="Arial" w:eastAsia="Times New Roman" w:hAnsi="Arial" w:cs="Arial"/>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8</Pages>
  <Words>2692</Words>
  <Characters>15346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49</cp:revision>
  <cp:lastPrinted>2020-09-04T07:52:00Z</cp:lastPrinted>
  <dcterms:created xsi:type="dcterms:W3CDTF">2023-01-31T14:15:00Z</dcterms:created>
  <dcterms:modified xsi:type="dcterms:W3CDTF">2023-09-22T07:04:00Z</dcterms:modified>
</cp:coreProperties>
</file>