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10" w:rsidRDefault="00FE6E10" w:rsidP="00FE6E10">
      <w:pPr>
        <w:pStyle w:val="1"/>
        <w:widowControl w:val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Оголошення про проведення закупівлі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товарів через систему електронних торгів</w:t>
      </w:r>
    </w:p>
    <w:p w:rsidR="00FE6E10" w:rsidRDefault="00FE6E10" w:rsidP="00FE6E10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Calibri" w:hAnsi="Calibri" w:cs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>Найменування замовника</w:t>
      </w:r>
      <w:r>
        <w:rPr>
          <w:lang w:val="uk-UA"/>
        </w:rPr>
        <w:t xml:space="preserve">: </w:t>
      </w:r>
      <w:r>
        <w:rPr>
          <w:rFonts w:ascii="Times New Roman" w:hAnsi="Times New Roman"/>
          <w:b/>
          <w:lang w:val="uk-UA"/>
        </w:rPr>
        <w:t xml:space="preserve">3 державний </w:t>
      </w:r>
      <w:proofErr w:type="spellStart"/>
      <w:r>
        <w:rPr>
          <w:rFonts w:ascii="Times New Roman" w:hAnsi="Times New Roman"/>
          <w:b/>
          <w:lang w:val="uk-UA"/>
        </w:rPr>
        <w:t>пожежно</w:t>
      </w:r>
      <w:proofErr w:type="spellEnd"/>
      <w:r>
        <w:rPr>
          <w:rFonts w:ascii="Times New Roman" w:hAnsi="Times New Roman"/>
          <w:b/>
          <w:lang w:val="uk-UA"/>
        </w:rPr>
        <w:t>-рятувальний загін Головного  Управління ДСНС України у Кіровоградській області</w:t>
      </w: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Код за ЄДРПОУ: </w:t>
      </w:r>
      <w:r>
        <w:rPr>
          <w:rFonts w:ascii="Times New Roman" w:hAnsi="Times New Roman"/>
          <w:b/>
          <w:u w:val="single"/>
          <w:lang w:val="uk-UA"/>
        </w:rPr>
        <w:t>37791578</w:t>
      </w:r>
      <w:r>
        <w:rPr>
          <w:rFonts w:ascii="Times New Roman" w:hAnsi="Times New Roman"/>
          <w:u w:val="single"/>
          <w:lang w:val="uk-UA"/>
        </w:rPr>
        <w:t>.</w:t>
      </w: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Місцезнаходження: </w:t>
      </w:r>
      <w:r>
        <w:rPr>
          <w:rFonts w:ascii="Times New Roman" w:hAnsi="Times New Roman"/>
          <w:b/>
          <w:bCs/>
          <w:color w:val="00000A"/>
          <w:kern w:val="2"/>
          <w:lang w:val="uk-UA"/>
        </w:rPr>
        <w:t>вул. Соборна, 3а, смт Голованівськ, Кіровоградської області, 26500.</w:t>
      </w: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Посадові </w:t>
      </w:r>
      <w:r>
        <w:rPr>
          <w:rFonts w:ascii="Times New Roman" w:hAnsi="Times New Roman"/>
        </w:rPr>
        <w:t xml:space="preserve">особи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Корніцький</w:t>
      </w:r>
      <w:proofErr w:type="spellEnd"/>
      <w:r>
        <w:rPr>
          <w:rFonts w:ascii="Times New Roman" w:hAnsi="Times New Roman"/>
          <w:lang w:val="uk-UA"/>
        </w:rPr>
        <w:t xml:space="preserve"> Олексій Васильович,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>. 067-648-10-27</w:t>
      </w:r>
      <w:r>
        <w:rPr>
          <w:rFonts w:ascii="Times New Roman" w:hAnsi="Times New Roman"/>
        </w:rPr>
        <w:t xml:space="preserve">, </w:t>
      </w: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Розмір бюджетного призначення згідно проекту кошторису </w:t>
      </w:r>
      <w:r w:rsidR="00AC4F06">
        <w:rPr>
          <w:rFonts w:ascii="Times New Roman" w:hAnsi="Times New Roman"/>
          <w:b/>
          <w:color w:val="000000"/>
          <w:u w:val="single"/>
          <w:lang w:val="uk-UA"/>
        </w:rPr>
        <w:t>83700,00грн. (вісімдесят три тисячі сімсот</w:t>
      </w:r>
      <w:bookmarkStart w:id="0" w:name="_GoBack"/>
      <w:bookmarkEnd w:id="0"/>
      <w:r>
        <w:rPr>
          <w:rFonts w:ascii="Times New Roman" w:hAnsi="Times New Roman"/>
          <w:b/>
          <w:color w:val="000000"/>
          <w:u w:val="single"/>
          <w:lang w:val="uk-UA"/>
        </w:rPr>
        <w:t xml:space="preserve"> грн 00 копійок).</w:t>
      </w:r>
      <w:r>
        <w:rPr>
          <w:b/>
          <w:lang w:val="uk-UA"/>
        </w:rPr>
        <w:t xml:space="preserve">  </w:t>
      </w: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 поставки товарів, виконання робіт, надання послуг: </w:t>
      </w:r>
      <w:r>
        <w:rPr>
          <w:rFonts w:ascii="Times New Roman" w:hAnsi="Times New Roman"/>
          <w:b/>
          <w:lang w:val="uk-UA"/>
        </w:rPr>
        <w:t>Кіровоградська область</w:t>
      </w:r>
    </w:p>
    <w:p w:rsidR="00FE6E10" w:rsidRDefault="00FE6E10" w:rsidP="00FE6E10">
      <w:pPr>
        <w:pStyle w:val="a4"/>
        <w:shd w:val="clear" w:color="auto" w:fill="FFFFFF"/>
        <w:spacing w:before="0" w:after="0"/>
        <w:ind w:left="284"/>
        <w:jc w:val="both"/>
        <w:rPr>
          <w:rFonts w:ascii="Times New Roman" w:hAnsi="Times New Roman"/>
          <w:b/>
          <w:bCs/>
          <w:color w:val="00000A"/>
          <w:kern w:val="2"/>
          <w:lang w:val="uk-UA"/>
        </w:rPr>
      </w:pPr>
      <w:r>
        <w:rPr>
          <w:rFonts w:ascii="Times New Roman" w:hAnsi="Times New Roman"/>
          <w:b/>
          <w:bCs/>
          <w:color w:val="00000A"/>
          <w:kern w:val="2"/>
          <w:lang w:val="uk-UA"/>
        </w:rPr>
        <w:t>смт Голованівськ, вулиця Соборна, 3а,</w:t>
      </w:r>
    </w:p>
    <w:p w:rsidR="00FE6E10" w:rsidRPr="00FE6E10" w:rsidRDefault="00FE6E10" w:rsidP="00FE6E10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FE6E10">
        <w:rPr>
          <w:rFonts w:eastAsia="Calibri"/>
          <w:b/>
        </w:rPr>
        <w:t>м. Гайворон, вул. Гайворонська, 3</w:t>
      </w:r>
    </w:p>
    <w:p w:rsidR="00FE6E10" w:rsidRPr="00FE6E10" w:rsidRDefault="00FE6E10" w:rsidP="00FE6E10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Pr="00FE6E10">
        <w:rPr>
          <w:rFonts w:eastAsia="Calibri"/>
          <w:b/>
        </w:rPr>
        <w:t xml:space="preserve">смт </w:t>
      </w:r>
      <w:proofErr w:type="spellStart"/>
      <w:r w:rsidRPr="00FE6E10">
        <w:rPr>
          <w:rFonts w:eastAsia="Calibri"/>
          <w:b/>
        </w:rPr>
        <w:t>Новоархангельськ</w:t>
      </w:r>
      <w:proofErr w:type="spellEnd"/>
      <w:r w:rsidRPr="00FE6E10">
        <w:rPr>
          <w:rFonts w:eastAsia="Calibri"/>
          <w:b/>
        </w:rPr>
        <w:t>, вул. Чкалова, 131</w:t>
      </w:r>
    </w:p>
    <w:p w:rsidR="00FE6E10" w:rsidRPr="00FE6E10" w:rsidRDefault="00FE6E10" w:rsidP="00FE6E10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Pr="00FE6E10">
        <w:rPr>
          <w:rFonts w:eastAsia="Calibri"/>
          <w:b/>
        </w:rPr>
        <w:t>смт Вільшанка, вул. Героїв Небесної Сотні, 57</w:t>
      </w:r>
    </w:p>
    <w:p w:rsidR="00FE6E10" w:rsidRPr="00FE6E10" w:rsidRDefault="00FE6E10" w:rsidP="00FE6E10">
      <w:pPr>
        <w:shd w:val="clear" w:color="auto" w:fill="FFFFFF"/>
        <w:jc w:val="both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</w:t>
      </w:r>
      <w:r w:rsidRPr="00FE6E10">
        <w:rPr>
          <w:rFonts w:eastAsia="Calibri"/>
          <w:b/>
        </w:rPr>
        <w:t>м. Благовіщенське вул. Ореста Гуменюка,9</w:t>
      </w:r>
    </w:p>
    <w:p w:rsidR="00FE6E10" w:rsidRPr="00FE6E10" w:rsidRDefault="00FE6E10" w:rsidP="00FE6E10">
      <w:pPr>
        <w:pStyle w:val="a4"/>
        <w:shd w:val="clear" w:color="auto" w:fill="FFFFFF"/>
        <w:spacing w:before="0" w:after="0"/>
        <w:ind w:left="284"/>
        <w:jc w:val="both"/>
        <w:rPr>
          <w:rFonts w:ascii="Times New Roman" w:hAnsi="Times New Roman"/>
          <w:b/>
          <w:bCs/>
          <w:color w:val="00000A"/>
          <w:kern w:val="2"/>
        </w:rPr>
      </w:pPr>
    </w:p>
    <w:p w:rsidR="00FE6E10" w:rsidRDefault="00FE6E10" w:rsidP="00FE6E10">
      <w:pPr>
        <w:pStyle w:val="a4"/>
        <w:numPr>
          <w:ilvl w:val="0"/>
          <w:numId w:val="1"/>
        </w:numPr>
        <w:shd w:val="clear" w:color="auto" w:fill="FFFFFF"/>
        <w:spacing w:before="0"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Інформація про предмет закупівлі:</w:t>
      </w:r>
    </w:p>
    <w:p w:rsidR="00FE6E10" w:rsidRDefault="00FE6E10" w:rsidP="00FE6E10">
      <w:pPr>
        <w:rPr>
          <w:b/>
          <w:u w:val="single"/>
          <w:lang w:eastAsia="uk-UA"/>
        </w:rPr>
      </w:pPr>
      <w:r>
        <w:t>7.1 Назва закупівлі:</w:t>
      </w:r>
      <w:r>
        <w:rPr>
          <w:b/>
          <w:i/>
          <w:u w:val="single"/>
          <w:lang w:eastAsia="uk-UA"/>
        </w:rPr>
        <w:t xml:space="preserve"> </w:t>
      </w:r>
      <w:r>
        <w:rPr>
          <w:b/>
          <w:u w:val="single"/>
          <w:lang w:eastAsia="uk-UA"/>
        </w:rPr>
        <w:t>ДК 021:2015 код 09310000-5 Електрична енергія;</w:t>
      </w:r>
      <w:r>
        <w:rPr>
          <w:b/>
          <w:u w:val="single"/>
        </w:rPr>
        <w:t xml:space="preserve"> </w:t>
      </w:r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b/>
          <w:u w:val="single"/>
          <w:lang w:val="uk-UA" w:eastAsia="ru-RU"/>
        </w:rPr>
      </w:pPr>
      <w:r>
        <w:rPr>
          <w:rFonts w:ascii="Times New Roman" w:hAnsi="Times New Roman"/>
          <w:lang w:val="uk-UA"/>
        </w:rPr>
        <w:t>7.2.Строк поставки товарів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виконання робіт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надання послуг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uk-UA"/>
        </w:rPr>
        <w:t xml:space="preserve">з </w:t>
      </w:r>
      <w:r w:rsidR="00AC4F06">
        <w:rPr>
          <w:rFonts w:ascii="Times New Roman" w:hAnsi="Times New Roman"/>
          <w:b/>
          <w:u w:val="single"/>
          <w:lang w:val="uk-UA"/>
        </w:rPr>
        <w:t xml:space="preserve">04 серпня </w:t>
      </w:r>
      <w:r>
        <w:rPr>
          <w:rFonts w:ascii="Times New Roman" w:hAnsi="Times New Roman"/>
          <w:b/>
          <w:u w:val="single"/>
          <w:lang w:val="uk-UA"/>
        </w:rPr>
        <w:t xml:space="preserve">2022р. по 31 грудня  </w:t>
      </w:r>
      <w:r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  <w:lang w:val="uk-UA"/>
        </w:rPr>
        <w:t>22</w:t>
      </w:r>
      <w:r>
        <w:rPr>
          <w:rFonts w:ascii="Times New Roman" w:hAnsi="Times New Roman"/>
          <w:b/>
          <w:u w:val="single"/>
        </w:rPr>
        <w:t xml:space="preserve"> року.</w:t>
      </w:r>
      <w:bookmarkStart w:id="1" w:name="h.1fob9te"/>
      <w:bookmarkEnd w:id="1"/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b/>
          <w:color w:val="000000"/>
          <w:u w:val="single"/>
          <w:lang w:val="uk-UA"/>
        </w:rPr>
      </w:pPr>
      <w:r>
        <w:rPr>
          <w:rFonts w:ascii="Times New Roman" w:hAnsi="Times New Roman"/>
          <w:lang w:val="uk-UA"/>
        </w:rPr>
        <w:t>7.3.Кількість товарів або обсяг виконаних робіт чи надання послуг:</w:t>
      </w:r>
      <w:r w:rsidR="00AC4F06">
        <w:rPr>
          <w:rFonts w:ascii="Times New Roman" w:hAnsi="Times New Roman"/>
          <w:b/>
          <w:lang w:val="uk-UA"/>
        </w:rPr>
        <w:t xml:space="preserve"> 1</w:t>
      </w:r>
      <w:r>
        <w:rPr>
          <w:rFonts w:ascii="Times New Roman" w:hAnsi="Times New Roman"/>
          <w:b/>
          <w:lang w:val="uk-UA"/>
        </w:rPr>
        <w:t>5000 кВт/год.</w:t>
      </w:r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000000"/>
          <w:lang w:val="uk-UA"/>
        </w:rPr>
        <w:t>7.4.</w:t>
      </w:r>
      <w:r>
        <w:rPr>
          <w:rFonts w:ascii="Times New Roman" w:hAnsi="Times New Roman"/>
          <w:b/>
          <w:lang w:val="uk-UA"/>
        </w:rPr>
        <w:t>Ціна за 1 кВт/год електричної енергії визначається з урахуванням ПДВ.</w:t>
      </w:r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7.5.</w:t>
      </w:r>
      <w:r>
        <w:rPr>
          <w:rFonts w:ascii="Times New Roman" w:hAnsi="Times New Roman"/>
          <w:b/>
          <w:lang w:val="uk-UA"/>
        </w:rPr>
        <w:t>Порядок оплати:</w:t>
      </w:r>
      <w:r>
        <w:rPr>
          <w:rFonts w:ascii="Times New Roman" w:hAnsi="Times New Roman"/>
          <w:lang w:val="uk-UA"/>
        </w:rPr>
        <w:t xml:space="preserve"> оплата товару проводиться шляхом перерахування коштів на розрахунковий рахунок Учасника на підставі актів. У разі затримки бюджетного фінансування розрахунки за надані послуги здійснюються протягом 5-ти (п’яти) банківських днів з дати отримання Замовником фінансування  на свій реєстраційний рахунок.</w:t>
      </w:r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7.6. Мінімальний крок аукціону – </w:t>
      </w:r>
      <w:r w:rsidR="00AC4F06">
        <w:rPr>
          <w:rFonts w:ascii="Times New Roman" w:hAnsi="Times New Roman"/>
          <w:b/>
          <w:lang w:val="uk-UA"/>
        </w:rPr>
        <w:t>837</w:t>
      </w:r>
      <w:r>
        <w:rPr>
          <w:rFonts w:ascii="Times New Roman" w:hAnsi="Times New Roman"/>
          <w:b/>
          <w:lang w:val="uk-UA"/>
        </w:rPr>
        <w:t>.00 грн</w:t>
      </w:r>
      <w:r>
        <w:rPr>
          <w:rFonts w:ascii="Times New Roman" w:hAnsi="Times New Roman"/>
          <w:lang w:val="uk-UA"/>
        </w:rPr>
        <w:t>.</w:t>
      </w:r>
    </w:p>
    <w:p w:rsidR="00FE6E10" w:rsidRDefault="00FE6E10" w:rsidP="00FE6E10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8.Джерело фінансування - кошти державного бюджету.</w:t>
      </w:r>
    </w:p>
    <w:p w:rsidR="00FE6E10" w:rsidRDefault="00FE6E10" w:rsidP="00FE6E10">
      <w:pPr>
        <w:jc w:val="both"/>
      </w:pPr>
      <w:r>
        <w:rPr>
          <w:b/>
        </w:rPr>
        <w:t>9.Вимоги до кваліфікації учасників та спосіб їх підтвердження:</w:t>
      </w:r>
      <w:r>
        <w:t xml:space="preserve"> </w:t>
      </w:r>
    </w:p>
    <w:p w:rsidR="00FE6E10" w:rsidRDefault="00FE6E10" w:rsidP="00FE6E10">
      <w:pPr>
        <w:jc w:val="both"/>
      </w:pPr>
      <w:r>
        <w:t xml:space="preserve">Учасник повинен надати в електронному (сканованому) вигляді наступні документи: </w:t>
      </w:r>
    </w:p>
    <w:p w:rsidR="00FE6E10" w:rsidRDefault="00FE6E10" w:rsidP="00FE6E10">
      <w:pPr>
        <w:jc w:val="both"/>
        <w:rPr>
          <w:szCs w:val="22"/>
        </w:rPr>
      </w:pPr>
      <w:r>
        <w:t xml:space="preserve">- </w:t>
      </w:r>
      <w:r>
        <w:rPr>
          <w:szCs w:val="22"/>
        </w:rPr>
        <w:t>копія виписки з Єдиного державного реєстру юридичних осіб та фізичних осіб -  підприємців, яка містить дані про взяття на облік платника податків за 2021 рік;</w:t>
      </w:r>
    </w:p>
    <w:p w:rsidR="00FE6E10" w:rsidRDefault="00FE6E10" w:rsidP="00FE6E10">
      <w:pPr>
        <w:jc w:val="both"/>
      </w:pPr>
      <w:r>
        <w:rPr>
          <w:szCs w:val="22"/>
        </w:rPr>
        <w:t xml:space="preserve">- </w:t>
      </w:r>
      <w:r>
        <w:t>контактну інформацію компанії-учасника 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телефон);</w:t>
      </w:r>
    </w:p>
    <w:p w:rsidR="00FE6E10" w:rsidRDefault="00FE6E10" w:rsidP="00FE6E10">
      <w:pPr>
        <w:jc w:val="both"/>
      </w:pPr>
      <w:r>
        <w:t>- копія свідоцтва про реєстрацію платника податку на додану вартість  чи копія свідоцтва про сплату єдиного податку;</w:t>
      </w:r>
    </w:p>
    <w:p w:rsidR="00FE6E10" w:rsidRDefault="00FE6E10" w:rsidP="00FE6E10">
      <w:pPr>
        <w:jc w:val="both"/>
      </w:pPr>
      <w:r>
        <w:t>- документи, що підтверджують повноваження на укладення договору про закупівлю: надається документ, підтверджуючий право підпису керівника відповідно до вимог установчих документів учасника (копія протоколу зборів засновників учасника та/або наказу про призначення керівника, трудовий контракт тощо) та особи (якщо така визначена учасником), яка має право підпису: довіреність або інший документ із зазначенням повноважень на підписання договору, ПІБ уповноваженої особи, зразку підпису, терміну дії та іншого (вимога встановлюється до учасників торгів – юридичних осіб);</w:t>
      </w:r>
    </w:p>
    <w:p w:rsidR="00FE6E10" w:rsidRDefault="00FE6E10" w:rsidP="00FE6E10">
      <w:pPr>
        <w:pStyle w:val="1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цінова пропозиція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Учасника, оформлена на фірмовому бланку у відповідності до вимог                                                                                                                                   Додатку 1 до цієї документації, подається Учасником у вигляді сканованої копії у форматі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  <w:lang w:val="uk-UA"/>
        </w:rPr>
        <w:t>, завірена підписом та печаткою;</w:t>
      </w:r>
    </w:p>
    <w:p w:rsidR="00FE6E10" w:rsidRDefault="00FE6E10" w:rsidP="00FE6E10">
      <w:r>
        <w:lastRenderedPageBreak/>
        <w:t xml:space="preserve">- гарантійний лист погодження з </w:t>
      </w:r>
      <w:proofErr w:type="spellStart"/>
      <w:r>
        <w:t>проєктом</w:t>
      </w:r>
      <w:proofErr w:type="spellEnd"/>
      <w:r>
        <w:t xml:space="preserve"> договору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Додаток </w:t>
      </w:r>
      <w:r>
        <w:rPr>
          <w:sz w:val="22"/>
          <w:szCs w:val="22"/>
          <w:lang w:val="ru-RU"/>
        </w:rPr>
        <w:t>4</w:t>
      </w:r>
      <w:r>
        <w:t>;</w:t>
      </w:r>
    </w:p>
    <w:p w:rsidR="00FE6E10" w:rsidRDefault="00FE6E10" w:rsidP="00FE6E10">
      <w:pPr>
        <w:pStyle w:val="1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shd w:val="clear" w:color="auto" w:fill="FFFFFF"/>
          <w:lang w:val="uk-UA"/>
        </w:rPr>
        <w:t>л</w:t>
      </w:r>
      <w:proofErr w:type="spellStart"/>
      <w:r>
        <w:rPr>
          <w:rFonts w:ascii="Times New Roman" w:hAnsi="Times New Roman"/>
          <w:shd w:val="clear" w:color="auto" w:fill="FFFFFF"/>
        </w:rPr>
        <w:t>ист-підтвердження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від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учасника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про те, </w:t>
      </w:r>
      <w:proofErr w:type="spellStart"/>
      <w:r>
        <w:rPr>
          <w:rFonts w:ascii="Times New Roman" w:hAnsi="Times New Roman"/>
          <w:shd w:val="clear" w:color="auto" w:fill="FFFFFF"/>
        </w:rPr>
        <w:t>що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учасника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hd w:val="clear" w:color="auto" w:fill="FFFFFF"/>
        </w:rPr>
        <w:t>було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притягнуто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згідно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із</w:t>
      </w:r>
      <w:proofErr w:type="spellEnd"/>
      <w:r>
        <w:rPr>
          <w:rFonts w:ascii="Times New Roman" w:hAnsi="Times New Roman"/>
          <w:shd w:val="clear" w:color="auto" w:fill="FFFFFF"/>
        </w:rPr>
        <w:t xml:space="preserve"> законом до </w:t>
      </w:r>
      <w:proofErr w:type="spellStart"/>
      <w:r>
        <w:rPr>
          <w:rFonts w:ascii="Times New Roman" w:hAnsi="Times New Roman"/>
          <w:shd w:val="clear" w:color="auto" w:fill="FFFFFF"/>
        </w:rPr>
        <w:t>кримінальної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/>
          <w:shd w:val="clear" w:color="auto" w:fill="FFFFFF"/>
          <w:lang w:val="uk-UA"/>
        </w:rPr>
        <w:t>;</w:t>
      </w:r>
    </w:p>
    <w:p w:rsidR="00FE6E10" w:rsidRDefault="00FE6E10" w:rsidP="00FE6E1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лист у довільній формі, що містить інформацію про відсутність у учасника судимості;</w:t>
      </w:r>
    </w:p>
    <w:p w:rsidR="00FE6E10" w:rsidRDefault="00FE6E10" w:rsidP="00FE6E1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засвідчена копія Статуту або іншого установчого документу;</w:t>
      </w:r>
    </w:p>
    <w:p w:rsidR="00FE6E10" w:rsidRDefault="00FE6E10" w:rsidP="00FE6E10">
      <w:pPr>
        <w:jc w:val="both"/>
        <w:rPr>
          <w:shd w:val="clear" w:color="auto" w:fill="FFFFFF"/>
        </w:rPr>
      </w:pPr>
      <w:r>
        <w:rPr>
          <w:rFonts w:ascii="Arial" w:hAnsi="Arial" w:cs="Arial"/>
          <w:color w:val="293237"/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довідка про відсутність заборгованості по обов'язковим </w:t>
      </w:r>
      <w:proofErr w:type="spellStart"/>
      <w:r>
        <w:rPr>
          <w:shd w:val="clear" w:color="auto" w:fill="FFFFFF"/>
        </w:rPr>
        <w:t>платежам</w:t>
      </w:r>
      <w:proofErr w:type="spellEnd"/>
      <w:r>
        <w:rPr>
          <w:shd w:val="clear" w:color="auto" w:fill="FFFFFF"/>
        </w:rPr>
        <w:t xml:space="preserve"> до бюджету, видану не раніше ніж за місяць до дати подання учасником документів або лист-гарантія;</w:t>
      </w:r>
    </w:p>
    <w:p w:rsidR="00FE6E10" w:rsidRDefault="00FE6E10" w:rsidP="00FE6E10">
      <w:pPr>
        <w:jc w:val="both"/>
      </w:pPr>
      <w:r>
        <w:t>- довідка у довільній формі, щодо  застосування заходів із захисту довкілля;</w:t>
      </w:r>
    </w:p>
    <w:p w:rsidR="00FE6E10" w:rsidRDefault="00FE6E10" w:rsidP="00FE6E10">
      <w:pPr>
        <w:pStyle w:val="1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завірена копія дозволу або ліцензії на провадження даного виду господарської діяльності;</w:t>
      </w:r>
    </w:p>
    <w:p w:rsidR="00FE6E10" w:rsidRDefault="00FE6E10" w:rsidP="00FE6E10">
      <w:pPr>
        <w:jc w:val="both"/>
      </w:pPr>
      <w:r>
        <w:t>- замовник залишає за собою право запросити від Учасника інші документи, які можуть бути необхідними для уточнення/ підтвердження кваліфікаційних вимог до Учасника.</w:t>
      </w:r>
    </w:p>
    <w:p w:rsidR="00FE6E10" w:rsidRDefault="00FE6E10" w:rsidP="00FE6E10">
      <w:pPr>
        <w:tabs>
          <w:tab w:val="left" w:pos="-22"/>
          <w:tab w:val="left" w:pos="262"/>
          <w:tab w:val="left" w:pos="829"/>
        </w:tabs>
        <w:ind w:left="-11"/>
        <w:jc w:val="both"/>
      </w:pPr>
      <w:r>
        <w:t>- перелічені документи мають бути завірені. Кожна із сторінок копії мають бути завірені “мокрою” печаткою (за наявності) та підписом уповноваженої особи.</w:t>
      </w:r>
    </w:p>
    <w:p w:rsidR="00FE6E10" w:rsidRDefault="00FE6E10" w:rsidP="00FE6E10">
      <w:pPr>
        <w:tabs>
          <w:tab w:val="left" w:pos="0"/>
          <w:tab w:val="left" w:pos="284"/>
          <w:tab w:val="left" w:pos="851"/>
        </w:tabs>
        <w:jc w:val="both"/>
        <w:rPr>
          <w:rFonts w:eastAsia="Lucida Sans Unicode"/>
          <w:b/>
          <w:color w:val="000044"/>
          <w:lang w:bidi="en-US"/>
        </w:rPr>
      </w:pPr>
      <w:r>
        <w:rPr>
          <w:lang w:eastAsia="ar-SA"/>
        </w:rPr>
        <w:t>9.1. Додатково копії зазначених документів надаються замовнику переможцем у друкованому вигляді, завірені належним чином,  під час укладання договору про закупівлю.</w:t>
      </w:r>
    </w:p>
    <w:p w:rsidR="00FE6E10" w:rsidRDefault="00FE6E10" w:rsidP="00FE6E10">
      <w:pPr>
        <w:tabs>
          <w:tab w:val="left" w:pos="-22"/>
          <w:tab w:val="left" w:pos="262"/>
          <w:tab w:val="left" w:pos="829"/>
        </w:tabs>
        <w:ind w:left="-11"/>
        <w:jc w:val="both"/>
        <w:rPr>
          <w:lang w:eastAsia="ar-SA"/>
        </w:rPr>
      </w:pPr>
    </w:p>
    <w:p w:rsidR="00FE6E10" w:rsidRDefault="00FE6E10" w:rsidP="00FE6E10">
      <w:pPr>
        <w:autoSpaceDE w:val="0"/>
        <w:autoSpaceDN w:val="0"/>
        <w:adjustRightInd w:val="0"/>
        <w:ind w:firstLine="900"/>
        <w:jc w:val="both"/>
        <w:rPr>
          <w:b/>
        </w:rPr>
      </w:pPr>
      <w:r>
        <w:rPr>
          <w:b/>
        </w:rPr>
        <w:t>Додатки до оголошення:</w:t>
      </w:r>
    </w:p>
    <w:p w:rsidR="00FE6E10" w:rsidRDefault="00FE6E10" w:rsidP="00FE6E10">
      <w:pPr>
        <w:autoSpaceDE w:val="0"/>
        <w:autoSpaceDN w:val="0"/>
        <w:adjustRightInd w:val="0"/>
        <w:ind w:firstLine="900"/>
        <w:jc w:val="both"/>
      </w:pPr>
      <w:r>
        <w:t>Додаток № 1 – Комерційна пропозиція.</w:t>
      </w:r>
    </w:p>
    <w:p w:rsidR="00FE6E10" w:rsidRDefault="00FE6E10" w:rsidP="00FE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napToGrid w:val="0"/>
        </w:rPr>
        <w:t xml:space="preserve">               Додаток №2 – Заява приєднання.</w:t>
      </w:r>
    </w:p>
    <w:p w:rsidR="00FE6E10" w:rsidRDefault="00FE6E10" w:rsidP="00FE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rPr>
          <w:bCs/>
        </w:rPr>
        <w:tab/>
      </w:r>
      <w:r>
        <w:rPr>
          <w:snapToGrid w:val="0"/>
        </w:rPr>
        <w:t xml:space="preserve">Додаток № 3 – Проект договору. </w:t>
      </w:r>
    </w:p>
    <w:p w:rsidR="00FE6E10" w:rsidRDefault="00FE6E10" w:rsidP="00FE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rPr>
          <w:snapToGrid w:val="0"/>
        </w:rPr>
        <w:tab/>
        <w:t>Додаток №4 – Гарантійний лист.</w:t>
      </w:r>
    </w:p>
    <w:p w:rsidR="00FE6E10" w:rsidRDefault="00FE6E10" w:rsidP="00FE6E10">
      <w:pPr>
        <w:autoSpaceDE w:val="0"/>
        <w:autoSpaceDN w:val="0"/>
        <w:adjustRightInd w:val="0"/>
        <w:ind w:firstLine="900"/>
        <w:jc w:val="both"/>
      </w:pPr>
      <w:r>
        <w:t>Додаток № 5 – Технічні вимоги.</w:t>
      </w: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  <w:r>
        <w:rPr>
          <w:rFonts w:ascii="Times New Roman" w:hAnsi="Times New Roman"/>
          <w:b/>
          <w:color w:val="auto"/>
          <w:sz w:val="23"/>
          <w:szCs w:val="23"/>
          <w:lang w:val="uk-UA"/>
        </w:rPr>
        <w:t xml:space="preserve"> </w:t>
      </w: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jc w:val="right"/>
        <w:rPr>
          <w:rFonts w:ascii="Times New Roman" w:hAnsi="Times New Roman"/>
          <w:b/>
          <w:color w:val="auto"/>
          <w:sz w:val="23"/>
          <w:szCs w:val="23"/>
          <w:lang w:val="uk-UA"/>
        </w:rPr>
      </w:pPr>
    </w:p>
    <w:p w:rsidR="00FE6E10" w:rsidRDefault="00FE6E10" w:rsidP="00FE6E10">
      <w:pPr>
        <w:pStyle w:val="HTML"/>
        <w:rPr>
          <w:lang w:val="uk-UA"/>
        </w:rPr>
      </w:pPr>
    </w:p>
    <w:p w:rsidR="008F5C5E" w:rsidRDefault="008F5C5E"/>
    <w:sectPr w:rsidR="008F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D67"/>
    <w:multiLevelType w:val="multilevel"/>
    <w:tmpl w:val="FE1AC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7"/>
    <w:rsid w:val="00294FC9"/>
    <w:rsid w:val="008F5C5E"/>
    <w:rsid w:val="009F6597"/>
    <w:rsid w:val="00AC4F06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E10"/>
    <w:rPr>
      <w:rFonts w:ascii="Courier New" w:eastAsia="Calibri" w:hAnsi="Courier New" w:cs="Courier New"/>
      <w:color w:val="000000"/>
      <w:sz w:val="18"/>
      <w:szCs w:val="18"/>
      <w:lang w:eastAsia="ru-RU"/>
    </w:rPr>
  </w:style>
  <w:style w:type="character" w:customStyle="1" w:styleId="a3">
    <w:name w:val="Обычный (веб) Знак"/>
    <w:link w:val="a4"/>
    <w:semiHidden/>
    <w:locked/>
    <w:rsid w:val="00FE6E10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FE6E10"/>
    <w:pPr>
      <w:spacing w:before="150" w:after="150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FE6E10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FE6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E10"/>
    <w:rPr>
      <w:rFonts w:ascii="Courier New" w:eastAsia="Calibri" w:hAnsi="Courier New" w:cs="Courier New"/>
      <w:color w:val="000000"/>
      <w:sz w:val="18"/>
      <w:szCs w:val="18"/>
      <w:lang w:eastAsia="ru-RU"/>
    </w:rPr>
  </w:style>
  <w:style w:type="character" w:customStyle="1" w:styleId="a3">
    <w:name w:val="Обычный (веб) Знак"/>
    <w:link w:val="a4"/>
    <w:semiHidden/>
    <w:locked/>
    <w:rsid w:val="00FE6E10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FE6E10"/>
    <w:pPr>
      <w:spacing w:before="150" w:after="150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FE6E10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FE6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2021-12-09T08:58:00Z</dcterms:created>
  <dcterms:modified xsi:type="dcterms:W3CDTF">2022-07-26T12:12:00Z</dcterms:modified>
</cp:coreProperties>
</file>