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B" w:rsidRPr="00832ABF" w:rsidRDefault="00B5077B" w:rsidP="001A683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832ABF">
        <w:rPr>
          <w:b/>
          <w:bCs/>
          <w:color w:val="000000"/>
          <w:sz w:val="24"/>
          <w:szCs w:val="24"/>
          <w:u w:val="single"/>
          <w:lang w:val="uk-UA"/>
        </w:rPr>
        <w:t>ДОДАТОК 2</w:t>
      </w:r>
    </w:p>
    <w:p w:rsidR="00B5077B" w:rsidRPr="00832ABF" w:rsidRDefault="00B5077B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  <w:r w:rsidRPr="00832ABF">
        <w:rPr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03DB9" w:rsidRDefault="00803DB9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</w:p>
    <w:p w:rsidR="00E70E77" w:rsidRPr="00866A62" w:rsidRDefault="00E70E77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  <w:bookmarkStart w:id="0" w:name="_GoBack"/>
      <w:bookmarkEnd w:id="0"/>
    </w:p>
    <w:p w:rsidR="00803DB9" w:rsidRPr="003E32A3" w:rsidRDefault="00B5077B" w:rsidP="001A6835">
      <w:pPr>
        <w:pStyle w:val="11"/>
        <w:shd w:val="clear" w:color="auto" w:fill="auto"/>
        <w:jc w:val="center"/>
        <w:rPr>
          <w:b/>
          <w:bCs/>
          <w:sz w:val="24"/>
          <w:szCs w:val="24"/>
        </w:rPr>
      </w:pPr>
      <w:r w:rsidRPr="003E32A3">
        <w:rPr>
          <w:b/>
          <w:bCs/>
          <w:sz w:val="24"/>
          <w:szCs w:val="24"/>
        </w:rPr>
        <w:t>ТЕХНІЧНІ</w:t>
      </w:r>
      <w:r w:rsidRPr="003E32A3">
        <w:rPr>
          <w:b/>
          <w:bCs/>
          <w:sz w:val="24"/>
          <w:szCs w:val="24"/>
          <w:lang w:val="uk-UA"/>
        </w:rPr>
        <w:t xml:space="preserve">, </w:t>
      </w:r>
      <w:r w:rsidR="00803DB9" w:rsidRPr="003E32A3">
        <w:rPr>
          <w:b/>
          <w:bCs/>
          <w:sz w:val="24"/>
          <w:szCs w:val="24"/>
        </w:rPr>
        <w:t>ЯКІСНІ ТА КІЛЬКІСНІ ХАРАКТЕРИСТИКИ ДО ПРЕДМЕТА ЗАКУПІВЛІ</w:t>
      </w:r>
    </w:p>
    <w:p w:rsidR="000F2D20" w:rsidRDefault="000F2D20" w:rsidP="001A6835">
      <w:pPr>
        <w:pStyle w:val="11"/>
        <w:shd w:val="clear" w:color="auto" w:fill="auto"/>
        <w:jc w:val="center"/>
      </w:pPr>
    </w:p>
    <w:p w:rsidR="00803DB9" w:rsidRPr="003E32A3" w:rsidRDefault="00E70E77" w:rsidP="001A6835">
      <w:pPr>
        <w:suppressAutoHyphens/>
        <w:jc w:val="center"/>
        <w:rPr>
          <w:b/>
        </w:rPr>
      </w:pPr>
      <w:r w:rsidRPr="00E70E77">
        <w:rPr>
          <w:b/>
          <w:sz w:val="24"/>
          <w:szCs w:val="24"/>
          <w:lang w:val="uk-UA"/>
        </w:rPr>
        <w:t xml:space="preserve">Послуги з виготовлення та розміщення </w:t>
      </w:r>
      <w:proofErr w:type="spellStart"/>
      <w:r w:rsidRPr="00E70E77">
        <w:rPr>
          <w:b/>
          <w:sz w:val="24"/>
          <w:szCs w:val="24"/>
          <w:lang w:val="uk-UA"/>
        </w:rPr>
        <w:t>відеоконтенту</w:t>
      </w:r>
      <w:proofErr w:type="spellEnd"/>
      <w:r w:rsidRPr="00E70E77">
        <w:rPr>
          <w:b/>
          <w:sz w:val="24"/>
          <w:szCs w:val="24"/>
          <w:lang w:val="uk-UA"/>
        </w:rPr>
        <w:t xml:space="preserve"> в ефірі місцевих телевізійних каналів для СМТГ – код за ДК 021:2015 ЄЗС – 92220000-9 «Телевізійні послуги»</w:t>
      </w:r>
    </w:p>
    <w:p w:rsidR="00E70E77" w:rsidRDefault="00E70E77" w:rsidP="00E70E77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E70E77" w:rsidTr="00E70E77">
        <w:trPr>
          <w:trHeight w:val="3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ind w:firstLine="5"/>
              <w:jc w:val="center"/>
              <w:rPr>
                <w:rFonts w:eastAsiaTheme="minorHAnsi"/>
                <w:b/>
                <w:spacing w:val="-5"/>
                <w:sz w:val="24"/>
                <w:szCs w:val="24"/>
                <w:lang w:val="uk-UA" w:eastAsia="en-US"/>
              </w:rPr>
            </w:pPr>
            <w:r>
              <w:rPr>
                <w:rStyle w:val="h-vertical-middle"/>
                <w:b/>
                <w:sz w:val="24"/>
                <w:szCs w:val="24"/>
                <w:lang w:val="uk-UA"/>
              </w:rPr>
              <w:t>ЛОТ 1– Кабельне мовлення</w:t>
            </w:r>
          </w:p>
        </w:tc>
      </w:tr>
      <w:tr w:rsidR="00E70E77" w:rsidRPr="00E70E77" w:rsidTr="00E70E77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Вид (назва) послуги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Послуги </w:t>
            </w:r>
            <w:r>
              <w:rPr>
                <w:sz w:val="24"/>
                <w:szCs w:val="24"/>
                <w:lang w:val="uk-UA"/>
              </w:rPr>
              <w:t xml:space="preserve">з виготовлення та розміщення </w:t>
            </w:r>
            <w:proofErr w:type="spellStart"/>
            <w:r>
              <w:rPr>
                <w:sz w:val="24"/>
                <w:szCs w:val="24"/>
                <w:lang w:val="uk-UA"/>
              </w:rPr>
              <w:t>відеоконтенту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ефірі місцевих телевізійних каналів для СМТГ.</w:t>
            </w:r>
          </w:p>
        </w:tc>
      </w:tr>
      <w:tr w:rsidR="00E70E77" w:rsidRPr="00E70E77" w:rsidTr="00E70E77">
        <w:trPr>
          <w:trHeight w:val="1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Обсяг послуги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2-3 зйомки протягом тижня, 2-3 новини щотижня на телебаченні </w:t>
            </w:r>
            <w:r>
              <w:rPr>
                <w:bCs/>
                <w:iCs/>
                <w:sz w:val="24"/>
                <w:szCs w:val="24"/>
                <w:lang w:val="uk-UA"/>
              </w:rPr>
              <w:t>щодо актуальних питань життєдіяльності СМТГ, оборонної діяльності, добровольчих формувань, отримання гуманітарної допомоги, грантів та інші важливі повідомлення в умовах воєнного стану.</w:t>
            </w:r>
          </w:p>
        </w:tc>
      </w:tr>
      <w:tr w:rsidR="00E70E77" w:rsidTr="00E70E77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ind w:firstLine="3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Загальна кількість хвилин трансляції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97,5 хвилин.</w:t>
            </w:r>
          </w:p>
        </w:tc>
      </w:tr>
      <w:tr w:rsidR="00E70E77" w:rsidRPr="00E70E77" w:rsidTr="00E70E77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Новини, актуальні репортажі, офіційні звернення та коментарі посадових осіб СМТГ, членів добровольчих формувань територіальної громади (ДФТГ), депутатів Сумської міської ради.</w:t>
            </w:r>
          </w:p>
        </w:tc>
      </w:tr>
      <w:tr w:rsidR="00E70E77" w:rsidRPr="00E70E77" w:rsidTr="00E70E77">
        <w:trPr>
          <w:trHeight w:val="6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Відеоконтент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щодо </w:t>
            </w:r>
            <w:r>
              <w:rPr>
                <w:sz w:val="24"/>
                <w:szCs w:val="24"/>
                <w:lang w:val="uk-UA"/>
              </w:rPr>
              <w:t xml:space="preserve">поточної ситуації в територіальній громаді, функціонування міської інфраструктури й гуманітарних галузей СМТГ та діяльності СМВА,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СМР, виконавчого комітету, депутатського корпусу та добровольчих формувань СМТГ в умовах воєнного стану. </w:t>
            </w:r>
          </w:p>
        </w:tc>
      </w:tr>
      <w:tr w:rsidR="00E70E77" w:rsidRPr="00E70E77" w:rsidTr="00E70E77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Періодичність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Відповідно до замовлення управління суспільних комунікацій Сумської міської ради.</w:t>
            </w:r>
          </w:p>
        </w:tc>
      </w:tr>
      <w:tr w:rsidR="00E70E77" w:rsidRPr="00E70E77" w:rsidTr="00E70E77">
        <w:trPr>
          <w:trHeight w:val="9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Трансляція інформаційних матеріалів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Prime-time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трансляція виготовленого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відеоконтенту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в ранковому та вечірньому ефірах.</w:t>
            </w:r>
          </w:p>
        </w:tc>
      </w:tr>
      <w:tr w:rsidR="00E70E77" w:rsidTr="00E70E77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мовлення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rStyle w:val="h-vertical-middle"/>
                <w:sz w:val="24"/>
                <w:szCs w:val="24"/>
                <w:lang w:val="uk-UA"/>
              </w:rPr>
              <w:t>Кабельне мовлення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E70E77" w:rsidTr="00E70E77">
        <w:trPr>
          <w:trHeight w:val="9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Територія розповсюдження програм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СМТГ, Сумська область. </w:t>
            </w:r>
          </w:p>
        </w:tc>
      </w:tr>
      <w:tr w:rsidR="00E70E77" w:rsidRPr="00E70E77" w:rsidTr="00E70E77">
        <w:trPr>
          <w:trHeight w:val="14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Відповідність інформаційної діяльності  чинному законодавству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Надавач послуг повинен бути зареєстрований в Реєстрі суб’єктів у сфері медіа Національної ради України з питань телебачення та радіомовлення (для підтвердження надати Витяг з Реєстру суб’єктів у сфері медіа).</w:t>
            </w:r>
          </w:p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виконавця</w:t>
            </w:r>
            <w:proofErr w:type="spellEnd"/>
            <w:r>
              <w:rPr>
                <w:sz w:val="24"/>
                <w:szCs w:val="24"/>
              </w:rPr>
              <w:t xml:space="preserve"> послуг повинна </w:t>
            </w:r>
            <w:proofErr w:type="spellStart"/>
            <w:r>
              <w:rPr>
                <w:sz w:val="24"/>
                <w:szCs w:val="24"/>
              </w:rPr>
              <w:t>відповідати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вимогам</w:t>
            </w:r>
            <w:proofErr w:type="spellEnd"/>
            <w:r>
              <w:rPr>
                <w:sz w:val="24"/>
                <w:szCs w:val="24"/>
              </w:rPr>
              <w:t xml:space="preserve">, нормам та стандартам, </w:t>
            </w:r>
            <w:proofErr w:type="spellStart"/>
            <w:r>
              <w:rPr>
                <w:sz w:val="24"/>
                <w:szCs w:val="24"/>
              </w:rPr>
              <w:t>передбаченим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чинним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інформаційній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0E77" w:rsidRPr="00E70E77" w:rsidTr="00E70E77">
        <w:trPr>
          <w:trHeight w:val="2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Додаткові вимоги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Оперативна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відеозйомка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та трансляція суспільно важливих подій, актуальних репортажів, офіційних звернень, коментарів посадових осіб СМТГ, членів добровольчих формувань територіальної громади (ДФТГ), депутатів Сумської міської ради щодо роботи,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спрямованої на вирішення актуальних питань життєдіяльності СМТГ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uk-UA"/>
              </w:rPr>
              <w:t>в умовах воєнного стану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>. Висока обізнаність журналістів у питаннях роботи Сумської міської ради. Ефективна комунікація з прес-службою Сумської міської ради, оперативне реагування на її замовлення. Позитивний досвід співпраці з Сумською міською радою.</w:t>
            </w:r>
          </w:p>
        </w:tc>
      </w:tr>
    </w:tbl>
    <w:p w:rsidR="00E70E77" w:rsidRDefault="00E70E77" w:rsidP="00E70E77">
      <w:pPr>
        <w:jc w:val="center"/>
        <w:rPr>
          <w:sz w:val="24"/>
          <w:szCs w:val="24"/>
          <w:lang w:val="uk-UA" w:eastAsia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797"/>
      </w:tblGrid>
      <w:tr w:rsidR="00E70E77" w:rsidRPr="00E70E77" w:rsidTr="00E70E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center"/>
              <w:rPr>
                <w:rStyle w:val="h-vertical-middle"/>
                <w:rFonts w:eastAsiaTheme="minorHAnsi"/>
                <w:b/>
                <w:lang w:eastAsia="en-US"/>
              </w:rPr>
            </w:pPr>
            <w:r>
              <w:rPr>
                <w:rStyle w:val="h-vertical-middle"/>
                <w:b/>
                <w:sz w:val="24"/>
                <w:szCs w:val="24"/>
                <w:lang w:val="uk-UA"/>
              </w:rPr>
              <w:t>ЛОТ 2 – Багатоканальне та кабельне мовлення</w:t>
            </w:r>
          </w:p>
        </w:tc>
      </w:tr>
      <w:tr w:rsidR="00E70E77" w:rsidRPr="00E70E77" w:rsidTr="00E70E77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Вид (назва) послуги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Послуги </w:t>
            </w:r>
            <w:r>
              <w:rPr>
                <w:sz w:val="24"/>
                <w:szCs w:val="24"/>
                <w:lang w:val="uk-UA"/>
              </w:rPr>
              <w:t xml:space="preserve">з виготовлення та розміщення </w:t>
            </w:r>
            <w:proofErr w:type="spellStart"/>
            <w:r>
              <w:rPr>
                <w:sz w:val="24"/>
                <w:szCs w:val="24"/>
                <w:lang w:val="uk-UA"/>
              </w:rPr>
              <w:t>відеоконтенту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ефірі місцевих телевізійних каналів для СМТГ.</w:t>
            </w:r>
          </w:p>
        </w:tc>
      </w:tr>
      <w:tr w:rsidR="00E70E77" w:rsidRPr="00E70E77" w:rsidTr="00E70E77">
        <w:trPr>
          <w:trHeight w:val="1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Обсяг послуги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2-3 зйомки протягом тижня, 2-3 новини щотижня на телебаченні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щодо актуальних питань життєдіяльності СМТГ, оборонної діяльності, добровольчих формувань, отримання гуманітарної допомоги, грантів та інші важливі повідомлення в умовах воєнного стану. </w:t>
            </w:r>
          </w:p>
        </w:tc>
      </w:tr>
      <w:tr w:rsidR="00E70E77" w:rsidTr="00E70E77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ind w:firstLine="3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Загальна кількість хвилин трансляції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97,5 хвилин.</w:t>
            </w:r>
          </w:p>
        </w:tc>
      </w:tr>
      <w:tr w:rsidR="00E70E77" w:rsidRPr="00E70E77" w:rsidTr="00E70E77">
        <w:trPr>
          <w:trHeight w:val="9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Новини, актуальні репортажі, офіційні звернення та коментарі посадових осіб СМТГ, членів добровольчих формувань територіальної громади (ДФТГ), депутатів Сумської міської ради.</w:t>
            </w:r>
          </w:p>
        </w:tc>
      </w:tr>
      <w:tr w:rsidR="00E70E77" w:rsidRPr="00E70E77" w:rsidTr="00E70E77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Відеоконтент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щодо </w:t>
            </w:r>
            <w:r>
              <w:rPr>
                <w:sz w:val="24"/>
                <w:szCs w:val="24"/>
                <w:lang w:val="uk-UA"/>
              </w:rPr>
              <w:t xml:space="preserve">поточної ситуації в територіальній громаді, функціонування міської інфраструктури й гуманітарних галузей СМТГ та діяльності СМВА, </w:t>
            </w:r>
            <w:r>
              <w:rPr>
                <w:color w:val="000000"/>
                <w:sz w:val="24"/>
                <w:szCs w:val="24"/>
                <w:lang w:val="uk-UA"/>
              </w:rPr>
              <w:t>СМР, виконавчого комітету, депутатського корпусу та добровольчих формувань СМТГ в умовах воєнного стану.</w:t>
            </w:r>
          </w:p>
        </w:tc>
      </w:tr>
      <w:tr w:rsidR="00E70E77" w:rsidRPr="00E70E77" w:rsidTr="00E70E77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Періодичність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Відповідно до замовлення управління суспільних комунікацій Сумської міської ради.</w:t>
            </w:r>
          </w:p>
        </w:tc>
      </w:tr>
      <w:tr w:rsidR="00E70E77" w:rsidRPr="00E70E77" w:rsidTr="00E70E77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Трансляція інформаційних матеріалів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Prime-time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трансляція виготовленого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відеоконтенту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в ранковому та вечірньому ефірах.</w:t>
            </w:r>
          </w:p>
        </w:tc>
      </w:tr>
      <w:tr w:rsidR="00E70E77" w:rsidTr="00E70E77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мовлення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Багатоканальне та кабельне мовлення. </w:t>
            </w:r>
          </w:p>
        </w:tc>
      </w:tr>
      <w:tr w:rsidR="00E70E77" w:rsidTr="00E70E77">
        <w:trPr>
          <w:trHeight w:val="9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Територія розповсюдження програм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СМТГ, Сумська область. </w:t>
            </w:r>
          </w:p>
        </w:tc>
      </w:tr>
      <w:tr w:rsidR="00E70E77" w:rsidRPr="00E70E77" w:rsidTr="00E70E77">
        <w:trPr>
          <w:trHeight w:val="17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Відповідність інформаційної діяльності  чинному законодавству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Надавач послуг повинен бути зареєстрований в Реєстрі суб’єктів у сфері медіа Національної ради України з питань телебачення та радіомовлення (для підтвердження надати Витяг з Реєстру суб’єктів у сфері медіа).</w:t>
            </w:r>
          </w:p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виконавця</w:t>
            </w:r>
            <w:proofErr w:type="spellEnd"/>
            <w:r>
              <w:rPr>
                <w:sz w:val="24"/>
                <w:szCs w:val="24"/>
              </w:rPr>
              <w:t xml:space="preserve"> послуг повинна </w:t>
            </w:r>
            <w:proofErr w:type="spellStart"/>
            <w:r>
              <w:rPr>
                <w:sz w:val="24"/>
                <w:szCs w:val="24"/>
              </w:rPr>
              <w:t>відповідати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вимогам</w:t>
            </w:r>
            <w:proofErr w:type="spellEnd"/>
            <w:r>
              <w:rPr>
                <w:sz w:val="24"/>
                <w:szCs w:val="24"/>
              </w:rPr>
              <w:t xml:space="preserve">, нормам та стандартам, </w:t>
            </w:r>
            <w:proofErr w:type="spellStart"/>
            <w:r>
              <w:rPr>
                <w:sz w:val="24"/>
                <w:szCs w:val="24"/>
              </w:rPr>
              <w:t>передбаченим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чинним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інформаційній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0E77" w:rsidRPr="00E70E77" w:rsidTr="00E70E77">
        <w:trPr>
          <w:trHeight w:val="26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Додаткові вимоги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Оперативна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відеозйомка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та трансляція суспільно важливих подій, актуальних репортажів, офіційних звернень, коментарів посадових осіб СМТГ, членів добровольчих формувань територіальної громади (ДФТГ), депутатів Сумської міської ради щодо роботи,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спрямованої на вирішення актуальних питань життєдіяльності СМТГ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uk-UA"/>
              </w:rPr>
              <w:t>в умовах воєнного стану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>. Висока обізнаність журналістів у питаннях роботи Сумської міської ради. Ефективна комунікація з прес-службою Сумської міської ради, оперативне реагування на її замовлення. Позитивний досвід співпраці з Сумською міською радою.</w:t>
            </w:r>
          </w:p>
        </w:tc>
      </w:tr>
    </w:tbl>
    <w:p w:rsidR="00164635" w:rsidRPr="00164635" w:rsidRDefault="00164635" w:rsidP="00E70E77">
      <w:pPr>
        <w:jc w:val="center"/>
        <w:rPr>
          <w:sz w:val="24"/>
          <w:szCs w:val="24"/>
          <w:lang w:val="uk-UA"/>
        </w:rPr>
      </w:pPr>
    </w:p>
    <w:p w:rsidR="00164635" w:rsidRDefault="00164635" w:rsidP="00164635">
      <w:pPr>
        <w:ind w:firstLine="567"/>
        <w:jc w:val="both"/>
        <w:rPr>
          <w:sz w:val="24"/>
          <w:szCs w:val="24"/>
          <w:lang w:val="uk-UA"/>
        </w:rPr>
      </w:pPr>
      <w:r w:rsidRPr="00164635">
        <w:rPr>
          <w:b/>
          <w:sz w:val="24"/>
          <w:szCs w:val="24"/>
          <w:lang w:val="uk-UA"/>
        </w:rPr>
        <w:t xml:space="preserve">До уваги учасників: </w:t>
      </w:r>
      <w:r w:rsidRPr="00164635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64635" w:rsidRDefault="00164635" w:rsidP="00164635">
      <w:pPr>
        <w:ind w:firstLine="567"/>
        <w:jc w:val="both"/>
        <w:rPr>
          <w:sz w:val="24"/>
          <w:szCs w:val="24"/>
          <w:lang w:val="uk-UA" w:eastAsia="uk-UA"/>
        </w:rPr>
      </w:pPr>
      <w:r w:rsidRPr="00164635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64635" w:rsidRDefault="00164635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</w:p>
    <w:p w:rsidR="00164635" w:rsidRPr="00164635" w:rsidRDefault="00164635" w:rsidP="00164635">
      <w:pPr>
        <w:jc w:val="center"/>
        <w:rPr>
          <w:sz w:val="22"/>
          <w:szCs w:val="22"/>
          <w:lang w:val="uk-UA" w:eastAsia="en-US"/>
        </w:rPr>
      </w:pPr>
      <w:r w:rsidRPr="00164635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164635" w:rsidRPr="00164635" w:rsidSect="00E70E7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164635"/>
    <w:rsid w:val="001A6835"/>
    <w:rsid w:val="002F7D4D"/>
    <w:rsid w:val="003E32A3"/>
    <w:rsid w:val="00452CBE"/>
    <w:rsid w:val="00534CD6"/>
    <w:rsid w:val="005C1046"/>
    <w:rsid w:val="005F3C40"/>
    <w:rsid w:val="00803DB9"/>
    <w:rsid w:val="00807265"/>
    <w:rsid w:val="00807C35"/>
    <w:rsid w:val="00832ABF"/>
    <w:rsid w:val="00896CE1"/>
    <w:rsid w:val="009149DA"/>
    <w:rsid w:val="00AB11D6"/>
    <w:rsid w:val="00B5077B"/>
    <w:rsid w:val="00BD5E89"/>
    <w:rsid w:val="00C033C6"/>
    <w:rsid w:val="00D85EFE"/>
    <w:rsid w:val="00E70E77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D99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-vertical-middle">
    <w:name w:val="h-vertical-middle"/>
    <w:rsid w:val="00E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5</cp:revision>
  <dcterms:created xsi:type="dcterms:W3CDTF">2024-02-27T06:31:00Z</dcterms:created>
  <dcterms:modified xsi:type="dcterms:W3CDTF">2024-02-28T07:43:00Z</dcterms:modified>
</cp:coreProperties>
</file>