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3C513" w14:textId="25A10584" w:rsidR="008E5329" w:rsidRPr="007B2E74" w:rsidRDefault="004E32B8" w:rsidP="008E532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Преображенська сільська рада </w:t>
      </w:r>
      <w:proofErr w:type="spellStart"/>
      <w:r w:rsidRPr="007B2E74">
        <w:rPr>
          <w:rFonts w:ascii="Times New Roman" w:hAnsi="Times New Roman" w:cs="Times New Roman"/>
          <w:b/>
          <w:sz w:val="24"/>
          <w:szCs w:val="24"/>
          <w:lang w:val="uk-UA"/>
        </w:rPr>
        <w:t>Пологівського</w:t>
      </w:r>
      <w:proofErr w:type="spellEnd"/>
      <w:r w:rsidRPr="007B2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Запорізької області</w:t>
      </w:r>
    </w:p>
    <w:p w14:paraId="772C43F7" w14:textId="77777777" w:rsidR="002C63B4" w:rsidRPr="007B2E74" w:rsidRDefault="008E5329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B2E74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14:paraId="7838414E" w14:textId="77777777" w:rsidR="002C63B4" w:rsidRPr="007B2E74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2E40CD" w14:textId="77777777" w:rsidR="002C63B4" w:rsidRPr="007B2E74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0678CEDE" w14:textId="77777777" w:rsidR="005B7423" w:rsidRPr="007B2E74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806E53" w:rsidRPr="007B2E74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  <w:r w:rsidRPr="007B2E74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3A4DEAE" w14:textId="77777777" w:rsidR="002C63B4" w:rsidRPr="007B2E74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46FFB6B7" w14:textId="77777777" w:rsidR="005B7423" w:rsidRPr="007B2E74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B116DD6" w14:textId="77777777" w:rsidR="002C63B4" w:rsidRPr="007B2E74" w:rsidRDefault="002C63B4" w:rsidP="00584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6AF7F09" w14:textId="6EFF5DF0" w:rsidR="00F00D43" w:rsidRPr="007B2E74" w:rsidRDefault="004E32B8" w:rsidP="005841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/>
          <w:b/>
          <w:bCs/>
          <w:sz w:val="24"/>
          <w:szCs w:val="24"/>
          <w:lang w:val="uk-UA"/>
        </w:rPr>
        <w:t xml:space="preserve">Преображенська сільська рада </w:t>
      </w:r>
      <w:proofErr w:type="spellStart"/>
      <w:r w:rsidRPr="007B2E74">
        <w:rPr>
          <w:rFonts w:ascii="Times New Roman" w:hAnsi="Times New Roman"/>
          <w:b/>
          <w:bCs/>
          <w:sz w:val="24"/>
          <w:szCs w:val="24"/>
          <w:lang w:val="uk-UA"/>
        </w:rPr>
        <w:t>Пологівського</w:t>
      </w:r>
      <w:proofErr w:type="spellEnd"/>
      <w:r w:rsidRPr="007B2E74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 Запорізької області</w:t>
      </w:r>
      <w:r w:rsidR="00F00D43" w:rsidRPr="007B2E7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F00D43" w:rsidRPr="007B2E74">
        <w:rPr>
          <w:rFonts w:ascii="Times New Roman" w:hAnsi="Times New Roman"/>
          <w:sz w:val="24"/>
          <w:szCs w:val="24"/>
          <w:lang w:val="uk-UA"/>
        </w:rPr>
        <w:t xml:space="preserve">(далі – </w:t>
      </w:r>
      <w:r w:rsidR="00F00D43" w:rsidRPr="007B2E74">
        <w:rPr>
          <w:rFonts w:ascii="Times New Roman" w:hAnsi="Times New Roman"/>
          <w:bCs/>
          <w:sz w:val="24"/>
          <w:szCs w:val="24"/>
          <w:lang w:val="uk-UA"/>
        </w:rPr>
        <w:t>Замовник</w:t>
      </w:r>
      <w:r w:rsidR="00F00D43" w:rsidRPr="007B2E74">
        <w:rPr>
          <w:rFonts w:ascii="Times New Roman" w:hAnsi="Times New Roman"/>
          <w:sz w:val="24"/>
          <w:szCs w:val="24"/>
          <w:lang w:val="uk-UA"/>
        </w:rPr>
        <w:t xml:space="preserve">), код за ЄДРПОУ </w:t>
      </w:r>
      <w:r w:rsidR="00A819B3" w:rsidRPr="007B2E74">
        <w:rPr>
          <w:rFonts w:ascii="Times New Roman" w:hAnsi="Times New Roman"/>
          <w:sz w:val="24"/>
          <w:szCs w:val="24"/>
          <w:lang w:val="uk-UA"/>
        </w:rPr>
        <w:t>–</w:t>
      </w:r>
      <w:r w:rsidR="00F00D43" w:rsidRPr="007B2E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2E74">
        <w:rPr>
          <w:rFonts w:ascii="Times New Roman" w:hAnsi="Times New Roman"/>
          <w:sz w:val="24"/>
          <w:szCs w:val="24"/>
          <w:lang w:val="uk-UA"/>
        </w:rPr>
        <w:t>04353927</w:t>
      </w:r>
      <w:r w:rsidR="00A819B3" w:rsidRPr="007B2E7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B2E74">
        <w:rPr>
          <w:rFonts w:ascii="Times New Roman" w:hAnsi="Times New Roman"/>
          <w:sz w:val="24"/>
          <w:szCs w:val="24"/>
          <w:lang w:val="uk-UA"/>
        </w:rPr>
        <w:t xml:space="preserve">адреса: </w:t>
      </w:r>
      <w:r w:rsidRPr="007B2E74">
        <w:rPr>
          <w:rFonts w:ascii="Times New Roman" w:eastAsia="Times New Roman" w:hAnsi="Times New Roman"/>
          <w:sz w:val="24"/>
          <w:szCs w:val="24"/>
          <w:lang w:val="uk-UA"/>
        </w:rPr>
        <w:t xml:space="preserve">70545, Запорізька область, </w:t>
      </w:r>
      <w:proofErr w:type="spellStart"/>
      <w:r w:rsidRPr="007B2E74">
        <w:rPr>
          <w:rFonts w:ascii="Times New Roman" w:eastAsia="Times New Roman" w:hAnsi="Times New Roman"/>
          <w:sz w:val="24"/>
          <w:szCs w:val="24"/>
          <w:lang w:val="uk-UA"/>
        </w:rPr>
        <w:t>Пологівський</w:t>
      </w:r>
      <w:proofErr w:type="spellEnd"/>
      <w:r w:rsidRPr="007B2E74">
        <w:rPr>
          <w:rFonts w:ascii="Times New Roman" w:eastAsia="Times New Roman" w:hAnsi="Times New Roman"/>
          <w:sz w:val="24"/>
          <w:szCs w:val="24"/>
          <w:lang w:val="uk-UA"/>
        </w:rPr>
        <w:t xml:space="preserve"> район, село </w:t>
      </w:r>
      <w:proofErr w:type="spellStart"/>
      <w:r w:rsidRPr="007B2E74">
        <w:rPr>
          <w:rFonts w:ascii="Times New Roman" w:eastAsia="Times New Roman" w:hAnsi="Times New Roman"/>
          <w:sz w:val="24"/>
          <w:szCs w:val="24"/>
          <w:lang w:val="uk-UA"/>
        </w:rPr>
        <w:t>Преображенка</w:t>
      </w:r>
      <w:proofErr w:type="spellEnd"/>
      <w:r w:rsidRPr="007B2E74">
        <w:rPr>
          <w:rFonts w:ascii="Times New Roman" w:eastAsia="Times New Roman" w:hAnsi="Times New Roman"/>
          <w:sz w:val="24"/>
          <w:szCs w:val="24"/>
          <w:lang w:val="uk-UA"/>
        </w:rPr>
        <w:t>, вулиця Преображенська, буд. 3</w:t>
      </w:r>
      <w:r w:rsidR="00E043F0" w:rsidRPr="007B2E74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5E560AF4" w14:textId="3BBB0A9A" w:rsidR="00A43095" w:rsidRPr="007B2E74" w:rsidRDefault="002C63B4" w:rsidP="009357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9357FB" w:rsidRPr="007B2E74">
        <w:rPr>
          <w:rFonts w:ascii="Times New Roman" w:hAnsi="Times New Roman"/>
          <w:b/>
          <w:sz w:val="24"/>
          <w:szCs w:val="24"/>
          <w:lang w:val="uk-UA"/>
        </w:rPr>
        <w:t>ДК 021:2015, код 09110000-3 - Тверде паливо (Вугілля кам’яне марки Г (Г2) 13-100 або Г (13-100) або еквівалент; брикети (</w:t>
      </w:r>
      <w:proofErr w:type="spellStart"/>
      <w:r w:rsidR="009357FB" w:rsidRPr="007B2E74">
        <w:rPr>
          <w:rFonts w:ascii="Times New Roman" w:hAnsi="Times New Roman"/>
          <w:b/>
          <w:sz w:val="24"/>
          <w:szCs w:val="24"/>
          <w:lang w:val="uk-UA"/>
        </w:rPr>
        <w:t>котуни</w:t>
      </w:r>
      <w:proofErr w:type="spellEnd"/>
      <w:r w:rsidR="009357FB" w:rsidRPr="007B2E74">
        <w:rPr>
          <w:rFonts w:ascii="Times New Roman" w:hAnsi="Times New Roman"/>
          <w:b/>
          <w:sz w:val="24"/>
          <w:szCs w:val="24"/>
          <w:lang w:val="uk-UA"/>
        </w:rPr>
        <w:t>) на вугільній основі).</w:t>
      </w:r>
    </w:p>
    <w:p w14:paraId="64235D31" w14:textId="5E61631C" w:rsidR="009357FB" w:rsidRPr="007B2E74" w:rsidRDefault="009357FB" w:rsidP="009357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i/>
          <w:sz w:val="24"/>
          <w:szCs w:val="24"/>
          <w:lang w:val="uk-UA"/>
        </w:rPr>
        <w:t>Деталізований CPV код (у т.ч. для лотів) та його назва ДК 021:2015 - 09111100-1 – Вугілля; Код за ДК 021: 2015 09111220-8 Брикетоване вугілля</w:t>
      </w:r>
    </w:p>
    <w:p w14:paraId="37EDC7DF" w14:textId="77777777" w:rsidR="002C63B4" w:rsidRPr="007B2E74" w:rsidRDefault="002C63B4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7B2E74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8197F5E" w14:textId="3FBB07AA" w:rsidR="002C63B4" w:rsidRPr="007B2E7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4E32B8" w:rsidRPr="007B2E74">
        <w:rPr>
          <w:rFonts w:ascii="Times New Roman" w:hAnsi="Times New Roman"/>
          <w:b/>
          <w:sz w:val="24"/>
          <w:szCs w:val="24"/>
          <w:lang w:val="uk-UA" w:eastAsia="uk-UA"/>
        </w:rPr>
        <w:t>390</w:t>
      </w:r>
      <w:r w:rsidR="00E043F0" w:rsidRPr="007B2E7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4E32B8" w:rsidRPr="007B2E74">
        <w:rPr>
          <w:rFonts w:ascii="Times New Roman" w:hAnsi="Times New Roman"/>
          <w:b/>
          <w:sz w:val="24"/>
          <w:szCs w:val="24"/>
          <w:lang w:val="uk-UA" w:eastAsia="uk-UA"/>
        </w:rPr>
        <w:t>0</w:t>
      </w:r>
      <w:r w:rsidR="00E043F0" w:rsidRPr="007B2E74">
        <w:rPr>
          <w:rFonts w:ascii="Times New Roman" w:hAnsi="Times New Roman"/>
          <w:b/>
          <w:sz w:val="24"/>
          <w:szCs w:val="24"/>
          <w:lang w:val="uk-UA" w:eastAsia="uk-UA"/>
        </w:rPr>
        <w:t>00</w:t>
      </w:r>
      <w:r w:rsidR="00714386" w:rsidRPr="007B2E74">
        <w:rPr>
          <w:rFonts w:ascii="Times New Roman" w:hAnsi="Times New Roman"/>
          <w:b/>
          <w:sz w:val="24"/>
          <w:szCs w:val="24"/>
          <w:lang w:val="uk-UA" w:eastAsia="uk-UA"/>
        </w:rPr>
        <w:t>,00 грн. з ПДВ</w:t>
      </w:r>
      <w:r w:rsidR="00A7704E" w:rsidRPr="007B2E74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p w14:paraId="45380C52" w14:textId="77777777" w:rsidR="00806E53" w:rsidRPr="007B2E74" w:rsidRDefault="002C63B4" w:rsidP="0080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506649" w:rsidRPr="007B2E74">
        <w:rPr>
          <w:rFonts w:ascii="Times New Roman" w:hAnsi="Times New Roman" w:cs="Times New Roman"/>
          <w:sz w:val="24"/>
          <w:szCs w:val="24"/>
          <w:lang w:val="uk-UA"/>
        </w:rPr>
        <w:t>твердого палива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FC0D72" w:rsidRPr="007B2E74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806E53" w:rsidRPr="007B2E7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C0D72" w:rsidRPr="007B2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806E53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офіційному веб–сайті Товарної біржі «Українська товарна біржа» за посиланням </w:t>
      </w:r>
      <w:r w:rsidR="007B2E74" w:rsidRPr="007B2E74">
        <w:fldChar w:fldCharType="begin"/>
      </w:r>
      <w:r w:rsidR="007B2E74" w:rsidRPr="007B2E74">
        <w:rPr>
          <w:lang w:val="uk-UA"/>
        </w:rPr>
        <w:instrText xml:space="preserve"> </w:instrText>
      </w:r>
      <w:r w:rsidR="007B2E74" w:rsidRPr="007B2E74">
        <w:instrText>HYPERLINK</w:instrText>
      </w:r>
      <w:r w:rsidR="007B2E74" w:rsidRPr="007B2E74">
        <w:rPr>
          <w:lang w:val="uk-UA"/>
        </w:rPr>
        <w:instrText xml:space="preserve"> "</w:instrText>
      </w:r>
      <w:r w:rsidR="007B2E74" w:rsidRPr="007B2E74">
        <w:instrText>https</w:instrText>
      </w:r>
      <w:r w:rsidR="007B2E74" w:rsidRPr="007B2E74">
        <w:rPr>
          <w:lang w:val="uk-UA"/>
        </w:rPr>
        <w:instrText>://</w:instrText>
      </w:r>
      <w:r w:rsidR="007B2E74" w:rsidRPr="007B2E74">
        <w:instrText>www</w:instrText>
      </w:r>
      <w:r w:rsidR="007B2E74" w:rsidRPr="007B2E74">
        <w:rPr>
          <w:lang w:val="uk-UA"/>
        </w:rPr>
        <w:instrText>.</w:instrText>
      </w:r>
      <w:r w:rsidR="007B2E74" w:rsidRPr="007B2E74">
        <w:instrText>ueex</w:instrText>
      </w:r>
      <w:r w:rsidR="007B2E74" w:rsidRPr="007B2E74">
        <w:rPr>
          <w:lang w:val="uk-UA"/>
        </w:rPr>
        <w:instrText>.</w:instrText>
      </w:r>
      <w:r w:rsidR="007B2E74" w:rsidRPr="007B2E74">
        <w:instrText>com</w:instrText>
      </w:r>
      <w:r w:rsidR="007B2E74" w:rsidRPr="007B2E74">
        <w:rPr>
          <w:lang w:val="uk-UA"/>
        </w:rPr>
        <w:instrText>.</w:instrText>
      </w:r>
      <w:r w:rsidR="007B2E74" w:rsidRPr="007B2E74">
        <w:instrText>ua</w:instrText>
      </w:r>
      <w:r w:rsidR="007B2E74" w:rsidRPr="007B2E74">
        <w:rPr>
          <w:lang w:val="uk-UA"/>
        </w:rPr>
        <w:instrText>/"</w:instrText>
      </w:r>
      <w:r w:rsidR="007B2E74" w:rsidRPr="007B2E74">
        <w:rPr>
          <w:lang w:val="uk-UA"/>
        </w:rPr>
        <w:instrText xml:space="preserve"> </w:instrText>
      </w:r>
      <w:r w:rsidR="007B2E74" w:rsidRPr="007B2E74">
        <w:fldChar w:fldCharType="separate"/>
      </w:r>
      <w:r w:rsidR="00806E53" w:rsidRPr="007B2E74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https://www.ueex.com.ua/</w:t>
      </w:r>
      <w:r w:rsidR="007B2E74" w:rsidRPr="007B2E74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="00806E53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 в розділі «Біржові котирування: </w:t>
      </w:r>
      <w:r w:rsidR="0044501A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Вугільна продукція» </w:t>
      </w:r>
      <w:r w:rsidR="00806E53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та інші цінові показники ТОВ «Українська енергетична біржа» за посиланням </w:t>
      </w:r>
      <w:r w:rsidR="007B2E74" w:rsidRPr="007B2E74">
        <w:fldChar w:fldCharType="begin"/>
      </w:r>
      <w:r w:rsidR="007B2E74" w:rsidRPr="007B2E74">
        <w:rPr>
          <w:lang w:val="uk-UA"/>
        </w:rPr>
        <w:instrText xml:space="preserve"> </w:instrText>
      </w:r>
      <w:r w:rsidR="007B2E74" w:rsidRPr="007B2E74">
        <w:instrText>HYPERLINK</w:instrText>
      </w:r>
      <w:r w:rsidR="007B2E74" w:rsidRPr="007B2E74">
        <w:rPr>
          <w:lang w:val="uk-UA"/>
        </w:rPr>
        <w:instrText xml:space="preserve"> "</w:instrText>
      </w:r>
      <w:r w:rsidR="007B2E74" w:rsidRPr="007B2E74">
        <w:instrText>https</w:instrText>
      </w:r>
      <w:r w:rsidR="007B2E74" w:rsidRPr="007B2E74">
        <w:rPr>
          <w:lang w:val="uk-UA"/>
        </w:rPr>
        <w:instrText>://</w:instrText>
      </w:r>
      <w:r w:rsidR="007B2E74" w:rsidRPr="007B2E74">
        <w:instrText>www</w:instrText>
      </w:r>
      <w:r w:rsidR="007B2E74" w:rsidRPr="007B2E74">
        <w:rPr>
          <w:lang w:val="uk-UA"/>
        </w:rPr>
        <w:instrText>.</w:instrText>
      </w:r>
      <w:r w:rsidR="007B2E74" w:rsidRPr="007B2E74">
        <w:instrText>ueex</w:instrText>
      </w:r>
      <w:r w:rsidR="007B2E74" w:rsidRPr="007B2E74">
        <w:rPr>
          <w:lang w:val="uk-UA"/>
        </w:rPr>
        <w:instrText>.</w:instrText>
      </w:r>
      <w:r w:rsidR="007B2E74" w:rsidRPr="007B2E74">
        <w:instrText>com</w:instrText>
      </w:r>
      <w:r w:rsidR="007B2E74" w:rsidRPr="007B2E74">
        <w:rPr>
          <w:lang w:val="uk-UA"/>
        </w:rPr>
        <w:instrText>.</w:instrText>
      </w:r>
      <w:r w:rsidR="007B2E74" w:rsidRPr="007B2E74">
        <w:instrText>ua</w:instrText>
      </w:r>
      <w:r w:rsidR="007B2E74" w:rsidRPr="007B2E74">
        <w:rPr>
          <w:lang w:val="uk-UA"/>
        </w:rPr>
        <w:instrText>/</w:instrText>
      </w:r>
      <w:r w:rsidR="007B2E74" w:rsidRPr="007B2E74">
        <w:instrText>exchange</w:instrText>
      </w:r>
      <w:r w:rsidR="007B2E74" w:rsidRPr="007B2E74">
        <w:rPr>
          <w:lang w:val="uk-UA"/>
        </w:rPr>
        <w:instrText>-</w:instrText>
      </w:r>
      <w:r w:rsidR="007B2E74" w:rsidRPr="007B2E74">
        <w:instrText>quotations</w:instrText>
      </w:r>
      <w:r w:rsidR="007B2E74" w:rsidRPr="007B2E74">
        <w:rPr>
          <w:lang w:val="uk-UA"/>
        </w:rPr>
        <w:instrText>/</w:instrText>
      </w:r>
      <w:r w:rsidR="007B2E74" w:rsidRPr="007B2E74">
        <w:instrText>coal</w:instrText>
      </w:r>
      <w:r w:rsidR="007B2E74" w:rsidRPr="007B2E74">
        <w:rPr>
          <w:lang w:val="uk-UA"/>
        </w:rPr>
        <w:instrText>-</w:instrText>
      </w:r>
      <w:r w:rsidR="007B2E74" w:rsidRPr="007B2E74">
        <w:instrText>products</w:instrText>
      </w:r>
      <w:r w:rsidR="007B2E74" w:rsidRPr="007B2E74">
        <w:rPr>
          <w:lang w:val="uk-UA"/>
        </w:rPr>
        <w:instrText xml:space="preserve">/" </w:instrText>
      </w:r>
      <w:r w:rsidR="007B2E74" w:rsidRPr="007B2E74">
        <w:fldChar w:fldCharType="separate"/>
      </w:r>
      <w:r w:rsidR="00806E53" w:rsidRPr="007B2E74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t>https://www.ueex.com.ua/exchange-quotations/coal-products/</w:t>
      </w:r>
      <w:r w:rsidR="007B2E74" w:rsidRPr="007B2E74">
        <w:rPr>
          <w:rStyle w:val="a3"/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="00806E53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. Також порівняльним аналізом ціни на вугілля порівнювались ціни з використанням </w:t>
      </w:r>
      <w:proofErr w:type="spellStart"/>
      <w:r w:rsidR="00806E53" w:rsidRPr="007B2E74">
        <w:rPr>
          <w:rFonts w:ascii="Times New Roman" w:hAnsi="Times New Roman" w:cs="Times New Roman"/>
          <w:sz w:val="24"/>
          <w:szCs w:val="24"/>
          <w:lang w:val="uk-UA"/>
        </w:rPr>
        <w:t>веб-порталу</w:t>
      </w:r>
      <w:proofErr w:type="spellEnd"/>
      <w:r w:rsidR="00806E53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6E53" w:rsidRPr="007B2E74">
        <w:rPr>
          <w:rFonts w:ascii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806E53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</w:t>
      </w:r>
      <w:r w:rsidR="007B2E74" w:rsidRPr="007B2E74">
        <w:fldChar w:fldCharType="begin"/>
      </w:r>
      <w:r w:rsidR="007B2E74" w:rsidRPr="007B2E74">
        <w:rPr>
          <w:lang w:val="uk-UA"/>
        </w:rPr>
        <w:instrText xml:space="preserve"> </w:instrText>
      </w:r>
      <w:r w:rsidR="007B2E74" w:rsidRPr="007B2E74">
        <w:instrText>HYPERLINK</w:instrText>
      </w:r>
      <w:r w:rsidR="007B2E74" w:rsidRPr="007B2E74">
        <w:rPr>
          <w:lang w:val="uk-UA"/>
        </w:rPr>
        <w:instrText xml:space="preserve"> "</w:instrText>
      </w:r>
      <w:r w:rsidR="007B2E74" w:rsidRPr="007B2E74">
        <w:instrText>https</w:instrText>
      </w:r>
      <w:r w:rsidR="007B2E74" w:rsidRPr="007B2E74">
        <w:rPr>
          <w:lang w:val="uk-UA"/>
        </w:rPr>
        <w:instrText>://</w:instrText>
      </w:r>
      <w:r w:rsidR="007B2E74" w:rsidRPr="007B2E74">
        <w:instrText>prozorro</w:instrText>
      </w:r>
      <w:r w:rsidR="007B2E74" w:rsidRPr="007B2E74">
        <w:rPr>
          <w:lang w:val="uk-UA"/>
        </w:rPr>
        <w:instrText>.</w:instrText>
      </w:r>
      <w:r w:rsidR="007B2E74" w:rsidRPr="007B2E74">
        <w:instrText>gov</w:instrText>
      </w:r>
      <w:r w:rsidR="007B2E74" w:rsidRPr="007B2E74">
        <w:rPr>
          <w:lang w:val="uk-UA"/>
        </w:rPr>
        <w:instrText>.</w:instrText>
      </w:r>
      <w:r w:rsidR="007B2E74" w:rsidRPr="007B2E74">
        <w:instrText>ua</w:instrText>
      </w:r>
      <w:r w:rsidR="007B2E74" w:rsidRPr="007B2E74">
        <w:rPr>
          <w:lang w:val="uk-UA"/>
        </w:rPr>
        <w:instrText xml:space="preserve">/" </w:instrText>
      </w:r>
      <w:r w:rsidR="007B2E74" w:rsidRPr="007B2E74">
        <w:fldChar w:fldCharType="separate"/>
      </w:r>
      <w:r w:rsidR="00806E53" w:rsidRPr="007B2E74">
        <w:rPr>
          <w:rStyle w:val="a3"/>
          <w:rFonts w:ascii="Times New Roman" w:hAnsi="Times New Roman" w:cs="Times New Roman"/>
          <w:color w:val="auto"/>
          <w:lang w:val="uk-UA"/>
        </w:rPr>
        <w:t>https://prozorro.gov.ua/</w:t>
      </w:r>
      <w:r w:rsidR="007B2E74" w:rsidRPr="007B2E74">
        <w:rPr>
          <w:rStyle w:val="a3"/>
          <w:rFonts w:ascii="Times New Roman" w:hAnsi="Times New Roman" w:cs="Times New Roman"/>
          <w:color w:val="auto"/>
          <w:lang w:val="uk-UA"/>
        </w:rPr>
        <w:fldChar w:fldCharType="end"/>
      </w:r>
      <w:r w:rsidR="00806E53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123D7118" w14:textId="77777777" w:rsidR="00806E53" w:rsidRPr="007B2E74" w:rsidRDefault="00806E53" w:rsidP="0080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>При цьому розрахунок очікуваної вартості проводився згідно з ана</w:t>
      </w:r>
      <w:r w:rsidR="00506649" w:rsidRPr="007B2E74">
        <w:rPr>
          <w:rFonts w:ascii="Times New Roman" w:hAnsi="Times New Roman" w:cs="Times New Roman"/>
          <w:sz w:val="24"/>
          <w:szCs w:val="24"/>
          <w:lang w:val="uk-UA"/>
        </w:rPr>
        <w:t>лізом цін постачальників твердого палива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закупівлі, що оприлюднені на веб-сайтах та прейскурантах цін (комерційних пропозицій) у вільному доступі. До ціни товару включена вартість товару, </w:t>
      </w:r>
      <w:proofErr w:type="spellStart"/>
      <w:r w:rsidRPr="007B2E74">
        <w:rPr>
          <w:rFonts w:ascii="Times New Roman" w:hAnsi="Times New Roman" w:cs="Times New Roman"/>
          <w:sz w:val="24"/>
          <w:szCs w:val="24"/>
          <w:lang w:val="uk-UA"/>
        </w:rPr>
        <w:t>закупованої</w:t>
      </w:r>
      <w:proofErr w:type="spellEnd"/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оптовому ринку, послуги з навантаження/розвантаження товару, доставка товару автотранспортом з урахуванням вартості цін на паливно-мастильні матеріали, націнка (маржа) постачальника та всі визначені законодавством податки та збори.</w:t>
      </w:r>
    </w:p>
    <w:p w14:paraId="5A286E40" w14:textId="3057A7F2" w:rsidR="002C63B4" w:rsidRPr="007B2E74" w:rsidRDefault="002C63B4" w:rsidP="00B67DC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B2E74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E32B8" w:rsidRPr="007B2E74">
        <w:rPr>
          <w:rFonts w:ascii="Times New Roman" w:hAnsi="Times New Roman"/>
          <w:b/>
          <w:sz w:val="24"/>
          <w:szCs w:val="24"/>
          <w:lang w:val="uk-UA" w:eastAsia="uk-UA"/>
        </w:rPr>
        <w:t>390 0</w:t>
      </w:r>
      <w:r w:rsidR="00E043F0" w:rsidRPr="007B2E74">
        <w:rPr>
          <w:rFonts w:ascii="Times New Roman" w:hAnsi="Times New Roman"/>
          <w:b/>
          <w:sz w:val="24"/>
          <w:szCs w:val="24"/>
          <w:lang w:val="uk-UA" w:eastAsia="uk-UA"/>
        </w:rPr>
        <w:t>00,00 грн. з ПДВ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="00A83B28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дату планування закупівлі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83B28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Поряд з цим, загальний розмір планових асигнувань на дану потребу в межах 2023 року відповідає розміру очікуваної вартості та складає </w:t>
      </w:r>
      <w:r w:rsidR="004E32B8" w:rsidRPr="007B2E74">
        <w:rPr>
          <w:rFonts w:ascii="Times New Roman" w:hAnsi="Times New Roman"/>
          <w:b/>
          <w:sz w:val="24"/>
          <w:szCs w:val="24"/>
          <w:lang w:val="uk-UA" w:eastAsia="uk-UA"/>
        </w:rPr>
        <w:t>390 000</w:t>
      </w:r>
      <w:r w:rsidR="00E043F0" w:rsidRPr="007B2E74">
        <w:rPr>
          <w:rFonts w:ascii="Times New Roman" w:hAnsi="Times New Roman"/>
          <w:b/>
          <w:sz w:val="24"/>
          <w:szCs w:val="24"/>
          <w:lang w:val="uk-UA" w:eastAsia="uk-UA"/>
        </w:rPr>
        <w:t>,00 грн. з ПДВ</w:t>
      </w:r>
      <w:r w:rsidR="00A83B28" w:rsidRPr="007B2E74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p w14:paraId="36F0145B" w14:textId="3349B0A4" w:rsidR="00F83509" w:rsidRPr="007B2E74" w:rsidRDefault="00F83509" w:rsidP="00B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/>
          <w:sz w:val="24"/>
          <w:szCs w:val="24"/>
          <w:lang w:val="uk-UA" w:eastAsia="uk-UA"/>
        </w:rPr>
        <w:t xml:space="preserve">Джерело фінансування – Додаткова дотація з державного бюджету місцевим бюджетам на здійснення повноважень органів місцевого самоврядування на </w:t>
      </w:r>
      <w:proofErr w:type="spellStart"/>
      <w:r w:rsidRPr="007B2E74">
        <w:rPr>
          <w:rFonts w:ascii="Times New Roman" w:hAnsi="Times New Roman"/>
          <w:sz w:val="24"/>
          <w:szCs w:val="24"/>
          <w:lang w:val="uk-UA" w:eastAsia="uk-UA"/>
        </w:rPr>
        <w:t>деокупованих</w:t>
      </w:r>
      <w:proofErr w:type="spellEnd"/>
      <w:r w:rsidRPr="007B2E74">
        <w:rPr>
          <w:rFonts w:ascii="Times New Roman" w:hAnsi="Times New Roman"/>
          <w:sz w:val="24"/>
          <w:szCs w:val="24"/>
          <w:lang w:val="uk-UA" w:eastAsia="uk-UA"/>
        </w:rPr>
        <w:t xml:space="preserve">, тимчасово окупованих та інших територіях України, що зазнали </w:t>
      </w:r>
      <w:r w:rsidRPr="007B2E74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негативного впливу у зв`язку з повномасштабною збройною </w:t>
      </w:r>
      <w:proofErr w:type="spellStart"/>
      <w:r w:rsidRPr="007B2E74">
        <w:rPr>
          <w:rFonts w:ascii="Times New Roman" w:hAnsi="Times New Roman"/>
          <w:sz w:val="24"/>
          <w:szCs w:val="24"/>
          <w:lang w:val="uk-UA" w:eastAsia="uk-UA"/>
        </w:rPr>
        <w:t>збройною</w:t>
      </w:r>
      <w:proofErr w:type="spellEnd"/>
      <w:r w:rsidRPr="007B2E74">
        <w:rPr>
          <w:rFonts w:ascii="Times New Roman" w:hAnsi="Times New Roman"/>
          <w:sz w:val="24"/>
          <w:szCs w:val="24"/>
          <w:lang w:val="uk-UA" w:eastAsia="uk-UA"/>
        </w:rPr>
        <w:t xml:space="preserve"> агресією Російської Федерації</w:t>
      </w:r>
    </w:p>
    <w:p w14:paraId="5C1A607E" w14:textId="77777777" w:rsidR="002C63B4" w:rsidRPr="007B2E74" w:rsidRDefault="002C63B4" w:rsidP="00552E2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B2E74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52E24" w:rsidRPr="007B2E74">
        <w:rPr>
          <w:rFonts w:ascii="Times New Roman" w:hAnsi="Times New Roman" w:cs="Times New Roman"/>
          <w:sz w:val="24"/>
          <w:szCs w:val="24"/>
          <w:lang w:val="uk-UA"/>
        </w:rPr>
        <w:t>ДСТУ 7146:2010</w:t>
      </w:r>
      <w:r w:rsidR="00A40DBC" w:rsidRPr="007B2E74">
        <w:rPr>
          <w:rFonts w:ascii="Times New Roman" w:hAnsi="Times New Roman"/>
          <w:sz w:val="24"/>
          <w:szCs w:val="24"/>
          <w:lang w:val="uk-UA"/>
        </w:rPr>
        <w:t xml:space="preserve"> «Вугілля </w:t>
      </w:r>
      <w:r w:rsidR="00552E24" w:rsidRPr="007B2E74">
        <w:rPr>
          <w:rFonts w:ascii="Times New Roman" w:hAnsi="Times New Roman"/>
          <w:sz w:val="24"/>
          <w:szCs w:val="24"/>
          <w:lang w:val="uk-UA"/>
        </w:rPr>
        <w:t>кам’яне та антрацит для побутових потреб. Технічні умови</w:t>
      </w:r>
      <w:r w:rsidR="00A40DBC" w:rsidRPr="007B2E74">
        <w:rPr>
          <w:rFonts w:ascii="Times New Roman" w:hAnsi="Times New Roman"/>
          <w:sz w:val="24"/>
          <w:szCs w:val="24"/>
          <w:lang w:val="uk-UA"/>
        </w:rPr>
        <w:t>»;</w:t>
      </w:r>
      <w:r w:rsidR="00A40DBC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52E24" w:rsidRPr="007B2E74">
        <w:rPr>
          <w:rFonts w:ascii="Times New Roman" w:hAnsi="Times New Roman" w:cs="Times New Roman"/>
          <w:sz w:val="24"/>
          <w:szCs w:val="24"/>
          <w:lang w:val="uk-UA"/>
        </w:rPr>
        <w:t>Цей стандарт поширюється на кам’яне вугілля, антрацит та продукти їх перероблення (далі за текстом - вугілля), що використовують для побутових потреб. Вимоги щодо безпечності вугілля викладено в 4.3 та розділі 5.</w:t>
      </w:r>
    </w:p>
    <w:p w14:paraId="7AF4BA68" w14:textId="77777777" w:rsidR="00A40DBC" w:rsidRPr="007B2E74" w:rsidRDefault="00A40DBC" w:rsidP="00B67DC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B2E74">
        <w:rPr>
          <w:rFonts w:ascii="Times New Roman" w:hAnsi="Times New Roman"/>
          <w:sz w:val="24"/>
          <w:szCs w:val="24"/>
          <w:lang w:val="uk-UA" w:eastAsia="uk-UA"/>
        </w:rPr>
        <w:t>ДСТУ 3472:2015 - поширюється на буре, кам’яне вугілля та антрацит України і встановлює їхню класифікацію за марками та групами на основі характерних загальних ознак, які відображають генетичні особливості та основні технологічні характеристики.</w:t>
      </w:r>
    </w:p>
    <w:p w14:paraId="19A0128F" w14:textId="77777777" w:rsidR="00B42214" w:rsidRPr="007B2E74" w:rsidRDefault="00B42214" w:rsidP="00B67DC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7B2E74">
        <w:rPr>
          <w:rFonts w:ascii="Times New Roman" w:hAnsi="Times New Roman"/>
          <w:sz w:val="24"/>
          <w:szCs w:val="24"/>
          <w:lang w:val="uk-UA" w:eastAsia="uk-UA"/>
        </w:rPr>
        <w:t xml:space="preserve">Позначення марки </w:t>
      </w:r>
      <w:r w:rsidR="00552E24" w:rsidRPr="007B2E74">
        <w:rPr>
          <w:rFonts w:ascii="Times New Roman" w:hAnsi="Times New Roman"/>
          <w:sz w:val="24"/>
          <w:szCs w:val="24"/>
          <w:lang w:val="uk-UA" w:eastAsia="uk-UA"/>
        </w:rPr>
        <w:t xml:space="preserve">вугілля, що складає предмет закупівлі </w:t>
      </w:r>
      <w:r w:rsidRPr="007B2E74">
        <w:rPr>
          <w:rFonts w:ascii="Times New Roman" w:hAnsi="Times New Roman"/>
          <w:sz w:val="24"/>
          <w:szCs w:val="24"/>
          <w:lang w:val="uk-UA" w:eastAsia="uk-UA"/>
        </w:rPr>
        <w:t>співпадає в частині літерного позначення вугілля із характери</w:t>
      </w:r>
      <w:r w:rsidR="001B78DF" w:rsidRPr="007B2E74">
        <w:rPr>
          <w:rFonts w:ascii="Times New Roman" w:hAnsi="Times New Roman"/>
          <w:sz w:val="24"/>
          <w:szCs w:val="24"/>
          <w:lang w:val="uk-UA" w:eastAsia="uk-UA"/>
        </w:rPr>
        <w:t>с</w:t>
      </w:r>
      <w:r w:rsidRPr="007B2E74">
        <w:rPr>
          <w:rFonts w:ascii="Times New Roman" w:hAnsi="Times New Roman"/>
          <w:sz w:val="24"/>
          <w:szCs w:val="24"/>
          <w:lang w:val="uk-UA" w:eastAsia="uk-UA"/>
        </w:rPr>
        <w:t xml:space="preserve">тиками. Вугілля видобуваються в Україні на території Донбасу та Львівсько-Волинського басейну. </w:t>
      </w:r>
      <w:r w:rsidR="00966128" w:rsidRPr="007B2E74">
        <w:rPr>
          <w:rFonts w:ascii="Times New Roman" w:hAnsi="Times New Roman"/>
          <w:sz w:val="24"/>
          <w:szCs w:val="24"/>
          <w:lang w:eastAsia="uk-UA"/>
        </w:rPr>
        <w:t>.</w:t>
      </w:r>
    </w:p>
    <w:p w14:paraId="407590E0" w14:textId="77777777" w:rsidR="002C63B4" w:rsidRPr="007B2E74" w:rsidRDefault="00806E53" w:rsidP="00B4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C63B4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остачальник повинен забезпечити поставку 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2C63B4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на об’єкт</w:t>
      </w:r>
      <w:r w:rsidR="00FC0D72" w:rsidRPr="007B2E7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C63B4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>у відповідності до</w:t>
      </w:r>
      <w:r w:rsidR="002C63B4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норм чинного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14:paraId="7943B36B" w14:textId="0058843B" w:rsidR="002C63B4" w:rsidRPr="007B2E74" w:rsidRDefault="002C63B4" w:rsidP="00B4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7B2E7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C0D72" w:rsidRPr="007B2E74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E043F0" w:rsidRPr="007B2E74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FC0D72" w:rsidRPr="007B2E7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C47EF" w:rsidRPr="007B2E74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FC0D72" w:rsidRPr="007B2E7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B2E74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335197" w:rsidRPr="007B2E7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7B2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B2E74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7B2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77DE0" w:rsidRPr="007B2E74">
        <w:rPr>
          <w:rFonts w:ascii="Times New Roman" w:hAnsi="Times New Roman"/>
          <w:sz w:val="24"/>
          <w:szCs w:val="24"/>
          <w:lang w:val="uk-UA" w:eastAsia="uk-UA"/>
        </w:rPr>
        <w:t xml:space="preserve"> згідно заявок, наданих Замовником торгів але не пізніше 10 днів з дати отримання заявки замовника учасником</w:t>
      </w:r>
      <w:r w:rsidR="00FC0D72" w:rsidRPr="007B2E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83509" w:rsidRPr="007B2E7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Україна,</w:t>
      </w:r>
      <w:r w:rsidR="00F83509" w:rsidRPr="007B2E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83509" w:rsidRPr="007B2E74">
        <w:rPr>
          <w:rFonts w:ascii="Times New Roman" w:hAnsi="Times New Roman"/>
          <w:b/>
          <w:sz w:val="24"/>
          <w:szCs w:val="24"/>
          <w:lang w:val="uk-UA" w:eastAsia="uk-UA"/>
        </w:rPr>
        <w:t xml:space="preserve">Запорізька область, </w:t>
      </w:r>
      <w:proofErr w:type="spellStart"/>
      <w:r w:rsidR="00F83509" w:rsidRPr="007B2E74">
        <w:rPr>
          <w:rFonts w:ascii="Times New Roman" w:hAnsi="Times New Roman"/>
          <w:b/>
          <w:sz w:val="24"/>
          <w:szCs w:val="24"/>
          <w:lang w:val="uk-UA" w:eastAsia="uk-UA"/>
        </w:rPr>
        <w:t>Пологівський</w:t>
      </w:r>
      <w:proofErr w:type="spellEnd"/>
      <w:r w:rsidR="00F83509" w:rsidRPr="007B2E74">
        <w:rPr>
          <w:rFonts w:ascii="Times New Roman" w:hAnsi="Times New Roman"/>
          <w:b/>
          <w:sz w:val="24"/>
          <w:szCs w:val="24"/>
          <w:lang w:val="uk-UA" w:eastAsia="uk-UA"/>
        </w:rPr>
        <w:t xml:space="preserve"> район, село </w:t>
      </w:r>
      <w:proofErr w:type="spellStart"/>
      <w:r w:rsidR="00F83509" w:rsidRPr="007B2E74">
        <w:rPr>
          <w:rFonts w:ascii="Times New Roman" w:hAnsi="Times New Roman"/>
          <w:b/>
          <w:sz w:val="24"/>
          <w:szCs w:val="24"/>
          <w:lang w:val="uk-UA" w:eastAsia="uk-UA"/>
        </w:rPr>
        <w:t>Микільське</w:t>
      </w:r>
      <w:proofErr w:type="spellEnd"/>
      <w:r w:rsidR="00F83509" w:rsidRPr="007B2E74">
        <w:rPr>
          <w:rFonts w:ascii="Times New Roman" w:hAnsi="Times New Roman"/>
          <w:b/>
          <w:sz w:val="24"/>
          <w:szCs w:val="24"/>
          <w:lang w:val="uk-UA" w:eastAsia="uk-UA"/>
        </w:rPr>
        <w:t>, вулиця 40 років Перемоги, буд.53</w:t>
      </w:r>
    </w:p>
    <w:p w14:paraId="35470C1A" w14:textId="089ABABD" w:rsidR="002C63B4" w:rsidRPr="007B2E74" w:rsidRDefault="002C63B4" w:rsidP="00B4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</w:t>
      </w:r>
      <w:r w:rsidR="00806E53" w:rsidRPr="007B2E74">
        <w:rPr>
          <w:rFonts w:ascii="Times New Roman" w:hAnsi="Times New Roman" w:cs="Times New Roman"/>
          <w:sz w:val="24"/>
          <w:szCs w:val="24"/>
          <w:lang w:val="uk-UA"/>
        </w:rPr>
        <w:t>товару у тонах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806E53" w:rsidRPr="007B2E7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</w:t>
      </w:r>
      <w:bookmarkStart w:id="0" w:name="_GoBack"/>
      <w:bookmarkEnd w:id="0"/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ся </w:t>
      </w:r>
      <w:r w:rsidR="00806E53" w:rsidRPr="007B2E74">
        <w:rPr>
          <w:rFonts w:ascii="Times New Roman" w:hAnsi="Times New Roman" w:cs="Times New Roman"/>
          <w:sz w:val="24"/>
          <w:szCs w:val="24"/>
          <w:lang w:val="uk-UA"/>
        </w:rPr>
        <w:t>тонна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>. Обсяг, необхідний для забезпечення діяльності та власних потреб об’єктів замовника, та враховуючи обсяги споживання переднього</w:t>
      </w:r>
      <w:r w:rsidR="00FC0D72"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та поточного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календарного року, становить </w:t>
      </w:r>
      <w:r w:rsidR="004E32B8" w:rsidRPr="007B2E74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53268B" w:rsidRPr="007B2E7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FD7284" w:rsidRPr="007B2E74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806E53" w:rsidRPr="007B2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</w:t>
      </w:r>
      <w:r w:rsidR="0053268B" w:rsidRPr="007B2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всього</w:t>
      </w:r>
      <w:r w:rsidRPr="007B2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</w:t>
      </w:r>
      <w:r w:rsidR="00335197" w:rsidRPr="007B2E7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7B2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B2E7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A82195" w14:textId="77777777" w:rsidR="00552E24" w:rsidRPr="007B2E74" w:rsidRDefault="00552E24" w:rsidP="00B42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/>
          <w:sz w:val="24"/>
          <w:szCs w:val="24"/>
          <w:lang w:val="uk-UA"/>
        </w:rPr>
        <w:t xml:space="preserve">Відповідно до Змін №1 до ДСТУ 7146:2010 "Вугілля кам’яне та антрацит для побутових потреб. Технічні умови", затверджених наказом </w:t>
      </w:r>
      <w:proofErr w:type="spellStart"/>
      <w:r w:rsidRPr="007B2E74">
        <w:rPr>
          <w:rFonts w:ascii="Times New Roman" w:hAnsi="Times New Roman"/>
          <w:sz w:val="24"/>
          <w:szCs w:val="24"/>
          <w:lang w:val="uk-UA"/>
        </w:rPr>
        <w:t>Мінекономрозвитку</w:t>
      </w:r>
      <w:proofErr w:type="spellEnd"/>
      <w:r w:rsidRPr="007B2E74">
        <w:rPr>
          <w:rFonts w:ascii="Times New Roman" w:hAnsi="Times New Roman"/>
          <w:sz w:val="24"/>
          <w:szCs w:val="24"/>
          <w:lang w:val="uk-UA"/>
        </w:rPr>
        <w:t xml:space="preserve"> № 1470 від 11.12.2013 "Про прийняття національних стандартів України, гармонізованих з міжнародними та європейськими стандартами, міждержавних нормативних документів як національних стандартів України, затвердження національних стандартів України, змін до національних стандартів України та скасування національних стандартів України і нормативних документів в Україні", підрозділ 3.1 доповнено приміткою: "Примітка. За згодою зі споживачем дозволено постачати суміші вугілля марок ДГ, Г, Ж та А з розмірами кусків погодженими зі споживачем, але не менше ніж 6 мм.". </w:t>
      </w:r>
    </w:p>
    <w:p w14:paraId="2A1D0654" w14:textId="77777777" w:rsidR="002C63B4" w:rsidRPr="007B2E74" w:rsidRDefault="00552E24" w:rsidP="0055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>Для побутових потреб використовують вугілля марок Д, ДГ, Г, П, А та Ж згідно з ДСТУ 3472 Донецького та Львівсько-Волинського басейну, з розмірами кусків згідно з ГОСТ 19242, а також вугілля, що імпортують, якщо воно за класифікаційними показниками відповідає ДСТУ 3472, а за розміром кусків (крім 6—100 мм) — ГОСТ 19242</w:t>
      </w:r>
      <w:r w:rsidR="0037157A" w:rsidRPr="007B2E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6889D02" w14:textId="77777777" w:rsidR="00552E24" w:rsidRPr="007B2E74" w:rsidRDefault="00552E24" w:rsidP="0055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Вугілля не є токсичним продуктом. За ступенем впливу на організм людини вугілля належить до </w:t>
      </w:r>
      <w:proofErr w:type="spellStart"/>
      <w:r w:rsidRPr="007B2E74">
        <w:rPr>
          <w:rFonts w:ascii="Times New Roman" w:hAnsi="Times New Roman" w:cs="Times New Roman"/>
          <w:sz w:val="24"/>
          <w:szCs w:val="24"/>
          <w:lang w:val="uk-UA"/>
        </w:rPr>
        <w:t>малонебезпечних</w:t>
      </w:r>
      <w:proofErr w:type="spellEnd"/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речовин III та IV класів небезпечності </w:t>
      </w:r>
      <w:proofErr w:type="spellStart"/>
      <w:r w:rsidRPr="007B2E74">
        <w:rPr>
          <w:rFonts w:ascii="Times New Roman" w:hAnsi="Times New Roman" w:cs="Times New Roman"/>
          <w:sz w:val="24"/>
          <w:szCs w:val="24"/>
          <w:lang w:val="uk-UA"/>
        </w:rPr>
        <w:t>фіброгенної</w:t>
      </w:r>
      <w:proofErr w:type="spellEnd"/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дії. Відповідно до ГОСТ 12.1.005 максимально разова концентрація вуглецю пилу на робочих місцях не повинна перевищувати гранично допустиму, встановлену залежно від відсоткового вмісту вільного діоксину кремнію в ній.</w:t>
      </w:r>
    </w:p>
    <w:p w14:paraId="31FC2890" w14:textId="77777777" w:rsidR="00552E24" w:rsidRPr="007B2E74" w:rsidRDefault="00552E24" w:rsidP="0055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Для запобігання </w:t>
      </w:r>
      <w:proofErr w:type="spellStart"/>
      <w:r w:rsidRPr="007B2E74">
        <w:rPr>
          <w:rFonts w:ascii="Times New Roman" w:hAnsi="Times New Roman" w:cs="Times New Roman"/>
          <w:sz w:val="24"/>
          <w:szCs w:val="24"/>
          <w:lang w:val="uk-UA"/>
        </w:rPr>
        <w:t>фіброгенному</w:t>
      </w:r>
      <w:proofErr w:type="spellEnd"/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впливу ву</w:t>
      </w:r>
      <w:r w:rsidR="00D45E9C" w:rsidRPr="007B2E74">
        <w:rPr>
          <w:rFonts w:ascii="Times New Roman" w:hAnsi="Times New Roman" w:cs="Times New Roman"/>
          <w:sz w:val="24"/>
          <w:szCs w:val="24"/>
          <w:lang w:val="uk-UA"/>
        </w:rPr>
        <w:t>гільного пилу обслуговуючий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 персонал повинен бути забезпечений спецодягом та індивідуальними засобами захисту відкритих ділянок тіла та органів дихання згідно з чинними нормами в галузі за встановленим порядком.</w:t>
      </w:r>
    </w:p>
    <w:p w14:paraId="31ACDB67" w14:textId="77777777" w:rsidR="00552E24" w:rsidRPr="007B2E74" w:rsidRDefault="00552E24" w:rsidP="0055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>Транспортують вугілля залізничним, автомобільним, водним або іншим транспортом з обов’язковим дотримуванням правил та вимог з перевезення вантажів, чинних на даних видах транспорту.</w:t>
      </w:r>
    </w:p>
    <w:p w14:paraId="4F69D602" w14:textId="77777777" w:rsidR="00552E24" w:rsidRPr="007B2E74" w:rsidRDefault="00552E24" w:rsidP="0055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 xml:space="preserve">Умови транспортування повинні усувати можливість засмічення вугілля та понаднормативні втрати вугілля. </w:t>
      </w:r>
    </w:p>
    <w:p w14:paraId="019AB01F" w14:textId="77777777" w:rsidR="009357FB" w:rsidRPr="007B2E74" w:rsidRDefault="009357FB" w:rsidP="00935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>Основні технологічні характеристики брикетів (</w:t>
      </w:r>
      <w:proofErr w:type="spellStart"/>
      <w:r w:rsidRPr="007B2E74">
        <w:rPr>
          <w:rFonts w:ascii="Times New Roman" w:hAnsi="Times New Roman" w:cs="Times New Roman"/>
          <w:sz w:val="24"/>
          <w:szCs w:val="24"/>
          <w:lang w:val="uk-UA"/>
        </w:rPr>
        <w:t>котунів</w:t>
      </w:r>
      <w:proofErr w:type="spellEnd"/>
      <w:r w:rsidRPr="007B2E74">
        <w:rPr>
          <w:rFonts w:ascii="Times New Roman" w:hAnsi="Times New Roman" w:cs="Times New Roman"/>
          <w:sz w:val="24"/>
          <w:szCs w:val="24"/>
          <w:lang w:val="uk-UA"/>
        </w:rPr>
        <w:t>) на вугільній основі:</w:t>
      </w:r>
    </w:p>
    <w:p w14:paraId="26633A21" w14:textId="77777777" w:rsidR="009357FB" w:rsidRPr="007B2E74" w:rsidRDefault="009357FB" w:rsidP="00935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ab/>
        <w:t>масова частка вологи на робочий стан палива – не більше 5 %;</w:t>
      </w:r>
    </w:p>
    <w:p w14:paraId="47B9C58D" w14:textId="77777777" w:rsidR="009357FB" w:rsidRPr="007B2E74" w:rsidRDefault="009357FB" w:rsidP="00935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ab/>
        <w:t>зольність на робочий стан палива — не більше15%;</w:t>
      </w:r>
    </w:p>
    <w:p w14:paraId="3CDC9517" w14:textId="77777777" w:rsidR="009357FB" w:rsidRPr="007B2E74" w:rsidRDefault="009357FB" w:rsidP="00935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ab/>
        <w:t>вихід летких речовин 10-15%;</w:t>
      </w:r>
    </w:p>
    <w:p w14:paraId="755073DC" w14:textId="77777777" w:rsidR="009357FB" w:rsidRPr="007B2E74" w:rsidRDefault="009357FB" w:rsidP="00935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ab/>
        <w:t>кількість частинок, що обсипається від гранул від маси партії, – не більше 5%;</w:t>
      </w:r>
    </w:p>
    <w:p w14:paraId="2A79BD54" w14:textId="77777777" w:rsidR="009357FB" w:rsidRPr="007B2E74" w:rsidRDefault="009357FB" w:rsidP="00935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B2E74">
        <w:rPr>
          <w:rFonts w:ascii="Times New Roman" w:hAnsi="Times New Roman" w:cs="Times New Roman"/>
          <w:sz w:val="24"/>
          <w:szCs w:val="24"/>
          <w:lang w:val="uk-UA"/>
        </w:rPr>
        <w:tab/>
        <w:t>теплота згорання не менше   - 6400 ккал/кг;</w:t>
      </w:r>
    </w:p>
    <w:p w14:paraId="7492C662" w14:textId="1B61037A" w:rsidR="009357FB" w:rsidRPr="007B2E74" w:rsidRDefault="009357FB" w:rsidP="00935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>Враховуючи той факт, що на зазначений товар відсутні національні стандарти, які встановлюють якісні та технологічні вимоги до брикетів (</w:t>
      </w:r>
      <w:proofErr w:type="spellStart"/>
      <w:r w:rsidRPr="007B2E74">
        <w:rPr>
          <w:rFonts w:ascii="Times New Roman" w:hAnsi="Times New Roman" w:cs="Times New Roman"/>
          <w:sz w:val="24"/>
          <w:szCs w:val="24"/>
          <w:lang w:val="uk-UA"/>
        </w:rPr>
        <w:t>котунів</w:t>
      </w:r>
      <w:proofErr w:type="spellEnd"/>
      <w:r w:rsidRPr="007B2E74">
        <w:rPr>
          <w:rFonts w:ascii="Times New Roman" w:hAnsi="Times New Roman" w:cs="Times New Roman"/>
          <w:sz w:val="24"/>
          <w:szCs w:val="24"/>
          <w:lang w:val="uk-UA"/>
        </w:rPr>
        <w:t>) на вугільній основі замовник встановлює якісні та технологічні вимоги з урахуванням потреби та принципів проведення публічних закупівель. Запропонований товар повинен відповідати ТУ виробника.</w:t>
      </w:r>
    </w:p>
    <w:p w14:paraId="2A43F188" w14:textId="77777777" w:rsidR="00FC0D72" w:rsidRPr="007B2E74" w:rsidRDefault="00806E53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E74">
        <w:rPr>
          <w:rFonts w:ascii="Times New Roman" w:hAnsi="Times New Roman" w:cs="Times New Roman"/>
          <w:sz w:val="24"/>
          <w:szCs w:val="24"/>
          <w:lang w:val="uk-UA"/>
        </w:rPr>
        <w:t>Постачальник зобов’язується надавати компенсацію споживачу (замовнику) за недотримання показників якості товару постачальником у порядку, затвердженому за Договором, а також Законом України «Про захист прав споживачів».</w:t>
      </w:r>
    </w:p>
    <w:p w14:paraId="1E272D83" w14:textId="77777777" w:rsidR="00A43095" w:rsidRPr="007B2E74" w:rsidRDefault="00A43095" w:rsidP="00A43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09CAE9" w14:textId="77777777" w:rsidR="008E5329" w:rsidRPr="007B2E74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2E74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7B2E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7B2E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7B2E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72BA420E" w14:textId="77777777" w:rsidR="008E5329" w:rsidRPr="007B2E74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B2E74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7B2E7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“Про публічні закупівлі” №922-VIII від 25.12.2015 року, в редакції від 19.04.2020 №114-IX в редакції зі змінами</w:t>
      </w:r>
      <w:r w:rsidR="00F00D43" w:rsidRPr="007B2E74">
        <w:rPr>
          <w:rFonts w:ascii="Times New Roman" w:hAnsi="Times New Roman"/>
          <w:i/>
          <w:sz w:val="24"/>
          <w:szCs w:val="24"/>
          <w:lang w:val="uk-UA"/>
        </w:rPr>
        <w:t>, зокрема в частині дії пунктів 3</w:t>
      </w:r>
      <w:r w:rsidR="00F00D43" w:rsidRPr="007B2E74">
        <w:rPr>
          <w:rFonts w:ascii="Times New Roman" w:hAnsi="Times New Roman"/>
          <w:i/>
          <w:sz w:val="24"/>
          <w:szCs w:val="24"/>
          <w:vertAlign w:val="superscript"/>
          <w:lang w:val="uk-UA"/>
        </w:rPr>
        <w:t>7</w:t>
      </w:r>
      <w:r w:rsidR="00F00D43" w:rsidRPr="007B2E74">
        <w:rPr>
          <w:rFonts w:ascii="Times New Roman" w:hAnsi="Times New Roman"/>
          <w:i/>
          <w:sz w:val="24"/>
          <w:szCs w:val="24"/>
          <w:lang w:val="uk-UA"/>
        </w:rPr>
        <w:t>-3</w:t>
      </w:r>
      <w:r w:rsidR="00F00D43" w:rsidRPr="007B2E74">
        <w:rPr>
          <w:rFonts w:ascii="Times New Roman" w:hAnsi="Times New Roman"/>
          <w:i/>
          <w:sz w:val="24"/>
          <w:szCs w:val="24"/>
          <w:vertAlign w:val="superscript"/>
          <w:lang w:val="uk-UA"/>
        </w:rPr>
        <w:t>8</w:t>
      </w:r>
      <w:r w:rsidR="00F00D43" w:rsidRPr="007B2E74">
        <w:rPr>
          <w:rFonts w:ascii="Times New Roman" w:hAnsi="Times New Roman"/>
          <w:i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7B2E74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6E850520" w14:textId="77777777" w:rsidR="00FC0D72" w:rsidRPr="007B2E74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B2E74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7B2E74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7B2E74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00228827" w14:textId="77777777" w:rsidR="00F00D43" w:rsidRPr="007B2E74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B2E74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14:paraId="47CDE675" w14:textId="77777777" w:rsidR="00F00D43" w:rsidRPr="007B2E74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B2E74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7B2E74">
        <w:rPr>
          <w:lang w:val="uk-UA"/>
        </w:rPr>
        <w:t xml:space="preserve"> </w:t>
      </w:r>
      <w:r w:rsidRPr="007B2E74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410EE960" w14:textId="77777777" w:rsidR="008E5329" w:rsidRPr="007B2E74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741BEC0D" w14:textId="77777777" w:rsidR="008E5329" w:rsidRPr="007B2E74" w:rsidRDefault="008E5329" w:rsidP="0019549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6E3BA94E" w14:textId="4B6EC3C1" w:rsidR="008E5329" w:rsidRPr="007B2E74" w:rsidRDefault="008E5329" w:rsidP="001954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7B2E74">
        <w:rPr>
          <w:rFonts w:ascii="Times New Roman" w:hAnsi="Times New Roman" w:cs="Times New Roman"/>
          <w:b/>
          <w:lang w:val="uk-UA"/>
        </w:rPr>
        <w:t>Уповноважена особа</w:t>
      </w:r>
      <w:r w:rsidRPr="007B2E74">
        <w:rPr>
          <w:rFonts w:ascii="Times New Roman" w:hAnsi="Times New Roman" w:cs="Times New Roman"/>
          <w:b/>
          <w:i/>
          <w:lang w:val="uk-UA"/>
        </w:rPr>
        <w:t xml:space="preserve">  _____________ </w:t>
      </w:r>
      <w:proofErr w:type="spellStart"/>
      <w:r w:rsidR="004E32B8" w:rsidRPr="007B2E74">
        <w:rPr>
          <w:rFonts w:ascii="Times New Roman" w:hAnsi="Times New Roman"/>
          <w:b/>
          <w:bCs/>
          <w:lang w:val="uk-UA"/>
        </w:rPr>
        <w:t>Глущенко</w:t>
      </w:r>
      <w:proofErr w:type="spellEnd"/>
      <w:r w:rsidR="004E32B8" w:rsidRPr="007B2E74">
        <w:rPr>
          <w:rFonts w:ascii="Times New Roman" w:hAnsi="Times New Roman"/>
          <w:b/>
          <w:bCs/>
          <w:lang w:val="uk-UA"/>
        </w:rPr>
        <w:t xml:space="preserve"> Ольга Миколаївна</w:t>
      </w:r>
    </w:p>
    <w:p w14:paraId="01DAF579" w14:textId="77777777" w:rsidR="008E5329" w:rsidRPr="007B2E74" w:rsidRDefault="008E5329" w:rsidP="0019549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r w:rsidRPr="007B2E74">
        <w:rPr>
          <w:rFonts w:ascii="Times New Roman" w:hAnsi="Times New Roman" w:cs="Times New Roman"/>
          <w:i/>
          <w:lang w:val="uk-UA"/>
        </w:rPr>
        <w:t>м.п</w:t>
      </w:r>
      <w:proofErr w:type="spellEnd"/>
      <w:r w:rsidRPr="007B2E74">
        <w:rPr>
          <w:rFonts w:ascii="Times New Roman" w:hAnsi="Times New Roman" w:cs="Times New Roman"/>
          <w:i/>
          <w:lang w:val="uk-UA"/>
        </w:rPr>
        <w:t>.</w:t>
      </w:r>
    </w:p>
    <w:p w14:paraId="4807D83B" w14:textId="77777777" w:rsidR="008E5329" w:rsidRPr="007B2E74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7B2E74" w:rsidSect="0096612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080DF0"/>
    <w:rsid w:val="000E3149"/>
    <w:rsid w:val="00142980"/>
    <w:rsid w:val="00195493"/>
    <w:rsid w:val="001B78DF"/>
    <w:rsid w:val="001E2113"/>
    <w:rsid w:val="00200737"/>
    <w:rsid w:val="0021080F"/>
    <w:rsid w:val="00261FA6"/>
    <w:rsid w:val="002C63B4"/>
    <w:rsid w:val="00335197"/>
    <w:rsid w:val="0037157A"/>
    <w:rsid w:val="004378E7"/>
    <w:rsid w:val="0044501A"/>
    <w:rsid w:val="0045405A"/>
    <w:rsid w:val="004740E6"/>
    <w:rsid w:val="004E0D36"/>
    <w:rsid w:val="004E0FD0"/>
    <w:rsid w:val="004E32B8"/>
    <w:rsid w:val="00506649"/>
    <w:rsid w:val="0053268B"/>
    <w:rsid w:val="00552E24"/>
    <w:rsid w:val="00584171"/>
    <w:rsid w:val="005B7423"/>
    <w:rsid w:val="0061183C"/>
    <w:rsid w:val="00677733"/>
    <w:rsid w:val="007005AD"/>
    <w:rsid w:val="00714386"/>
    <w:rsid w:val="00731388"/>
    <w:rsid w:val="00755BFD"/>
    <w:rsid w:val="007B2E74"/>
    <w:rsid w:val="00806E53"/>
    <w:rsid w:val="0088024D"/>
    <w:rsid w:val="00885B2C"/>
    <w:rsid w:val="008E5329"/>
    <w:rsid w:val="009357FB"/>
    <w:rsid w:val="00966128"/>
    <w:rsid w:val="0099253E"/>
    <w:rsid w:val="00A40DBC"/>
    <w:rsid w:val="00A43095"/>
    <w:rsid w:val="00A7704E"/>
    <w:rsid w:val="00A819B3"/>
    <w:rsid w:val="00A83B28"/>
    <w:rsid w:val="00AF2EC8"/>
    <w:rsid w:val="00B42214"/>
    <w:rsid w:val="00B67DC8"/>
    <w:rsid w:val="00BA0921"/>
    <w:rsid w:val="00C07BAD"/>
    <w:rsid w:val="00C77448"/>
    <w:rsid w:val="00C978AB"/>
    <w:rsid w:val="00CC47EF"/>
    <w:rsid w:val="00D1075E"/>
    <w:rsid w:val="00D123E2"/>
    <w:rsid w:val="00D45E9C"/>
    <w:rsid w:val="00D54DEC"/>
    <w:rsid w:val="00DC0C0A"/>
    <w:rsid w:val="00E03F3E"/>
    <w:rsid w:val="00E043F0"/>
    <w:rsid w:val="00F00D43"/>
    <w:rsid w:val="00F50E08"/>
    <w:rsid w:val="00F77DE0"/>
    <w:rsid w:val="00F83509"/>
    <w:rsid w:val="00FC0D72"/>
    <w:rsid w:val="00FD59ED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E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10</cp:revision>
  <dcterms:created xsi:type="dcterms:W3CDTF">2023-09-15T10:25:00Z</dcterms:created>
  <dcterms:modified xsi:type="dcterms:W3CDTF">2023-10-03T11:29:00Z</dcterms:modified>
</cp:coreProperties>
</file>