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5E4C60" w:rsidRDefault="006F3387" w:rsidP="00086D17">
      <w:pPr>
        <w:jc w:val="center"/>
        <w:rPr>
          <w:rFonts w:ascii="Times New Roman" w:hAnsi="Times New Roman" w:cs="Times New Roman"/>
          <w:bCs/>
          <w:sz w:val="24"/>
          <w:szCs w:val="24"/>
        </w:rPr>
      </w:pPr>
      <w:r w:rsidRPr="005865C4">
        <w:rPr>
          <w:rFonts w:ascii="Times New Roman" w:hAnsi="Times New Roman" w:cs="Times New Roman"/>
          <w:sz w:val="24"/>
          <w:lang w:val="uk-UA"/>
        </w:rPr>
        <w:t xml:space="preserve">Код за Єдиним закупівельним словником (ДК021:2015): </w:t>
      </w:r>
      <w:r w:rsidR="001D0CE0" w:rsidRPr="001D0CE0">
        <w:rPr>
          <w:rFonts w:ascii="Times New Roman" w:hAnsi="Times New Roman" w:cs="Times New Roman"/>
          <w:sz w:val="24"/>
          <w:lang w:val="uk-UA"/>
        </w:rPr>
        <w:t xml:space="preserve">72410000-7 Послуги провайдерів (Послугу з доступу до мережі Інтернет в абонентських службах </w:t>
      </w:r>
      <w:proofErr w:type="spellStart"/>
      <w:r w:rsidR="001D0CE0" w:rsidRPr="001D0CE0">
        <w:rPr>
          <w:rFonts w:ascii="Times New Roman" w:hAnsi="Times New Roman" w:cs="Times New Roman"/>
          <w:sz w:val="24"/>
          <w:lang w:val="uk-UA"/>
        </w:rPr>
        <w:t>теплозбуту</w:t>
      </w:r>
      <w:proofErr w:type="spellEnd"/>
      <w:r w:rsidR="001D0CE0" w:rsidRPr="001D0CE0">
        <w:rPr>
          <w:rFonts w:ascii="Times New Roman" w:hAnsi="Times New Roman" w:cs="Times New Roman"/>
          <w:sz w:val="24"/>
          <w:lang w:val="uk-UA"/>
        </w:rPr>
        <w:t xml:space="preserve">  за адресою вул. Пушкіна,36А, вул. Володимира Терещенка, буд. 27А)</w:t>
      </w:r>
    </w:p>
    <w:p w:rsidR="006F3387" w:rsidRPr="00117487" w:rsidRDefault="006F3387" w:rsidP="00086D17">
      <w:pPr>
        <w:spacing w:after="0"/>
        <w:rPr>
          <w:rFonts w:ascii="Times New Roman" w:hAnsi="Times New Roman"/>
          <w:sz w:val="24"/>
          <w:szCs w:val="24"/>
          <w:lang w:val="uk-UA"/>
        </w:rPr>
      </w:pPr>
      <w:r w:rsidRPr="005865C4">
        <w:rPr>
          <w:rFonts w:ascii="Times New Roman" w:hAnsi="Times New Roman"/>
          <w:b/>
          <w:sz w:val="24"/>
          <w:szCs w:val="24"/>
          <w:lang w:val="uk-UA"/>
        </w:rPr>
        <w:t xml:space="preserve">Місце </w:t>
      </w:r>
      <w:r w:rsidR="00860703">
        <w:rPr>
          <w:rFonts w:ascii="Times New Roman" w:hAnsi="Times New Roman"/>
          <w:b/>
          <w:sz w:val="24"/>
          <w:szCs w:val="24"/>
          <w:lang w:val="uk-UA"/>
        </w:rPr>
        <w:t>надання послуг</w:t>
      </w:r>
      <w:r w:rsidRPr="00117487">
        <w:rPr>
          <w:rFonts w:ascii="Times New Roman" w:hAnsi="Times New Roman"/>
          <w:sz w:val="24"/>
          <w:szCs w:val="24"/>
          <w:lang w:val="uk-UA"/>
        </w:rPr>
        <w:t xml:space="preserve">: </w:t>
      </w:r>
      <w:r w:rsidRPr="00C828DD">
        <w:rPr>
          <w:rFonts w:ascii="Times New Roman" w:hAnsi="Times New Roman"/>
          <w:sz w:val="24"/>
          <w:szCs w:val="24"/>
          <w:lang w:val="uk-UA"/>
        </w:rPr>
        <w:t xml:space="preserve">центральний склад КПТМ «Криворіжтепломережа», за адресою: </w:t>
      </w:r>
      <w:r w:rsidR="00860703" w:rsidRPr="00860703">
        <w:rPr>
          <w:rFonts w:ascii="Times New Roman" w:hAnsi="Times New Roman"/>
          <w:sz w:val="24"/>
          <w:szCs w:val="24"/>
          <w:lang w:val="uk-UA"/>
        </w:rPr>
        <w:t>вул. Пушкіна,36А, вул. Володимира Терещенка, буд. 27А</w:t>
      </w:r>
      <w:r w:rsidRPr="00C828DD">
        <w:rPr>
          <w:rFonts w:ascii="Times New Roman" w:hAnsi="Times New Roman"/>
          <w:sz w:val="24"/>
          <w:szCs w:val="24"/>
          <w:lang w:val="uk-UA"/>
        </w:rPr>
        <w:t xml:space="preserve">, м. Кривий Ріг, Дніпропетровська область, 50000 (за рахунок </w:t>
      </w:r>
      <w:r w:rsidRPr="00957432">
        <w:rPr>
          <w:rFonts w:ascii="Times New Roman" w:hAnsi="Times New Roman"/>
          <w:sz w:val="24"/>
          <w:szCs w:val="24"/>
          <w:lang w:val="uk-UA"/>
        </w:rPr>
        <w:t>постачальника).</w:t>
      </w:r>
    </w:p>
    <w:p w:rsidR="006F3387" w:rsidRPr="00C828DD" w:rsidRDefault="006F3387" w:rsidP="006F3387">
      <w:pPr>
        <w:pStyle w:val="a4"/>
        <w:widowControl w:val="0"/>
        <w:tabs>
          <w:tab w:val="left" w:pos="851"/>
        </w:tabs>
        <w:autoSpaceDE w:val="0"/>
        <w:autoSpaceDN w:val="0"/>
        <w:adjustRightInd w:val="0"/>
        <w:spacing w:after="0" w:line="240" w:lineRule="auto"/>
        <w:ind w:left="0"/>
        <w:contextualSpacing w:val="0"/>
        <w:rPr>
          <w:rFonts w:ascii="Times New Roman" w:hAnsi="Times New Roman"/>
          <w:sz w:val="24"/>
          <w:szCs w:val="24"/>
          <w:lang w:val="uk-UA" w:eastAsia="ru-RU"/>
        </w:rPr>
      </w:pPr>
      <w:bookmarkStart w:id="0" w:name="_GoBack"/>
      <w:bookmarkEnd w:id="0"/>
      <w:r w:rsidRPr="005865C4">
        <w:rPr>
          <w:rFonts w:ascii="Times New Roman" w:hAnsi="Times New Roman"/>
          <w:b/>
          <w:sz w:val="24"/>
          <w:szCs w:val="24"/>
          <w:lang w:val="uk-UA"/>
        </w:rPr>
        <w:t>Оплата</w:t>
      </w:r>
      <w:r w:rsidRPr="00117487">
        <w:rPr>
          <w:rFonts w:ascii="Times New Roman" w:hAnsi="Times New Roman"/>
          <w:sz w:val="24"/>
          <w:szCs w:val="24"/>
          <w:lang w:val="uk-UA"/>
        </w:rPr>
        <w:t xml:space="preserve"> </w:t>
      </w:r>
      <w:r w:rsidR="001D3B9C" w:rsidRPr="001D3B9C">
        <w:rPr>
          <w:rFonts w:ascii="Times New Roman" w:hAnsi="Times New Roman"/>
          <w:color w:val="000000"/>
          <w:sz w:val="24"/>
          <w:szCs w:val="24"/>
        </w:rPr>
        <w:t xml:space="preserve">до 20 числа </w:t>
      </w:r>
      <w:r w:rsidR="001D3B9C" w:rsidRPr="001D3B9C">
        <w:rPr>
          <w:rFonts w:ascii="Times New Roman" w:hAnsi="Times New Roman"/>
          <w:color w:val="000000"/>
          <w:sz w:val="24"/>
          <w:szCs w:val="24"/>
          <w:lang w:val="uk-UA"/>
        </w:rPr>
        <w:t xml:space="preserve">місяця наступного за звітним у розмірі визначеному згідно з умовами обраного </w:t>
      </w:r>
      <w:r w:rsidR="001D3B9C">
        <w:rPr>
          <w:rFonts w:ascii="Times New Roman" w:hAnsi="Times New Roman"/>
          <w:color w:val="000000"/>
          <w:sz w:val="24"/>
          <w:szCs w:val="24"/>
          <w:lang w:val="uk-UA"/>
        </w:rPr>
        <w:t>а</w:t>
      </w:r>
      <w:r w:rsidR="001D3B9C" w:rsidRPr="001D3B9C">
        <w:rPr>
          <w:rFonts w:ascii="Times New Roman" w:hAnsi="Times New Roman"/>
          <w:color w:val="000000"/>
          <w:sz w:val="24"/>
          <w:szCs w:val="24"/>
          <w:lang w:val="uk-UA"/>
        </w:rPr>
        <w:t>бонентом тарифного плану</w:t>
      </w:r>
      <w:r w:rsidR="00AC67F9" w:rsidRPr="001D3B9C">
        <w:rPr>
          <w:rFonts w:ascii="Times New Roman" w:hAnsi="Times New Roman"/>
          <w:sz w:val="24"/>
          <w:szCs w:val="24"/>
          <w:lang w:val="uk-UA"/>
        </w:rPr>
        <w:t>.</w:t>
      </w:r>
      <w:r w:rsidR="00AC67F9" w:rsidRPr="00C828DD">
        <w:rPr>
          <w:rFonts w:ascii="Times New Roman" w:hAnsi="Times New Roman"/>
          <w:sz w:val="24"/>
          <w:szCs w:val="24"/>
          <w:lang w:val="uk-UA"/>
        </w:rPr>
        <w:t xml:space="preserve"> </w:t>
      </w:r>
    </w:p>
    <w:p w:rsidR="006F3387" w:rsidRDefault="006F3387" w:rsidP="006F3387">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Pr="00322A7D" w:rsidRDefault="00753253" w:rsidP="00761DAC">
      <w:pPr>
        <w:pStyle w:val="a4"/>
        <w:spacing w:after="0" w:line="240" w:lineRule="auto"/>
        <w:ind w:left="0"/>
        <w:contextualSpacing w:val="0"/>
        <w:rPr>
          <w:rFonts w:ascii="Times New Roman" w:hAnsi="Times New Roman"/>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0477C7" w:rsidRDefault="000477C7" w:rsidP="00C828DD">
      <w:pPr>
        <w:pStyle w:val="a6"/>
        <w:spacing w:before="0" w:beforeAutospacing="0" w:after="0" w:afterAutospacing="0"/>
        <w:jc w:val="center"/>
        <w:rPr>
          <w:b/>
          <w:bCs/>
          <w:i/>
          <w:iCs/>
          <w:color w:val="000000"/>
          <w:lang w:val="uk-UA"/>
        </w:rPr>
      </w:pPr>
      <w:r>
        <w:rPr>
          <w:b/>
          <w:bCs/>
          <w:i/>
          <w:iCs/>
          <w:color w:val="000000"/>
          <w:lang w:val="uk-UA"/>
        </w:rPr>
        <w:t xml:space="preserve">на послугу з доступу до мережі Інтернет в абонентських службах </w:t>
      </w:r>
      <w:proofErr w:type="spellStart"/>
      <w:r>
        <w:rPr>
          <w:b/>
          <w:bCs/>
          <w:i/>
          <w:iCs/>
          <w:color w:val="000000"/>
          <w:lang w:val="uk-UA"/>
        </w:rPr>
        <w:t>теплозбуту</w:t>
      </w:r>
      <w:proofErr w:type="spellEnd"/>
      <w:r>
        <w:rPr>
          <w:b/>
          <w:bCs/>
          <w:i/>
          <w:iCs/>
          <w:color w:val="000000"/>
          <w:lang w:val="uk-UA"/>
        </w:rPr>
        <w:t xml:space="preserve">                                    за адресою вул. Пушкіна,36А, вул. Володимира Терещенка, буд. 27А</w:t>
      </w:r>
    </w:p>
    <w:p w:rsidR="000477C7" w:rsidRDefault="000477C7" w:rsidP="00C828DD">
      <w:pPr>
        <w:spacing w:after="0" w:line="240" w:lineRule="auto"/>
        <w:jc w:val="center"/>
        <w:rPr>
          <w:rFonts w:ascii="Times New Roman" w:eastAsia="Times New Roman" w:hAnsi="Times New Roman" w:cs="Times New Roman"/>
          <w:b/>
          <w:bCs/>
          <w:sz w:val="28"/>
          <w:szCs w:val="28"/>
          <w:lang w:eastAsia="ru-RU"/>
        </w:rPr>
      </w:pPr>
    </w:p>
    <w:p w:rsidR="000477C7" w:rsidRPr="00C828DD" w:rsidRDefault="000477C7" w:rsidP="00C828DD">
      <w:pPr>
        <w:spacing w:after="0" w:line="240" w:lineRule="auto"/>
        <w:ind w:left="426" w:right="-185" w:hanging="426"/>
        <w:jc w:val="both"/>
        <w:rPr>
          <w:rFonts w:ascii="Times New Roman" w:eastAsia="Times New Roman" w:hAnsi="Times New Roman" w:cs="Times New Roman"/>
          <w:b/>
          <w:bCs/>
          <w:sz w:val="24"/>
          <w:szCs w:val="24"/>
          <w:lang w:val="uk-UA" w:eastAsia="ru-RU"/>
        </w:rPr>
      </w:pPr>
      <w:r w:rsidRPr="00C828DD">
        <w:rPr>
          <w:rFonts w:ascii="Times New Roman" w:eastAsia="Times New Roman" w:hAnsi="Times New Roman" w:cs="Times New Roman"/>
          <w:b/>
          <w:bCs/>
          <w:sz w:val="24"/>
          <w:szCs w:val="24"/>
          <w:lang w:val="uk-UA" w:eastAsia="ru-RU"/>
        </w:rPr>
        <w:t xml:space="preserve">Загальні вимоги до предмета закупівлі: </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color w:val="000000"/>
          <w:sz w:val="24"/>
          <w:szCs w:val="24"/>
          <w:shd w:val="clear" w:color="auto" w:fill="FFFFFF"/>
          <w:lang w:val="uk-UA" w:eastAsia="ru-RU"/>
        </w:rPr>
        <w:t xml:space="preserve">Послуга з доступу до мережі Інтернет - забезпечення можливості з’єднання кінцевого обладнання споживача з Інтернетом (згідно Постанови КМУ №295 від 11.04.2012 року). </w:t>
      </w:r>
      <w:r w:rsidRPr="00C828DD">
        <w:rPr>
          <w:rFonts w:ascii="Times New Roman" w:eastAsia="Times New Roman" w:hAnsi="Times New Roman" w:cs="Times New Roman"/>
          <w:sz w:val="24"/>
          <w:szCs w:val="24"/>
          <w:lang w:val="uk-UA" w:eastAsia="ru-RU"/>
        </w:rPr>
        <w:t xml:space="preserve">Організація підключення до мережі Інтернет повинна </w:t>
      </w:r>
      <w:proofErr w:type="spellStart"/>
      <w:r w:rsidRPr="00C828DD">
        <w:rPr>
          <w:rFonts w:ascii="Times New Roman" w:eastAsia="Times New Roman" w:hAnsi="Times New Roman" w:cs="Times New Roman"/>
          <w:sz w:val="24"/>
          <w:szCs w:val="24"/>
          <w:lang w:val="uk-UA" w:eastAsia="ru-RU"/>
        </w:rPr>
        <w:t>здійснюватись</w:t>
      </w:r>
      <w:proofErr w:type="spellEnd"/>
      <w:r w:rsidRPr="00C828DD">
        <w:rPr>
          <w:rFonts w:ascii="Times New Roman" w:eastAsia="Times New Roman" w:hAnsi="Times New Roman" w:cs="Times New Roman"/>
          <w:sz w:val="24"/>
          <w:szCs w:val="24"/>
          <w:lang w:val="uk-UA" w:eastAsia="ru-RU"/>
        </w:rPr>
        <w:t xml:space="preserve"> за допомогою ВОЛЗ (</w:t>
      </w:r>
      <w:proofErr w:type="spellStart"/>
      <w:r w:rsidRPr="00C828DD">
        <w:rPr>
          <w:rFonts w:ascii="Times New Roman" w:eastAsia="Times New Roman" w:hAnsi="Times New Roman" w:cs="Times New Roman"/>
          <w:sz w:val="24"/>
          <w:szCs w:val="24"/>
          <w:lang w:val="uk-UA" w:eastAsia="ru-RU"/>
        </w:rPr>
        <w:t>волоконно</w:t>
      </w:r>
      <w:proofErr w:type="spellEnd"/>
      <w:r w:rsidRPr="00C828DD">
        <w:rPr>
          <w:rFonts w:ascii="Times New Roman" w:eastAsia="Times New Roman" w:hAnsi="Times New Roman" w:cs="Times New Roman"/>
          <w:sz w:val="24"/>
          <w:szCs w:val="24"/>
          <w:lang w:val="uk-UA" w:eastAsia="ru-RU"/>
        </w:rPr>
        <w:t>-оптичної лінії зв'язку).</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sz w:val="24"/>
          <w:szCs w:val="24"/>
          <w:lang w:val="uk-UA" w:eastAsia="ru-RU"/>
        </w:rPr>
        <w:t>Провайдер забезпечує підключення послуги з доступу до мережі Інтернет та побудову локальної мережі за зазначеною адресою за власний рахунок.</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sz w:val="24"/>
          <w:szCs w:val="24"/>
          <w:lang w:val="uk-UA" w:eastAsia="ru-RU"/>
        </w:rPr>
        <w:t>Пропускна здатність каналу має складати не менше 99,5%.</w:t>
      </w:r>
    </w:p>
    <w:p w:rsidR="00201E5F" w:rsidRDefault="000477C7" w:rsidP="000477C7">
      <w:pPr>
        <w:pStyle w:val="a6"/>
        <w:spacing w:before="0" w:beforeAutospacing="0" w:after="0" w:afterAutospacing="0"/>
        <w:ind w:left="426" w:hanging="426"/>
        <w:rPr>
          <w:lang w:val="uk-UA"/>
        </w:rPr>
      </w:pPr>
      <w:r w:rsidRPr="00C828DD">
        <w:rPr>
          <w:lang w:val="uk-UA"/>
        </w:rPr>
        <w:t xml:space="preserve">Швидкість доступу до мережі Інтернет складає не менше 100 Мбіт/с та статична                        </w:t>
      </w:r>
    </w:p>
    <w:p w:rsidR="000477C7" w:rsidRPr="00C828DD" w:rsidRDefault="000477C7" w:rsidP="000477C7">
      <w:pPr>
        <w:pStyle w:val="a6"/>
        <w:spacing w:before="0" w:beforeAutospacing="0" w:after="0" w:afterAutospacing="0"/>
        <w:ind w:left="426" w:hanging="426"/>
        <w:rPr>
          <w:b/>
          <w:i/>
          <w:lang w:val="uk-UA"/>
        </w:rPr>
      </w:pPr>
      <w:r w:rsidRPr="00C828DD">
        <w:rPr>
          <w:lang w:val="uk-UA"/>
        </w:rPr>
        <w:t xml:space="preserve">IP адреса за місцем розташування за адресою:                                                                                                        </w:t>
      </w:r>
      <w:r w:rsidRPr="00C828DD">
        <w:rPr>
          <w:b/>
          <w:i/>
          <w:lang w:val="uk-UA"/>
        </w:rPr>
        <w:t xml:space="preserve">КПТМ «Криворіжтепломережа» м. Кривий Ріг, </w:t>
      </w:r>
    </w:p>
    <w:p w:rsidR="000477C7" w:rsidRPr="00C828DD" w:rsidRDefault="000477C7" w:rsidP="000477C7">
      <w:pPr>
        <w:pStyle w:val="a4"/>
        <w:numPr>
          <w:ilvl w:val="0"/>
          <w:numId w:val="26"/>
        </w:numPr>
        <w:spacing w:after="0" w:line="240" w:lineRule="auto"/>
        <w:ind w:left="426" w:hanging="426"/>
        <w:jc w:val="both"/>
        <w:rPr>
          <w:rFonts w:ascii="Times New Roman" w:eastAsia="Times New Roman" w:hAnsi="Times New Roman"/>
          <w:sz w:val="24"/>
          <w:szCs w:val="24"/>
          <w:lang w:val="uk-UA" w:eastAsia="ru-RU"/>
        </w:rPr>
      </w:pPr>
      <w:r w:rsidRPr="00C828DD">
        <w:rPr>
          <w:rFonts w:ascii="Times New Roman" w:hAnsi="Times New Roman"/>
          <w:b/>
          <w:bCs/>
          <w:i/>
          <w:iCs/>
          <w:color w:val="000000"/>
          <w:sz w:val="24"/>
          <w:szCs w:val="24"/>
          <w:lang w:val="uk-UA"/>
        </w:rPr>
        <w:t xml:space="preserve">вул. Пушкіна,36А; </w:t>
      </w:r>
    </w:p>
    <w:p w:rsidR="000477C7" w:rsidRPr="00C828DD" w:rsidRDefault="000477C7" w:rsidP="000477C7">
      <w:pPr>
        <w:pStyle w:val="a4"/>
        <w:numPr>
          <w:ilvl w:val="0"/>
          <w:numId w:val="26"/>
        </w:numPr>
        <w:spacing w:after="0" w:line="240" w:lineRule="auto"/>
        <w:ind w:left="426" w:hanging="426"/>
        <w:jc w:val="both"/>
        <w:rPr>
          <w:rFonts w:ascii="Times New Roman" w:eastAsia="Times New Roman" w:hAnsi="Times New Roman"/>
          <w:sz w:val="24"/>
          <w:szCs w:val="24"/>
          <w:lang w:val="uk-UA" w:eastAsia="ru-RU"/>
        </w:rPr>
      </w:pPr>
      <w:r w:rsidRPr="00C828DD">
        <w:rPr>
          <w:rFonts w:ascii="Times New Roman" w:hAnsi="Times New Roman"/>
          <w:b/>
          <w:bCs/>
          <w:i/>
          <w:iCs/>
          <w:color w:val="000000"/>
          <w:sz w:val="24"/>
          <w:szCs w:val="24"/>
          <w:lang w:val="uk-UA"/>
        </w:rPr>
        <w:t>вул. Володимира Терещенка, буд. 27А.</w:t>
      </w:r>
      <w:r w:rsidRPr="00C828DD">
        <w:rPr>
          <w:rFonts w:ascii="Times New Roman" w:eastAsia="Times New Roman" w:hAnsi="Times New Roman"/>
          <w:sz w:val="24"/>
          <w:szCs w:val="24"/>
          <w:lang w:val="uk-UA" w:eastAsia="ru-RU"/>
        </w:rPr>
        <w:t xml:space="preserve"> </w:t>
      </w:r>
    </w:p>
    <w:p w:rsidR="000477C7" w:rsidRPr="00C828DD" w:rsidRDefault="000477C7" w:rsidP="000477C7">
      <w:pPr>
        <w:pStyle w:val="a4"/>
        <w:numPr>
          <w:ilvl w:val="0"/>
          <w:numId w:val="25"/>
        </w:numPr>
        <w:spacing w:after="0" w:line="240" w:lineRule="auto"/>
        <w:ind w:left="426" w:hanging="426"/>
        <w:jc w:val="both"/>
        <w:rPr>
          <w:rFonts w:ascii="Times New Roman" w:eastAsia="Times New Roman" w:hAnsi="Times New Roman"/>
          <w:sz w:val="24"/>
          <w:szCs w:val="24"/>
          <w:lang w:val="uk-UA" w:eastAsia="ru-RU"/>
        </w:rPr>
      </w:pPr>
      <w:r w:rsidRPr="00C828DD">
        <w:rPr>
          <w:rFonts w:ascii="Times New Roman" w:eastAsia="Times New Roman" w:hAnsi="Times New Roman"/>
          <w:sz w:val="24"/>
          <w:szCs w:val="24"/>
          <w:lang w:val="uk-UA" w:eastAsia="ru-RU"/>
        </w:rPr>
        <w:t>Провайдер повинен гарантувати надання доступу до мережі Інтернет відповідно до умов договору з 01.06.2022 року, що може вкладатись із учасником переможцем за результатом закупівлі, про беззаперечне надання прав та повноважень Замовнику щодо зміни надавача послуг доступу та підключенню до мережі Інтернет.</w:t>
      </w:r>
    </w:p>
    <w:p w:rsidR="000477C7" w:rsidRPr="00C828DD" w:rsidRDefault="000477C7" w:rsidP="000477C7">
      <w:pPr>
        <w:pStyle w:val="a4"/>
        <w:numPr>
          <w:ilvl w:val="0"/>
          <w:numId w:val="25"/>
        </w:numPr>
        <w:spacing w:after="0" w:line="240" w:lineRule="auto"/>
        <w:ind w:left="426" w:hanging="426"/>
        <w:jc w:val="both"/>
        <w:rPr>
          <w:rFonts w:ascii="Times New Roman" w:eastAsia="Times New Roman" w:hAnsi="Times New Roman"/>
          <w:sz w:val="24"/>
          <w:szCs w:val="24"/>
          <w:lang w:val="uk-UA" w:eastAsia="ru-RU"/>
        </w:rPr>
      </w:pPr>
      <w:r w:rsidRPr="00C828DD">
        <w:rPr>
          <w:rFonts w:ascii="Times New Roman" w:eastAsia="Times New Roman" w:hAnsi="Times New Roman"/>
          <w:sz w:val="24"/>
          <w:szCs w:val="24"/>
          <w:lang w:val="uk-UA" w:eastAsia="ru-RU"/>
        </w:rPr>
        <w:lastRenderedPageBreak/>
        <w:t xml:space="preserve">Надані в оренду VOIP шлюзи, обладнання </w:t>
      </w:r>
      <w:proofErr w:type="spellStart"/>
      <w:r w:rsidRPr="00C828DD">
        <w:rPr>
          <w:rFonts w:ascii="Times New Roman" w:eastAsia="Times New Roman" w:hAnsi="Times New Roman"/>
          <w:sz w:val="24"/>
          <w:szCs w:val="24"/>
          <w:lang w:val="uk-UA" w:eastAsia="ru-RU"/>
        </w:rPr>
        <w:t>Pri</w:t>
      </w:r>
      <w:proofErr w:type="spellEnd"/>
      <w:r w:rsidRPr="00C828DD">
        <w:rPr>
          <w:rFonts w:ascii="Times New Roman" w:eastAsia="Times New Roman" w:hAnsi="Times New Roman"/>
          <w:sz w:val="24"/>
          <w:szCs w:val="24"/>
          <w:lang w:val="uk-UA" w:eastAsia="ru-RU"/>
        </w:rPr>
        <w:t xml:space="preserve"> потоків  повинні знаходитись на технічному обслуговуванні у Виконавця протягом всього терміну дії Договору, незалежно від терміну експлуатації або дати випуску  обладнання.</w:t>
      </w:r>
    </w:p>
    <w:p w:rsidR="000477C7" w:rsidRPr="00C828DD" w:rsidRDefault="000477C7" w:rsidP="000477C7">
      <w:pPr>
        <w:pStyle w:val="a4"/>
        <w:numPr>
          <w:ilvl w:val="0"/>
          <w:numId w:val="25"/>
        </w:numPr>
        <w:spacing w:after="0" w:line="240" w:lineRule="auto"/>
        <w:ind w:left="426" w:hanging="426"/>
        <w:jc w:val="both"/>
        <w:rPr>
          <w:rFonts w:ascii="Times New Roman" w:eastAsia="Times New Roman" w:hAnsi="Times New Roman"/>
          <w:sz w:val="24"/>
          <w:szCs w:val="24"/>
          <w:lang w:val="uk-UA" w:eastAsia="ru-RU"/>
        </w:rPr>
      </w:pPr>
      <w:r w:rsidRPr="00C828DD">
        <w:rPr>
          <w:rFonts w:ascii="Times New Roman" w:eastAsia="Times New Roman" w:hAnsi="Times New Roman"/>
          <w:sz w:val="24"/>
          <w:szCs w:val="24"/>
          <w:lang w:val="uk-UA" w:eastAsia="ru-RU"/>
        </w:rPr>
        <w:t xml:space="preserve">У разі виходу з ладу наданого в користування VOIP шлюзу, обладнання </w:t>
      </w:r>
      <w:proofErr w:type="spellStart"/>
      <w:r w:rsidRPr="00C828DD">
        <w:rPr>
          <w:rFonts w:ascii="Times New Roman" w:eastAsia="Times New Roman" w:hAnsi="Times New Roman"/>
          <w:sz w:val="24"/>
          <w:szCs w:val="24"/>
          <w:lang w:val="uk-UA" w:eastAsia="ru-RU"/>
        </w:rPr>
        <w:t>Pri</w:t>
      </w:r>
      <w:proofErr w:type="spellEnd"/>
      <w:r w:rsidRPr="00C828DD">
        <w:rPr>
          <w:rFonts w:ascii="Times New Roman" w:eastAsia="Times New Roman" w:hAnsi="Times New Roman"/>
          <w:sz w:val="24"/>
          <w:szCs w:val="24"/>
          <w:lang w:val="uk-UA" w:eastAsia="ru-RU"/>
        </w:rPr>
        <w:t xml:space="preserve"> потоків  виконавець ремонтує його власними силами, за власний кошт, власними запчастинами або надає Замовнику інше аналогічне IP обладнання, замість того, що вийшло з ладу, без додаткової плати. </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sz w:val="24"/>
          <w:szCs w:val="24"/>
          <w:lang w:val="uk-UA" w:eastAsia="ru-RU"/>
        </w:rPr>
      </w:pPr>
      <w:r w:rsidRPr="00C828DD">
        <w:rPr>
          <w:rFonts w:ascii="Times New Roman" w:eastAsia="Times New Roman" w:hAnsi="Times New Roman" w:cs="Times New Roman"/>
          <w:sz w:val="24"/>
          <w:szCs w:val="24"/>
          <w:lang w:val="uk-UA" w:eastAsia="ru-RU"/>
        </w:rPr>
        <w:t>Надання послуг та підтримки - 24 години на добу, 7 днів на тиждень, за винятком перерв для проведення аварійних робіт і перерв, викликаних виходом з ладу обладнання, а також необхідних профілактичних і ремонтних робіт. Провайдер повинен мати в необхідній кількості, власну(і) або залучену(і) експлуатаційні та/або ремонтні бригади служби технічної підтримки або власну мобільну ремонтну бригаду для забезпечення функціонування послуг у режимі 24 години на добу, 7 днів на тиждень.</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sz w:val="24"/>
          <w:szCs w:val="24"/>
          <w:lang w:val="uk-UA" w:eastAsia="ru-RU"/>
        </w:rPr>
      </w:pPr>
      <w:r w:rsidRPr="00C828DD">
        <w:rPr>
          <w:rFonts w:ascii="Times New Roman" w:eastAsia="Times New Roman" w:hAnsi="Times New Roman" w:cs="Times New Roman"/>
          <w:sz w:val="24"/>
          <w:szCs w:val="24"/>
          <w:lang w:val="uk-UA" w:eastAsia="ru-RU"/>
        </w:rPr>
        <w:t>Максимальний термін усунення аварійної недоступності послуг не повинен перевищувати: 2 години - логічний рівень, 24 години - фізичний рівень. Строк надання послуг не повинен перевищувати 10 днів з моменту укладення договору та направлення відповідної заявки від замовника. Учасник у пропозиції зобов’язаний гарантувати (надавши гарантійний лист за підписом уповноваженої особи учасника) щодо виконання повного обсягу послуги, що визначена технічними вимогами замовника та умовами тендерної документації із зазначенням відповідної кількості днів.</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sz w:val="24"/>
          <w:szCs w:val="24"/>
          <w:lang w:val="uk-UA" w:eastAsia="ru-RU"/>
        </w:rPr>
        <w:t>Постачальник забезпечує абонента консультаціями щодо технологій та засобів, необхідних для споживання послуг, а також інших питань, пов'язаних з наданням та користуванням послугами;</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sz w:val="24"/>
          <w:szCs w:val="24"/>
          <w:lang w:val="uk-UA" w:eastAsia="ru-RU"/>
        </w:rPr>
        <w:t>Доступ до Інтернет-ресурсів, заборонених на державному рівні, має бути обмежений на рівні провайдера. Список заборонених Інтернет-ресурсів аналізується провайдером відповідно до чинного законодавства.</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color w:val="000000"/>
          <w:sz w:val="24"/>
          <w:szCs w:val="24"/>
          <w:lang w:val="uk-UA" w:eastAsia="ru-RU"/>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sz w:val="24"/>
          <w:szCs w:val="24"/>
          <w:lang w:val="uk-UA" w:eastAsia="ru-RU"/>
        </w:rPr>
      </w:pPr>
      <w:r w:rsidRPr="00C828DD">
        <w:rPr>
          <w:rFonts w:ascii="Times New Roman" w:eastAsia="Times New Roman" w:hAnsi="Times New Roman" w:cs="Times New Roman"/>
          <w:sz w:val="24"/>
          <w:szCs w:val="24"/>
          <w:lang w:val="uk-UA" w:eastAsia="ru-RU"/>
        </w:rPr>
        <w:t xml:space="preserve">У разі виходу із ладу будь-якого обладнання, яке </w:t>
      </w:r>
      <w:r w:rsidRPr="00C828DD">
        <w:rPr>
          <w:rFonts w:ascii="Times New Roman" w:eastAsia="Times New Roman" w:hAnsi="Times New Roman" w:cs="Times New Roman"/>
          <w:color w:val="000000"/>
          <w:sz w:val="24"/>
          <w:szCs w:val="24"/>
          <w:lang w:val="uk-UA" w:eastAsia="ru-RU"/>
        </w:rPr>
        <w:t>використовується при проведенні робіт по підключенню до Інтернету надавач послуг протягом визначеного договором гарантійного строку повинен замінити таке обладнання на нове, яке за своїми характеристиками не гірше попередньо встановленого або за умовами договору надавати обладнання в оренду. Дану гарантію учасник оформлює у вигляді листа за підписом уповноваженої особу учасника та надає разом із іншими документами тендерної пропозиції.</w:t>
      </w:r>
    </w:p>
    <w:p w:rsidR="000477C7" w:rsidRPr="00C828DD" w:rsidRDefault="000477C7" w:rsidP="000477C7">
      <w:pPr>
        <w:numPr>
          <w:ilvl w:val="0"/>
          <w:numId w:val="25"/>
        </w:numPr>
        <w:spacing w:after="0" w:line="240" w:lineRule="auto"/>
        <w:ind w:left="426" w:hanging="426"/>
        <w:jc w:val="both"/>
        <w:rPr>
          <w:rFonts w:ascii="Times New Roman" w:eastAsia="Times New Roman" w:hAnsi="Times New Roman" w:cs="Times New Roman"/>
          <w:color w:val="000000"/>
          <w:sz w:val="24"/>
          <w:szCs w:val="24"/>
          <w:lang w:val="uk-UA" w:eastAsia="ru-RU"/>
        </w:rPr>
      </w:pPr>
      <w:r w:rsidRPr="00C828DD">
        <w:rPr>
          <w:rFonts w:ascii="Times New Roman" w:eastAsia="Times New Roman" w:hAnsi="Times New Roman" w:cs="Times New Roman"/>
          <w:sz w:val="24"/>
          <w:szCs w:val="24"/>
          <w:lang w:val="uk-UA" w:eastAsia="ru-RU"/>
        </w:rPr>
        <w:t xml:space="preserve">Учасник повинен мати необхідну кількість персоналу, що здійснює монтаж обладнання при </w:t>
      </w:r>
      <w:r w:rsidRPr="00C828DD">
        <w:rPr>
          <w:rFonts w:ascii="Times New Roman" w:eastAsia="Times New Roman" w:hAnsi="Times New Roman" w:cs="Times New Roman"/>
          <w:color w:val="000000"/>
          <w:sz w:val="24"/>
          <w:szCs w:val="24"/>
          <w:lang w:val="uk-UA" w:eastAsia="ru-RU"/>
        </w:rPr>
        <w:t>наданні послуг по підключенню до Інтернету та спеціалістів</w:t>
      </w:r>
      <w:r w:rsidRPr="00C828DD">
        <w:rPr>
          <w:rFonts w:ascii="Times New Roman" w:eastAsia="Times New Roman" w:hAnsi="Times New Roman" w:cs="Times New Roman"/>
          <w:sz w:val="24"/>
          <w:szCs w:val="24"/>
          <w:lang w:val="uk-UA" w:eastAsia="ru-RU"/>
        </w:rPr>
        <w:t>, які здійснюють технічну або консультаційну підтримку для клієнтів для виконання взятих на себе зобов’язань щодо вчасного та якісного надання послуг, визначених даним технічним завданням.</w:t>
      </w:r>
    </w:p>
    <w:p w:rsidR="00086D17" w:rsidRPr="00AC4162" w:rsidRDefault="00086D17" w:rsidP="006F3387">
      <w:pPr>
        <w:spacing w:after="0"/>
        <w:jc w:val="center"/>
        <w:rPr>
          <w:rFonts w:ascii="Times New Roman" w:hAnsi="Times New Roman" w:cs="Times New Roman"/>
          <w:sz w:val="24"/>
          <w:lang w:val="uk-UA"/>
        </w:rPr>
      </w:pPr>
    </w:p>
    <w:p w:rsidR="00086D17" w:rsidRDefault="00086D17" w:rsidP="006F3387">
      <w:pPr>
        <w:spacing w:after="0"/>
        <w:jc w:val="center"/>
        <w:rPr>
          <w:rFonts w:ascii="Times New Roman" w:hAnsi="Times New Roman" w:cs="Times New Roman"/>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6F3387" w:rsidRDefault="006F3387" w:rsidP="006F3387">
      <w:pPr>
        <w:spacing w:after="0"/>
        <w:jc w:val="center"/>
        <w:rPr>
          <w:rFonts w:ascii="Times New Roman" w:hAnsi="Times New Roman"/>
          <w:i/>
          <w:iCs/>
          <w:sz w:val="24"/>
          <w:lang w:val="uk-UA"/>
        </w:rPr>
      </w:pPr>
    </w:p>
    <w:p w:rsidR="006F3387" w:rsidRPr="00246997" w:rsidRDefault="006F3387" w:rsidP="006F3387">
      <w:pPr>
        <w:pStyle w:val="a4"/>
        <w:numPr>
          <w:ilvl w:val="0"/>
          <w:numId w:val="1"/>
        </w:numPr>
        <w:spacing w:after="0"/>
        <w:ind w:left="426" w:hanging="426"/>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sidR="00957432">
        <w:rPr>
          <w:rFonts w:ascii="Times New Roman" w:hAnsi="Times New Roman"/>
          <w:sz w:val="24"/>
          <w:szCs w:val="24"/>
          <w:lang w:val="uk-UA"/>
        </w:rPr>
        <w:t>.</w:t>
      </w:r>
    </w:p>
    <w:p w:rsidR="006F3387" w:rsidRPr="00C94BBB"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 xml:space="preserve">Документ що підтверджує статус </w:t>
      </w:r>
      <w:r w:rsidRPr="00011AA4">
        <w:rPr>
          <w:rFonts w:ascii="Times New Roman" w:hAnsi="Times New Roman"/>
          <w:sz w:val="24"/>
          <w:szCs w:val="24"/>
          <w:lang w:val="uk-UA"/>
        </w:rPr>
        <w:t>офіційного дилера/дистриб’ютора або є представником виробника</w:t>
      </w:r>
      <w:r>
        <w:rPr>
          <w:rFonts w:ascii="Times New Roman" w:hAnsi="Times New Roman"/>
          <w:sz w:val="24"/>
          <w:szCs w:val="24"/>
          <w:lang w:val="uk-UA"/>
        </w:rPr>
        <w:t xml:space="preserve"> (</w:t>
      </w:r>
      <w:r w:rsidRPr="00246997">
        <w:rPr>
          <w:rFonts w:ascii="Times New Roman" w:hAnsi="Times New Roman"/>
          <w:i/>
          <w:sz w:val="24"/>
          <w:szCs w:val="24"/>
          <w:lang w:val="uk-UA"/>
        </w:rPr>
        <w:t xml:space="preserve">Якщо Учасник має </w:t>
      </w:r>
      <w:r>
        <w:rPr>
          <w:rFonts w:ascii="Times New Roman" w:hAnsi="Times New Roman"/>
          <w:i/>
          <w:sz w:val="24"/>
          <w:szCs w:val="24"/>
          <w:lang w:val="uk-UA"/>
        </w:rPr>
        <w:t xml:space="preserve">такий </w:t>
      </w:r>
      <w:r w:rsidRPr="00246997">
        <w:rPr>
          <w:rFonts w:ascii="Times New Roman" w:hAnsi="Times New Roman"/>
          <w:i/>
          <w:sz w:val="24"/>
          <w:szCs w:val="24"/>
          <w:lang w:val="uk-UA"/>
        </w:rPr>
        <w:t>статус</w:t>
      </w:r>
      <w:r>
        <w:rPr>
          <w:rFonts w:ascii="Times New Roman" w:hAnsi="Times New Roman"/>
          <w:sz w:val="24"/>
          <w:szCs w:val="24"/>
          <w:lang w:val="uk-UA"/>
        </w:rPr>
        <w:t>).</w:t>
      </w:r>
    </w:p>
    <w:p w:rsidR="006F3387" w:rsidRPr="00C221A0" w:rsidRDefault="006F3387"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C2266B" w:rsidRPr="00C94BBB" w:rsidRDefault="00C2266B" w:rsidP="006F3387">
      <w:pPr>
        <w:pStyle w:val="a4"/>
        <w:numPr>
          <w:ilvl w:val="0"/>
          <w:numId w:val="1"/>
        </w:numPr>
        <w:spacing w:after="0"/>
        <w:ind w:left="426" w:hanging="426"/>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D22AF5" w:rsidRPr="005D6CD8" w:rsidRDefault="006F3387" w:rsidP="00322A7D">
      <w:pPr>
        <w:pStyle w:val="a4"/>
        <w:numPr>
          <w:ilvl w:val="0"/>
          <w:numId w:val="1"/>
        </w:numPr>
        <w:spacing w:after="0"/>
        <w:ind w:left="426" w:hanging="426"/>
        <w:rPr>
          <w:rFonts w:ascii="Times New Roman" w:hAnsi="Times New Roman"/>
          <w:sz w:val="24"/>
          <w:szCs w:val="24"/>
          <w:lang w:val="uk-UA"/>
        </w:rPr>
      </w:pPr>
      <w:r w:rsidRPr="00C94BBB">
        <w:rPr>
          <w:rFonts w:ascii="Times New Roman" w:hAnsi="Times New Roman"/>
          <w:sz w:val="24"/>
          <w:szCs w:val="24"/>
          <w:lang w:val="uk-UA"/>
        </w:rPr>
        <w:lastRenderedPageBreak/>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sidR="0017250D">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w:t>
      </w:r>
      <w:r w:rsidR="005D6CD8" w:rsidRPr="005D6CD8">
        <w:rPr>
          <w:rFonts w:ascii="Times New Roman" w:hAnsi="Times New Roman"/>
          <w:bCs/>
          <w:i/>
          <w:sz w:val="24"/>
          <w:szCs w:val="18"/>
          <w:shd w:val="clear" w:color="auto" w:fill="FFFFFF"/>
          <w:lang w:val="uk-UA"/>
        </w:rPr>
        <w:t xml:space="preserve">, </w:t>
      </w:r>
      <w:r w:rsidR="005D6CD8" w:rsidRPr="005D6CD8">
        <w:rPr>
          <w:rFonts w:ascii="Times New Roman" w:hAnsi="Times New Roman"/>
          <w:b/>
          <w:bCs/>
          <w:i/>
          <w:sz w:val="24"/>
          <w:szCs w:val="18"/>
          <w:shd w:val="clear" w:color="auto" w:fill="FFFFFF"/>
          <w:lang w:val="uk-UA"/>
        </w:rPr>
        <w:t>якщо комерційн</w:t>
      </w:r>
      <w:r w:rsidR="005039F6">
        <w:rPr>
          <w:rFonts w:ascii="Times New Roman" w:hAnsi="Times New Roman"/>
          <w:b/>
          <w:bCs/>
          <w:i/>
          <w:sz w:val="24"/>
          <w:szCs w:val="18"/>
          <w:shd w:val="clear" w:color="auto" w:fill="FFFFFF"/>
          <w:lang w:val="uk-UA"/>
        </w:rPr>
        <w:t>у</w:t>
      </w:r>
      <w:r w:rsidR="005D6CD8" w:rsidRPr="005D6CD8">
        <w:rPr>
          <w:rFonts w:ascii="Times New Roman" w:hAnsi="Times New Roman"/>
          <w:b/>
          <w:bCs/>
          <w:i/>
          <w:sz w:val="24"/>
          <w:szCs w:val="18"/>
          <w:shd w:val="clear" w:color="auto" w:fill="FFFFFF"/>
          <w:lang w:val="uk-UA"/>
        </w:rPr>
        <w:t xml:space="preserve"> пропозиці</w:t>
      </w:r>
      <w:r w:rsidR="005039F6">
        <w:rPr>
          <w:rFonts w:ascii="Times New Roman" w:hAnsi="Times New Roman"/>
          <w:b/>
          <w:bCs/>
          <w:i/>
          <w:sz w:val="24"/>
          <w:szCs w:val="18"/>
          <w:shd w:val="clear" w:color="auto" w:fill="FFFFFF"/>
          <w:lang w:val="uk-UA"/>
        </w:rPr>
        <w:t xml:space="preserve">ю </w:t>
      </w:r>
      <w:r w:rsidR="005D6CD8"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D6CD8" w:rsidRPr="00AC613B" w:rsidRDefault="005D6CD8"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Якщо учасник відмовляється від підписання договору, то учасник повинен надати лист-відмову від підписання договору.</w:t>
      </w:r>
    </w:p>
    <w:p w:rsidR="00AC613B" w:rsidRPr="00322A7D" w:rsidRDefault="00AC613B" w:rsidP="00322A7D">
      <w:pPr>
        <w:pStyle w:val="a4"/>
        <w:numPr>
          <w:ilvl w:val="0"/>
          <w:numId w:val="1"/>
        </w:numPr>
        <w:spacing w:after="0"/>
        <w:ind w:left="426" w:hanging="426"/>
        <w:rPr>
          <w:rFonts w:ascii="Times New Roman" w:hAnsi="Times New Roman"/>
          <w:sz w:val="24"/>
          <w:szCs w:val="24"/>
          <w:lang w:val="uk-UA"/>
        </w:rPr>
      </w:pPr>
      <w:r>
        <w:rPr>
          <w:rFonts w:ascii="Times New Roman" w:hAnsi="Times New Roman"/>
          <w:bCs/>
          <w:sz w:val="24"/>
          <w:szCs w:val="18"/>
          <w:shd w:val="clear" w:color="auto" w:fill="FFFFFF"/>
          <w:lang w:val="uk-UA"/>
        </w:rPr>
        <w:t>Учасник гарантує, що технічні та якісні характеристики предмета закупівлі передбачають застосування заходів із захисту довкілля.</w:t>
      </w:r>
      <w:r w:rsidR="00AC4162">
        <w:rPr>
          <w:rFonts w:ascii="Times New Roman" w:hAnsi="Times New Roman"/>
          <w:bCs/>
          <w:sz w:val="24"/>
          <w:szCs w:val="18"/>
          <w:shd w:val="clear" w:color="auto" w:fill="FFFFFF"/>
          <w:lang w:val="uk-UA"/>
        </w:rPr>
        <w:t>(для товару)</w:t>
      </w:r>
    </w:p>
    <w:sectPr w:rsidR="00AC613B"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41440946"/>
    <w:multiLevelType w:val="hybridMultilevel"/>
    <w:tmpl w:val="1458D04A"/>
    <w:lvl w:ilvl="0" w:tplc="29A88F96">
      <w:numFmt w:val="bullet"/>
      <w:lvlText w:val="-"/>
      <w:lvlJc w:val="left"/>
      <w:pPr>
        <w:ind w:left="720" w:hanging="360"/>
      </w:pPr>
      <w:rPr>
        <w:rFonts w:ascii="Times New Roman" w:eastAsiaTheme="minorHAnsi" w:hAnsi="Times New Roman" w:cs="Times New Roman" w:hint="default"/>
        <w:b/>
        <w:i/>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3">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9D16192"/>
    <w:multiLevelType w:val="multilevel"/>
    <w:tmpl w:val="13E6E536"/>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b w:val="0"/>
        <w:b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8">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6"/>
  </w:num>
  <w:num w:numId="4">
    <w:abstractNumId w:val="25"/>
  </w:num>
  <w:num w:numId="5">
    <w:abstractNumId w:val="1"/>
  </w:num>
  <w:num w:numId="6">
    <w:abstractNumId w:val="23"/>
  </w:num>
  <w:num w:numId="7">
    <w:abstractNumId w:val="4"/>
  </w:num>
  <w:num w:numId="8">
    <w:abstractNumId w:val="11"/>
  </w:num>
  <w:num w:numId="9">
    <w:abstractNumId w:val="16"/>
  </w:num>
  <w:num w:numId="10">
    <w:abstractNumId w:val="19"/>
  </w:num>
  <w:num w:numId="11">
    <w:abstractNumId w:val="18"/>
  </w:num>
  <w:num w:numId="12">
    <w:abstractNumId w:val="7"/>
  </w:num>
  <w:num w:numId="13">
    <w:abstractNumId w:val="5"/>
  </w:num>
  <w:num w:numId="14">
    <w:abstractNumId w:val="17"/>
  </w:num>
  <w:num w:numId="15">
    <w:abstractNumId w:val="9"/>
  </w:num>
  <w:num w:numId="16">
    <w:abstractNumId w:val="0"/>
  </w:num>
  <w:num w:numId="17">
    <w:abstractNumId w:val="13"/>
  </w:num>
  <w:num w:numId="18">
    <w:abstractNumId w:val="12"/>
  </w:num>
  <w:num w:numId="19">
    <w:abstractNumId w:val="2"/>
  </w:num>
  <w:num w:numId="20">
    <w:abstractNumId w:val="22"/>
  </w:num>
  <w:num w:numId="21">
    <w:abstractNumId w:val="14"/>
  </w:num>
  <w:num w:numId="22">
    <w:abstractNumId w:val="3"/>
  </w:num>
  <w:num w:numId="23">
    <w:abstractNumId w:val="21"/>
  </w:num>
  <w:num w:numId="24">
    <w:abstractNumId w:val="2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477C7"/>
    <w:rsid w:val="00086D17"/>
    <w:rsid w:val="00105775"/>
    <w:rsid w:val="0017250D"/>
    <w:rsid w:val="001A41FE"/>
    <w:rsid w:val="001D0CE0"/>
    <w:rsid w:val="001D3B9C"/>
    <w:rsid w:val="001D43B1"/>
    <w:rsid w:val="00201E5F"/>
    <w:rsid w:val="002310D3"/>
    <w:rsid w:val="0026534F"/>
    <w:rsid w:val="00305830"/>
    <w:rsid w:val="00322A7D"/>
    <w:rsid w:val="003C2DC3"/>
    <w:rsid w:val="003C3B39"/>
    <w:rsid w:val="003F67C5"/>
    <w:rsid w:val="004047A7"/>
    <w:rsid w:val="00436E48"/>
    <w:rsid w:val="00453479"/>
    <w:rsid w:val="00497A8F"/>
    <w:rsid w:val="005039F6"/>
    <w:rsid w:val="005D6CD8"/>
    <w:rsid w:val="005E308E"/>
    <w:rsid w:val="005E4C60"/>
    <w:rsid w:val="0065651C"/>
    <w:rsid w:val="006F3387"/>
    <w:rsid w:val="00753253"/>
    <w:rsid w:val="00761DAC"/>
    <w:rsid w:val="00860703"/>
    <w:rsid w:val="00957432"/>
    <w:rsid w:val="009B6E86"/>
    <w:rsid w:val="00A42490"/>
    <w:rsid w:val="00A7126C"/>
    <w:rsid w:val="00A843A8"/>
    <w:rsid w:val="00A97445"/>
    <w:rsid w:val="00AA4429"/>
    <w:rsid w:val="00AC4162"/>
    <w:rsid w:val="00AC613B"/>
    <w:rsid w:val="00AC67F9"/>
    <w:rsid w:val="00B42717"/>
    <w:rsid w:val="00C221A0"/>
    <w:rsid w:val="00C2266B"/>
    <w:rsid w:val="00C25E5E"/>
    <w:rsid w:val="00C71A85"/>
    <w:rsid w:val="00C828DD"/>
    <w:rsid w:val="00CB3DF5"/>
    <w:rsid w:val="00CF1FF3"/>
    <w:rsid w:val="00D22AF5"/>
    <w:rsid w:val="00D304B8"/>
    <w:rsid w:val="00DE0E6F"/>
    <w:rsid w:val="00DF4E2B"/>
    <w:rsid w:val="00E05619"/>
    <w:rsid w:val="00E57D3B"/>
    <w:rsid w:val="00EC0F92"/>
    <w:rsid w:val="00EF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 w:id="14300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9FC8E-6FAB-48DF-ADF4-B11ABFCC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1117</Words>
  <Characters>6370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33</cp:revision>
  <dcterms:created xsi:type="dcterms:W3CDTF">2021-10-29T07:13:00Z</dcterms:created>
  <dcterms:modified xsi:type="dcterms:W3CDTF">2022-05-23T08:28:00Z</dcterms:modified>
</cp:coreProperties>
</file>