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253291" w:rsidRDefault="00297B8E" w:rsidP="00E02407">
      <w:pPr>
        <w:jc w:val="center"/>
        <w:rPr>
          <w:color w:val="FFFFFF"/>
          <w:sz w:val="22"/>
          <w:szCs w:val="22"/>
          <w:lang w:val="uk-UA"/>
        </w:rPr>
      </w:pPr>
      <w:r w:rsidRPr="00253291">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253291" w:rsidRDefault="00297B8E" w:rsidP="00E02407">
      <w:pPr>
        <w:widowControl w:val="0"/>
        <w:autoSpaceDE w:val="0"/>
        <w:jc w:val="center"/>
        <w:rPr>
          <w:color w:val="FFFFFF"/>
          <w:sz w:val="22"/>
          <w:szCs w:val="22"/>
          <w:lang w:val="uk-UA"/>
        </w:rPr>
      </w:pPr>
    </w:p>
    <w:p w:rsidR="00297B8E" w:rsidRPr="00253291" w:rsidRDefault="00297B8E" w:rsidP="00E02407">
      <w:pPr>
        <w:widowControl w:val="0"/>
        <w:autoSpaceDE w:val="0"/>
        <w:jc w:val="center"/>
        <w:rPr>
          <w:bCs/>
          <w:sz w:val="22"/>
          <w:szCs w:val="22"/>
          <w:lang w:val="uk-UA"/>
        </w:rPr>
      </w:pPr>
      <w:r w:rsidRPr="00253291">
        <w:rPr>
          <w:color w:val="FFFFFF"/>
          <w:sz w:val="22"/>
          <w:szCs w:val="22"/>
          <w:lang w:val="uk-UA"/>
        </w:rPr>
        <w:t>Послуги</w:t>
      </w:r>
      <w:r w:rsidRPr="00253291">
        <w:rPr>
          <w:sz w:val="22"/>
          <w:szCs w:val="22"/>
          <w:lang w:val="uk-UA"/>
        </w:rPr>
        <w:t xml:space="preserve"> </w:t>
      </w:r>
    </w:p>
    <w:p w:rsidR="00297B8E" w:rsidRPr="00253291" w:rsidRDefault="00297B8E" w:rsidP="00E02407">
      <w:pPr>
        <w:widowControl w:val="0"/>
        <w:autoSpaceDE w:val="0"/>
        <w:jc w:val="center"/>
        <w:rPr>
          <w:bCs/>
          <w:sz w:val="22"/>
          <w:szCs w:val="22"/>
          <w:lang w:val="uk-UA"/>
        </w:rPr>
      </w:pPr>
    </w:p>
    <w:p w:rsidR="007372EF" w:rsidRPr="00253291" w:rsidRDefault="007372EF" w:rsidP="00E02407">
      <w:pPr>
        <w:widowControl w:val="0"/>
        <w:autoSpaceDE w:val="0"/>
        <w:jc w:val="right"/>
        <w:rPr>
          <w:bCs/>
          <w:sz w:val="22"/>
          <w:szCs w:val="22"/>
          <w:lang w:val="uk-UA"/>
        </w:rPr>
      </w:pPr>
    </w:p>
    <w:p w:rsidR="007372EF" w:rsidRPr="00F12200" w:rsidRDefault="007372EF" w:rsidP="00E02407">
      <w:pPr>
        <w:tabs>
          <w:tab w:val="left" w:pos="-2520"/>
        </w:tabs>
        <w:ind w:left="4536"/>
        <w:jc w:val="right"/>
        <w:rPr>
          <w:sz w:val="22"/>
          <w:szCs w:val="22"/>
          <w:lang w:val="uk-UA"/>
        </w:rPr>
      </w:pPr>
      <w:r w:rsidRPr="00F12200">
        <w:rPr>
          <w:b/>
          <w:sz w:val="22"/>
          <w:szCs w:val="22"/>
          <w:lang w:val="uk-UA"/>
        </w:rPr>
        <w:t>ЗАТВЕРДЖЕНО</w:t>
      </w:r>
    </w:p>
    <w:p w:rsidR="007372EF" w:rsidRPr="00F12200" w:rsidRDefault="007372EF" w:rsidP="00E02407">
      <w:pPr>
        <w:tabs>
          <w:tab w:val="left" w:pos="-2520"/>
        </w:tabs>
        <w:ind w:left="4536"/>
        <w:jc w:val="right"/>
        <w:rPr>
          <w:sz w:val="22"/>
          <w:szCs w:val="22"/>
          <w:lang w:val="uk-UA"/>
        </w:rPr>
      </w:pPr>
      <w:r w:rsidRPr="00F12200">
        <w:rPr>
          <w:sz w:val="22"/>
          <w:szCs w:val="22"/>
          <w:lang w:val="uk-UA"/>
        </w:rPr>
        <w:t xml:space="preserve">рішенням уповноваженої особи </w:t>
      </w:r>
    </w:p>
    <w:p w:rsidR="007372EF" w:rsidRPr="00253291" w:rsidRDefault="007372EF" w:rsidP="00E02407">
      <w:pPr>
        <w:tabs>
          <w:tab w:val="left" w:pos="-2520"/>
        </w:tabs>
        <w:ind w:left="4536"/>
        <w:jc w:val="right"/>
        <w:rPr>
          <w:sz w:val="22"/>
          <w:szCs w:val="22"/>
          <w:lang w:val="uk-UA"/>
        </w:rPr>
      </w:pPr>
      <w:r w:rsidRPr="00F12200">
        <w:rPr>
          <w:sz w:val="22"/>
          <w:szCs w:val="22"/>
          <w:lang w:val="uk-UA"/>
        </w:rPr>
        <w:t>№</w:t>
      </w:r>
      <w:r w:rsidR="00082E36" w:rsidRPr="00F12200">
        <w:rPr>
          <w:sz w:val="22"/>
          <w:szCs w:val="22"/>
          <w:lang w:val="uk-UA"/>
        </w:rPr>
        <w:t>2</w:t>
      </w:r>
      <w:r w:rsidR="00567CD2" w:rsidRPr="00F12200">
        <w:rPr>
          <w:sz w:val="22"/>
          <w:szCs w:val="22"/>
          <w:lang w:val="uk-UA"/>
        </w:rPr>
        <w:t>7</w:t>
      </w:r>
      <w:r w:rsidR="00F12200" w:rsidRPr="00F12200">
        <w:rPr>
          <w:sz w:val="22"/>
          <w:szCs w:val="22"/>
          <w:lang w:val="uk-UA"/>
        </w:rPr>
        <w:t>3</w:t>
      </w:r>
      <w:r w:rsidR="00F6090B" w:rsidRPr="00F12200">
        <w:rPr>
          <w:sz w:val="22"/>
          <w:szCs w:val="22"/>
          <w:lang w:val="uk-UA"/>
        </w:rPr>
        <w:t xml:space="preserve"> </w:t>
      </w:r>
      <w:r w:rsidRPr="00F12200">
        <w:rPr>
          <w:sz w:val="22"/>
          <w:szCs w:val="22"/>
          <w:lang w:val="uk-UA"/>
        </w:rPr>
        <w:t xml:space="preserve">від </w:t>
      </w:r>
      <w:r w:rsidR="003A0C25" w:rsidRPr="00F12200">
        <w:rPr>
          <w:sz w:val="22"/>
          <w:szCs w:val="22"/>
          <w:lang w:val="uk-UA"/>
        </w:rPr>
        <w:t>04</w:t>
      </w:r>
      <w:r w:rsidR="0068761B" w:rsidRPr="00F12200">
        <w:rPr>
          <w:sz w:val="22"/>
          <w:szCs w:val="22"/>
          <w:lang w:val="uk-UA"/>
        </w:rPr>
        <w:t xml:space="preserve"> </w:t>
      </w:r>
      <w:r w:rsidR="00082E36" w:rsidRPr="00F12200">
        <w:rPr>
          <w:sz w:val="22"/>
          <w:szCs w:val="22"/>
          <w:lang w:val="uk-UA"/>
        </w:rPr>
        <w:t>квітня</w:t>
      </w:r>
      <w:r w:rsidRPr="00F12200">
        <w:rPr>
          <w:sz w:val="22"/>
          <w:szCs w:val="22"/>
          <w:lang w:val="uk-UA"/>
        </w:rPr>
        <w:t xml:space="preserve"> 202</w:t>
      </w:r>
      <w:r w:rsidR="003B2DC4" w:rsidRPr="00F12200">
        <w:rPr>
          <w:sz w:val="22"/>
          <w:szCs w:val="22"/>
          <w:lang w:val="uk-UA"/>
        </w:rPr>
        <w:t>3</w:t>
      </w:r>
      <w:r w:rsidRPr="00F12200">
        <w:rPr>
          <w:sz w:val="22"/>
          <w:szCs w:val="22"/>
          <w:lang w:val="uk-UA"/>
        </w:rPr>
        <w:t xml:space="preserve"> року</w:t>
      </w:r>
      <w:r w:rsidRPr="00253291">
        <w:rPr>
          <w:sz w:val="22"/>
          <w:szCs w:val="22"/>
          <w:lang w:val="uk-UA"/>
        </w:rPr>
        <w:t xml:space="preserve"> </w:t>
      </w:r>
    </w:p>
    <w:p w:rsidR="007372EF" w:rsidRPr="00253291" w:rsidRDefault="007372EF" w:rsidP="00E02407">
      <w:pPr>
        <w:pStyle w:val="17"/>
        <w:jc w:val="right"/>
        <w:rPr>
          <w:rFonts w:ascii="Times New Roman" w:hAnsi="Times New Roman" w:cs="Times New Roman"/>
          <w:sz w:val="22"/>
          <w:szCs w:val="22"/>
          <w:lang w:val="uk-UA"/>
        </w:rPr>
      </w:pPr>
    </w:p>
    <w:p w:rsidR="00297B8E" w:rsidRPr="00253291" w:rsidRDefault="00297B8E" w:rsidP="00E02407">
      <w:pPr>
        <w:pStyle w:val="17"/>
        <w:jc w:val="right"/>
        <w:rPr>
          <w:rFonts w:ascii="Times New Roman" w:hAnsi="Times New Roman" w:cs="Times New Roman"/>
          <w:sz w:val="22"/>
          <w:szCs w:val="22"/>
          <w:lang w:val="uk-UA"/>
        </w:rPr>
      </w:pPr>
    </w:p>
    <w:p w:rsidR="00297B8E" w:rsidRPr="00253291" w:rsidRDefault="00297B8E" w:rsidP="00E02407">
      <w:pPr>
        <w:pStyle w:val="17"/>
        <w:rPr>
          <w:rFonts w:ascii="Times New Roman" w:hAnsi="Times New Roman" w:cs="Times New Roman"/>
          <w:sz w:val="22"/>
          <w:szCs w:val="22"/>
          <w:lang w:val="uk-UA"/>
        </w:rPr>
      </w:pPr>
    </w:p>
    <w:p w:rsidR="00297B8E" w:rsidRPr="00253291" w:rsidRDefault="00297B8E" w:rsidP="00E02407">
      <w:pPr>
        <w:pStyle w:val="17"/>
        <w:rPr>
          <w:rFonts w:ascii="Times New Roman" w:hAnsi="Times New Roman" w:cs="Times New Roman"/>
          <w:sz w:val="22"/>
          <w:szCs w:val="22"/>
          <w:lang w:val="uk-UA"/>
        </w:rPr>
      </w:pPr>
    </w:p>
    <w:p w:rsidR="00297B8E" w:rsidRPr="00253291" w:rsidRDefault="00297B8E" w:rsidP="00E02407">
      <w:pPr>
        <w:pStyle w:val="17"/>
        <w:rPr>
          <w:rFonts w:ascii="Times New Roman" w:hAnsi="Times New Roman" w:cs="Times New Roman"/>
          <w:sz w:val="22"/>
          <w:szCs w:val="22"/>
          <w:lang w:val="uk-UA"/>
        </w:rPr>
      </w:pPr>
    </w:p>
    <w:p w:rsidR="00297B8E" w:rsidRPr="00253291" w:rsidRDefault="00297B8E" w:rsidP="00E02407">
      <w:pPr>
        <w:pStyle w:val="17"/>
        <w:rPr>
          <w:rFonts w:ascii="Times New Roman" w:hAnsi="Times New Roman" w:cs="Times New Roman"/>
          <w:sz w:val="22"/>
          <w:szCs w:val="22"/>
          <w:lang w:val="uk-UA"/>
        </w:rPr>
      </w:pPr>
    </w:p>
    <w:p w:rsidR="00297B8E" w:rsidRPr="00253291" w:rsidRDefault="00297B8E" w:rsidP="00E02407">
      <w:pPr>
        <w:jc w:val="center"/>
        <w:rPr>
          <w:rFonts w:eastAsia="Calibri"/>
          <w:b/>
          <w:bCs/>
          <w:sz w:val="22"/>
          <w:szCs w:val="22"/>
          <w:lang w:val="uk-UA"/>
        </w:rPr>
      </w:pPr>
      <w:r w:rsidRPr="00253291">
        <w:rPr>
          <w:rFonts w:eastAsia="Calibri"/>
          <w:b/>
          <w:bCs/>
          <w:sz w:val="22"/>
          <w:szCs w:val="22"/>
          <w:lang w:val="uk-UA"/>
        </w:rPr>
        <w:t xml:space="preserve">ТЕНДЕРНА ДОКУМЕНТАЦІЯ </w:t>
      </w:r>
    </w:p>
    <w:p w:rsidR="00297B8E" w:rsidRPr="00253291" w:rsidRDefault="00297B8E" w:rsidP="00E02407">
      <w:pPr>
        <w:jc w:val="center"/>
        <w:rPr>
          <w:rFonts w:eastAsia="Calibri"/>
          <w:b/>
          <w:bCs/>
          <w:sz w:val="22"/>
          <w:szCs w:val="22"/>
          <w:lang w:val="uk-UA"/>
        </w:rPr>
      </w:pPr>
    </w:p>
    <w:p w:rsidR="00297B8E" w:rsidRPr="00253291" w:rsidRDefault="00297B8E" w:rsidP="00E02407">
      <w:pPr>
        <w:jc w:val="center"/>
        <w:rPr>
          <w:rFonts w:eastAsia="Calibri"/>
          <w:b/>
          <w:bCs/>
          <w:sz w:val="22"/>
          <w:szCs w:val="22"/>
          <w:lang w:val="uk-UA"/>
        </w:rPr>
      </w:pPr>
      <w:r w:rsidRPr="00253291">
        <w:rPr>
          <w:rFonts w:eastAsia="Calibri"/>
          <w:b/>
          <w:bCs/>
          <w:sz w:val="22"/>
          <w:szCs w:val="22"/>
          <w:lang w:val="uk-UA"/>
        </w:rPr>
        <w:t>ПРЕДМЕТ ЗАКУПІВЛІ:</w:t>
      </w:r>
    </w:p>
    <w:p w:rsidR="008304F7" w:rsidRPr="00253291" w:rsidRDefault="008304F7" w:rsidP="00E02407">
      <w:pPr>
        <w:jc w:val="center"/>
        <w:rPr>
          <w:rFonts w:eastAsia="Calibri"/>
          <w:b/>
          <w:sz w:val="22"/>
          <w:szCs w:val="22"/>
          <w:lang w:val="uk-UA"/>
        </w:rPr>
      </w:pPr>
    </w:p>
    <w:p w:rsidR="00A17A3C" w:rsidRPr="00253291" w:rsidRDefault="002610D0" w:rsidP="00E02407">
      <w:pPr>
        <w:jc w:val="center"/>
        <w:rPr>
          <w:b/>
          <w:sz w:val="22"/>
          <w:szCs w:val="22"/>
          <w:lang w:val="uk-UA"/>
        </w:rPr>
      </w:pPr>
      <w:r w:rsidRPr="00CF744C">
        <w:rPr>
          <w:b/>
          <w:sz w:val="22"/>
          <w:szCs w:val="22"/>
          <w:lang w:val="uk-UA" w:eastAsia="ru-RU"/>
        </w:rPr>
        <w:t>«</w:t>
      </w:r>
      <w:r w:rsidR="00A17A3C" w:rsidRPr="00CF744C">
        <w:rPr>
          <w:b/>
          <w:sz w:val="22"/>
          <w:szCs w:val="22"/>
          <w:lang w:val="uk-UA"/>
        </w:rPr>
        <w:t xml:space="preserve">Послуги </w:t>
      </w:r>
      <w:r w:rsidR="000920B0" w:rsidRPr="00CF744C">
        <w:rPr>
          <w:b/>
          <w:sz w:val="22"/>
          <w:szCs w:val="22"/>
          <w:lang w:val="uk-UA"/>
        </w:rPr>
        <w:t>з</w:t>
      </w:r>
      <w:r w:rsidR="00A17A3C" w:rsidRPr="00CF744C">
        <w:rPr>
          <w:b/>
          <w:sz w:val="22"/>
          <w:szCs w:val="22"/>
          <w:lang w:val="uk-UA"/>
        </w:rPr>
        <w:t xml:space="preserve"> </w:t>
      </w:r>
      <w:r w:rsidR="00A44A56" w:rsidRPr="00CF744C">
        <w:rPr>
          <w:b/>
          <w:sz w:val="22"/>
          <w:szCs w:val="22"/>
          <w:lang w:val="uk-UA"/>
        </w:rPr>
        <w:t>благоустрою населених пунктів</w:t>
      </w:r>
      <w:r w:rsidR="00FE1A22" w:rsidRPr="00CF744C">
        <w:rPr>
          <w:b/>
          <w:sz w:val="22"/>
          <w:szCs w:val="22"/>
          <w:lang w:val="uk-UA"/>
        </w:rPr>
        <w:t xml:space="preserve"> – </w:t>
      </w:r>
      <w:r w:rsidR="00EA1EB0" w:rsidRPr="00CF744C">
        <w:rPr>
          <w:b/>
          <w:sz w:val="22"/>
          <w:szCs w:val="22"/>
          <w:lang w:val="uk-UA"/>
        </w:rPr>
        <w:t xml:space="preserve">негайна ліквідація дрібних деформацій і пошкоджень вулично-шляхової (дорожньої) мережі сіл старостинського округу з центром у селі </w:t>
      </w:r>
      <w:r w:rsidR="003A0C25">
        <w:rPr>
          <w:b/>
          <w:sz w:val="22"/>
          <w:szCs w:val="22"/>
          <w:lang w:val="uk-UA"/>
        </w:rPr>
        <w:t xml:space="preserve">Давидківці </w:t>
      </w:r>
      <w:r w:rsidR="00EA1EB0" w:rsidRPr="00CF744C">
        <w:rPr>
          <w:b/>
          <w:sz w:val="22"/>
          <w:szCs w:val="22"/>
          <w:lang w:val="uk-UA"/>
        </w:rPr>
        <w:t>Хмельницької міської територіальної громади</w:t>
      </w:r>
      <w:r w:rsidR="00A17A3C" w:rsidRPr="00CF744C">
        <w:rPr>
          <w:b/>
          <w:sz w:val="22"/>
          <w:szCs w:val="22"/>
          <w:lang w:val="uk-UA"/>
        </w:rPr>
        <w:t xml:space="preserve">» </w:t>
      </w:r>
      <w:r w:rsidRPr="00CF744C">
        <w:rPr>
          <w:b/>
          <w:color w:val="000000"/>
          <w:kern w:val="2"/>
          <w:sz w:val="22"/>
          <w:szCs w:val="22"/>
          <w:lang w:val="uk-UA"/>
        </w:rPr>
        <w:t xml:space="preserve">, </w:t>
      </w:r>
      <w:r w:rsidR="00A17A3C" w:rsidRPr="00CF744C">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p>
    <w:p w:rsidR="00BD1EB7" w:rsidRPr="00253291" w:rsidRDefault="00D83FEE" w:rsidP="00E02407">
      <w:pPr>
        <w:jc w:val="center"/>
        <w:rPr>
          <w:rFonts w:eastAsia="Calibri"/>
          <w:b/>
          <w:bCs/>
          <w:sz w:val="22"/>
          <w:szCs w:val="22"/>
          <w:lang w:val="uk-UA"/>
        </w:rPr>
      </w:pPr>
      <w:r w:rsidRPr="00253291">
        <w:rPr>
          <w:b/>
          <w:sz w:val="22"/>
          <w:szCs w:val="22"/>
        </w:rPr>
        <w:t> </w:t>
      </w:r>
      <w:r w:rsidRPr="00253291">
        <w:rPr>
          <w:rFonts w:eastAsia="Calibri"/>
          <w:b/>
          <w:bCs/>
          <w:sz w:val="22"/>
          <w:szCs w:val="22"/>
          <w:lang w:val="uk-UA"/>
        </w:rPr>
        <w:t xml:space="preserve"> </w:t>
      </w:r>
    </w:p>
    <w:p w:rsidR="00297B8E" w:rsidRPr="00253291" w:rsidRDefault="00297B8E" w:rsidP="00E02407">
      <w:pPr>
        <w:jc w:val="center"/>
        <w:rPr>
          <w:spacing w:val="3"/>
          <w:sz w:val="22"/>
          <w:szCs w:val="22"/>
          <w:lang w:val="uk-UA"/>
        </w:rPr>
      </w:pPr>
      <w:r w:rsidRPr="00253291">
        <w:rPr>
          <w:rFonts w:eastAsia="Calibri"/>
          <w:b/>
          <w:bCs/>
          <w:sz w:val="22"/>
          <w:szCs w:val="22"/>
          <w:lang w:val="uk-UA"/>
        </w:rPr>
        <w:t>ВІДКРИТІ ТОРГИ</w:t>
      </w:r>
      <w:r w:rsidRPr="00253291">
        <w:rPr>
          <w:spacing w:val="3"/>
          <w:sz w:val="22"/>
          <w:szCs w:val="22"/>
          <w:lang w:val="uk-UA"/>
        </w:rPr>
        <w:t xml:space="preserve"> </w:t>
      </w: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297B8E" w:rsidRPr="00253291" w:rsidRDefault="00297B8E" w:rsidP="00E02407">
      <w:pPr>
        <w:widowControl w:val="0"/>
        <w:shd w:val="clear" w:color="auto" w:fill="FFFFFF"/>
        <w:autoSpaceDE w:val="0"/>
        <w:ind w:right="144"/>
        <w:rPr>
          <w:i/>
          <w:spacing w:val="3"/>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442136" w:rsidRPr="00253291" w:rsidRDefault="00442136" w:rsidP="00E02407">
      <w:pPr>
        <w:widowControl w:val="0"/>
        <w:shd w:val="clear" w:color="auto" w:fill="FFFFFF"/>
        <w:autoSpaceDE w:val="0"/>
        <w:ind w:right="144"/>
        <w:jc w:val="center"/>
        <w:rPr>
          <w:b/>
          <w:bCs/>
          <w:sz w:val="22"/>
          <w:szCs w:val="22"/>
          <w:lang w:val="uk-UA"/>
        </w:rPr>
      </w:pPr>
    </w:p>
    <w:p w:rsidR="00297B8E" w:rsidRPr="00253291" w:rsidRDefault="00297B8E" w:rsidP="00E02407">
      <w:pPr>
        <w:widowControl w:val="0"/>
        <w:shd w:val="clear" w:color="auto" w:fill="FFFFFF"/>
        <w:autoSpaceDE w:val="0"/>
        <w:ind w:right="144"/>
        <w:jc w:val="center"/>
        <w:rPr>
          <w:i/>
          <w:spacing w:val="3"/>
          <w:sz w:val="22"/>
          <w:szCs w:val="22"/>
          <w:lang w:val="uk-UA"/>
        </w:rPr>
      </w:pPr>
      <w:r w:rsidRPr="00253291">
        <w:rPr>
          <w:b/>
          <w:bCs/>
          <w:sz w:val="22"/>
          <w:szCs w:val="22"/>
          <w:lang w:val="uk-UA"/>
        </w:rPr>
        <w:t>м. Хмельницький – 202</w:t>
      </w:r>
      <w:r w:rsidR="003B2DC4" w:rsidRPr="00253291">
        <w:rPr>
          <w:b/>
          <w:bCs/>
          <w:sz w:val="22"/>
          <w:szCs w:val="22"/>
          <w:lang w:val="uk-UA"/>
        </w:rPr>
        <w:t>3</w:t>
      </w:r>
      <w:r w:rsidRPr="00253291">
        <w:rPr>
          <w:b/>
          <w:bCs/>
          <w:sz w:val="22"/>
          <w:szCs w:val="22"/>
          <w:lang w:val="uk-UA"/>
        </w:rPr>
        <w:t xml:space="preserve"> р.</w:t>
      </w:r>
    </w:p>
    <w:p w:rsidR="00297B8E" w:rsidRPr="00253291" w:rsidRDefault="00297B8E" w:rsidP="00E02407">
      <w:pPr>
        <w:rPr>
          <w:sz w:val="22"/>
          <w:szCs w:val="22"/>
          <w:lang w:val="uk-UA"/>
        </w:rPr>
        <w:sectPr w:rsidR="00297B8E" w:rsidRPr="00253291" w:rsidSect="005D55A4">
          <w:pgSz w:w="11906" w:h="16838"/>
          <w:pgMar w:top="993" w:right="567" w:bottom="776" w:left="1134" w:header="720" w:footer="720" w:gutter="0"/>
          <w:cols w:space="720"/>
          <w:docGrid w:linePitch="600" w:charSpace="40960"/>
        </w:sectPr>
      </w:pPr>
    </w:p>
    <w:p w:rsidR="00297B8E" w:rsidRPr="00253291" w:rsidRDefault="00297B8E" w:rsidP="00E02407">
      <w:pPr>
        <w:keepNext/>
        <w:shd w:val="clear" w:color="auto" w:fill="FFFFFF"/>
        <w:jc w:val="center"/>
        <w:rPr>
          <w:b/>
          <w:spacing w:val="-1"/>
          <w:sz w:val="22"/>
          <w:szCs w:val="22"/>
          <w:lang w:val="uk-UA"/>
        </w:rPr>
      </w:pPr>
      <w:r w:rsidRPr="00253291">
        <w:rPr>
          <w:b/>
          <w:spacing w:val="-1"/>
          <w:sz w:val="22"/>
          <w:szCs w:val="22"/>
          <w:lang w:val="uk-UA"/>
        </w:rPr>
        <w:lastRenderedPageBreak/>
        <w:t xml:space="preserve">Зміст тендерної документації </w:t>
      </w:r>
    </w:p>
    <w:p w:rsidR="00297B8E" w:rsidRPr="00253291" w:rsidRDefault="00297B8E" w:rsidP="00E02407">
      <w:pPr>
        <w:keepNext/>
        <w:shd w:val="clear" w:color="auto" w:fill="FFFFFF"/>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 xml:space="preserve">Розділ </w:t>
            </w:r>
            <w:r w:rsidRPr="00253291">
              <w:rPr>
                <w:b/>
                <w:sz w:val="22"/>
                <w:szCs w:val="22"/>
                <w:lang w:val="uk-UA"/>
              </w:rPr>
              <w:t>І</w:t>
            </w:r>
            <w:r w:rsidRPr="00253291">
              <w:rPr>
                <w:b/>
                <w:bCs/>
                <w:sz w:val="22"/>
                <w:szCs w:val="22"/>
                <w:lang w:val="uk-UA"/>
              </w:rPr>
              <w:t>. Загальні положення</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Терміни, які вживаються в тендерній документації</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Інформація про замовника торгів</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Процедура закупівлі</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Інформація про предмет закупівлі</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Недискримінація учасників</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Інформація про мову (мови), якою (якими) повинні бути складені тендерні пропозиції</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Розділ І</w:t>
            </w:r>
            <w:r w:rsidRPr="00253291">
              <w:rPr>
                <w:b/>
                <w:sz w:val="22"/>
                <w:szCs w:val="22"/>
                <w:lang w:val="uk-UA"/>
              </w:rPr>
              <w:t>І</w:t>
            </w:r>
            <w:r w:rsidRPr="00253291">
              <w:rPr>
                <w:b/>
                <w:bCs/>
                <w:sz w:val="22"/>
                <w:szCs w:val="22"/>
                <w:lang w:val="uk-UA"/>
              </w:rPr>
              <w:t>. Порядок внесення змін та надання роз’яснень до тендерної документації</w:t>
            </w:r>
          </w:p>
        </w:tc>
      </w:tr>
      <w:tr w:rsidR="00297B8E" w:rsidRPr="00253291"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9E1227" w:rsidP="00E02407">
            <w:pPr>
              <w:rPr>
                <w:sz w:val="22"/>
                <w:szCs w:val="22"/>
                <w:lang w:val="uk-UA"/>
              </w:rPr>
            </w:pPr>
            <w:r w:rsidRPr="00253291">
              <w:rPr>
                <w:bCs/>
                <w:sz w:val="22"/>
                <w:szCs w:val="22"/>
                <w:lang w:val="uk-UA"/>
              </w:rPr>
              <w:t>Порядок</w:t>
            </w:r>
            <w:r w:rsidR="00297B8E" w:rsidRPr="00253291">
              <w:rPr>
                <w:bCs/>
                <w:sz w:val="22"/>
                <w:szCs w:val="22"/>
                <w:lang w:val="uk-UA"/>
              </w:rPr>
              <w:t xml:space="preserve"> надання роз’яснень щодо тендерної документації </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9E1227" w:rsidP="00E02407">
            <w:pPr>
              <w:rPr>
                <w:sz w:val="22"/>
                <w:szCs w:val="22"/>
                <w:lang w:val="uk-UA"/>
              </w:rPr>
            </w:pPr>
            <w:r w:rsidRPr="00253291">
              <w:rPr>
                <w:bCs/>
                <w:sz w:val="22"/>
                <w:szCs w:val="22"/>
                <w:lang w:val="uk-UA"/>
              </w:rPr>
              <w:t>Порядок внесення</w:t>
            </w:r>
            <w:r w:rsidR="00297B8E" w:rsidRPr="00253291">
              <w:rPr>
                <w:bCs/>
                <w:sz w:val="22"/>
                <w:szCs w:val="22"/>
                <w:lang w:val="uk-UA"/>
              </w:rPr>
              <w:t xml:space="preserve"> змін до тендерної документації</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Розділ II</w:t>
            </w:r>
            <w:r w:rsidRPr="00253291">
              <w:rPr>
                <w:b/>
                <w:sz w:val="22"/>
                <w:szCs w:val="22"/>
                <w:lang w:val="uk-UA"/>
              </w:rPr>
              <w:t>І</w:t>
            </w:r>
            <w:r w:rsidRPr="00253291">
              <w:rPr>
                <w:b/>
                <w:bCs/>
                <w:sz w:val="22"/>
                <w:szCs w:val="22"/>
                <w:lang w:val="uk-UA"/>
              </w:rPr>
              <w:t>. Інструкція з підготовки тендерної пропозиції</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Зміст і спосіб подання тендерної пропозиції</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C007B1" w:rsidP="00E02407">
            <w:pPr>
              <w:rPr>
                <w:sz w:val="22"/>
                <w:szCs w:val="22"/>
                <w:lang w:val="uk-UA"/>
              </w:rPr>
            </w:pPr>
            <w:r w:rsidRPr="00253291">
              <w:rPr>
                <w:bCs/>
                <w:sz w:val="22"/>
                <w:szCs w:val="22"/>
                <w:lang w:val="uk-UA"/>
              </w:rPr>
              <w:t>Розмір та умови надання забезпечення тендерних пропозицій</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Умови повернення чи неповернення забезпечення тендерної пропозиції</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Строк, протягом якого тендерні пропозиції є дійсними</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 xml:space="preserve">Кваліфікаційні критерії </w:t>
            </w:r>
            <w:r w:rsidR="00C007B1" w:rsidRPr="00253291">
              <w:rPr>
                <w:bCs/>
                <w:sz w:val="22"/>
                <w:szCs w:val="22"/>
                <w:lang w:val="uk-UA"/>
              </w:rPr>
              <w:t>процедури закупівлі</w:t>
            </w:r>
          </w:p>
        </w:tc>
      </w:tr>
      <w:tr w:rsidR="00297B8E" w:rsidRPr="00253291" w:rsidTr="005D55A4">
        <w:tc>
          <w:tcPr>
            <w:tcW w:w="2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C007B1" w:rsidP="00E02407">
            <w:pPr>
              <w:rPr>
                <w:sz w:val="22"/>
                <w:szCs w:val="22"/>
                <w:lang w:val="uk-UA"/>
              </w:rPr>
            </w:pPr>
            <w:r w:rsidRPr="00253291">
              <w:rPr>
                <w:bCs/>
                <w:sz w:val="22"/>
                <w:szCs w:val="22"/>
                <w:lang w:val="uk-UA"/>
              </w:rPr>
              <w:t>Підстави для відмови в участі у процедурі закупівлі</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sz w:val="22"/>
                <w:szCs w:val="22"/>
                <w:lang w:val="uk-UA"/>
              </w:rPr>
            </w:pPr>
            <w:r w:rsidRPr="00253291">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Інформація про необхідні технічні, якісні та кількісні характеристики предмета закупівлі</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bCs/>
                <w:sz w:val="22"/>
                <w:szCs w:val="22"/>
                <w:lang w:val="uk-UA"/>
              </w:rPr>
            </w:pPr>
            <w:r w:rsidRPr="00253291">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Інформація про субпідрядника (у випадку закупівлі робіт)</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bCs/>
                <w:sz w:val="22"/>
                <w:szCs w:val="22"/>
                <w:lang w:val="uk-UA"/>
              </w:rPr>
            </w:pPr>
            <w:r w:rsidRPr="00253291">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Внесення змін або відкликання  тендерної пропозиції учасником</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
                <w:bCs/>
                <w:sz w:val="22"/>
                <w:szCs w:val="22"/>
                <w:lang w:val="uk-UA"/>
              </w:rPr>
              <w:t>Розділ V</w:t>
            </w:r>
            <w:r w:rsidRPr="00253291">
              <w:rPr>
                <w:b/>
                <w:sz w:val="22"/>
                <w:szCs w:val="22"/>
                <w:lang w:val="uk-UA"/>
              </w:rPr>
              <w:t>І</w:t>
            </w:r>
            <w:r w:rsidRPr="00253291">
              <w:rPr>
                <w:b/>
                <w:bCs/>
                <w:sz w:val="22"/>
                <w:szCs w:val="22"/>
                <w:lang w:val="uk-UA"/>
              </w:rPr>
              <w:t>. Подання та розкриття тендерної пропозиції</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bCs/>
                <w:sz w:val="22"/>
                <w:szCs w:val="22"/>
                <w:lang w:val="uk-UA"/>
              </w:rPr>
            </w:pPr>
            <w:r w:rsidRPr="0025329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Кінцевий строк подання тендерних пропозицій</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bCs/>
                <w:sz w:val="22"/>
                <w:szCs w:val="22"/>
                <w:lang w:val="uk-UA"/>
              </w:rPr>
            </w:pPr>
            <w:r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Дата та час розкриття тендерної пропозиції</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
                <w:bCs/>
                <w:sz w:val="22"/>
                <w:szCs w:val="22"/>
                <w:lang w:val="uk-UA"/>
              </w:rPr>
              <w:t xml:space="preserve">Розділ </w:t>
            </w:r>
            <w:r w:rsidRPr="00253291">
              <w:rPr>
                <w:b/>
                <w:sz w:val="22"/>
                <w:szCs w:val="22"/>
                <w:lang w:val="uk-UA"/>
              </w:rPr>
              <w:t>V</w:t>
            </w:r>
            <w:r w:rsidRPr="00253291">
              <w:rPr>
                <w:b/>
                <w:bCs/>
                <w:sz w:val="22"/>
                <w:szCs w:val="22"/>
                <w:lang w:val="uk-UA"/>
              </w:rPr>
              <w:t>. Оцінка тендерної пропозиції</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bCs/>
                <w:sz w:val="22"/>
                <w:szCs w:val="22"/>
                <w:lang w:val="uk-UA"/>
              </w:rPr>
            </w:pPr>
            <w:r w:rsidRPr="0025329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E31C9F" w:rsidP="00E02407">
            <w:pPr>
              <w:rPr>
                <w:sz w:val="22"/>
                <w:szCs w:val="22"/>
                <w:lang w:val="uk-UA"/>
              </w:rPr>
            </w:pPr>
            <w:r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E31C9F" w:rsidP="00E02407">
            <w:pPr>
              <w:rPr>
                <w:bCs/>
                <w:sz w:val="22"/>
                <w:szCs w:val="22"/>
                <w:lang w:val="uk-UA"/>
              </w:rPr>
            </w:pPr>
            <w:r w:rsidRPr="00253291">
              <w:rPr>
                <w:bCs/>
                <w:sz w:val="22"/>
                <w:szCs w:val="22"/>
                <w:lang w:val="uk-UA"/>
              </w:rPr>
              <w:t>Обгрунтування аномально низької тендерної пропозиції</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E31C9F" w:rsidP="00E02407">
            <w:pPr>
              <w:rPr>
                <w:bCs/>
                <w:sz w:val="22"/>
                <w:szCs w:val="22"/>
                <w:lang w:val="uk-UA"/>
              </w:rPr>
            </w:pPr>
            <w:r w:rsidRPr="0025329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E31C9F" w:rsidP="00E02407">
            <w:pPr>
              <w:rPr>
                <w:sz w:val="22"/>
                <w:szCs w:val="22"/>
                <w:lang w:val="uk-UA"/>
              </w:rPr>
            </w:pPr>
            <w:r w:rsidRPr="00253291">
              <w:rPr>
                <w:sz w:val="22"/>
                <w:szCs w:val="22"/>
                <w:lang w:val="uk-UA"/>
              </w:rPr>
              <w:t>Порядок підтвердження інформації</w:t>
            </w:r>
          </w:p>
        </w:tc>
      </w:tr>
      <w:tr w:rsidR="00E31C9F" w:rsidRPr="00253291" w:rsidTr="005D55A4">
        <w:tc>
          <w:tcPr>
            <w:tcW w:w="284" w:type="dxa"/>
            <w:tcBorders>
              <w:top w:val="single" w:sz="4" w:space="0" w:color="000000"/>
              <w:left w:val="single" w:sz="4" w:space="0" w:color="000000"/>
              <w:bottom w:val="single" w:sz="4" w:space="0" w:color="000000"/>
            </w:tcBorders>
            <w:shd w:val="clear" w:color="auto" w:fill="auto"/>
          </w:tcPr>
          <w:p w:rsidR="00E31C9F" w:rsidRPr="00253291" w:rsidRDefault="00E31C9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253291" w:rsidRDefault="00E31C9F" w:rsidP="00E02407">
            <w:pPr>
              <w:rPr>
                <w:sz w:val="22"/>
                <w:szCs w:val="22"/>
                <w:lang w:val="uk-UA"/>
              </w:rPr>
            </w:pPr>
            <w:r w:rsidRPr="0025329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253291" w:rsidRDefault="00E31C9F" w:rsidP="00E02407">
            <w:pPr>
              <w:rPr>
                <w:sz w:val="22"/>
                <w:szCs w:val="22"/>
                <w:lang w:val="uk-UA"/>
              </w:rPr>
            </w:pPr>
            <w:r w:rsidRPr="00253291">
              <w:rPr>
                <w:sz w:val="22"/>
                <w:szCs w:val="22"/>
                <w:lang w:val="uk-UA"/>
              </w:rPr>
              <w:t>Виправлення невідповідностей в інформації та/або документах</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E31C9F" w:rsidP="00E02407">
            <w:pPr>
              <w:rPr>
                <w:sz w:val="22"/>
                <w:szCs w:val="22"/>
                <w:lang w:val="uk-UA"/>
              </w:rPr>
            </w:pPr>
            <w:r w:rsidRPr="0025329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E31C9F" w:rsidP="00E02407">
            <w:pPr>
              <w:rPr>
                <w:bCs/>
                <w:sz w:val="22"/>
                <w:szCs w:val="22"/>
                <w:lang w:val="uk-UA"/>
              </w:rPr>
            </w:pPr>
            <w:r w:rsidRPr="00253291">
              <w:rPr>
                <w:bCs/>
                <w:sz w:val="22"/>
                <w:szCs w:val="22"/>
                <w:lang w:val="uk-UA"/>
              </w:rPr>
              <w:t>Інша інформація</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E31C9F" w:rsidP="00E02407">
            <w:pPr>
              <w:rPr>
                <w:bCs/>
                <w:sz w:val="22"/>
                <w:szCs w:val="22"/>
                <w:lang w:val="uk-UA"/>
              </w:rPr>
            </w:pPr>
            <w:r w:rsidRPr="0025329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 xml:space="preserve">Відхилення тендерних пропозицій </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
                <w:bCs/>
                <w:sz w:val="22"/>
                <w:szCs w:val="22"/>
                <w:lang w:val="uk-UA"/>
              </w:rPr>
              <w:t>Розділ V</w:t>
            </w:r>
            <w:r w:rsidRPr="00253291">
              <w:rPr>
                <w:b/>
                <w:sz w:val="22"/>
                <w:szCs w:val="22"/>
                <w:lang w:val="uk-UA"/>
              </w:rPr>
              <w:t>І</w:t>
            </w:r>
            <w:r w:rsidRPr="00253291">
              <w:rPr>
                <w:b/>
                <w:bCs/>
                <w:sz w:val="22"/>
                <w:szCs w:val="22"/>
                <w:lang w:val="uk-UA"/>
              </w:rPr>
              <w:t>. Результати тендеру та укладання договору про закупівлю</w:t>
            </w:r>
          </w:p>
        </w:tc>
      </w:tr>
      <w:tr w:rsidR="00C007B1" w:rsidRPr="00253291" w:rsidTr="005D55A4">
        <w:tc>
          <w:tcPr>
            <w:tcW w:w="2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253291" w:rsidRDefault="00C007B1" w:rsidP="00E02407">
            <w:pPr>
              <w:rPr>
                <w:bCs/>
                <w:sz w:val="22"/>
                <w:szCs w:val="22"/>
                <w:lang w:val="uk-UA"/>
              </w:rPr>
            </w:pPr>
            <w:r w:rsidRPr="0025329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253291" w:rsidRDefault="00C007B1" w:rsidP="00E02407">
            <w:pPr>
              <w:rPr>
                <w:sz w:val="22"/>
                <w:szCs w:val="22"/>
                <w:lang w:val="uk-UA"/>
              </w:rPr>
            </w:pPr>
            <w:r w:rsidRPr="00253291">
              <w:rPr>
                <w:bCs/>
                <w:sz w:val="22"/>
                <w:szCs w:val="22"/>
                <w:lang w:val="uk-UA"/>
              </w:rPr>
              <w:t>Відміна замовником тендеру чи визнання його таким, що не відбувся</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bCs/>
                <w:sz w:val="22"/>
                <w:szCs w:val="22"/>
                <w:lang w:val="uk-UA"/>
              </w:rPr>
            </w:pPr>
            <w:r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bCs/>
                <w:sz w:val="22"/>
                <w:szCs w:val="22"/>
                <w:lang w:val="uk-UA"/>
              </w:rPr>
            </w:pPr>
            <w:r w:rsidRPr="00253291">
              <w:rPr>
                <w:bCs/>
                <w:sz w:val="22"/>
                <w:szCs w:val="22"/>
                <w:lang w:val="uk-UA"/>
              </w:rPr>
              <w:t>Рішення про намір укладення договору</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bCs/>
                <w:sz w:val="22"/>
                <w:szCs w:val="22"/>
                <w:lang w:val="uk-UA"/>
              </w:rPr>
            </w:pPr>
            <w:r w:rsidRPr="0025329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sz w:val="22"/>
                <w:szCs w:val="22"/>
                <w:lang w:val="uk-UA"/>
              </w:rPr>
            </w:pPr>
            <w:r w:rsidRPr="00253291">
              <w:rPr>
                <w:bCs/>
                <w:sz w:val="22"/>
                <w:szCs w:val="22"/>
                <w:lang w:val="uk-UA"/>
              </w:rPr>
              <w:t>Строк укладання договору</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sz w:val="22"/>
                <w:szCs w:val="22"/>
                <w:lang w:val="uk-UA"/>
              </w:rPr>
            </w:pPr>
            <w:r w:rsidRPr="0025329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sz w:val="22"/>
                <w:szCs w:val="22"/>
                <w:lang w:val="uk-UA"/>
              </w:rPr>
            </w:pPr>
            <w:r w:rsidRPr="00253291">
              <w:rPr>
                <w:bCs/>
                <w:sz w:val="22"/>
                <w:szCs w:val="22"/>
                <w:lang w:val="uk-UA"/>
              </w:rPr>
              <w:t>Проект договору про закупівлю</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bCs/>
                <w:sz w:val="22"/>
                <w:szCs w:val="22"/>
                <w:lang w:val="uk-UA"/>
              </w:rPr>
            </w:pPr>
            <w:r w:rsidRPr="0025329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bCs/>
                <w:sz w:val="22"/>
                <w:szCs w:val="22"/>
                <w:lang w:val="uk-UA"/>
              </w:rPr>
            </w:pPr>
            <w:r w:rsidRPr="00253291">
              <w:rPr>
                <w:bCs/>
                <w:sz w:val="22"/>
                <w:szCs w:val="22"/>
                <w:lang w:val="uk-UA"/>
              </w:rPr>
              <w:t>Порядок внесення змін до договору</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bCs/>
                <w:sz w:val="22"/>
                <w:szCs w:val="22"/>
                <w:lang w:val="uk-UA"/>
              </w:rPr>
            </w:pPr>
            <w:r w:rsidRPr="0025329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sz w:val="22"/>
                <w:szCs w:val="22"/>
                <w:lang w:val="uk-UA"/>
              </w:rPr>
            </w:pPr>
            <w:r w:rsidRPr="00253291">
              <w:rPr>
                <w:bCs/>
                <w:sz w:val="22"/>
                <w:szCs w:val="22"/>
                <w:lang w:val="uk-UA"/>
              </w:rPr>
              <w:t>Істотні умови, які обов’язково включаються до договору про закупівлю</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bCs/>
                <w:sz w:val="22"/>
                <w:szCs w:val="22"/>
                <w:lang w:val="uk-UA"/>
              </w:rPr>
            </w:pPr>
            <w:r w:rsidRPr="00253291">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sz w:val="22"/>
                <w:szCs w:val="22"/>
                <w:lang w:val="uk-UA"/>
              </w:rPr>
            </w:pPr>
            <w:r w:rsidRPr="00253291">
              <w:rPr>
                <w:bCs/>
                <w:sz w:val="22"/>
                <w:szCs w:val="22"/>
                <w:lang w:val="uk-UA"/>
              </w:rPr>
              <w:t>Дії замовника при відмові переможця процедури закупівлі підписати договір про закупівлю</w:t>
            </w:r>
          </w:p>
        </w:tc>
      </w:tr>
      <w:tr w:rsidR="007372EF" w:rsidRPr="00253291" w:rsidTr="005D55A4">
        <w:tc>
          <w:tcPr>
            <w:tcW w:w="2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253291" w:rsidRDefault="007372EF" w:rsidP="00E02407">
            <w:pPr>
              <w:rPr>
                <w:bCs/>
                <w:sz w:val="22"/>
                <w:szCs w:val="22"/>
                <w:lang w:val="uk-UA"/>
              </w:rPr>
            </w:pPr>
            <w:r w:rsidRPr="00253291">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sz w:val="22"/>
                <w:szCs w:val="22"/>
                <w:lang w:val="uk-UA"/>
              </w:rPr>
            </w:pPr>
            <w:r w:rsidRPr="00253291">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25329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53291" w:rsidRDefault="007372EF" w:rsidP="00E02407">
            <w:pPr>
              <w:ind w:right="-79"/>
              <w:rPr>
                <w:bCs/>
                <w:sz w:val="22"/>
                <w:szCs w:val="22"/>
                <w:lang w:val="uk-UA"/>
              </w:rPr>
            </w:pPr>
            <w:r w:rsidRPr="00253291">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rPr>
                <w:sz w:val="22"/>
                <w:szCs w:val="22"/>
                <w:lang w:val="uk-UA"/>
              </w:rPr>
            </w:pPr>
            <w:r w:rsidRPr="00253291">
              <w:rPr>
                <w:bCs/>
                <w:sz w:val="22"/>
                <w:szCs w:val="22"/>
                <w:lang w:val="uk-UA"/>
              </w:rPr>
              <w:t>Форма «Тендерна пропозиція»</w:t>
            </w:r>
          </w:p>
        </w:tc>
      </w:tr>
      <w:tr w:rsidR="007372EF" w:rsidRPr="0025329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53291" w:rsidRDefault="007372EF" w:rsidP="00E02407">
            <w:pPr>
              <w:ind w:right="-79"/>
              <w:rPr>
                <w:sz w:val="22"/>
                <w:szCs w:val="22"/>
                <w:lang w:val="uk-UA"/>
              </w:rPr>
            </w:pPr>
            <w:r w:rsidRPr="00253291">
              <w:rPr>
                <w:sz w:val="22"/>
                <w:szCs w:val="22"/>
                <w:lang w:val="uk-UA"/>
              </w:rPr>
              <w:t xml:space="preserve">Додаток </w:t>
            </w:r>
            <w:r w:rsidR="00A17A3C" w:rsidRPr="0025329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pStyle w:val="ac"/>
              <w:rPr>
                <w:color w:val="000000"/>
                <w:sz w:val="22"/>
                <w:szCs w:val="22"/>
                <w:lang w:val="uk-UA"/>
              </w:rPr>
            </w:pPr>
            <w:r w:rsidRPr="00253291">
              <w:rPr>
                <w:bCs/>
                <w:sz w:val="22"/>
                <w:szCs w:val="22"/>
                <w:lang w:val="uk-UA"/>
              </w:rPr>
              <w:t>Відомості про учасника</w:t>
            </w:r>
          </w:p>
        </w:tc>
      </w:tr>
      <w:tr w:rsidR="007372EF" w:rsidRPr="0025329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53291" w:rsidRDefault="007372EF" w:rsidP="00E02407">
            <w:pPr>
              <w:ind w:right="-79"/>
              <w:rPr>
                <w:sz w:val="22"/>
                <w:szCs w:val="22"/>
                <w:lang w:val="uk-UA"/>
              </w:rPr>
            </w:pPr>
            <w:r w:rsidRPr="00253291">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23373D" w:rsidP="00E02407">
            <w:pPr>
              <w:shd w:val="clear" w:color="auto" w:fill="FFFFFF" w:themeFill="background1"/>
              <w:tabs>
                <w:tab w:val="left" w:pos="180"/>
              </w:tabs>
              <w:rPr>
                <w:color w:val="000000"/>
                <w:sz w:val="22"/>
                <w:szCs w:val="22"/>
                <w:lang w:val="uk-UA"/>
              </w:rPr>
            </w:pPr>
            <w:r w:rsidRPr="00253291">
              <w:rPr>
                <w:bCs/>
                <w:sz w:val="22"/>
                <w:szCs w:val="22"/>
                <w:lang w:val="uk-UA" w:eastAsia="en-US"/>
              </w:rPr>
              <w:t xml:space="preserve">Проект  договору </w:t>
            </w:r>
            <w:r w:rsidRPr="00253291">
              <w:rPr>
                <w:sz w:val="22"/>
                <w:szCs w:val="22"/>
                <w:lang w:val="uk-UA" w:eastAsia="en-US"/>
              </w:rPr>
              <w:t>про закупівлю</w:t>
            </w:r>
            <w:r w:rsidRPr="00253291">
              <w:rPr>
                <w:sz w:val="22"/>
                <w:szCs w:val="22"/>
                <w:lang w:val="uk-UA"/>
              </w:rPr>
              <w:t xml:space="preserve"> </w:t>
            </w:r>
          </w:p>
        </w:tc>
      </w:tr>
      <w:tr w:rsidR="007372EF" w:rsidRPr="0025329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253291" w:rsidRDefault="007372EF" w:rsidP="00E02407">
            <w:pPr>
              <w:ind w:right="-79"/>
              <w:rPr>
                <w:sz w:val="22"/>
                <w:szCs w:val="22"/>
                <w:lang w:val="uk-UA"/>
              </w:rPr>
            </w:pPr>
            <w:r w:rsidRPr="00253291">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253291" w:rsidRDefault="007372EF" w:rsidP="00E02407">
            <w:pPr>
              <w:shd w:val="clear" w:color="auto" w:fill="FFFFFF"/>
              <w:ind w:right="1"/>
              <w:rPr>
                <w:sz w:val="22"/>
                <w:szCs w:val="22"/>
                <w:lang w:val="uk-UA"/>
              </w:rPr>
            </w:pPr>
            <w:r w:rsidRPr="00253291">
              <w:rPr>
                <w:sz w:val="22"/>
                <w:szCs w:val="22"/>
                <w:lang w:val="uk-UA"/>
              </w:rPr>
              <w:t>Технічн</w:t>
            </w:r>
            <w:r w:rsidR="00A17A3C" w:rsidRPr="00253291">
              <w:rPr>
                <w:sz w:val="22"/>
                <w:szCs w:val="22"/>
                <w:lang w:val="uk-UA"/>
              </w:rPr>
              <w:t>е</w:t>
            </w:r>
            <w:r w:rsidRPr="00253291">
              <w:rPr>
                <w:sz w:val="22"/>
                <w:szCs w:val="22"/>
                <w:lang w:val="uk-UA"/>
              </w:rPr>
              <w:t xml:space="preserve"> </w:t>
            </w:r>
            <w:r w:rsidR="00A17A3C" w:rsidRPr="00253291">
              <w:rPr>
                <w:sz w:val="22"/>
                <w:szCs w:val="22"/>
                <w:lang w:val="uk-UA"/>
              </w:rPr>
              <w:t>завдання</w:t>
            </w:r>
          </w:p>
        </w:tc>
      </w:tr>
    </w:tbl>
    <w:p w:rsidR="00297B8E" w:rsidRPr="00253291" w:rsidRDefault="00297B8E" w:rsidP="00E02407">
      <w:pPr>
        <w:rPr>
          <w:sz w:val="22"/>
          <w:szCs w:val="22"/>
          <w:lang w:val="uk-UA"/>
        </w:rPr>
      </w:pPr>
    </w:p>
    <w:p w:rsidR="00297B8E" w:rsidRPr="00253291" w:rsidRDefault="00297B8E" w:rsidP="00E02407">
      <w:pPr>
        <w:rPr>
          <w:sz w:val="22"/>
          <w:szCs w:val="22"/>
          <w:lang w:val="uk-UA"/>
        </w:rPr>
      </w:pPr>
    </w:p>
    <w:p w:rsidR="00297B8E" w:rsidRPr="00253291" w:rsidRDefault="00297B8E" w:rsidP="00E02407">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253291"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keepNext/>
              <w:shd w:val="clear" w:color="auto" w:fill="FFFFFF"/>
              <w:jc w:val="center"/>
              <w:rPr>
                <w:sz w:val="22"/>
                <w:szCs w:val="22"/>
                <w:lang w:val="uk-UA"/>
              </w:rPr>
            </w:pPr>
            <w:r w:rsidRPr="00253291">
              <w:rPr>
                <w:b/>
                <w:bCs/>
                <w:sz w:val="22"/>
                <w:szCs w:val="22"/>
                <w:lang w:val="uk-UA"/>
              </w:rPr>
              <w:lastRenderedPageBreak/>
              <w:t xml:space="preserve">Розділ </w:t>
            </w:r>
            <w:r w:rsidRPr="00253291">
              <w:rPr>
                <w:b/>
                <w:sz w:val="22"/>
                <w:szCs w:val="22"/>
                <w:lang w:val="uk-UA"/>
              </w:rPr>
              <w:t>І</w:t>
            </w:r>
            <w:r w:rsidRPr="00253291">
              <w:rPr>
                <w:b/>
                <w:bCs/>
                <w:sz w:val="22"/>
                <w:szCs w:val="22"/>
                <w:lang w:val="uk-UA"/>
              </w:rPr>
              <w:t>.</w:t>
            </w:r>
            <w:r w:rsidRPr="00253291">
              <w:rPr>
                <w:b/>
                <w:spacing w:val="-1"/>
                <w:sz w:val="22"/>
                <w:szCs w:val="22"/>
                <w:lang w:val="uk-UA"/>
              </w:rPr>
              <w:t xml:space="preserve"> </w:t>
            </w:r>
            <w:r w:rsidRPr="00253291">
              <w:rPr>
                <w:b/>
                <w:bCs/>
                <w:spacing w:val="-1"/>
                <w:sz w:val="22"/>
                <w:szCs w:val="22"/>
                <w:lang w:val="uk-UA"/>
              </w:rPr>
              <w:t>Загальні положення</w:t>
            </w:r>
          </w:p>
        </w:tc>
      </w:tr>
      <w:tr w:rsidR="00297B8E" w:rsidRPr="00253291"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widowControl w:val="0"/>
              <w:autoSpaceDE w:val="0"/>
              <w:jc w:val="both"/>
              <w:rPr>
                <w:sz w:val="22"/>
                <w:szCs w:val="22"/>
                <w:lang w:val="uk-UA"/>
              </w:rPr>
            </w:pPr>
            <w:r w:rsidRPr="00253291">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253291">
              <w:rPr>
                <w:sz w:val="22"/>
                <w:szCs w:val="22"/>
                <w:lang w:val="uk-UA"/>
              </w:rPr>
              <w:t xml:space="preserve"> та «Особливостей </w:t>
            </w:r>
            <w:r w:rsidR="00433900" w:rsidRPr="00253291">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253291">
              <w:rPr>
                <w:sz w:val="22"/>
                <w:szCs w:val="22"/>
                <w:lang w:eastAsia="en-US"/>
              </w:rPr>
              <w:br/>
              <w:t>воєнного стану в Україні та протягом 90 днів з дня його припинення або скасування</w:t>
            </w:r>
            <w:r w:rsidR="00433900" w:rsidRPr="00253291">
              <w:rPr>
                <w:sz w:val="22"/>
                <w:szCs w:val="22"/>
                <w:lang w:val="uk-UA"/>
              </w:rPr>
              <w:t>»</w:t>
            </w:r>
            <w:r w:rsidR="00A91A35" w:rsidRPr="00253291">
              <w:rPr>
                <w:sz w:val="22"/>
                <w:szCs w:val="22"/>
                <w:lang w:val="uk-UA"/>
              </w:rPr>
              <w:t xml:space="preserve"> (далі – Особливості)</w:t>
            </w:r>
            <w:r w:rsidR="00433900" w:rsidRPr="00253291">
              <w:rPr>
                <w:sz w:val="22"/>
                <w:szCs w:val="22"/>
                <w:lang w:val="uk-UA"/>
              </w:rPr>
              <w:t>, затвержених постановою КМУ від 12.10.2022 року №1178</w:t>
            </w:r>
            <w:r w:rsidRPr="00253291">
              <w:rPr>
                <w:sz w:val="22"/>
                <w:szCs w:val="22"/>
                <w:lang w:val="uk-UA"/>
              </w:rPr>
              <w:t>.</w:t>
            </w:r>
            <w:r w:rsidR="00433900" w:rsidRPr="00253291">
              <w:rPr>
                <w:sz w:val="22"/>
                <w:szCs w:val="22"/>
                <w:lang w:val="uk-UA"/>
              </w:rPr>
              <w:t xml:space="preserve"> Терміни вживаються у значенні, наведеному в Законі</w:t>
            </w:r>
          </w:p>
        </w:tc>
      </w:tr>
      <w:tr w:rsidR="00297B8E" w:rsidRPr="00253291"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1.2. Інформація про замовника торгів:</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jc w:val="both"/>
              <w:rPr>
                <w:sz w:val="22"/>
                <w:szCs w:val="22"/>
                <w:lang w:val="uk-UA"/>
              </w:rPr>
            </w:pPr>
            <w:r w:rsidRPr="00253291">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sz w:val="22"/>
                <w:szCs w:val="22"/>
                <w:lang w:val="uk-UA"/>
              </w:rPr>
              <w:t>Україна, 29009, м. Хмельницький, вул. Ярослава Мудрого, 5</w:t>
            </w:r>
          </w:p>
        </w:tc>
      </w:tr>
      <w:tr w:rsidR="00297B8E" w:rsidRPr="00253291"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253291" w:rsidRDefault="007372EF" w:rsidP="00E02407">
            <w:pPr>
              <w:pStyle w:val="affb"/>
              <w:spacing w:before="0" w:after="0"/>
              <w:jc w:val="both"/>
              <w:rPr>
                <w:sz w:val="22"/>
                <w:szCs w:val="22"/>
              </w:rPr>
            </w:pPr>
            <w:r w:rsidRPr="00253291">
              <w:rPr>
                <w:b/>
                <w:sz w:val="22"/>
                <w:szCs w:val="22"/>
              </w:rPr>
              <w:t>Кітнік Олександр Миколайович</w:t>
            </w:r>
            <w:r w:rsidRPr="00253291">
              <w:rPr>
                <w:sz w:val="22"/>
                <w:szCs w:val="22"/>
              </w:rPr>
              <w:t xml:space="preserve">, фахівець з публічних закупівель, уповноважена особа – </w:t>
            </w:r>
          </w:p>
          <w:p w:rsidR="007372EF" w:rsidRPr="00253291" w:rsidRDefault="007372EF" w:rsidP="00E02407">
            <w:pPr>
              <w:pStyle w:val="affb"/>
              <w:spacing w:before="0" w:after="0"/>
              <w:jc w:val="both"/>
              <w:rPr>
                <w:sz w:val="22"/>
                <w:szCs w:val="22"/>
              </w:rPr>
            </w:pPr>
            <w:r w:rsidRPr="00253291">
              <w:rPr>
                <w:sz w:val="22"/>
                <w:szCs w:val="22"/>
              </w:rPr>
              <w:t xml:space="preserve"> – тел. 0(382) 64-08-75, факс  0(382) 64-18-51; </w:t>
            </w:r>
          </w:p>
          <w:p w:rsidR="00297B8E" w:rsidRPr="00253291" w:rsidRDefault="007372EF" w:rsidP="00E02407">
            <w:pPr>
              <w:pStyle w:val="affb"/>
              <w:spacing w:before="0" w:after="0"/>
              <w:jc w:val="both"/>
              <w:rPr>
                <w:sz w:val="22"/>
                <w:szCs w:val="22"/>
              </w:rPr>
            </w:pPr>
            <w:r w:rsidRPr="00253291">
              <w:rPr>
                <w:sz w:val="22"/>
                <w:szCs w:val="22"/>
              </w:rPr>
              <w:t>е-mail: asfalt-bred@ukr.net</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b/>
                <w:sz w:val="22"/>
                <w:szCs w:val="22"/>
                <w:lang w:val="uk-UA"/>
              </w:rPr>
            </w:pPr>
            <w:r w:rsidRPr="00253291">
              <w:rPr>
                <w:b/>
                <w:sz w:val="22"/>
                <w:szCs w:val="22"/>
                <w:lang w:val="uk-UA"/>
              </w:rPr>
              <w:t xml:space="preserve">Відкриті торги </w:t>
            </w:r>
          </w:p>
        </w:tc>
      </w:tr>
      <w:tr w:rsidR="00297B8E" w:rsidRPr="00253291"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bCs/>
                <w:sz w:val="22"/>
                <w:szCs w:val="22"/>
                <w:lang w:val="uk-UA"/>
              </w:rPr>
              <w:t>1.4. Інформація про предмет закупівлі:</w:t>
            </w:r>
          </w:p>
        </w:tc>
      </w:tr>
      <w:tr w:rsidR="00297B8E" w:rsidRPr="00253291"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shd w:val="clear" w:color="auto" w:fill="FFFFFF"/>
                <w:lang w:val="uk-UA"/>
              </w:rPr>
            </w:pPr>
            <w:r w:rsidRPr="00253291">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EA1EB0" w:rsidRPr="00253291" w:rsidRDefault="00EA1EB0" w:rsidP="00EA1EB0">
            <w:pPr>
              <w:rPr>
                <w:b/>
                <w:sz w:val="22"/>
                <w:szCs w:val="22"/>
                <w:lang w:val="uk-UA"/>
              </w:rPr>
            </w:pPr>
            <w:r w:rsidRPr="00EA1EB0">
              <w:rPr>
                <w:b/>
                <w:sz w:val="22"/>
                <w:szCs w:val="22"/>
                <w:lang w:val="uk-UA" w:eastAsia="ru-RU"/>
              </w:rPr>
              <w:t>«</w:t>
            </w:r>
            <w:r w:rsidRPr="00EA1EB0">
              <w:rPr>
                <w:b/>
                <w:sz w:val="22"/>
                <w:szCs w:val="22"/>
                <w:lang w:val="uk-UA"/>
              </w:rPr>
              <w:t xml:space="preserve">Послуги з благоустрою населених пунктів – негайна ліквідація дрібних деформацій і пошкоджень вулично-шляхової (дорожньої) мережі сіл старостинського округу з центром у селі </w:t>
            </w:r>
            <w:r w:rsidR="003A0C25">
              <w:rPr>
                <w:b/>
                <w:sz w:val="22"/>
                <w:szCs w:val="22"/>
                <w:lang w:val="uk-UA"/>
              </w:rPr>
              <w:t>Давидківці</w:t>
            </w:r>
            <w:r w:rsidRPr="00EA1EB0">
              <w:rPr>
                <w:b/>
                <w:sz w:val="22"/>
                <w:szCs w:val="22"/>
                <w:lang w:val="uk-UA"/>
              </w:rPr>
              <w:t xml:space="preserve"> Хмельницької міської територіальної громади» </w:t>
            </w:r>
            <w:r w:rsidRPr="00EA1EB0">
              <w:rPr>
                <w:b/>
                <w:color w:val="000000"/>
                <w:kern w:val="2"/>
                <w:sz w:val="22"/>
                <w:szCs w:val="22"/>
                <w:lang w:val="uk-UA"/>
              </w:rPr>
              <w:t xml:space="preserve">, </w:t>
            </w:r>
            <w:r w:rsidRPr="00EA1EB0">
              <w:rPr>
                <w:b/>
                <w:sz w:val="22"/>
                <w:szCs w:val="22"/>
                <w:lang w:val="uk-UA"/>
              </w:rPr>
              <w:t>код ДК 021:2015:45230000-8 Будівництво трубопроводів, ліній зв’язку та електропередач, шосе, доріг, аеродромів і залізничних доріг; вирівнювання поверхонь</w:t>
            </w:r>
          </w:p>
          <w:p w:rsidR="00297B8E" w:rsidRPr="00253291" w:rsidRDefault="00297B8E" w:rsidP="00E02407">
            <w:pPr>
              <w:suppressAutoHyphens w:val="0"/>
              <w:rPr>
                <w:color w:val="000000"/>
                <w:kern w:val="1"/>
                <w:sz w:val="22"/>
                <w:szCs w:val="22"/>
              </w:rPr>
            </w:pP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shd w:val="clear" w:color="auto" w:fill="FFFFFF"/>
                <w:lang w:val="uk-UA"/>
              </w:rPr>
            </w:pPr>
            <w:r w:rsidRPr="00253291">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253291" w:rsidRDefault="00297B8E" w:rsidP="00E02407">
            <w:pPr>
              <w:jc w:val="both"/>
              <w:rPr>
                <w:sz w:val="22"/>
                <w:szCs w:val="22"/>
                <w:lang w:val="uk-UA"/>
              </w:rPr>
            </w:pPr>
            <w:r w:rsidRPr="00253291">
              <w:rPr>
                <w:sz w:val="22"/>
                <w:szCs w:val="22"/>
                <w:shd w:val="clear" w:color="auto" w:fill="FFFFFF"/>
                <w:lang w:val="uk-UA"/>
              </w:rPr>
              <w:t>Визначення окремих частин предмета закупівлі (лоти) не передбачається.</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
                <w:sz w:val="22"/>
                <w:szCs w:val="22"/>
                <w:lang w:val="uk-UA"/>
              </w:rPr>
            </w:pPr>
            <w:r w:rsidRPr="00253291">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429FF" w:rsidRPr="00253291" w:rsidRDefault="007429FF" w:rsidP="00E02407">
            <w:pPr>
              <w:rPr>
                <w:sz w:val="22"/>
                <w:szCs w:val="22"/>
                <w:lang w:val="uk-UA"/>
              </w:rPr>
            </w:pPr>
          </w:p>
          <w:p w:rsidR="00A17A3C" w:rsidRPr="00253291" w:rsidRDefault="00A17A3C" w:rsidP="00E02407">
            <w:pPr>
              <w:pStyle w:val="rvps2"/>
              <w:shd w:val="clear" w:color="auto" w:fill="FFFFFF"/>
              <w:spacing w:before="0" w:after="0"/>
              <w:jc w:val="both"/>
              <w:textAlignment w:val="baseline"/>
              <w:rPr>
                <w:color w:val="000000"/>
                <w:sz w:val="22"/>
                <w:szCs w:val="22"/>
                <w:lang w:val="uk-UA"/>
              </w:rPr>
            </w:pPr>
            <w:r w:rsidRPr="00253291">
              <w:rPr>
                <w:b/>
                <w:bCs/>
                <w:color w:val="000000"/>
                <w:sz w:val="22"/>
                <w:szCs w:val="22"/>
              </w:rPr>
              <w:t>Місце</w:t>
            </w:r>
            <w:r w:rsidRPr="00253291">
              <w:rPr>
                <w:b/>
                <w:bCs/>
                <w:color w:val="000000"/>
                <w:sz w:val="22"/>
                <w:szCs w:val="22"/>
                <w:lang w:val="uk-UA"/>
              </w:rPr>
              <w:t xml:space="preserve"> надання послуг:</w:t>
            </w:r>
            <w:r w:rsidRPr="00253291">
              <w:rPr>
                <w:bCs/>
                <w:color w:val="000000"/>
                <w:sz w:val="22"/>
                <w:szCs w:val="22"/>
                <w:lang w:val="uk-UA"/>
              </w:rPr>
              <w:t xml:space="preserve"> </w:t>
            </w:r>
            <w:r w:rsidRPr="00253291">
              <w:rPr>
                <w:color w:val="000000"/>
                <w:sz w:val="22"/>
                <w:szCs w:val="22"/>
                <w:lang w:val="uk-UA"/>
              </w:rPr>
              <w:t xml:space="preserve">згідно технічного завдання </w:t>
            </w:r>
          </w:p>
          <w:p w:rsidR="00A17A3C" w:rsidRPr="00253291" w:rsidRDefault="00A17A3C" w:rsidP="00E02407">
            <w:pPr>
              <w:pStyle w:val="rvps2"/>
              <w:shd w:val="clear" w:color="auto" w:fill="FFFFFF"/>
              <w:spacing w:before="0" w:after="0"/>
              <w:jc w:val="both"/>
              <w:textAlignment w:val="baseline"/>
              <w:rPr>
                <w:color w:val="000000"/>
                <w:sz w:val="22"/>
                <w:szCs w:val="22"/>
                <w:lang w:val="uk-UA"/>
              </w:rPr>
            </w:pPr>
            <w:r w:rsidRPr="00253291">
              <w:rPr>
                <w:color w:val="000000"/>
                <w:sz w:val="22"/>
                <w:szCs w:val="22"/>
                <w:lang w:val="uk-UA"/>
              </w:rPr>
              <w:t>(додаток 4 цієї документації)</w:t>
            </w:r>
          </w:p>
          <w:p w:rsidR="00A17A3C" w:rsidRPr="00253291" w:rsidRDefault="00A17A3C" w:rsidP="00E02407">
            <w:pPr>
              <w:pStyle w:val="rvps2"/>
              <w:shd w:val="clear" w:color="auto" w:fill="FFFFFF"/>
              <w:spacing w:before="0" w:after="0"/>
              <w:jc w:val="both"/>
              <w:textAlignment w:val="baseline"/>
              <w:rPr>
                <w:color w:val="000000"/>
                <w:sz w:val="22"/>
                <w:szCs w:val="22"/>
                <w:lang w:val="uk-UA"/>
              </w:rPr>
            </w:pPr>
          </w:p>
          <w:p w:rsidR="00A17A3C" w:rsidRPr="00253291" w:rsidRDefault="00A17A3C" w:rsidP="00E02407">
            <w:pPr>
              <w:pStyle w:val="rvps2"/>
              <w:shd w:val="clear" w:color="auto" w:fill="FFFFFF"/>
              <w:spacing w:before="0" w:after="0"/>
              <w:jc w:val="both"/>
              <w:textAlignment w:val="baseline"/>
              <w:rPr>
                <w:color w:val="000000"/>
                <w:sz w:val="22"/>
                <w:szCs w:val="22"/>
                <w:lang w:val="uk-UA"/>
              </w:rPr>
            </w:pPr>
            <w:r w:rsidRPr="00253291">
              <w:rPr>
                <w:b/>
                <w:bCs/>
                <w:color w:val="000000"/>
                <w:sz w:val="22"/>
                <w:szCs w:val="22"/>
                <w:lang w:val="uk-UA"/>
              </w:rPr>
              <w:t>Обсяг надання послуг</w:t>
            </w:r>
            <w:r w:rsidRPr="00253291">
              <w:rPr>
                <w:color w:val="000000"/>
                <w:sz w:val="22"/>
                <w:szCs w:val="22"/>
                <w:lang w:val="uk-UA"/>
              </w:rPr>
              <w:t xml:space="preserve"> — згідно технічного завдання </w:t>
            </w:r>
          </w:p>
          <w:p w:rsidR="00A17A3C" w:rsidRPr="00253291" w:rsidRDefault="00A17A3C" w:rsidP="00E02407">
            <w:pPr>
              <w:pStyle w:val="rvps2"/>
              <w:shd w:val="clear" w:color="auto" w:fill="FFFFFF"/>
              <w:spacing w:before="0" w:after="0"/>
              <w:jc w:val="both"/>
              <w:textAlignment w:val="baseline"/>
              <w:rPr>
                <w:color w:val="000000"/>
                <w:sz w:val="22"/>
                <w:szCs w:val="22"/>
                <w:lang w:val="uk-UA"/>
              </w:rPr>
            </w:pPr>
            <w:r w:rsidRPr="00253291">
              <w:rPr>
                <w:color w:val="000000"/>
                <w:sz w:val="22"/>
                <w:szCs w:val="22"/>
                <w:lang w:val="uk-UA"/>
              </w:rPr>
              <w:t>(додаток 4 цієї документації)</w:t>
            </w:r>
          </w:p>
          <w:p w:rsidR="00297B8E" w:rsidRPr="00253291" w:rsidRDefault="00297B8E" w:rsidP="00E02407">
            <w:pPr>
              <w:rPr>
                <w:sz w:val="22"/>
                <w:szCs w:val="22"/>
                <w:lang w:val="uk-UA"/>
              </w:rPr>
            </w:pP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Cs/>
                <w:sz w:val="22"/>
                <w:szCs w:val="22"/>
                <w:lang w:val="uk-UA"/>
              </w:rPr>
            </w:pPr>
            <w:r w:rsidRPr="00253291">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253291" w:rsidRDefault="009651D0" w:rsidP="00E02407">
            <w:pPr>
              <w:rPr>
                <w:sz w:val="22"/>
                <w:szCs w:val="22"/>
              </w:rPr>
            </w:pPr>
            <w:r w:rsidRPr="00253291">
              <w:rPr>
                <w:sz w:val="22"/>
                <w:szCs w:val="22"/>
              </w:rPr>
              <w:t xml:space="preserve">      </w:t>
            </w:r>
          </w:p>
          <w:p w:rsidR="00A17A3C" w:rsidRPr="00253291" w:rsidRDefault="00A17A3C" w:rsidP="00E02407">
            <w:pPr>
              <w:rPr>
                <w:b/>
                <w:color w:val="000000"/>
                <w:kern w:val="1"/>
                <w:sz w:val="22"/>
                <w:szCs w:val="22"/>
                <w:lang w:val="uk-UA"/>
              </w:rPr>
            </w:pPr>
            <w:r w:rsidRPr="00253291">
              <w:rPr>
                <w:b/>
                <w:sz w:val="22"/>
                <w:szCs w:val="22"/>
                <w:lang w:val="uk-UA"/>
              </w:rPr>
              <w:t xml:space="preserve">до </w:t>
            </w:r>
            <w:r w:rsidR="008B3C08" w:rsidRPr="00253291">
              <w:rPr>
                <w:b/>
                <w:sz w:val="22"/>
                <w:szCs w:val="22"/>
                <w:lang w:val="uk-UA"/>
              </w:rPr>
              <w:t>31</w:t>
            </w:r>
            <w:r w:rsidRPr="00253291">
              <w:rPr>
                <w:b/>
                <w:sz w:val="22"/>
                <w:szCs w:val="22"/>
                <w:lang w:val="uk-UA"/>
              </w:rPr>
              <w:t>.</w:t>
            </w:r>
            <w:r w:rsidR="008B3C08" w:rsidRPr="00253291">
              <w:rPr>
                <w:b/>
                <w:sz w:val="22"/>
                <w:szCs w:val="22"/>
                <w:lang w:val="uk-UA"/>
              </w:rPr>
              <w:t>10</w:t>
            </w:r>
            <w:r w:rsidRPr="00253291">
              <w:rPr>
                <w:b/>
                <w:sz w:val="22"/>
                <w:szCs w:val="22"/>
                <w:lang w:val="uk-UA"/>
              </w:rPr>
              <w:t>.202</w:t>
            </w:r>
            <w:r w:rsidR="00572921" w:rsidRPr="00253291">
              <w:rPr>
                <w:b/>
                <w:sz w:val="22"/>
                <w:szCs w:val="22"/>
                <w:lang w:val="uk-UA"/>
              </w:rPr>
              <w:t>3</w:t>
            </w:r>
            <w:r w:rsidRPr="00253291">
              <w:rPr>
                <w:b/>
                <w:sz w:val="22"/>
                <w:szCs w:val="22"/>
                <w:lang w:val="uk-UA"/>
              </w:rPr>
              <w:t xml:space="preserve"> року</w:t>
            </w:r>
          </w:p>
          <w:p w:rsidR="00A17A3C" w:rsidRPr="00253291" w:rsidRDefault="00A17A3C" w:rsidP="00E02407">
            <w:pPr>
              <w:rPr>
                <w:sz w:val="22"/>
                <w:szCs w:val="22"/>
                <w:lang w:val="uk-UA"/>
              </w:rPr>
            </w:pPr>
          </w:p>
        </w:tc>
      </w:tr>
      <w:tr w:rsidR="00297B8E" w:rsidRPr="00253291"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9651D0" w:rsidP="00E02407">
            <w:pPr>
              <w:rPr>
                <w:sz w:val="22"/>
                <w:szCs w:val="22"/>
                <w:lang w:val="uk-UA"/>
              </w:rPr>
            </w:pPr>
            <w:r w:rsidRPr="00253291">
              <w:rPr>
                <w:sz w:val="22"/>
                <w:szCs w:val="22"/>
              </w:rPr>
              <w:t xml:space="preserve">      </w:t>
            </w:r>
            <w:r w:rsidR="00297B8E" w:rsidRPr="00253291">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253291" w:rsidRDefault="009651D0" w:rsidP="00E02407">
            <w:pPr>
              <w:rPr>
                <w:sz w:val="22"/>
                <w:szCs w:val="22"/>
                <w:lang w:val="uk-UA"/>
              </w:rPr>
            </w:pPr>
            <w:r w:rsidRPr="00253291">
              <w:rPr>
                <w:color w:val="000000"/>
                <w:sz w:val="22"/>
                <w:szCs w:val="22"/>
              </w:rPr>
              <w:t xml:space="preserve">      </w:t>
            </w:r>
            <w:r w:rsidR="00297B8E" w:rsidRPr="00253291">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253291"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9651D0" w:rsidP="00E0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253291">
              <w:rPr>
                <w:sz w:val="22"/>
                <w:szCs w:val="22"/>
              </w:rPr>
              <w:t xml:space="preserve">      </w:t>
            </w:r>
            <w:r w:rsidR="00297B8E" w:rsidRPr="00253291">
              <w:rPr>
                <w:sz w:val="22"/>
                <w:szCs w:val="22"/>
                <w:lang w:val="uk-UA"/>
              </w:rPr>
              <w:t>Валютою пропозиції конкурсних торгів є національна валюта України - гривня.</w:t>
            </w:r>
          </w:p>
          <w:p w:rsidR="00297B8E" w:rsidRPr="00253291" w:rsidRDefault="009651D0" w:rsidP="00E02407">
            <w:pPr>
              <w:pStyle w:val="ac"/>
              <w:rPr>
                <w:sz w:val="22"/>
                <w:szCs w:val="22"/>
                <w:lang w:val="uk-UA"/>
              </w:rPr>
            </w:pPr>
            <w:r w:rsidRPr="00253291">
              <w:rPr>
                <w:sz w:val="22"/>
                <w:szCs w:val="22"/>
              </w:rPr>
              <w:t xml:space="preserve">     </w:t>
            </w:r>
            <w:r w:rsidR="00297B8E" w:rsidRPr="00253291">
              <w:rPr>
                <w:sz w:val="22"/>
                <w:szCs w:val="22"/>
                <w:lang w:val="uk-UA"/>
              </w:rPr>
              <w:t>Розрахунки здійснюватимуться у національній валюті України згідно з Договором про закупівлю.</w:t>
            </w:r>
          </w:p>
        </w:tc>
      </w:tr>
      <w:tr w:rsidR="00297B8E" w:rsidRPr="00253291"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53291" w:rsidRDefault="009651D0" w:rsidP="00E02407">
            <w:pPr>
              <w:pStyle w:val="ac"/>
              <w:jc w:val="both"/>
              <w:rPr>
                <w:color w:val="000000"/>
                <w:sz w:val="22"/>
                <w:szCs w:val="22"/>
              </w:rPr>
            </w:pPr>
            <w:r w:rsidRPr="00253291">
              <w:rPr>
                <w:sz w:val="22"/>
                <w:szCs w:val="22"/>
              </w:rPr>
              <w:t xml:space="preserve">      </w:t>
            </w:r>
            <w:r w:rsidR="00297B8E" w:rsidRPr="00253291">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253291" w:rsidRDefault="009651D0" w:rsidP="00E02407">
            <w:pPr>
              <w:pStyle w:val="ac"/>
              <w:jc w:val="both"/>
              <w:rPr>
                <w:sz w:val="22"/>
                <w:szCs w:val="22"/>
                <w:lang w:val="uk-UA"/>
              </w:rPr>
            </w:pPr>
            <w:r w:rsidRPr="00253291">
              <w:rPr>
                <w:color w:val="000000"/>
                <w:sz w:val="22"/>
                <w:szCs w:val="22"/>
              </w:rPr>
              <w:t xml:space="preserve"> </w:t>
            </w:r>
            <w:r w:rsidR="00327A64" w:rsidRPr="00253291">
              <w:rPr>
                <w:color w:val="000000"/>
                <w:sz w:val="22"/>
                <w:szCs w:val="22"/>
                <w:lang w:val="uk-UA"/>
              </w:rPr>
              <w:t xml:space="preserve">     </w:t>
            </w:r>
            <w:r w:rsidR="00297B8E" w:rsidRPr="00253291">
              <w:rPr>
                <w:color w:val="000000"/>
                <w:sz w:val="22"/>
                <w:szCs w:val="22"/>
              </w:rPr>
              <w:t>У разі надання інших документів склад</w:t>
            </w:r>
            <w:r w:rsidR="00D0237E" w:rsidRPr="00253291">
              <w:rPr>
                <w:color w:val="000000"/>
                <w:sz w:val="22"/>
                <w:szCs w:val="22"/>
              </w:rPr>
              <w:t>ених мовою іншою ніж українська</w:t>
            </w:r>
            <w:r w:rsidR="00297B8E" w:rsidRPr="00253291">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253291">
              <w:rPr>
                <w:sz w:val="22"/>
                <w:szCs w:val="22"/>
                <w:lang w:val="uk-UA"/>
              </w:rPr>
              <w:t>.</w:t>
            </w:r>
            <w:r w:rsidR="00327A64" w:rsidRPr="00253291">
              <w:rPr>
                <w:sz w:val="22"/>
                <w:szCs w:val="22"/>
                <w:lang w:val="uk-UA"/>
              </w:rPr>
              <w:t xml:space="preserve">  Відповідальність за якість та достовірність перекладу несе учасник.</w:t>
            </w:r>
          </w:p>
        </w:tc>
      </w:tr>
      <w:tr w:rsidR="00297B8E" w:rsidRPr="0025329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jc w:val="center"/>
              <w:rPr>
                <w:sz w:val="22"/>
                <w:szCs w:val="22"/>
                <w:lang w:val="uk-UA"/>
              </w:rPr>
            </w:pPr>
            <w:r w:rsidRPr="00253291">
              <w:rPr>
                <w:b/>
                <w:bCs/>
                <w:sz w:val="22"/>
                <w:szCs w:val="22"/>
                <w:lang w:val="uk-UA"/>
              </w:rPr>
              <w:t>Розділ І</w:t>
            </w:r>
            <w:r w:rsidRPr="00253291">
              <w:rPr>
                <w:b/>
                <w:sz w:val="22"/>
                <w:szCs w:val="22"/>
                <w:lang w:val="uk-UA"/>
              </w:rPr>
              <w:t>І</w:t>
            </w:r>
            <w:r w:rsidRPr="00253291">
              <w:rPr>
                <w:b/>
                <w:bCs/>
                <w:sz w:val="22"/>
                <w:szCs w:val="22"/>
                <w:lang w:val="uk-UA"/>
              </w:rPr>
              <w:t>.</w:t>
            </w:r>
            <w:r w:rsidRPr="00253291">
              <w:rPr>
                <w:b/>
                <w:spacing w:val="-1"/>
                <w:sz w:val="22"/>
                <w:szCs w:val="22"/>
                <w:lang w:val="uk-UA"/>
              </w:rPr>
              <w:t xml:space="preserve"> </w:t>
            </w:r>
            <w:r w:rsidRPr="00253291">
              <w:rPr>
                <w:b/>
                <w:bCs/>
                <w:sz w:val="22"/>
                <w:szCs w:val="22"/>
                <w:lang w:val="uk-UA"/>
              </w:rPr>
              <w:t>Порядок внесення змін та надання роз`яснень до тендерної документації</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 xml:space="preserve">2.1. </w:t>
            </w:r>
            <w:r w:rsidR="009E1227" w:rsidRPr="00253291">
              <w:rPr>
                <w:b/>
                <w:bCs/>
                <w:sz w:val="22"/>
                <w:szCs w:val="22"/>
                <w:lang w:val="uk-UA"/>
              </w:rPr>
              <w:t>Порядок</w:t>
            </w:r>
            <w:r w:rsidRPr="00253291">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53291" w:rsidRDefault="00433900" w:rsidP="00E02407">
            <w:pPr>
              <w:ind w:firstLine="567"/>
              <w:jc w:val="both"/>
              <w:rPr>
                <w:strike/>
                <w:color w:val="000000"/>
                <w:sz w:val="22"/>
                <w:szCs w:val="22"/>
                <w:shd w:val="solid" w:color="FFFFFF" w:fill="FFFFFF"/>
              </w:rPr>
            </w:pPr>
            <w:r w:rsidRPr="00253291">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253291" w:rsidRDefault="00433900"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253291" w:rsidRDefault="00433900"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297B8E" w:rsidRPr="00253291" w:rsidRDefault="00C555DF" w:rsidP="00E02407">
            <w:pPr>
              <w:pStyle w:val="ac"/>
              <w:jc w:val="both"/>
              <w:rPr>
                <w:sz w:val="22"/>
                <w:szCs w:val="22"/>
              </w:rPr>
            </w:pPr>
            <w:bookmarkStart w:id="0" w:name="n1443"/>
            <w:bookmarkEnd w:id="0"/>
            <w:r w:rsidRPr="00253291">
              <w:rPr>
                <w:sz w:val="22"/>
                <w:szCs w:val="22"/>
                <w:lang w:val="uk-UA"/>
              </w:rPr>
              <w:t xml:space="preserve">        </w:t>
            </w:r>
            <w:r w:rsidRPr="00253291">
              <w:rPr>
                <w:sz w:val="22"/>
                <w:szCs w:val="22"/>
              </w:rPr>
              <w:t>Зазначена у цій частині інформація оприлюднюється замовником відповідно до </w:t>
            </w:r>
            <w:hyperlink r:id="rId8" w:anchor="n1039" w:history="1">
              <w:r w:rsidRPr="00253291">
                <w:rPr>
                  <w:sz w:val="22"/>
                  <w:szCs w:val="22"/>
                </w:rPr>
                <w:t>статті 10</w:t>
              </w:r>
            </w:hyperlink>
            <w:r w:rsidRPr="00253291">
              <w:rPr>
                <w:sz w:val="22"/>
                <w:szCs w:val="22"/>
              </w:rPr>
              <w:t> Закону.</w:t>
            </w:r>
          </w:p>
          <w:p w:rsidR="00FB4995" w:rsidRPr="00253291" w:rsidRDefault="00FB4995" w:rsidP="00E02407">
            <w:pPr>
              <w:pStyle w:val="25"/>
              <w:widowControl w:val="0"/>
              <w:suppressAutoHyphens w:val="0"/>
              <w:spacing w:line="240" w:lineRule="auto"/>
              <w:ind w:right="113"/>
              <w:contextualSpacing/>
              <w:jc w:val="both"/>
              <w:rPr>
                <w:lang w:val="uk-UA"/>
              </w:rPr>
            </w:pPr>
            <w:r w:rsidRPr="00253291">
              <w:rPr>
                <w:rFonts w:ascii="Times New Roman" w:hAnsi="Times New Roman" w:cs="Times New Roman"/>
                <w:b/>
                <w:lang w:val="uk-UA" w:eastAsia="en-US"/>
              </w:rPr>
              <w:t xml:space="preserve">         </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 xml:space="preserve">2.2. </w:t>
            </w:r>
            <w:r w:rsidR="009E1227" w:rsidRPr="00253291">
              <w:rPr>
                <w:b/>
                <w:bCs/>
                <w:sz w:val="22"/>
                <w:szCs w:val="22"/>
                <w:lang w:val="uk-UA"/>
              </w:rPr>
              <w:t>Порядок в</w:t>
            </w:r>
            <w:r w:rsidRPr="00253291">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253291" w:rsidRDefault="00433900"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253291" w:rsidRDefault="00433900"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253291" w:rsidRDefault="009651D0" w:rsidP="00E02407">
            <w:pPr>
              <w:pStyle w:val="ac"/>
              <w:jc w:val="both"/>
              <w:rPr>
                <w:sz w:val="22"/>
                <w:szCs w:val="22"/>
                <w:lang w:val="uk-UA"/>
              </w:rPr>
            </w:pPr>
            <w:r w:rsidRPr="00253291">
              <w:rPr>
                <w:sz w:val="22"/>
                <w:szCs w:val="22"/>
              </w:rPr>
              <w:t xml:space="preserve">       </w:t>
            </w:r>
            <w:r w:rsidR="00297B8E" w:rsidRPr="00253291">
              <w:rPr>
                <w:sz w:val="22"/>
                <w:szCs w:val="22"/>
                <w:lang w:val="uk-UA"/>
              </w:rPr>
              <w:t>Зазначена інформація оприлюднюється замовником відповідно до статті 10 Закону</w:t>
            </w:r>
            <w:r w:rsidR="00327A64" w:rsidRPr="00253291">
              <w:rPr>
                <w:sz w:val="22"/>
                <w:szCs w:val="22"/>
                <w:lang w:val="uk-UA"/>
              </w:rPr>
              <w:t>.</w:t>
            </w:r>
          </w:p>
        </w:tc>
      </w:tr>
      <w:tr w:rsidR="00297B8E" w:rsidRPr="0025329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pStyle w:val="ac"/>
              <w:jc w:val="center"/>
              <w:rPr>
                <w:sz w:val="22"/>
                <w:szCs w:val="22"/>
                <w:lang w:val="uk-UA"/>
              </w:rPr>
            </w:pPr>
            <w:r w:rsidRPr="00253291">
              <w:rPr>
                <w:b/>
                <w:bCs/>
                <w:sz w:val="22"/>
                <w:szCs w:val="22"/>
                <w:lang w:val="uk-UA"/>
              </w:rPr>
              <w:lastRenderedPageBreak/>
              <w:t>Розділ ІІ</w:t>
            </w:r>
            <w:r w:rsidRPr="00253291">
              <w:rPr>
                <w:b/>
                <w:sz w:val="22"/>
                <w:szCs w:val="22"/>
                <w:lang w:val="uk-UA"/>
              </w:rPr>
              <w:t>І</w:t>
            </w:r>
            <w:r w:rsidRPr="00253291">
              <w:rPr>
                <w:b/>
                <w:bCs/>
                <w:sz w:val="22"/>
                <w:szCs w:val="22"/>
                <w:lang w:val="uk-UA"/>
              </w:rPr>
              <w:t>.</w:t>
            </w:r>
            <w:r w:rsidRPr="00253291">
              <w:rPr>
                <w:b/>
                <w:spacing w:val="-1"/>
                <w:sz w:val="22"/>
                <w:szCs w:val="22"/>
                <w:lang w:val="uk-UA"/>
              </w:rPr>
              <w:t xml:space="preserve"> </w:t>
            </w:r>
            <w:r w:rsidRPr="00253291">
              <w:rPr>
                <w:b/>
                <w:bCs/>
                <w:sz w:val="22"/>
                <w:szCs w:val="22"/>
                <w:lang w:val="uk-UA"/>
              </w:rPr>
              <w:t>Інструкція з підготовки тендерної пропозиції</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numPr>
                <w:ilvl w:val="1"/>
                <w:numId w:val="12"/>
              </w:numPr>
              <w:tabs>
                <w:tab w:val="clear" w:pos="0"/>
                <w:tab w:val="num" w:pos="208"/>
              </w:tabs>
              <w:ind w:left="66" w:firstLine="0"/>
              <w:textAlignment w:val="baseline"/>
              <w:rPr>
                <w:sz w:val="22"/>
                <w:szCs w:val="22"/>
                <w:lang w:val="uk-UA"/>
              </w:rPr>
            </w:pPr>
            <w:r w:rsidRPr="00253291">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22" w:rsidRPr="00253291" w:rsidRDefault="00F144B4" w:rsidP="00E02407">
            <w:pPr>
              <w:ind w:left="2" w:right="58"/>
              <w:jc w:val="both"/>
              <w:rPr>
                <w:sz w:val="22"/>
                <w:szCs w:val="22"/>
              </w:rPr>
            </w:pPr>
            <w:r w:rsidRPr="00253291">
              <w:rPr>
                <w:sz w:val="22"/>
                <w:szCs w:val="22"/>
                <w:lang w:val="uk-UA"/>
              </w:rPr>
              <w:t xml:space="preserve">      </w:t>
            </w:r>
            <w:r w:rsidR="000D3522" w:rsidRPr="00253291">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BB766E">
              <w:rPr>
                <w:sz w:val="22"/>
                <w:szCs w:val="22"/>
                <w:lang w:val="uk-UA"/>
              </w:rPr>
              <w:t xml:space="preserve">визначених </w:t>
            </w:r>
            <w:r w:rsidR="000D3522" w:rsidRPr="00253291">
              <w:rPr>
                <w:sz w:val="22"/>
                <w:szCs w:val="22"/>
              </w:rPr>
              <w:t xml:space="preserve">у </w:t>
            </w:r>
            <w:r w:rsidR="00BB766E">
              <w:rPr>
                <w:sz w:val="22"/>
                <w:szCs w:val="22"/>
                <w:lang w:val="uk-UA"/>
              </w:rPr>
              <w:t>п.44 особливостей</w:t>
            </w:r>
            <w:r w:rsidR="000D3522" w:rsidRPr="00253291">
              <w:rPr>
                <w:sz w:val="22"/>
                <w:szCs w:val="22"/>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D3522" w:rsidRPr="00253291" w:rsidRDefault="000D3522" w:rsidP="00E02407">
            <w:pPr>
              <w:ind w:left="2" w:firstLine="351"/>
              <w:jc w:val="both"/>
              <w:rPr>
                <w:sz w:val="22"/>
                <w:szCs w:val="22"/>
              </w:rPr>
            </w:pPr>
            <w:r w:rsidRPr="00253291">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253291">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0D3522" w:rsidRPr="00253291" w:rsidRDefault="000D3522" w:rsidP="00E02407">
            <w:pPr>
              <w:ind w:left="2" w:right="58"/>
              <w:jc w:val="both"/>
              <w:rPr>
                <w:sz w:val="22"/>
                <w:szCs w:val="22"/>
              </w:rPr>
            </w:pPr>
            <w:r w:rsidRPr="00253291">
              <w:rPr>
                <w:sz w:val="22"/>
                <w:szCs w:val="22"/>
                <w:lang w:val="en-US"/>
              </w:rPr>
              <w:t xml:space="preserve">       </w:t>
            </w:r>
            <w:r w:rsidRPr="00253291">
              <w:rPr>
                <w:sz w:val="22"/>
                <w:szCs w:val="22"/>
              </w:rPr>
              <w:t>Учасник відповідно до вимог цієї тендерної документації повинен надати у складі тендерної пропозиції:</w:t>
            </w:r>
          </w:p>
          <w:p w:rsidR="00D31677" w:rsidRPr="00253291" w:rsidRDefault="00D31677" w:rsidP="00E02407">
            <w:pPr>
              <w:ind w:hanging="21"/>
              <w:contextualSpacing/>
              <w:jc w:val="both"/>
              <w:rPr>
                <w:sz w:val="22"/>
                <w:szCs w:val="22"/>
                <w:lang w:val="uk-UA"/>
              </w:rPr>
            </w:pPr>
            <w:r w:rsidRPr="00253291">
              <w:rPr>
                <w:sz w:val="22"/>
                <w:szCs w:val="22"/>
                <w:lang w:val="uk-UA"/>
              </w:rPr>
              <w:t xml:space="preserve">     </w:t>
            </w:r>
            <w:r w:rsidRPr="00253291">
              <w:rPr>
                <w:sz w:val="22"/>
                <w:szCs w:val="22"/>
              </w:rPr>
              <w:t xml:space="preserve">- формою «Тендерна пропозиція» за формою згідно з </w:t>
            </w:r>
            <w:r w:rsidRPr="00253291">
              <w:rPr>
                <w:b/>
                <w:sz w:val="22"/>
                <w:szCs w:val="22"/>
              </w:rPr>
              <w:t>Додатком 1</w:t>
            </w:r>
            <w:r w:rsidRPr="00253291">
              <w:rPr>
                <w:sz w:val="22"/>
                <w:szCs w:val="22"/>
              </w:rPr>
              <w:t xml:space="preserve"> до тендерної документації;</w:t>
            </w:r>
          </w:p>
          <w:p w:rsidR="00D31677" w:rsidRPr="00253291" w:rsidRDefault="00D31677" w:rsidP="00E02407">
            <w:pPr>
              <w:ind w:hanging="21"/>
              <w:contextualSpacing/>
              <w:jc w:val="both"/>
              <w:rPr>
                <w:sz w:val="22"/>
                <w:szCs w:val="22"/>
              </w:rPr>
            </w:pPr>
            <w:r w:rsidRPr="00253291">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w:t>
            </w:r>
          </w:p>
          <w:p w:rsidR="00D31677" w:rsidRPr="00253291" w:rsidRDefault="00D31677" w:rsidP="00E02407">
            <w:pPr>
              <w:pStyle w:val="ac"/>
              <w:jc w:val="both"/>
              <w:rPr>
                <w:sz w:val="22"/>
                <w:szCs w:val="22"/>
                <w:lang w:val="uk-UA"/>
              </w:rPr>
            </w:pPr>
            <w:r w:rsidRPr="00253291">
              <w:rPr>
                <w:sz w:val="22"/>
                <w:szCs w:val="22"/>
                <w:lang w:val="uk-UA"/>
              </w:rPr>
              <w:t xml:space="preserve">     - інформацією щодо відповідності учасника вимогам, визначеним у </w:t>
            </w:r>
            <w:r w:rsidR="00BB766E">
              <w:rPr>
                <w:sz w:val="22"/>
                <w:szCs w:val="22"/>
                <w:lang w:val="uk-UA"/>
              </w:rPr>
              <w:t>п.44 особливостей</w:t>
            </w:r>
            <w:r w:rsidRPr="00253291">
              <w:rPr>
                <w:sz w:val="22"/>
                <w:szCs w:val="22"/>
                <w:lang w:val="uk-UA"/>
              </w:rPr>
              <w:t xml:space="preserve"> Закону;</w:t>
            </w:r>
          </w:p>
          <w:p w:rsidR="00D31677" w:rsidRPr="00253291" w:rsidRDefault="00D31677" w:rsidP="00E02407">
            <w:pPr>
              <w:pStyle w:val="51"/>
              <w:widowControl w:val="0"/>
              <w:suppressAutoHyphens w:val="0"/>
              <w:spacing w:line="240" w:lineRule="auto"/>
              <w:ind w:right="113"/>
              <w:contextualSpacing/>
              <w:jc w:val="both"/>
              <w:rPr>
                <w:rFonts w:ascii="Times New Roman" w:hAnsi="Times New Roman" w:cs="Times New Roman"/>
                <w:lang w:val="uk-UA"/>
              </w:rPr>
            </w:pPr>
            <w:r w:rsidRPr="00253291">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253291">
              <w:rPr>
                <w:rFonts w:ascii="Times New Roman" w:hAnsi="Times New Roman" w:cs="Times New Roman"/>
                <w:b/>
                <w:lang w:val="uk-UA"/>
              </w:rPr>
              <w:t>згода з умовами та вимогами, які визначені у технічн</w:t>
            </w:r>
            <w:r w:rsidR="00BB766E">
              <w:rPr>
                <w:rFonts w:ascii="Times New Roman" w:hAnsi="Times New Roman" w:cs="Times New Roman"/>
                <w:b/>
                <w:lang w:val="uk-UA"/>
              </w:rPr>
              <w:t>ому</w:t>
            </w:r>
            <w:r w:rsidRPr="00253291">
              <w:rPr>
                <w:rFonts w:ascii="Times New Roman" w:hAnsi="Times New Roman" w:cs="Times New Roman"/>
                <w:b/>
                <w:lang w:val="uk-UA"/>
              </w:rPr>
              <w:t xml:space="preserve"> </w:t>
            </w:r>
            <w:r w:rsidR="00BB766E">
              <w:rPr>
                <w:rFonts w:ascii="Times New Roman" w:hAnsi="Times New Roman" w:cs="Times New Roman"/>
                <w:b/>
                <w:lang w:val="uk-UA"/>
              </w:rPr>
              <w:t>завданні</w:t>
            </w:r>
            <w:r w:rsidRPr="00253291">
              <w:rPr>
                <w:rFonts w:ascii="Times New Roman" w:hAnsi="Times New Roman" w:cs="Times New Roman"/>
                <w:lang w:val="uk-UA"/>
              </w:rPr>
              <w:t xml:space="preserve"> (</w:t>
            </w:r>
            <w:r w:rsidRPr="00253291">
              <w:rPr>
                <w:rFonts w:ascii="Times New Roman" w:hAnsi="Times New Roman" w:cs="Times New Roman"/>
                <w:b/>
                <w:lang w:val="uk-UA"/>
              </w:rPr>
              <w:t>згідно Додатку 4</w:t>
            </w:r>
            <w:r w:rsidRPr="00253291">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D31677" w:rsidRPr="00253291" w:rsidRDefault="00D31677" w:rsidP="00E02407">
            <w:pPr>
              <w:pStyle w:val="51"/>
              <w:widowControl w:val="0"/>
              <w:suppressAutoHyphens w:val="0"/>
              <w:spacing w:line="240" w:lineRule="auto"/>
              <w:ind w:right="113"/>
              <w:contextualSpacing/>
              <w:jc w:val="both"/>
              <w:rPr>
                <w:rFonts w:ascii="Times New Roman" w:hAnsi="Times New Roman" w:cs="Times New Roman"/>
                <w:lang w:val="uk-UA"/>
              </w:rPr>
            </w:pPr>
            <w:r w:rsidRPr="00253291">
              <w:rPr>
                <w:rFonts w:ascii="Times New Roman" w:eastAsia="Times New Roman" w:hAnsi="Times New Roman" w:cs="Times New Roman"/>
                <w:color w:val="auto"/>
                <w:lang w:val="uk-UA"/>
              </w:rPr>
              <w:t xml:space="preserve">    - інформаційний лист з відомостями про Учасника (згідно </w:t>
            </w:r>
            <w:r w:rsidRPr="00253291">
              <w:rPr>
                <w:rFonts w:ascii="Times New Roman" w:hAnsi="Times New Roman" w:cs="Times New Roman"/>
                <w:b/>
                <w:lang w:val="uk-UA"/>
              </w:rPr>
              <w:t xml:space="preserve">Додатку </w:t>
            </w:r>
            <w:r w:rsidR="00BB766E">
              <w:rPr>
                <w:rFonts w:ascii="Times New Roman" w:hAnsi="Times New Roman" w:cs="Times New Roman"/>
                <w:b/>
                <w:lang w:val="uk-UA"/>
              </w:rPr>
              <w:t>2</w:t>
            </w:r>
            <w:r w:rsidRPr="00253291">
              <w:rPr>
                <w:rFonts w:ascii="Times New Roman" w:hAnsi="Times New Roman" w:cs="Times New Roman"/>
                <w:b/>
                <w:lang w:val="uk-UA"/>
              </w:rPr>
              <w:t>)</w:t>
            </w:r>
            <w:r w:rsidRPr="00253291">
              <w:rPr>
                <w:rFonts w:ascii="Times New Roman" w:eastAsia="Times New Roman" w:hAnsi="Times New Roman" w:cs="Times New Roman"/>
                <w:color w:val="auto"/>
                <w:lang w:val="uk-UA"/>
              </w:rPr>
              <w:t>;</w:t>
            </w:r>
          </w:p>
          <w:p w:rsidR="00D31677" w:rsidRPr="00253291" w:rsidRDefault="00D31677" w:rsidP="00E02407">
            <w:pPr>
              <w:pStyle w:val="51"/>
              <w:widowControl w:val="0"/>
              <w:suppressAutoHyphens w:val="0"/>
              <w:spacing w:line="240" w:lineRule="auto"/>
              <w:ind w:right="113"/>
              <w:contextualSpacing/>
              <w:jc w:val="both"/>
              <w:rPr>
                <w:rFonts w:ascii="Times New Roman" w:hAnsi="Times New Roman" w:cs="Times New Roman"/>
                <w:lang w:val="uk-UA"/>
              </w:rPr>
            </w:pPr>
            <w:r w:rsidRPr="00253291">
              <w:rPr>
                <w:rFonts w:ascii="Times New Roman" w:hAnsi="Times New Roman" w:cs="Times New Roman"/>
                <w:b/>
                <w:lang w:val="uk-UA" w:eastAsia="zh-CN"/>
              </w:rPr>
              <w:t xml:space="preserve">    - л</w:t>
            </w:r>
            <w:r w:rsidRPr="00253291">
              <w:rPr>
                <w:rFonts w:ascii="Times New Roman" w:hAnsi="Times New Roman" w:cs="Times New Roman"/>
                <w:b/>
                <w:lang w:val="uk-UA"/>
              </w:rPr>
              <w:t>ист-згоду на обробку персональних даних посадової особи учасника</w:t>
            </w:r>
            <w:r w:rsidRPr="00253291">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Default="00D31677" w:rsidP="00E0240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53291">
              <w:rPr>
                <w:rFonts w:ascii="Times New Roman" w:hAnsi="Times New Roman" w:cs="Times New Roman"/>
                <w:color w:val="auto"/>
                <w:lang w:val="uk-UA"/>
              </w:rPr>
              <w:t xml:space="preserve">    - </w:t>
            </w:r>
            <w:r w:rsidRPr="00253291">
              <w:rPr>
                <w:rFonts w:ascii="Times New Roman" w:hAnsi="Times New Roman" w:cs="Times New Roman"/>
                <w:color w:val="auto"/>
              </w:rPr>
              <w:t>належним чином завірену копію або оригінал статуту зі всіма зареєстрованими змінами та доповненнями у разі наявності таких (для юридичних осіб).</w:t>
            </w:r>
            <w:r w:rsidR="00536295" w:rsidRPr="00536295">
              <w:rPr>
                <w:rFonts w:ascii="Times New Roman" w:hAnsi="Times New Roman" w:cs="Times New Roman"/>
                <w:color w:val="auto"/>
                <w:lang w:val="uk-UA"/>
              </w:rPr>
              <w:t xml:space="preserve"> </w:t>
            </w:r>
            <w:r w:rsidRPr="00253291">
              <w:rPr>
                <w:rFonts w:ascii="Times New Roman" w:hAnsi="Times New Roman" w:cs="Times New Roman"/>
                <w:color w:val="auto"/>
              </w:rPr>
              <w:t xml:space="preserve">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253291" w:rsidRDefault="00536295" w:rsidP="00F12200">
            <w:pPr>
              <w:tabs>
                <w:tab w:val="left" w:pos="480"/>
              </w:tabs>
              <w:jc w:val="both"/>
            </w:pPr>
            <w:r>
              <w:rPr>
                <w:color w:val="FF0000"/>
              </w:rPr>
              <w:t xml:space="preserve">   </w:t>
            </w:r>
            <w:r w:rsidR="00D31677" w:rsidRPr="00253291">
              <w:rPr>
                <w:lang w:val="uk-UA"/>
              </w:rPr>
              <w:t xml:space="preserve"> - </w:t>
            </w:r>
            <w:r w:rsidR="00426952" w:rsidRPr="00253291">
              <w:rPr>
                <w:b/>
                <w:lang w:val="uk-UA"/>
              </w:rPr>
              <w:t>г</w:t>
            </w:r>
            <w:r w:rsidR="00D31677" w:rsidRPr="00253291">
              <w:rPr>
                <w:b/>
                <w:lang w:val="uk-UA"/>
              </w:rPr>
              <w:t>арантійний лист</w:t>
            </w:r>
            <w:r w:rsidR="00D31677" w:rsidRPr="00253291">
              <w:rPr>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253291" w:rsidRDefault="00D31677" w:rsidP="00E0240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53291">
              <w:rPr>
                <w:rFonts w:ascii="Times New Roman" w:hAnsi="Times New Roman" w:cs="Times New Roman"/>
                <w:color w:val="auto"/>
                <w:lang w:val="uk-UA"/>
              </w:rPr>
              <w:t xml:space="preserve">    - </w:t>
            </w:r>
            <w:r w:rsidR="00426952" w:rsidRPr="00253291">
              <w:rPr>
                <w:rFonts w:ascii="Times New Roman" w:hAnsi="Times New Roman" w:cs="Times New Roman"/>
                <w:b/>
                <w:color w:val="auto"/>
                <w:lang w:val="uk-UA"/>
              </w:rPr>
              <w:t>в</w:t>
            </w:r>
            <w:r w:rsidRPr="00253291">
              <w:rPr>
                <w:rFonts w:ascii="Times New Roman" w:hAnsi="Times New Roman" w:cs="Times New Roman"/>
                <w:b/>
                <w:color w:val="auto"/>
                <w:lang w:val="uk-UA"/>
              </w:rPr>
              <w:t>итяг/виписка з ЄДР</w:t>
            </w:r>
            <w:r w:rsidRPr="00253291">
              <w:rPr>
                <w:rFonts w:ascii="Times New Roman" w:hAnsi="Times New Roman" w:cs="Times New Roman"/>
                <w:color w:val="auto"/>
                <w:lang w:val="uk-UA"/>
              </w:rPr>
              <w:t xml:space="preserve"> або </w:t>
            </w:r>
            <w:r w:rsidRPr="00253291">
              <w:rPr>
                <w:rFonts w:ascii="Times New Roman" w:hAnsi="Times New Roman" w:cs="Times New Roman"/>
                <w:b/>
                <w:color w:val="auto"/>
                <w:lang w:val="uk-UA"/>
              </w:rPr>
              <w:t>свідоцтво про реєстрацію</w:t>
            </w:r>
            <w:r w:rsidRPr="00253291">
              <w:rPr>
                <w:rFonts w:ascii="Times New Roman" w:hAnsi="Times New Roman" w:cs="Times New Roman"/>
                <w:color w:val="auto"/>
                <w:lang w:val="uk-UA"/>
              </w:rPr>
              <w:t xml:space="preserve"> суб</w:t>
            </w:r>
            <w:r w:rsidR="00426952" w:rsidRPr="00253291">
              <w:rPr>
                <w:rFonts w:ascii="Times New Roman" w:hAnsi="Times New Roman" w:cs="Times New Roman"/>
                <w:color w:val="auto"/>
                <w:lang w:val="uk-UA"/>
              </w:rPr>
              <w:t>’</w:t>
            </w:r>
            <w:r w:rsidRPr="00253291">
              <w:rPr>
                <w:rFonts w:ascii="Times New Roman" w:hAnsi="Times New Roman" w:cs="Times New Roman"/>
                <w:color w:val="auto"/>
                <w:lang w:val="uk-UA"/>
              </w:rPr>
              <w:t xml:space="preserve">єкта господарювання. </w:t>
            </w:r>
          </w:p>
          <w:p w:rsidR="00D31677" w:rsidRPr="00253291" w:rsidRDefault="00D31677" w:rsidP="00E0240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253291">
              <w:rPr>
                <w:rFonts w:ascii="Times New Roman" w:hAnsi="Times New Roman" w:cs="Times New Roman"/>
                <w:color w:val="auto"/>
                <w:lang w:val="uk-UA"/>
              </w:rPr>
              <w:t xml:space="preserve">    - </w:t>
            </w:r>
            <w:r w:rsidR="00426952" w:rsidRPr="00253291">
              <w:rPr>
                <w:rFonts w:ascii="Times New Roman" w:hAnsi="Times New Roman" w:cs="Times New Roman"/>
                <w:color w:val="auto"/>
                <w:lang w:val="uk-UA"/>
              </w:rPr>
              <w:t xml:space="preserve"> </w:t>
            </w:r>
            <w:r w:rsidR="00426952" w:rsidRPr="00253291">
              <w:rPr>
                <w:rFonts w:ascii="Times New Roman" w:hAnsi="Times New Roman" w:cs="Times New Roman"/>
                <w:b/>
                <w:color w:val="auto"/>
                <w:lang w:val="uk-UA"/>
              </w:rPr>
              <w:t>л</w:t>
            </w:r>
            <w:r w:rsidRPr="00253291">
              <w:rPr>
                <w:rFonts w:ascii="Times New Roman" w:hAnsi="Times New Roman" w:cs="Times New Roman"/>
                <w:b/>
                <w:color w:val="auto"/>
                <w:lang w:val="uk-UA"/>
              </w:rPr>
              <w:t>ист-повідомлення про кінцевого бенефіціара</w:t>
            </w:r>
            <w:r w:rsidRPr="00253291">
              <w:rPr>
                <w:rFonts w:ascii="Times New Roman" w:hAnsi="Times New Roman" w:cs="Times New Roman"/>
                <w:color w:val="auto"/>
                <w:lang w:val="uk-UA"/>
              </w:rPr>
              <w:t>.</w:t>
            </w:r>
          </w:p>
          <w:p w:rsidR="00D31677" w:rsidRPr="00253291" w:rsidRDefault="00D31677" w:rsidP="00E02407">
            <w:pPr>
              <w:pStyle w:val="1f4"/>
              <w:ind w:right="127"/>
              <w:jc w:val="both"/>
              <w:rPr>
                <w:sz w:val="22"/>
                <w:szCs w:val="22"/>
                <w:lang w:val="uk-UA"/>
              </w:rPr>
            </w:pPr>
            <w:r w:rsidRPr="00253291">
              <w:rPr>
                <w:b/>
                <w:sz w:val="22"/>
                <w:szCs w:val="22"/>
                <w:lang w:val="uk-UA"/>
              </w:rPr>
              <w:t xml:space="preserve">    - </w:t>
            </w:r>
            <w:r w:rsidR="00532487" w:rsidRPr="00253291">
              <w:rPr>
                <w:b/>
                <w:sz w:val="22"/>
                <w:szCs w:val="22"/>
                <w:lang w:val="uk-UA"/>
              </w:rPr>
              <w:t xml:space="preserve"> </w:t>
            </w:r>
            <w:r w:rsidR="00426952" w:rsidRPr="00253291">
              <w:rPr>
                <w:b/>
                <w:sz w:val="22"/>
                <w:szCs w:val="22"/>
                <w:lang w:val="uk-UA"/>
              </w:rPr>
              <w:t>с</w:t>
            </w:r>
            <w:r w:rsidRPr="00253291">
              <w:rPr>
                <w:b/>
                <w:sz w:val="22"/>
                <w:szCs w:val="22"/>
                <w:lang w:val="uk-UA"/>
              </w:rPr>
              <w:t>відоцтво платника ПДВ</w:t>
            </w:r>
            <w:r w:rsidRPr="00253291">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w:t>
            </w:r>
            <w:r w:rsidRPr="00253291">
              <w:rPr>
                <w:sz w:val="22"/>
                <w:szCs w:val="22"/>
                <w:lang w:val="uk-UA"/>
              </w:rPr>
              <w:lastRenderedPageBreak/>
              <w:t xml:space="preserve">фізичних осіб - підприємців). </w:t>
            </w:r>
            <w:r w:rsidRPr="00253291">
              <w:rPr>
                <w:sz w:val="22"/>
                <w:szCs w:val="22"/>
              </w:rPr>
              <w:t>Для іноземного учасника – завірений переклад витягу з торгового реєстру, тощо)</w:t>
            </w:r>
            <w:r w:rsidR="002E674A" w:rsidRPr="00253291">
              <w:rPr>
                <w:sz w:val="22"/>
                <w:szCs w:val="22"/>
                <w:lang w:val="uk-UA"/>
              </w:rPr>
              <w:t>.</w:t>
            </w:r>
          </w:p>
          <w:p w:rsidR="002E674A" w:rsidRPr="00253291" w:rsidRDefault="002E674A" w:rsidP="00E0240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53291">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253291">
              <w:rPr>
                <w:rFonts w:ascii="Times New Roman" w:hAnsi="Times New Roman" w:cs="Times New Roman"/>
                <w:b/>
                <w:lang w:val="uk-UA" w:eastAsia="en-US"/>
              </w:rPr>
              <w:t xml:space="preserve">видані </w:t>
            </w:r>
            <w:r w:rsidRPr="00253291">
              <w:rPr>
                <w:rFonts w:ascii="Times New Roman" w:hAnsi="Times New Roman" w:cs="Times New Roman"/>
                <w:b/>
                <w:lang w:val="uk-UA"/>
              </w:rPr>
              <w:t>не раніше дати оголошення процедури закупівлі</w:t>
            </w:r>
            <w:r w:rsidRPr="00253291">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253291" w:rsidRDefault="00D31677" w:rsidP="00E0240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53291">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17D83" w:rsidRPr="005F7D89" w:rsidRDefault="00817D83" w:rsidP="00E02407">
            <w:pPr>
              <w:pStyle w:val="51"/>
              <w:widowControl w:val="0"/>
              <w:suppressAutoHyphens w:val="0"/>
              <w:spacing w:line="240" w:lineRule="auto"/>
              <w:ind w:right="113"/>
              <w:contextualSpacing/>
              <w:jc w:val="both"/>
              <w:rPr>
                <w:rFonts w:ascii="Times New Roman" w:hAnsi="Times New Roman" w:cs="Times New Roman"/>
                <w:b/>
                <w:lang w:val="uk-UA" w:eastAsia="en-US"/>
              </w:rPr>
            </w:pPr>
            <w:r w:rsidRPr="005F7D89">
              <w:rPr>
                <w:rFonts w:ascii="Times New Roman" w:eastAsia="Times New Roman" w:hAnsi="Times New Roman" w:cs="Times New Roman"/>
                <w:b/>
                <w:color w:val="auto"/>
                <w:lang w:val="uk-UA"/>
              </w:rPr>
              <w:t xml:space="preserve">    - </w:t>
            </w:r>
            <w:r w:rsidR="008E44AE" w:rsidRPr="005F7D89">
              <w:rPr>
                <w:rFonts w:ascii="Times New Roman" w:eastAsia="Times New Roman" w:hAnsi="Times New Roman" w:cs="Times New Roman"/>
                <w:b/>
                <w:color w:val="auto"/>
                <w:lang w:val="uk-UA"/>
              </w:rPr>
              <w:t>г</w:t>
            </w:r>
            <w:r w:rsidRPr="005F7D89">
              <w:rPr>
                <w:rFonts w:ascii="Times New Roman" w:eastAsia="Times New Roman" w:hAnsi="Times New Roman" w:cs="Times New Roman"/>
                <w:b/>
                <w:color w:val="auto"/>
                <w:lang w:val="uk-UA"/>
              </w:rPr>
              <w:t>арантійний лист учасника про надання згоди на відтерм</w:t>
            </w:r>
            <w:r w:rsidR="00E56537" w:rsidRPr="005F7D89">
              <w:rPr>
                <w:rFonts w:ascii="Times New Roman" w:eastAsia="Times New Roman" w:hAnsi="Times New Roman" w:cs="Times New Roman"/>
                <w:b/>
                <w:color w:val="auto"/>
                <w:lang w:val="uk-UA"/>
              </w:rPr>
              <w:t>і</w:t>
            </w:r>
            <w:r w:rsidRPr="005F7D89">
              <w:rPr>
                <w:rFonts w:ascii="Times New Roman" w:eastAsia="Times New Roman" w:hAnsi="Times New Roman" w:cs="Times New Roman"/>
                <w:b/>
                <w:color w:val="auto"/>
                <w:lang w:val="uk-UA"/>
              </w:rPr>
              <w:t xml:space="preserve">нування оплати за надані послуги до </w:t>
            </w:r>
            <w:r w:rsidR="00D960F6" w:rsidRPr="005F7D89">
              <w:rPr>
                <w:rFonts w:ascii="Times New Roman" w:eastAsia="Times New Roman" w:hAnsi="Times New Roman" w:cs="Times New Roman"/>
                <w:b/>
                <w:color w:val="auto"/>
                <w:lang w:val="uk-UA"/>
              </w:rPr>
              <w:t>9</w:t>
            </w:r>
            <w:r w:rsidRPr="005F7D89">
              <w:rPr>
                <w:rFonts w:ascii="Times New Roman" w:eastAsia="Times New Roman" w:hAnsi="Times New Roman" w:cs="Times New Roman"/>
                <w:b/>
                <w:color w:val="auto"/>
                <w:lang w:val="uk-UA"/>
              </w:rPr>
              <w:t>0 календарних днів.</w:t>
            </w:r>
          </w:p>
          <w:p w:rsidR="00CD2BA5" w:rsidRPr="00253291" w:rsidRDefault="00D31677" w:rsidP="00E02407">
            <w:pPr>
              <w:pStyle w:val="51"/>
              <w:widowControl w:val="0"/>
              <w:suppressAutoHyphens w:val="0"/>
              <w:spacing w:line="240" w:lineRule="auto"/>
              <w:ind w:right="113"/>
              <w:contextualSpacing/>
              <w:jc w:val="both"/>
              <w:rPr>
                <w:rFonts w:ascii="Times New Roman" w:hAnsi="Times New Roman" w:cs="Times New Roman"/>
              </w:rPr>
            </w:pPr>
            <w:r w:rsidRPr="00253291">
              <w:rPr>
                <w:rFonts w:ascii="Times New Roman" w:hAnsi="Times New Roman" w:cs="Times New Roman"/>
                <w:color w:val="auto"/>
                <w:lang w:val="uk-UA"/>
              </w:rPr>
              <w:t xml:space="preserve">    </w:t>
            </w:r>
            <w:r w:rsidR="00CD2BA5" w:rsidRPr="00253291">
              <w:rPr>
                <w:rFonts w:ascii="Times New Roman" w:hAnsi="Times New Roman" w:cs="Times New Roman"/>
                <w:color w:val="auto"/>
                <w:lang w:val="uk-UA"/>
              </w:rPr>
              <w:t xml:space="preserve">- </w:t>
            </w:r>
            <w:r w:rsidR="008E44AE" w:rsidRPr="00253291">
              <w:rPr>
                <w:rFonts w:ascii="Times New Roman" w:hAnsi="Times New Roman" w:cs="Times New Roman"/>
                <w:b/>
                <w:color w:val="auto"/>
                <w:lang w:val="uk-UA"/>
              </w:rPr>
              <w:t>г</w:t>
            </w:r>
            <w:r w:rsidR="00CD2BA5" w:rsidRPr="00253291">
              <w:rPr>
                <w:rFonts w:ascii="Times New Roman" w:hAnsi="Times New Roman" w:cs="Times New Roman"/>
                <w:b/>
              </w:rPr>
              <w:t xml:space="preserve">арантійний лист </w:t>
            </w:r>
            <w:r w:rsidR="00CD2BA5" w:rsidRPr="00253291">
              <w:rPr>
                <w:rFonts w:ascii="Times New Roman" w:hAnsi="Times New Roman" w:cs="Times New Roman"/>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8E44AE" w:rsidRPr="00253291" w:rsidRDefault="008E44AE" w:rsidP="00E02407">
            <w:pPr>
              <w:pStyle w:val="51"/>
              <w:widowControl w:val="0"/>
              <w:suppressAutoHyphens w:val="0"/>
              <w:spacing w:line="240" w:lineRule="auto"/>
              <w:ind w:right="113"/>
              <w:contextualSpacing/>
              <w:jc w:val="both"/>
              <w:rPr>
                <w:rFonts w:ascii="Times New Roman" w:hAnsi="Times New Roman" w:cs="Times New Roman"/>
                <w:color w:val="auto"/>
                <w:lang w:val="uk-UA"/>
              </w:rPr>
            </w:pPr>
            <w:r w:rsidRPr="00253291">
              <w:rPr>
                <w:rFonts w:ascii="Times New Roman" w:hAnsi="Times New Roman" w:cs="Times New Roman"/>
                <w:b/>
                <w:lang w:val="uk-UA" w:eastAsia="en-US"/>
              </w:rPr>
              <w:t xml:space="preserve">    </w:t>
            </w:r>
            <w:r w:rsidR="005F7D89">
              <w:rPr>
                <w:rFonts w:ascii="Times New Roman" w:hAnsi="Times New Roman" w:cs="Times New Roman"/>
                <w:b/>
                <w:lang w:val="uk-UA" w:eastAsia="en-US"/>
              </w:rPr>
              <w:t xml:space="preserve"> </w:t>
            </w:r>
            <w:r w:rsidRPr="00253291">
              <w:rPr>
                <w:rFonts w:ascii="Times New Roman" w:hAnsi="Times New Roman" w:cs="Times New Roman"/>
                <w:b/>
                <w:lang w:val="uk-UA" w:eastAsia="en-US"/>
              </w:rPr>
              <w:t>-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253291">
              <w:rPr>
                <w:rFonts w:ascii="Times New Roman" w:hAnsi="Times New Roman" w:cs="Times New Roman"/>
                <w:lang w:val="uk-UA" w:eastAsia="en-US"/>
              </w:rPr>
              <w:t xml:space="preserve"> </w:t>
            </w:r>
            <w:r w:rsidRPr="00253291">
              <w:rPr>
                <w:rFonts w:ascii="Times New Roman" w:hAnsi="Times New Roman" w:cs="Times New Roman"/>
                <w:lang w:eastAsia="en-US"/>
              </w:rPr>
              <w:t xml:space="preserve">У разі, якщо місцезнаходження учасника зареєстроване на тимчасово окупованій території, </w:t>
            </w:r>
            <w:r w:rsidRPr="00253291">
              <w:rPr>
                <w:rFonts w:ascii="Times New Roman" w:hAnsi="Times New Roman" w:cs="Times New Roman"/>
                <w:u w:val="single"/>
                <w:lang w:eastAsia="en-US"/>
              </w:rPr>
              <w:t>учасник має надати підтвердження зміни податкової адреси на іншу територію України видане уповноваженим на це органом</w:t>
            </w:r>
            <w:r w:rsidRPr="00253291">
              <w:rPr>
                <w:rFonts w:ascii="Times New Roman" w:hAnsi="Times New Roman" w:cs="Times New Roman"/>
                <w:lang w:eastAsia="en-US"/>
              </w:rPr>
              <w:t>.</w:t>
            </w:r>
          </w:p>
          <w:p w:rsidR="00AB1D78" w:rsidRPr="00253291" w:rsidRDefault="00AB1D78" w:rsidP="00AB1D78">
            <w:pPr>
              <w:ind w:left="-21" w:hanging="21"/>
              <w:jc w:val="both"/>
              <w:rPr>
                <w:sz w:val="22"/>
                <w:szCs w:val="22"/>
                <w:lang w:eastAsia="uk-UA"/>
              </w:rPr>
            </w:pPr>
            <w:r w:rsidRPr="00253291">
              <w:rPr>
                <w:sz w:val="22"/>
                <w:szCs w:val="22"/>
                <w:lang w:val="uk-UA" w:eastAsia="uk-UA"/>
              </w:rPr>
              <w:t xml:space="preserve">       </w:t>
            </w:r>
            <w:r w:rsidRPr="00253291">
              <w:rPr>
                <w:sz w:val="22"/>
                <w:szCs w:val="22"/>
                <w:lang w:eastAsia="uk-UA"/>
              </w:rPr>
              <w:t>- г</w:t>
            </w:r>
            <w:r w:rsidRPr="00253291">
              <w:rPr>
                <w:sz w:val="22"/>
                <w:szCs w:val="22"/>
                <w:shd w:val="clear" w:color="auto" w:fill="FFFFFF"/>
              </w:rPr>
              <w:t xml:space="preserve">арантійний лист про те, що послуги з поточного </w:t>
            </w:r>
            <w:proofErr w:type="gramStart"/>
            <w:r w:rsidRPr="00253291">
              <w:rPr>
                <w:sz w:val="22"/>
                <w:szCs w:val="22"/>
                <w:shd w:val="clear" w:color="auto" w:fill="FFFFFF"/>
              </w:rPr>
              <w:t>ремонту  включають</w:t>
            </w:r>
            <w:proofErr w:type="gramEnd"/>
            <w:r w:rsidRPr="00253291">
              <w:rPr>
                <w:sz w:val="22"/>
                <w:szCs w:val="22"/>
                <w:shd w:val="clear" w:color="auto" w:fill="FFFFFF"/>
              </w:rPr>
              <w:t xml:space="preserve"> заходи щодо дотримання діючих правил техніки безпеки, охорони праці, пожежної безпеки, вимог санітарних норм та охорони навколишнього середовища;</w:t>
            </w:r>
          </w:p>
          <w:p w:rsidR="00AB1D78" w:rsidRPr="00253291" w:rsidRDefault="00AB1D78" w:rsidP="00AB1D78">
            <w:pPr>
              <w:ind w:left="-21" w:hanging="21"/>
              <w:jc w:val="both"/>
              <w:rPr>
                <w:bCs/>
                <w:sz w:val="22"/>
                <w:szCs w:val="22"/>
                <w:lang w:eastAsia="uk-UA"/>
              </w:rPr>
            </w:pPr>
            <w:r w:rsidRPr="00253291">
              <w:rPr>
                <w:sz w:val="22"/>
                <w:szCs w:val="22"/>
                <w:lang w:val="uk-UA" w:eastAsia="uk-UA"/>
              </w:rPr>
              <w:t xml:space="preserve">      </w:t>
            </w:r>
            <w:r w:rsidRPr="00253291">
              <w:rPr>
                <w:sz w:val="22"/>
                <w:szCs w:val="22"/>
                <w:lang w:eastAsia="uk-UA"/>
              </w:rPr>
              <w:t>- і</w:t>
            </w:r>
            <w:r w:rsidRPr="00253291">
              <w:rPr>
                <w:bCs/>
                <w:sz w:val="22"/>
                <w:szCs w:val="22"/>
                <w:lang w:eastAsia="uk-UA"/>
              </w:rPr>
              <w:t>нформацію щодо застосування заходів із захисту довкілля (довідка, складена у довільній формі, в якій мають передбачатись такі заходи: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 тощо).</w:t>
            </w:r>
          </w:p>
          <w:p w:rsidR="00D31677" w:rsidRPr="00253291" w:rsidRDefault="00D960F6" w:rsidP="00E0240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253291">
              <w:rPr>
                <w:rFonts w:ascii="Times New Roman" w:hAnsi="Times New Roman" w:cs="Times New Roman"/>
                <w:color w:val="auto"/>
                <w:lang w:val="uk-UA"/>
              </w:rPr>
              <w:t xml:space="preserve">         </w:t>
            </w:r>
            <w:r w:rsidR="00D31677" w:rsidRPr="00253291">
              <w:rPr>
                <w:rFonts w:ascii="Times New Roman" w:hAnsi="Times New Roman" w:cs="Times New Roman"/>
                <w:color w:val="auto"/>
                <w:lang w:val="uk-UA"/>
              </w:rPr>
              <w:t xml:space="preserve">- </w:t>
            </w:r>
            <w:r w:rsidR="00D31677" w:rsidRPr="00253291">
              <w:rPr>
                <w:rFonts w:ascii="Times New Roman" w:hAnsi="Times New Roman" w:cs="Times New Roman"/>
                <w:b/>
                <w:color w:val="auto"/>
                <w:lang w:val="uk-UA"/>
              </w:rPr>
              <w:t>гарантійний лист</w:t>
            </w:r>
            <w:r w:rsidR="00D31677" w:rsidRPr="00253291">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253291" w:rsidRDefault="00D31677" w:rsidP="00E0240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253291">
              <w:rPr>
                <w:rFonts w:ascii="Times New Roman" w:hAnsi="Times New Roman" w:cs="Times New Roman"/>
                <w:color w:val="auto"/>
                <w:lang w:val="uk-UA"/>
              </w:rPr>
              <w:t xml:space="preserve">   </w:t>
            </w:r>
            <w:r w:rsidR="004B1AE0" w:rsidRPr="00253291">
              <w:rPr>
                <w:rFonts w:ascii="Times New Roman" w:hAnsi="Times New Roman" w:cs="Times New Roman"/>
                <w:color w:val="auto"/>
                <w:lang w:val="uk-UA"/>
              </w:rPr>
              <w:t xml:space="preserve"> </w:t>
            </w:r>
            <w:r w:rsidR="00D960F6" w:rsidRPr="00253291">
              <w:rPr>
                <w:rFonts w:ascii="Times New Roman" w:hAnsi="Times New Roman" w:cs="Times New Roman"/>
                <w:color w:val="auto"/>
                <w:lang w:val="uk-UA"/>
              </w:rPr>
              <w:t xml:space="preserve">     </w:t>
            </w:r>
            <w:r w:rsidRPr="00253291">
              <w:rPr>
                <w:rFonts w:ascii="Times New Roman" w:hAnsi="Times New Roman" w:cs="Times New Roman"/>
                <w:color w:val="auto"/>
                <w:lang w:val="uk-UA"/>
              </w:rPr>
              <w:t xml:space="preserve">- </w:t>
            </w:r>
            <w:r w:rsidRPr="00253291">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253291" w:rsidRDefault="003505F9" w:rsidP="00E02407">
            <w:pPr>
              <w:pStyle w:val="ac"/>
              <w:jc w:val="both"/>
              <w:rPr>
                <w:sz w:val="22"/>
                <w:szCs w:val="22"/>
                <w:lang w:val="uk-UA"/>
              </w:rPr>
            </w:pPr>
            <w:r w:rsidRPr="00253291">
              <w:rPr>
                <w:sz w:val="22"/>
                <w:szCs w:val="22"/>
                <w:lang w:val="uk-UA"/>
              </w:rPr>
              <w:t>--------------------------------------------------------------------------------------------</w:t>
            </w:r>
            <w:r w:rsidR="00426952" w:rsidRPr="00253291">
              <w:rPr>
                <w:sz w:val="22"/>
                <w:szCs w:val="22"/>
                <w:lang w:val="uk-UA"/>
              </w:rPr>
              <w:t>---------</w:t>
            </w:r>
          </w:p>
          <w:p w:rsidR="00D31677" w:rsidRPr="00253291" w:rsidRDefault="008929CE" w:rsidP="00E02407">
            <w:pPr>
              <w:jc w:val="both"/>
              <w:rPr>
                <w:b/>
                <w:sz w:val="22"/>
                <w:szCs w:val="22"/>
                <w:lang w:val="uk-UA"/>
              </w:rPr>
            </w:pPr>
            <w:r w:rsidRPr="00253291">
              <w:rPr>
                <w:b/>
                <w:sz w:val="22"/>
                <w:szCs w:val="22"/>
                <w:lang w:val="uk-UA"/>
              </w:rPr>
              <w:t xml:space="preserve">     </w:t>
            </w:r>
            <w:r w:rsidR="00D31677" w:rsidRPr="00253291">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253291">
              <w:rPr>
                <w:b/>
                <w:sz w:val="22"/>
                <w:szCs w:val="22"/>
                <w:lang w:val="uk-UA"/>
              </w:rPr>
              <w:t xml:space="preserve"> </w:t>
            </w:r>
            <w:r w:rsidR="00D31677" w:rsidRPr="00253291">
              <w:rPr>
                <w:b/>
                <w:sz w:val="22"/>
                <w:szCs w:val="22"/>
                <w:lang w:val="uk-UA"/>
              </w:rPr>
              <w:t xml:space="preserve">правові </w:t>
            </w:r>
            <w:r w:rsidR="00D31677" w:rsidRPr="00253291">
              <w:rPr>
                <w:b/>
                <w:sz w:val="22"/>
                <w:szCs w:val="22"/>
                <w:lang w:val="uk-UA"/>
              </w:rPr>
              <w:lastRenderedPageBreak/>
              <w:t>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253291" w:rsidRDefault="00D31677" w:rsidP="00E02407">
            <w:pPr>
              <w:jc w:val="both"/>
              <w:rPr>
                <w:b/>
                <w:sz w:val="22"/>
                <w:szCs w:val="22"/>
                <w:lang w:val="uk-UA"/>
              </w:rPr>
            </w:pPr>
            <w:r w:rsidRPr="00253291">
              <w:rPr>
                <w:b/>
                <w:sz w:val="22"/>
                <w:szCs w:val="22"/>
                <w:lang w:val="uk-UA"/>
              </w:rPr>
              <w:t>---------------------------------------------------------------------------------------------</w:t>
            </w:r>
          </w:p>
          <w:p w:rsidR="005A046D" w:rsidRPr="00253291" w:rsidRDefault="008929CE" w:rsidP="00E02407">
            <w:pPr>
              <w:jc w:val="both"/>
              <w:rPr>
                <w:b/>
                <w:sz w:val="22"/>
                <w:szCs w:val="22"/>
                <w:lang w:val="uk-UA"/>
              </w:rPr>
            </w:pPr>
            <w:r w:rsidRPr="00253291">
              <w:rPr>
                <w:b/>
                <w:sz w:val="22"/>
                <w:szCs w:val="22"/>
                <w:lang w:val="uk-UA"/>
              </w:rPr>
              <w:t xml:space="preserve"> </w:t>
            </w:r>
            <w:r w:rsidR="00D31677" w:rsidRPr="00253291">
              <w:rPr>
                <w:b/>
                <w:sz w:val="22"/>
                <w:szCs w:val="22"/>
                <w:lang w:val="uk-UA"/>
              </w:rPr>
              <w:t xml:space="preserve">      </w:t>
            </w:r>
            <w:r w:rsidR="003505F9" w:rsidRPr="00253291">
              <w:rPr>
                <w:b/>
                <w:sz w:val="22"/>
                <w:szCs w:val="22"/>
                <w:lang w:val="uk-UA"/>
              </w:rPr>
              <w:t>Під час використання електронної системи закупівель з метою подання тендерних пропозицій та їх оцінки</w:t>
            </w:r>
            <w:r w:rsidR="00C3798F" w:rsidRPr="00253291">
              <w:rPr>
                <w:b/>
                <w:sz w:val="22"/>
                <w:szCs w:val="22"/>
                <w:lang w:val="uk-UA"/>
              </w:rPr>
              <w:t>,</w:t>
            </w:r>
            <w:r w:rsidR="003505F9" w:rsidRPr="00253291">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253291">
              <w:rPr>
                <w:b/>
                <w:sz w:val="22"/>
                <w:szCs w:val="22"/>
                <w:lang w:val="uk-UA"/>
              </w:rPr>
              <w:t>.</w:t>
            </w:r>
          </w:p>
          <w:p w:rsidR="003505F9" w:rsidRPr="00253291" w:rsidRDefault="008929CE" w:rsidP="00E02407">
            <w:pPr>
              <w:jc w:val="both"/>
              <w:rPr>
                <w:b/>
                <w:bCs/>
                <w:sz w:val="22"/>
                <w:szCs w:val="22"/>
                <w:lang w:val="uk-UA"/>
              </w:rPr>
            </w:pPr>
            <w:r w:rsidRPr="00253291">
              <w:rPr>
                <w:b/>
                <w:bCs/>
                <w:sz w:val="22"/>
                <w:szCs w:val="22"/>
                <w:lang w:val="uk-UA"/>
              </w:rPr>
              <w:t xml:space="preserve">       </w:t>
            </w:r>
            <w:r w:rsidR="003505F9" w:rsidRPr="00253291">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253291" w:rsidRDefault="008929CE" w:rsidP="00E02407">
            <w:pPr>
              <w:jc w:val="both"/>
              <w:rPr>
                <w:b/>
                <w:sz w:val="22"/>
                <w:szCs w:val="22"/>
              </w:rPr>
            </w:pPr>
            <w:r w:rsidRPr="00253291">
              <w:rPr>
                <w:b/>
                <w:sz w:val="22"/>
                <w:szCs w:val="22"/>
                <w:lang w:val="uk-UA"/>
              </w:rPr>
              <w:t xml:space="preserve">       </w:t>
            </w:r>
            <w:r w:rsidR="003505F9" w:rsidRPr="00253291">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253291">
                <w:rPr>
                  <w:rStyle w:val="af0"/>
                  <w:b/>
                  <w:color w:val="auto"/>
                  <w:sz w:val="22"/>
                  <w:szCs w:val="22"/>
                </w:rPr>
                <w:t>https://acskidd.gov.ua/sign</w:t>
              </w:r>
            </w:hyperlink>
            <w:r w:rsidR="003505F9" w:rsidRPr="00253291">
              <w:rPr>
                <w:b/>
                <w:sz w:val="22"/>
                <w:szCs w:val="22"/>
              </w:rPr>
              <w:t>.</w:t>
            </w:r>
          </w:p>
          <w:p w:rsidR="003505F9" w:rsidRPr="00253291" w:rsidRDefault="008929CE" w:rsidP="00E02407">
            <w:pPr>
              <w:widowControl w:val="0"/>
              <w:jc w:val="both"/>
              <w:rPr>
                <w:b/>
                <w:sz w:val="22"/>
                <w:szCs w:val="22"/>
                <w:lang w:val="uk-UA"/>
              </w:rPr>
            </w:pPr>
            <w:r w:rsidRPr="00253291">
              <w:rPr>
                <w:b/>
                <w:sz w:val="22"/>
                <w:szCs w:val="22"/>
                <w:lang w:val="uk-UA"/>
              </w:rPr>
              <w:t xml:space="preserve">       </w:t>
            </w:r>
            <w:r w:rsidR="003505F9" w:rsidRPr="00253291">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253291" w:rsidRDefault="003505F9" w:rsidP="00E02407">
            <w:pPr>
              <w:pStyle w:val="ac"/>
              <w:jc w:val="both"/>
              <w:rPr>
                <w:sz w:val="22"/>
                <w:szCs w:val="22"/>
                <w:lang w:val="uk-UA"/>
              </w:rPr>
            </w:pPr>
            <w:r w:rsidRPr="00253291">
              <w:rPr>
                <w:sz w:val="22"/>
                <w:szCs w:val="22"/>
                <w:lang w:val="uk-UA"/>
              </w:rPr>
              <w:t>--------------------------------------------------------------------------------------------</w:t>
            </w:r>
            <w:r w:rsidR="00254B3A" w:rsidRPr="00253291">
              <w:rPr>
                <w:sz w:val="22"/>
                <w:szCs w:val="22"/>
                <w:lang w:val="uk-UA"/>
              </w:rPr>
              <w:t>---------</w:t>
            </w:r>
          </w:p>
          <w:p w:rsidR="00254B3A" w:rsidRPr="00253291" w:rsidRDefault="00442136" w:rsidP="00E02407">
            <w:pPr>
              <w:widowControl w:val="0"/>
              <w:shd w:val="clear" w:color="auto" w:fill="FFFFFF" w:themeFill="background1"/>
              <w:jc w:val="both"/>
              <w:rPr>
                <w:sz w:val="22"/>
                <w:szCs w:val="22"/>
                <w:shd w:val="clear" w:color="auto" w:fill="FFFFFF"/>
                <w:lang w:val="uk-UA"/>
              </w:rPr>
            </w:pPr>
            <w:r w:rsidRPr="00253291">
              <w:rPr>
                <w:sz w:val="22"/>
                <w:szCs w:val="22"/>
                <w:shd w:val="clear" w:color="auto" w:fill="FFFFFF"/>
                <w:lang w:val="uk-UA"/>
              </w:rPr>
              <w:t xml:space="preserve">      </w:t>
            </w:r>
            <w:r w:rsidR="00254B3A" w:rsidRPr="00253291">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253291">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253291">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253291" w:rsidRDefault="00442136" w:rsidP="00E02407">
            <w:pPr>
              <w:widowControl w:val="0"/>
              <w:shd w:val="clear" w:color="auto" w:fill="FFFFFF" w:themeFill="background1"/>
              <w:jc w:val="both"/>
              <w:rPr>
                <w:sz w:val="22"/>
                <w:szCs w:val="22"/>
                <w:shd w:val="clear" w:color="auto" w:fill="FFFFFF"/>
                <w:lang w:val="uk-UA"/>
              </w:rPr>
            </w:pPr>
            <w:r w:rsidRPr="00253291">
              <w:rPr>
                <w:sz w:val="22"/>
                <w:szCs w:val="22"/>
                <w:shd w:val="clear" w:color="auto" w:fill="FFFFFF"/>
                <w:lang w:val="uk-UA"/>
              </w:rPr>
              <w:t xml:space="preserve">       </w:t>
            </w:r>
            <w:r w:rsidR="00254B3A" w:rsidRPr="00253291">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253291">
              <w:rPr>
                <w:sz w:val="22"/>
                <w:szCs w:val="22"/>
                <w:shd w:val="clear" w:color="auto" w:fill="FFFFFF"/>
                <w:lang w:val="en-US"/>
              </w:rPr>
              <w:t>VI</w:t>
            </w:r>
            <w:r w:rsidR="00254B3A" w:rsidRPr="00253291">
              <w:rPr>
                <w:sz w:val="22"/>
                <w:szCs w:val="22"/>
                <w:shd w:val="clear" w:color="auto" w:fill="FFFFFF"/>
                <w:lang w:val="uk-UA"/>
              </w:rPr>
              <w:t xml:space="preserve"> (із змінами та доповненнями).</w:t>
            </w:r>
          </w:p>
          <w:p w:rsidR="00254B3A" w:rsidRPr="00253291" w:rsidRDefault="00254B3A" w:rsidP="00E02407">
            <w:pPr>
              <w:widowControl w:val="0"/>
              <w:shd w:val="clear" w:color="auto" w:fill="FFFFFF" w:themeFill="background1"/>
              <w:jc w:val="both"/>
              <w:rPr>
                <w:sz w:val="22"/>
                <w:szCs w:val="22"/>
                <w:shd w:val="clear" w:color="auto" w:fill="FFFFFF"/>
                <w:lang w:val="uk-UA"/>
              </w:rPr>
            </w:pPr>
            <w:r w:rsidRPr="00253291">
              <w:rPr>
                <w:sz w:val="22"/>
                <w:szCs w:val="22"/>
                <w:shd w:val="clear" w:color="auto" w:fill="FFFFFF"/>
                <w:lang w:val="uk-UA"/>
              </w:rPr>
              <w:t>-----------------------------------------------------------------------------------------------------</w:t>
            </w:r>
          </w:p>
          <w:p w:rsidR="001C3BF2" w:rsidRPr="00253291" w:rsidRDefault="0074780C" w:rsidP="00E02407">
            <w:pPr>
              <w:widowControl w:val="0"/>
              <w:shd w:val="clear" w:color="auto" w:fill="FFFFFF" w:themeFill="background1"/>
              <w:jc w:val="both"/>
              <w:rPr>
                <w:sz w:val="22"/>
                <w:szCs w:val="22"/>
                <w:lang w:val="uk-UA"/>
              </w:rPr>
            </w:pPr>
            <w:r w:rsidRPr="00253291">
              <w:rPr>
                <w:sz w:val="22"/>
                <w:szCs w:val="22"/>
                <w:lang w:val="uk-UA"/>
              </w:rPr>
              <w:t xml:space="preserve">       </w:t>
            </w:r>
            <w:r w:rsidR="001C3BF2" w:rsidRPr="00253291">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253291">
              <w:rPr>
                <w:sz w:val="22"/>
                <w:szCs w:val="22"/>
                <w:lang w:val="en-US"/>
              </w:rPr>
              <w:t>pdf</w:t>
            </w:r>
            <w:r w:rsidR="001C3BF2" w:rsidRPr="00253291">
              <w:rPr>
                <w:sz w:val="22"/>
                <w:szCs w:val="22"/>
                <w:lang w:val="uk-UA"/>
              </w:rPr>
              <w:t>», «.</w:t>
            </w:r>
            <w:r w:rsidR="001C3BF2" w:rsidRPr="00253291">
              <w:rPr>
                <w:sz w:val="22"/>
                <w:szCs w:val="22"/>
                <w:lang w:val="en-US"/>
              </w:rPr>
              <w:t>jpeg</w:t>
            </w:r>
            <w:r w:rsidR="001C3BF2" w:rsidRPr="00253291">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253291">
              <w:rPr>
                <w:sz w:val="22"/>
                <w:szCs w:val="22"/>
                <w:lang w:val="uk-UA"/>
              </w:rPr>
              <w:t>,</w:t>
            </w:r>
            <w:r w:rsidR="001C3BF2" w:rsidRPr="00253291">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253291" w:rsidRDefault="0074780C" w:rsidP="00E02407">
            <w:pPr>
              <w:widowControl w:val="0"/>
              <w:shd w:val="clear" w:color="auto" w:fill="FFFFFF" w:themeFill="background1"/>
              <w:jc w:val="both"/>
              <w:rPr>
                <w:sz w:val="22"/>
                <w:szCs w:val="22"/>
                <w:lang w:val="uk-UA"/>
              </w:rPr>
            </w:pPr>
            <w:r w:rsidRPr="00253291">
              <w:rPr>
                <w:sz w:val="22"/>
                <w:szCs w:val="22"/>
                <w:shd w:val="clear" w:color="auto" w:fill="FFFFFF"/>
                <w:lang w:val="uk-UA"/>
              </w:rPr>
              <w:t xml:space="preserve">        </w:t>
            </w:r>
            <w:r w:rsidR="003505F9" w:rsidRPr="00253291">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253291" w:rsidRDefault="003505F9" w:rsidP="00E02407">
            <w:pPr>
              <w:pStyle w:val="ac"/>
              <w:jc w:val="both"/>
              <w:rPr>
                <w:sz w:val="22"/>
                <w:szCs w:val="22"/>
                <w:lang w:val="uk-UA"/>
              </w:rPr>
            </w:pPr>
            <w:r w:rsidRPr="00253291">
              <w:rPr>
                <w:sz w:val="22"/>
                <w:szCs w:val="22"/>
                <w:lang w:val="uk-UA"/>
              </w:rPr>
              <w:t>-----------------------------------------------------------------------------------------------------</w:t>
            </w:r>
          </w:p>
          <w:p w:rsidR="003505F9" w:rsidRPr="00253291" w:rsidRDefault="006852B4" w:rsidP="00E02407">
            <w:pPr>
              <w:widowControl w:val="0"/>
              <w:shd w:val="clear" w:color="auto" w:fill="FFFFFF" w:themeFill="background1"/>
              <w:jc w:val="both"/>
              <w:rPr>
                <w:b/>
                <w:sz w:val="22"/>
                <w:szCs w:val="22"/>
                <w:lang w:val="uk-UA"/>
              </w:rPr>
            </w:pPr>
            <w:r w:rsidRPr="00253291">
              <w:rPr>
                <w:b/>
                <w:sz w:val="22"/>
                <w:szCs w:val="22"/>
                <w:lang w:val="uk-UA"/>
              </w:rPr>
              <w:t xml:space="preserve">        </w:t>
            </w:r>
            <w:r w:rsidR="003505F9" w:rsidRPr="00253291">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253291" w:rsidRDefault="006852B4" w:rsidP="00E02407">
            <w:pPr>
              <w:widowControl w:val="0"/>
              <w:shd w:val="clear" w:color="auto" w:fill="FFFFFF" w:themeFill="background1"/>
              <w:jc w:val="both"/>
              <w:rPr>
                <w:sz w:val="22"/>
                <w:szCs w:val="22"/>
                <w:lang w:val="uk-UA"/>
              </w:rPr>
            </w:pPr>
            <w:r w:rsidRPr="00253291">
              <w:rPr>
                <w:sz w:val="22"/>
                <w:szCs w:val="22"/>
                <w:lang w:val="uk-UA"/>
              </w:rPr>
              <w:lastRenderedPageBreak/>
              <w:t xml:space="preserve">        </w:t>
            </w:r>
            <w:r w:rsidR="003505F9" w:rsidRPr="00253291">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253291" w:rsidRDefault="006852B4" w:rsidP="00E02407">
            <w:pPr>
              <w:widowControl w:val="0"/>
              <w:shd w:val="clear" w:color="auto" w:fill="FFFFFF" w:themeFill="background1"/>
              <w:jc w:val="both"/>
              <w:rPr>
                <w:sz w:val="22"/>
                <w:szCs w:val="22"/>
                <w:lang w:val="uk-UA"/>
              </w:rPr>
            </w:pPr>
            <w:r w:rsidRPr="00253291">
              <w:rPr>
                <w:sz w:val="22"/>
                <w:szCs w:val="22"/>
                <w:lang w:val="uk-UA"/>
              </w:rPr>
              <w:t xml:space="preserve">         </w:t>
            </w:r>
            <w:r w:rsidR="003505F9" w:rsidRPr="00253291">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253291" w:rsidRDefault="003505F9" w:rsidP="00E02407">
            <w:pPr>
              <w:widowControl w:val="0"/>
              <w:shd w:val="clear" w:color="auto" w:fill="FFFFFF" w:themeFill="background1"/>
              <w:jc w:val="both"/>
              <w:rPr>
                <w:sz w:val="22"/>
                <w:szCs w:val="22"/>
                <w:lang w:val="uk-UA"/>
              </w:rPr>
            </w:pPr>
            <w:r w:rsidRPr="00253291">
              <w:rPr>
                <w:sz w:val="22"/>
                <w:szCs w:val="22"/>
                <w:lang w:val="uk-UA"/>
              </w:rPr>
              <w:t>--------------------------------------------------------------------------------</w:t>
            </w:r>
            <w:r w:rsidR="006733A5" w:rsidRPr="00253291">
              <w:rPr>
                <w:sz w:val="22"/>
                <w:szCs w:val="22"/>
                <w:lang w:val="uk-UA"/>
              </w:rPr>
              <w:t>--------------------</w:t>
            </w:r>
          </w:p>
          <w:p w:rsidR="003505F9" w:rsidRPr="00253291" w:rsidRDefault="006852B4" w:rsidP="00E02407">
            <w:pPr>
              <w:widowControl w:val="0"/>
              <w:shd w:val="clear" w:color="auto" w:fill="FFFFFF" w:themeFill="background1"/>
              <w:jc w:val="both"/>
              <w:rPr>
                <w:sz w:val="22"/>
                <w:szCs w:val="22"/>
                <w:lang w:val="uk-UA"/>
              </w:rPr>
            </w:pPr>
            <w:r w:rsidRPr="00253291">
              <w:rPr>
                <w:sz w:val="22"/>
                <w:szCs w:val="22"/>
                <w:lang w:val="uk-UA"/>
              </w:rPr>
              <w:t xml:space="preserve">        </w:t>
            </w:r>
            <w:r w:rsidR="003505F9" w:rsidRPr="00253291">
              <w:rPr>
                <w:sz w:val="22"/>
                <w:szCs w:val="22"/>
                <w:lang w:val="uk-UA"/>
              </w:rPr>
              <w:t>У разі</w:t>
            </w:r>
            <w:r w:rsidR="00D73FE6" w:rsidRPr="00253291">
              <w:rPr>
                <w:sz w:val="22"/>
                <w:szCs w:val="22"/>
                <w:lang w:val="uk-UA"/>
              </w:rPr>
              <w:t>,</w:t>
            </w:r>
            <w:r w:rsidR="003505F9" w:rsidRPr="00253291">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253291" w:rsidRDefault="003505F9" w:rsidP="00E02407">
            <w:pPr>
              <w:widowControl w:val="0"/>
              <w:shd w:val="clear" w:color="auto" w:fill="FFFFFF" w:themeFill="background1"/>
              <w:jc w:val="both"/>
              <w:rPr>
                <w:sz w:val="22"/>
                <w:szCs w:val="22"/>
                <w:lang w:val="uk-UA"/>
              </w:rPr>
            </w:pPr>
            <w:r w:rsidRPr="00253291">
              <w:rPr>
                <w:sz w:val="22"/>
                <w:szCs w:val="22"/>
                <w:lang w:val="uk-UA"/>
              </w:rPr>
              <w:t>--------------------------------------------------------------------------------</w:t>
            </w:r>
            <w:r w:rsidR="006733A5" w:rsidRPr="00253291">
              <w:rPr>
                <w:sz w:val="22"/>
                <w:szCs w:val="22"/>
                <w:lang w:val="uk-UA"/>
              </w:rPr>
              <w:t>---------------------</w:t>
            </w:r>
          </w:p>
          <w:p w:rsidR="003505F9" w:rsidRPr="00253291" w:rsidRDefault="006852B4" w:rsidP="00E02407">
            <w:pPr>
              <w:widowControl w:val="0"/>
              <w:shd w:val="clear" w:color="auto" w:fill="FFFFFF" w:themeFill="background1"/>
              <w:jc w:val="both"/>
              <w:rPr>
                <w:sz w:val="22"/>
                <w:szCs w:val="22"/>
                <w:lang w:val="uk-UA"/>
              </w:rPr>
            </w:pPr>
            <w:r w:rsidRPr="00253291">
              <w:rPr>
                <w:sz w:val="22"/>
                <w:szCs w:val="22"/>
                <w:lang w:val="uk-UA"/>
              </w:rPr>
              <w:t xml:space="preserve">         </w:t>
            </w:r>
            <w:r w:rsidR="003505F9" w:rsidRPr="00253291">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253291" w:rsidRDefault="003505F9" w:rsidP="00E02407">
            <w:pPr>
              <w:widowControl w:val="0"/>
              <w:shd w:val="clear" w:color="auto" w:fill="FFFFFF" w:themeFill="background1"/>
              <w:jc w:val="both"/>
              <w:rPr>
                <w:sz w:val="22"/>
                <w:szCs w:val="22"/>
                <w:lang w:val="uk-UA"/>
              </w:rPr>
            </w:pPr>
            <w:r w:rsidRPr="00253291">
              <w:rPr>
                <w:sz w:val="22"/>
                <w:szCs w:val="22"/>
                <w:lang w:val="uk-UA"/>
              </w:rPr>
              <w:t>--------------------------------------------------------------------------------</w:t>
            </w:r>
            <w:r w:rsidR="006733A5" w:rsidRPr="00253291">
              <w:rPr>
                <w:sz w:val="22"/>
                <w:szCs w:val="22"/>
                <w:lang w:val="uk-UA"/>
              </w:rPr>
              <w:t>---------------------</w:t>
            </w:r>
          </w:p>
          <w:p w:rsidR="00BA5190" w:rsidRPr="00253291" w:rsidRDefault="006733A5" w:rsidP="00E02407">
            <w:pPr>
              <w:jc w:val="both"/>
              <w:rPr>
                <w:sz w:val="22"/>
                <w:szCs w:val="22"/>
                <w:lang w:val="uk-UA"/>
              </w:rPr>
            </w:pPr>
            <w:r w:rsidRPr="00253291">
              <w:rPr>
                <w:sz w:val="22"/>
                <w:szCs w:val="22"/>
                <w:lang w:val="uk-UA"/>
              </w:rPr>
              <w:t xml:space="preserve">           </w:t>
            </w:r>
            <w:r w:rsidR="00BA5190" w:rsidRPr="00253291">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253291" w:rsidRDefault="00BA5190" w:rsidP="00E02407">
            <w:pPr>
              <w:shd w:val="clear" w:color="auto" w:fill="FFFFFF"/>
              <w:jc w:val="both"/>
              <w:rPr>
                <w:sz w:val="22"/>
                <w:szCs w:val="22"/>
                <w:lang w:eastAsia="uk-UA"/>
              </w:rPr>
            </w:pPr>
            <w:r w:rsidRPr="00253291">
              <w:rPr>
                <w:sz w:val="22"/>
                <w:szCs w:val="22"/>
                <w:lang w:val="uk-UA"/>
              </w:rPr>
              <w:t xml:space="preserve">         </w:t>
            </w:r>
            <w:r w:rsidR="00D31677" w:rsidRPr="00253291">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253291" w:rsidRDefault="00D31677" w:rsidP="00E02407">
            <w:pPr>
              <w:shd w:val="clear" w:color="auto" w:fill="FFFFFF"/>
              <w:jc w:val="both"/>
              <w:rPr>
                <w:sz w:val="22"/>
                <w:szCs w:val="22"/>
              </w:rPr>
            </w:pPr>
            <w:r w:rsidRPr="00253291">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253291" w:rsidRDefault="00D31677" w:rsidP="00E02407">
            <w:pPr>
              <w:shd w:val="clear" w:color="auto" w:fill="FFFFFF"/>
              <w:jc w:val="both"/>
              <w:rPr>
                <w:sz w:val="22"/>
                <w:szCs w:val="22"/>
                <w:lang w:val="uk-UA"/>
              </w:rPr>
            </w:pPr>
            <w:r w:rsidRPr="00253291">
              <w:rPr>
                <w:sz w:val="22"/>
                <w:szCs w:val="22"/>
                <w:lang w:val="uk-UA"/>
              </w:rPr>
              <w:t xml:space="preserve">            Згідно наказу від 15.04.2020 </w:t>
            </w:r>
            <w:r w:rsidRPr="00253291">
              <w:rPr>
                <w:sz w:val="22"/>
                <w:szCs w:val="22"/>
              </w:rPr>
              <w:t>N</w:t>
            </w:r>
            <w:r w:rsidRPr="00253291">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253291">
              <w:rPr>
                <w:sz w:val="22"/>
                <w:szCs w:val="22"/>
              </w:rPr>
              <w:t>N</w:t>
            </w:r>
            <w:r w:rsidRPr="00253291">
              <w:rPr>
                <w:sz w:val="22"/>
                <w:szCs w:val="22"/>
                <w:lang w:val="uk-UA"/>
              </w:rPr>
              <w:t xml:space="preserve"> 715/34998, «Про затвердження Переліку формальних помилок» </w:t>
            </w:r>
          </w:p>
          <w:p w:rsidR="00D31677" w:rsidRPr="00253291" w:rsidRDefault="00D31677" w:rsidP="00E02407">
            <w:pPr>
              <w:shd w:val="clear" w:color="auto" w:fill="FFFFFF"/>
              <w:jc w:val="both"/>
              <w:rPr>
                <w:b/>
                <w:bCs/>
                <w:sz w:val="22"/>
                <w:szCs w:val="22"/>
                <w:u w:val="single"/>
              </w:rPr>
            </w:pPr>
            <w:r w:rsidRPr="00253291">
              <w:rPr>
                <w:b/>
                <w:bCs/>
                <w:sz w:val="22"/>
                <w:szCs w:val="22"/>
                <w:lang w:val="uk-UA"/>
              </w:rPr>
              <w:t xml:space="preserve">            </w:t>
            </w:r>
            <w:r w:rsidRPr="00253291">
              <w:rPr>
                <w:b/>
                <w:bCs/>
                <w:sz w:val="22"/>
                <w:szCs w:val="22"/>
                <w:u w:val="single"/>
              </w:rPr>
              <w:t>Перелік формальних помилок:</w:t>
            </w:r>
          </w:p>
          <w:p w:rsidR="00D31677" w:rsidRPr="00253291" w:rsidRDefault="00D31677" w:rsidP="00E0240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eastAsia="ru-RU"/>
              </w:rPr>
            </w:pPr>
            <w:r w:rsidRPr="00253291">
              <w:rPr>
                <w:rFonts w:ascii="Times New Roman" w:eastAsia="Times New Roman" w:hAnsi="Times New Roman" w:cs="Times New Roman"/>
                <w:lang w:eastAsia="ru-RU"/>
              </w:rPr>
              <w:t>уживання великої літери;</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i/>
                <w:lang w:val="uk-UA" w:eastAsia="ru-RU"/>
              </w:rPr>
            </w:pPr>
            <w:r w:rsidRPr="00253291">
              <w:rPr>
                <w:rFonts w:ascii="Times New Roman" w:eastAsia="Times New Roman" w:hAnsi="Times New Roman" w:cs="Times New Roman"/>
                <w:i/>
                <w:lang w:val="uk-UA" w:eastAsia="ru-RU"/>
              </w:rPr>
              <w:t>Наприклад</w:t>
            </w:r>
            <w:r w:rsidRPr="00253291">
              <w:rPr>
                <w:rFonts w:ascii="Times New Roman" w:eastAsia="Times New Roman" w:hAnsi="Times New Roman" w:cs="Times New Roman"/>
                <w:i/>
                <w:lang w:eastAsia="ru-RU"/>
              </w:rPr>
              <w:t xml:space="preserve">: </w:t>
            </w:r>
            <w:r w:rsidRPr="00253291">
              <w:rPr>
                <w:rFonts w:ascii="Times New Roman" w:eastAsia="Times New Roman" w:hAnsi="Times New Roman" w:cs="Times New Roman"/>
                <w:i/>
                <w:lang w:val="uk-UA" w:eastAsia="ru-RU"/>
              </w:rPr>
              <w:t xml:space="preserve">Вулиця Свободи замість вулиця Свободи  </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eastAsia="ru-RU"/>
              </w:rPr>
            </w:pPr>
            <w:r w:rsidRPr="00253291">
              <w:rPr>
                <w:rFonts w:ascii="Times New Roman" w:eastAsia="Times New Roman" w:hAnsi="Times New Roman" w:cs="Times New Roman"/>
                <w:lang w:eastAsia="ru-RU"/>
              </w:rPr>
              <w:t>уживання розділових знаків та відмінювання слів у реченні;</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i/>
                <w:lang w:val="uk-UA" w:eastAsia="ru-RU"/>
              </w:rPr>
            </w:pPr>
            <w:r w:rsidRPr="00253291">
              <w:rPr>
                <w:rFonts w:ascii="Times New Roman" w:eastAsia="Times New Roman" w:hAnsi="Times New Roman" w:cs="Times New Roman"/>
                <w:i/>
                <w:lang w:val="uk-UA" w:eastAsia="ru-RU"/>
              </w:rPr>
              <w:t>Наприклад</w:t>
            </w:r>
            <w:r w:rsidRPr="00253291">
              <w:rPr>
                <w:rFonts w:ascii="Times New Roman" w:eastAsia="Times New Roman" w:hAnsi="Times New Roman" w:cs="Times New Roman"/>
                <w:i/>
                <w:lang w:eastAsia="ru-RU"/>
              </w:rPr>
              <w:t xml:space="preserve">: </w:t>
            </w:r>
            <w:r w:rsidRPr="00253291">
              <w:rPr>
                <w:rFonts w:ascii="Times New Roman" w:eastAsia="Times New Roman" w:hAnsi="Times New Roman" w:cs="Times New Roman"/>
                <w:i/>
                <w:lang w:val="uk-UA" w:eastAsia="ru-RU"/>
              </w:rPr>
              <w:t>«Уповноважена особа» замість «Уповноваженій особі»</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eastAsia="ru-RU"/>
              </w:rPr>
            </w:pPr>
            <w:r w:rsidRPr="00253291">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i/>
                <w:lang w:val="uk-UA" w:eastAsia="ru-RU"/>
              </w:rPr>
            </w:pPr>
            <w:r w:rsidRPr="00253291">
              <w:rPr>
                <w:rFonts w:ascii="Times New Roman" w:eastAsia="Times New Roman" w:hAnsi="Times New Roman" w:cs="Times New Roman"/>
                <w:i/>
                <w:lang w:val="uk-UA" w:eastAsia="ru-RU"/>
              </w:rPr>
              <w:t>Наприклад</w:t>
            </w:r>
            <w:r w:rsidRPr="00253291">
              <w:rPr>
                <w:rFonts w:ascii="Times New Roman" w:eastAsia="Times New Roman" w:hAnsi="Times New Roman" w:cs="Times New Roman"/>
                <w:i/>
                <w:lang w:eastAsia="ru-RU"/>
              </w:rPr>
              <w:t>:</w:t>
            </w:r>
            <w:r w:rsidRPr="00253291">
              <w:rPr>
                <w:rFonts w:ascii="Times New Roman" w:eastAsia="Times New Roman" w:hAnsi="Times New Roman" w:cs="Times New Roman"/>
                <w:i/>
                <w:lang w:val="uk-UA" w:eastAsia="ru-RU"/>
              </w:rPr>
              <w:t xml:space="preserve"> вживання англіцизмів</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eastAsia="ru-RU"/>
              </w:rPr>
            </w:pPr>
            <w:r w:rsidRPr="00253291">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253291" w:rsidRDefault="00D31677" w:rsidP="00E02407">
            <w:pPr>
              <w:jc w:val="both"/>
              <w:rPr>
                <w:sz w:val="22"/>
                <w:szCs w:val="22"/>
                <w:lang w:eastAsia="ru-RU"/>
              </w:rPr>
            </w:pPr>
            <w:r w:rsidRPr="00253291">
              <w:rPr>
                <w:i/>
                <w:sz w:val="22"/>
                <w:szCs w:val="22"/>
                <w:lang w:eastAsia="ru-RU"/>
              </w:rPr>
              <w:t xml:space="preserve">Наприклад: </w:t>
            </w:r>
            <w:hyperlink r:id="rId10" w:tgtFrame="_blank" w:tooltip="Оголошення на порталі Уповноваженого органу" w:history="1">
              <w:r w:rsidRPr="00253291">
                <w:rPr>
                  <w:rStyle w:val="af0"/>
                  <w:color w:val="000000"/>
                  <w:sz w:val="22"/>
                  <w:szCs w:val="22"/>
                  <w:bdr w:val="none" w:sz="0" w:space="0" w:color="auto" w:frame="1"/>
                  <w:lang w:eastAsia="ru-RU"/>
                </w:rPr>
                <w:t>«UA-2021-11-26-002387-a</w:t>
              </w:r>
            </w:hyperlink>
            <w:r w:rsidRPr="00253291">
              <w:rPr>
                <w:sz w:val="22"/>
                <w:szCs w:val="22"/>
                <w:lang w:eastAsia="ru-RU"/>
              </w:rPr>
              <w:t xml:space="preserve">» замість </w:t>
            </w:r>
            <w:hyperlink r:id="rId11" w:tgtFrame="_blank" w:tooltip="Оголошення на порталі Уповноваженого органу" w:history="1">
              <w:r w:rsidRPr="00253291">
                <w:rPr>
                  <w:rStyle w:val="af0"/>
                  <w:color w:val="000000"/>
                  <w:sz w:val="22"/>
                  <w:szCs w:val="22"/>
                  <w:bdr w:val="none" w:sz="0" w:space="0" w:color="auto" w:frame="1"/>
                  <w:lang w:eastAsia="ru-RU"/>
                </w:rPr>
                <w:t>«UA-2021-11-26-002000-a</w:t>
              </w:r>
            </w:hyperlink>
            <w:r w:rsidRPr="00253291">
              <w:rPr>
                <w:sz w:val="22"/>
                <w:szCs w:val="22"/>
                <w:lang w:eastAsia="ru-RU"/>
              </w:rPr>
              <w:t>»</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eastAsia="ru-RU"/>
              </w:rPr>
            </w:pPr>
            <w:r w:rsidRPr="00253291">
              <w:rPr>
                <w:rFonts w:ascii="Times New Roman" w:eastAsia="Times New Roman" w:hAnsi="Times New Roman" w:cs="Times New Roman"/>
                <w:lang w:eastAsia="ru-RU"/>
              </w:rPr>
              <w:t>застосування правил переносу частини слова з рядка в рядок;</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eastAsia="ru-RU"/>
              </w:rPr>
            </w:pPr>
            <w:r w:rsidRPr="00253291">
              <w:rPr>
                <w:rFonts w:ascii="Times New Roman" w:eastAsia="Times New Roman" w:hAnsi="Times New Roman" w:cs="Times New Roman"/>
                <w:lang w:eastAsia="ru-RU"/>
              </w:rPr>
              <w:t>написання слів разом та/або окремо, та/або через дефіс;</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lang w:val="uk-UA" w:eastAsia="ru-RU"/>
              </w:rPr>
            </w:pPr>
            <w:r w:rsidRPr="00253291">
              <w:rPr>
                <w:rFonts w:ascii="Times New Roman" w:eastAsia="Times New Roman" w:hAnsi="Times New Roman" w:cs="Times New Roman"/>
                <w:i/>
                <w:lang w:val="uk-UA" w:eastAsia="ru-RU"/>
              </w:rPr>
              <w:lastRenderedPageBreak/>
              <w:t>Наприклад</w:t>
            </w:r>
            <w:r w:rsidRPr="00253291">
              <w:rPr>
                <w:rFonts w:ascii="Times New Roman" w:eastAsia="Times New Roman" w:hAnsi="Times New Roman" w:cs="Times New Roman"/>
                <w:i/>
                <w:lang w:eastAsia="ru-RU"/>
              </w:rPr>
              <w:t>:</w:t>
            </w:r>
            <w:r w:rsidRPr="00253291">
              <w:rPr>
                <w:rFonts w:ascii="Times New Roman" w:eastAsia="Times New Roman" w:hAnsi="Times New Roman" w:cs="Times New Roman"/>
                <w:i/>
                <w:lang w:val="uk-UA" w:eastAsia="ru-RU"/>
              </w:rPr>
              <w:t xml:space="preserve"> лист роз</w:t>
            </w:r>
            <w:r w:rsidRPr="00253291">
              <w:rPr>
                <w:rFonts w:ascii="Times New Roman" w:eastAsia="Times New Roman" w:hAnsi="Times New Roman" w:cs="Times New Roman"/>
                <w:i/>
                <w:lang w:eastAsia="ru-RU"/>
              </w:rPr>
              <w:t>’</w:t>
            </w:r>
            <w:r w:rsidRPr="00253291">
              <w:rPr>
                <w:rFonts w:ascii="Times New Roman" w:eastAsia="Times New Roman" w:hAnsi="Times New Roman" w:cs="Times New Roman"/>
                <w:i/>
                <w:lang w:val="uk-UA" w:eastAsia="ru-RU"/>
              </w:rPr>
              <w:t>яснення замість лист-роз</w:t>
            </w:r>
            <w:r w:rsidRPr="00253291">
              <w:rPr>
                <w:rFonts w:ascii="Times New Roman" w:eastAsia="Times New Roman" w:hAnsi="Times New Roman" w:cs="Times New Roman"/>
                <w:i/>
                <w:lang w:eastAsia="ru-RU"/>
              </w:rPr>
              <w:t>’</w:t>
            </w:r>
            <w:r w:rsidRPr="00253291">
              <w:rPr>
                <w:rFonts w:ascii="Times New Roman" w:eastAsia="Times New Roman" w:hAnsi="Times New Roman" w:cs="Times New Roman"/>
                <w:i/>
                <w:lang w:val="uk-UA" w:eastAsia="ru-RU"/>
              </w:rPr>
              <w:t>яснення</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253291">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253291" w:rsidRDefault="00D31677" w:rsidP="00E0240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i/>
                <w:color w:val="auto"/>
                <w:lang w:val="uk-UA" w:eastAsia="ru-RU"/>
              </w:rPr>
              <w:t>Наприклад</w:t>
            </w:r>
            <w:r w:rsidRPr="00253291">
              <w:rPr>
                <w:rFonts w:ascii="Times New Roman" w:eastAsia="Times New Roman" w:hAnsi="Times New Roman" w:cs="Times New Roman"/>
                <w:i/>
                <w:color w:val="auto"/>
                <w:lang w:eastAsia="ru-RU"/>
              </w:rPr>
              <w:t xml:space="preserve">: </w:t>
            </w:r>
            <w:r w:rsidRPr="00253291">
              <w:rPr>
                <w:rFonts w:ascii="Times New Roman" w:eastAsia="Times New Roman" w:hAnsi="Times New Roman" w:cs="Times New Roman"/>
                <w:i/>
                <w:color w:val="auto"/>
                <w:lang w:val="uk-UA" w:eastAsia="ru-RU"/>
              </w:rPr>
              <w:t>лист роз</w:t>
            </w:r>
            <w:r w:rsidRPr="00253291">
              <w:rPr>
                <w:rFonts w:ascii="Times New Roman" w:eastAsia="Times New Roman" w:hAnsi="Times New Roman" w:cs="Times New Roman"/>
                <w:i/>
                <w:color w:val="auto"/>
                <w:lang w:eastAsia="ru-RU"/>
              </w:rPr>
              <w:t>’</w:t>
            </w:r>
            <w:r w:rsidRPr="00253291">
              <w:rPr>
                <w:rFonts w:ascii="Times New Roman" w:eastAsia="Times New Roman" w:hAnsi="Times New Roman" w:cs="Times New Roman"/>
                <w:i/>
                <w:color w:val="auto"/>
                <w:lang w:val="uk-UA" w:eastAsia="ru-RU"/>
              </w:rPr>
              <w:t>яснення замість довідки</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253291">
              <w:rPr>
                <w:rFonts w:ascii="Times New Roman" w:eastAsia="Times New Roman" w:hAnsi="Times New Roman" w:cs="Times New Roman"/>
                <w:color w:val="auto"/>
                <w:lang w:val="uk-UA" w:eastAsia="ru-RU"/>
              </w:rPr>
              <w:t xml:space="preserve"> </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color w:val="auto"/>
                <w:lang w:val="uk-UA" w:eastAsia="ru-RU"/>
              </w:rPr>
              <w:t xml:space="preserve">          </w:t>
            </w:r>
            <w:r w:rsidRPr="00253291">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253291">
              <w:rPr>
                <w:rFonts w:ascii="Times New Roman" w:eastAsia="Times New Roman" w:hAnsi="Times New Roman" w:cs="Times New Roman"/>
                <w:i/>
                <w:color w:val="auto"/>
                <w:lang w:val="uk-UA" w:eastAsia="ru-RU"/>
              </w:rPr>
              <w:t>Наприклад</w:t>
            </w:r>
            <w:r w:rsidRPr="00253291">
              <w:rPr>
                <w:rFonts w:ascii="Times New Roman" w:eastAsia="Times New Roman" w:hAnsi="Times New Roman" w:cs="Times New Roman"/>
                <w:i/>
                <w:color w:val="auto"/>
                <w:lang w:eastAsia="ru-RU"/>
              </w:rPr>
              <w:t>:</w:t>
            </w:r>
            <w:r w:rsidRPr="00253291">
              <w:rPr>
                <w:rFonts w:ascii="Times New Roman" w:eastAsia="Times New Roman" w:hAnsi="Times New Roman" w:cs="Times New Roman"/>
                <w:i/>
                <w:color w:val="auto"/>
                <w:lang w:val="en-US" w:eastAsia="ru-RU"/>
              </w:rPr>
              <w:t xml:space="preserve"> 386.00 (</w:t>
            </w:r>
            <w:r w:rsidRPr="00253291">
              <w:rPr>
                <w:rFonts w:ascii="Times New Roman" w:eastAsia="Times New Roman" w:hAnsi="Times New Roman" w:cs="Times New Roman"/>
                <w:i/>
                <w:color w:val="auto"/>
                <w:lang w:val="uk-UA" w:eastAsia="ru-RU"/>
              </w:rPr>
              <w:t>триста шістдесят вісім</w:t>
            </w:r>
            <w:r w:rsidRPr="00253291">
              <w:rPr>
                <w:rFonts w:ascii="Times New Roman" w:eastAsia="Times New Roman" w:hAnsi="Times New Roman" w:cs="Times New Roman"/>
                <w:i/>
                <w:color w:val="auto"/>
                <w:lang w:val="en-US" w:eastAsia="ru-RU"/>
              </w:rPr>
              <w:t>)</w:t>
            </w:r>
          </w:p>
          <w:p w:rsidR="00D31677" w:rsidRPr="00253291" w:rsidRDefault="00D31677" w:rsidP="00E0240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253291">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253291" w:rsidRDefault="00D31677" w:rsidP="00E02407">
            <w:pPr>
              <w:jc w:val="both"/>
              <w:rPr>
                <w:sz w:val="22"/>
                <w:szCs w:val="22"/>
                <w:lang w:val="uk-UA"/>
              </w:rPr>
            </w:pPr>
            <w:r w:rsidRPr="00253291">
              <w:rPr>
                <w:i/>
                <w:sz w:val="22"/>
                <w:szCs w:val="22"/>
                <w:lang w:val="uk-UA" w:eastAsia="ru-RU"/>
              </w:rPr>
              <w:t xml:space="preserve">Наприклад: </w:t>
            </w:r>
            <w:r w:rsidRPr="00253291">
              <w:rPr>
                <w:i/>
                <w:sz w:val="22"/>
                <w:szCs w:val="22"/>
                <w:lang w:val="en-US" w:eastAsia="ru-RU"/>
              </w:rPr>
              <w:t>docx</w:t>
            </w:r>
            <w:r w:rsidRPr="00253291">
              <w:rPr>
                <w:i/>
                <w:sz w:val="22"/>
                <w:szCs w:val="22"/>
                <w:lang w:val="uk-UA" w:eastAsia="ru-RU"/>
              </w:rPr>
              <w:t xml:space="preserve">.замість </w:t>
            </w:r>
            <w:r w:rsidRPr="00253291">
              <w:rPr>
                <w:i/>
                <w:sz w:val="22"/>
                <w:szCs w:val="22"/>
                <w:lang w:val="en-US" w:eastAsia="ru-RU"/>
              </w:rPr>
              <w:t>doc</w:t>
            </w:r>
            <w:r w:rsidRPr="00253291">
              <w:rPr>
                <w:i/>
                <w:sz w:val="22"/>
                <w:szCs w:val="22"/>
                <w:lang w:val="uk-UA" w:eastAsia="ru-RU"/>
              </w:rPr>
              <w:t>.</w:t>
            </w:r>
          </w:p>
          <w:p w:rsidR="00222C52" w:rsidRPr="00253291" w:rsidRDefault="00BA5190" w:rsidP="00E02407">
            <w:pPr>
              <w:pStyle w:val="tj"/>
              <w:shd w:val="clear" w:color="auto" w:fill="FFFFFF"/>
              <w:spacing w:before="0" w:beforeAutospacing="0" w:after="0" w:afterAutospacing="0"/>
              <w:jc w:val="both"/>
              <w:rPr>
                <w:i/>
                <w:sz w:val="22"/>
                <w:szCs w:val="22"/>
                <w:lang w:val="uk-UA"/>
              </w:rPr>
            </w:pPr>
            <w:r w:rsidRPr="00253291">
              <w:rPr>
                <w:i/>
                <w:sz w:val="22"/>
                <w:szCs w:val="22"/>
                <w:lang w:val="uk-UA"/>
              </w:rPr>
              <w:t>-----------------------------------------------------------------------------------------------------</w:t>
            </w:r>
          </w:p>
          <w:p w:rsidR="00297B8E" w:rsidRPr="00253291" w:rsidRDefault="00F144B4" w:rsidP="00E02407">
            <w:pPr>
              <w:jc w:val="both"/>
              <w:rPr>
                <w:sz w:val="22"/>
                <w:szCs w:val="22"/>
                <w:lang w:val="uk-UA"/>
              </w:rPr>
            </w:pPr>
            <w:r w:rsidRPr="00253291">
              <w:rPr>
                <w:sz w:val="22"/>
                <w:szCs w:val="22"/>
                <w:lang w:val="uk-UA"/>
              </w:rPr>
              <w:t xml:space="preserve"> </w:t>
            </w:r>
            <w:r w:rsidR="00222C52" w:rsidRPr="00253291">
              <w:rPr>
                <w:sz w:val="22"/>
                <w:szCs w:val="22"/>
                <w:lang w:val="uk-UA"/>
              </w:rPr>
              <w:t xml:space="preserve">       </w:t>
            </w:r>
            <w:r w:rsidR="00297B8E" w:rsidRPr="00253291">
              <w:rPr>
                <w:sz w:val="22"/>
                <w:szCs w:val="22"/>
                <w:lang w:val="uk-UA"/>
              </w:rPr>
              <w:t>На вимогу Закону України «Про захист персональних даних» Учасник повинен на</w:t>
            </w:r>
            <w:r w:rsidR="00F53AC4" w:rsidRPr="00253291">
              <w:rPr>
                <w:sz w:val="22"/>
                <w:szCs w:val="22"/>
                <w:lang w:val="uk-UA"/>
              </w:rPr>
              <w:t xml:space="preserve">дати в складі пропозиції </w:t>
            </w:r>
            <w:r w:rsidR="00297B8E" w:rsidRPr="00253291">
              <w:rPr>
                <w:b/>
                <w:sz w:val="22"/>
                <w:szCs w:val="22"/>
                <w:lang w:val="uk-UA"/>
              </w:rPr>
              <w:t>лист</w:t>
            </w:r>
            <w:r w:rsidR="00F53AC4" w:rsidRPr="00253291">
              <w:rPr>
                <w:b/>
                <w:sz w:val="22"/>
                <w:szCs w:val="22"/>
                <w:lang w:val="uk-UA"/>
              </w:rPr>
              <w:t xml:space="preserve">-згоду </w:t>
            </w:r>
            <w:r w:rsidR="00297B8E" w:rsidRPr="00253291">
              <w:rPr>
                <w:b/>
                <w:sz w:val="22"/>
                <w:szCs w:val="22"/>
                <w:lang w:val="uk-UA"/>
              </w:rPr>
              <w:t>в довільній формі</w:t>
            </w:r>
            <w:r w:rsidR="00297B8E" w:rsidRPr="00253291">
              <w:rPr>
                <w:sz w:val="22"/>
                <w:szCs w:val="22"/>
                <w:lang w:val="uk-UA"/>
              </w:rPr>
              <w:t xml:space="preserve"> </w:t>
            </w:r>
            <w:r w:rsidR="00297B8E" w:rsidRPr="00253291">
              <w:rPr>
                <w:b/>
                <w:sz w:val="22"/>
                <w:szCs w:val="22"/>
                <w:lang w:val="uk-UA"/>
              </w:rPr>
              <w:t xml:space="preserve">на обробку </w:t>
            </w:r>
            <w:r w:rsidR="00297B8E" w:rsidRPr="00253291">
              <w:rPr>
                <w:b/>
                <w:sz w:val="22"/>
                <w:szCs w:val="22"/>
                <w:lang w:val="uk-UA"/>
              </w:rPr>
              <w:lastRenderedPageBreak/>
              <w:t>персональних даних</w:t>
            </w:r>
            <w:r w:rsidR="00297B8E" w:rsidRPr="00253291">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253291" w:rsidRDefault="00222C52" w:rsidP="00E02407">
            <w:pPr>
              <w:pStyle w:val="ac"/>
              <w:rPr>
                <w:b/>
                <w:sz w:val="22"/>
                <w:szCs w:val="22"/>
                <w:lang w:val="uk-UA"/>
              </w:rPr>
            </w:pPr>
            <w:r w:rsidRPr="00253291">
              <w:rPr>
                <w:b/>
                <w:sz w:val="22"/>
                <w:szCs w:val="22"/>
                <w:lang w:val="uk-UA"/>
              </w:rPr>
              <w:t xml:space="preserve">       </w:t>
            </w:r>
            <w:r w:rsidR="00297B8E" w:rsidRPr="00253291">
              <w:rPr>
                <w:b/>
                <w:sz w:val="22"/>
                <w:szCs w:val="22"/>
                <w:lang w:val="uk-UA"/>
              </w:rPr>
              <w:t>Кожен учасник має право подати тільки одну тендерну пропозицію.</w:t>
            </w:r>
          </w:p>
        </w:tc>
      </w:tr>
      <w:tr w:rsidR="00297B8E" w:rsidRPr="00253291"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 xml:space="preserve">3.2. </w:t>
            </w:r>
            <w:r w:rsidR="00F80086" w:rsidRPr="00253291">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shd w:val="clear" w:color="auto" w:fill="FFFFFF"/>
              <w:ind w:right="144"/>
              <w:jc w:val="both"/>
              <w:rPr>
                <w:sz w:val="22"/>
                <w:szCs w:val="22"/>
                <w:lang w:val="uk-UA"/>
              </w:rPr>
            </w:pPr>
            <w:r w:rsidRPr="00253291">
              <w:rPr>
                <w:sz w:val="22"/>
                <w:szCs w:val="22"/>
                <w:lang w:val="uk-UA"/>
              </w:rPr>
              <w:t>Забезпечення тендерної пропозиції не вимагається.</w:t>
            </w:r>
          </w:p>
          <w:p w:rsidR="00297B8E" w:rsidRPr="00253291" w:rsidRDefault="00297B8E" w:rsidP="00E02407">
            <w:pPr>
              <w:rPr>
                <w:sz w:val="22"/>
                <w:szCs w:val="22"/>
                <w:lang w:val="uk-UA"/>
              </w:rPr>
            </w:pPr>
          </w:p>
          <w:p w:rsidR="00297B8E" w:rsidRPr="00253291" w:rsidRDefault="00297B8E" w:rsidP="00E02407">
            <w:pPr>
              <w:rPr>
                <w:sz w:val="22"/>
                <w:szCs w:val="22"/>
                <w:lang w:val="uk-UA"/>
              </w:rPr>
            </w:pPr>
          </w:p>
        </w:tc>
      </w:tr>
      <w:tr w:rsidR="00297B8E" w:rsidRPr="00253291"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rPr>
                <w:sz w:val="22"/>
                <w:szCs w:val="22"/>
                <w:lang w:val="uk-UA"/>
              </w:rPr>
            </w:pPr>
            <w:r w:rsidRPr="00253291">
              <w:rPr>
                <w:sz w:val="22"/>
                <w:szCs w:val="22"/>
                <w:lang w:val="uk-UA"/>
              </w:rPr>
              <w:t>Забезпечення тендерної пропозиції не вимагається.</w:t>
            </w:r>
          </w:p>
          <w:p w:rsidR="00297B8E" w:rsidRPr="00253291" w:rsidRDefault="00297B8E" w:rsidP="00E02407">
            <w:pPr>
              <w:rPr>
                <w:sz w:val="22"/>
                <w:szCs w:val="22"/>
                <w:lang w:val="uk-UA"/>
              </w:rPr>
            </w:pP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253291" w:rsidRDefault="00F144B4" w:rsidP="00E02407">
            <w:pPr>
              <w:pStyle w:val="33"/>
              <w:widowControl w:val="0"/>
              <w:spacing w:line="240" w:lineRule="auto"/>
              <w:ind w:right="113"/>
              <w:jc w:val="both"/>
              <w:rPr>
                <w:rFonts w:ascii="Times New Roman" w:eastAsia="Times New Roman" w:hAnsi="Times New Roman" w:cs="Times New Roman"/>
                <w:color w:val="auto"/>
                <w:lang w:val="uk-UA"/>
              </w:rPr>
            </w:pPr>
            <w:r w:rsidRPr="00253291">
              <w:rPr>
                <w:rFonts w:ascii="Times New Roman" w:eastAsia="Times New Roman" w:hAnsi="Times New Roman" w:cs="Times New Roman"/>
                <w:color w:val="auto"/>
                <w:lang w:val="uk-UA"/>
              </w:rPr>
              <w:t xml:space="preserve">       </w:t>
            </w:r>
            <w:r w:rsidR="00C555DF" w:rsidRPr="00253291">
              <w:rPr>
                <w:rFonts w:ascii="Times New Roman" w:eastAsia="Times New Roman" w:hAnsi="Times New Roman" w:cs="Times New Roman"/>
                <w:color w:val="auto"/>
                <w:lang w:val="uk-UA"/>
              </w:rPr>
              <w:t xml:space="preserve">Тендерні пропозиції вважаються дійсними </w:t>
            </w:r>
            <w:r w:rsidR="00C555DF" w:rsidRPr="00253291">
              <w:rPr>
                <w:rFonts w:ascii="Times New Roman" w:eastAsia="Times New Roman" w:hAnsi="Times New Roman" w:cs="Times New Roman"/>
                <w:b/>
                <w:color w:val="auto"/>
                <w:lang w:val="uk-UA"/>
              </w:rPr>
              <w:t xml:space="preserve">протягом </w:t>
            </w:r>
            <w:r w:rsidR="00A17A3C" w:rsidRPr="00253291">
              <w:rPr>
                <w:rFonts w:ascii="Times New Roman" w:eastAsia="Times New Roman" w:hAnsi="Times New Roman" w:cs="Times New Roman"/>
                <w:b/>
                <w:color w:val="auto"/>
                <w:lang w:val="uk-UA"/>
              </w:rPr>
              <w:t>120</w:t>
            </w:r>
            <w:r w:rsidR="00C555DF" w:rsidRPr="00253291">
              <w:rPr>
                <w:rFonts w:ascii="Times New Roman" w:eastAsia="Times New Roman" w:hAnsi="Times New Roman" w:cs="Times New Roman"/>
                <w:b/>
                <w:color w:val="auto"/>
                <w:lang w:val="uk-UA"/>
              </w:rPr>
              <w:t xml:space="preserve"> днів з дати кінцевого строку подання тендерних пропозицій</w:t>
            </w:r>
            <w:r w:rsidR="00F96FCE" w:rsidRPr="00253291">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253291">
              <w:rPr>
                <w:rFonts w:ascii="Times New Roman" w:eastAsia="Times New Roman" w:hAnsi="Times New Roman" w:cs="Times New Roman"/>
                <w:color w:val="auto"/>
                <w:lang w:val="uk-UA"/>
              </w:rPr>
              <w:t xml:space="preserve">. </w:t>
            </w:r>
          </w:p>
          <w:p w:rsidR="00C555DF" w:rsidRPr="00253291" w:rsidRDefault="00F144B4" w:rsidP="00E02407">
            <w:pPr>
              <w:pStyle w:val="33"/>
              <w:widowControl w:val="0"/>
              <w:spacing w:line="240" w:lineRule="auto"/>
              <w:ind w:right="113" w:firstLine="12"/>
              <w:jc w:val="both"/>
              <w:rPr>
                <w:rFonts w:ascii="Times New Roman" w:eastAsia="Times New Roman" w:hAnsi="Times New Roman" w:cs="Times New Roman"/>
                <w:color w:val="auto"/>
                <w:lang w:val="uk-UA"/>
              </w:rPr>
            </w:pPr>
            <w:r w:rsidRPr="00253291">
              <w:rPr>
                <w:rFonts w:ascii="Times New Roman" w:eastAsia="Times New Roman" w:hAnsi="Times New Roman" w:cs="Times New Roman"/>
                <w:color w:val="auto"/>
                <w:lang w:val="uk-UA"/>
              </w:rPr>
              <w:t xml:space="preserve">       </w:t>
            </w:r>
            <w:r w:rsidR="00C555DF" w:rsidRPr="00253291">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253291" w:rsidRDefault="00F144B4" w:rsidP="00E02407">
            <w:pPr>
              <w:pStyle w:val="33"/>
              <w:widowControl w:val="0"/>
              <w:spacing w:line="240" w:lineRule="auto"/>
              <w:ind w:right="113" w:firstLine="12"/>
              <w:jc w:val="both"/>
              <w:rPr>
                <w:rFonts w:ascii="Times New Roman" w:eastAsia="Times New Roman" w:hAnsi="Times New Roman" w:cs="Times New Roman"/>
                <w:color w:val="auto"/>
                <w:lang w:val="uk-UA"/>
              </w:rPr>
            </w:pPr>
            <w:r w:rsidRPr="00253291">
              <w:rPr>
                <w:rFonts w:ascii="Times New Roman" w:eastAsia="Times New Roman" w:hAnsi="Times New Roman" w:cs="Times New Roman"/>
                <w:color w:val="auto"/>
                <w:lang w:val="uk-UA"/>
              </w:rPr>
              <w:t xml:space="preserve">       </w:t>
            </w:r>
            <w:r w:rsidR="00C555DF" w:rsidRPr="00253291">
              <w:rPr>
                <w:rFonts w:ascii="Times New Roman" w:eastAsia="Times New Roman" w:hAnsi="Times New Roman" w:cs="Times New Roman"/>
                <w:color w:val="auto"/>
                <w:lang w:val="uk-UA"/>
              </w:rPr>
              <w:t>Учасник має право:</w:t>
            </w:r>
          </w:p>
          <w:p w:rsidR="00C555DF" w:rsidRPr="00253291" w:rsidRDefault="00C555DF" w:rsidP="00E02407">
            <w:pPr>
              <w:pStyle w:val="221"/>
              <w:ind w:left="0" w:firstLine="12"/>
              <w:jc w:val="both"/>
              <w:rPr>
                <w:sz w:val="22"/>
                <w:szCs w:val="22"/>
                <w:lang w:val="uk-UA"/>
              </w:rPr>
            </w:pPr>
            <w:r w:rsidRPr="00253291">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253291" w:rsidRDefault="00C555DF" w:rsidP="00E02407">
            <w:pPr>
              <w:pStyle w:val="221"/>
              <w:ind w:left="0" w:firstLine="12"/>
              <w:jc w:val="both"/>
              <w:rPr>
                <w:sz w:val="22"/>
                <w:szCs w:val="22"/>
                <w:lang w:val="uk-UA"/>
              </w:rPr>
            </w:pPr>
            <w:r w:rsidRPr="00253291">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5F1F08" w:rsidTr="005D55A4">
        <w:tc>
          <w:tcPr>
            <w:tcW w:w="2689" w:type="dxa"/>
            <w:tcBorders>
              <w:top w:val="single" w:sz="4" w:space="0" w:color="000000"/>
              <w:left w:val="single" w:sz="4" w:space="0" w:color="000000"/>
              <w:bottom w:val="single" w:sz="4" w:space="0" w:color="000000"/>
            </w:tcBorders>
            <w:shd w:val="clear" w:color="auto" w:fill="auto"/>
          </w:tcPr>
          <w:p w:rsidR="00297B8E" w:rsidRPr="005F1F08" w:rsidRDefault="00297B8E" w:rsidP="004917D5">
            <w:pPr>
              <w:rPr>
                <w:sz w:val="22"/>
                <w:szCs w:val="22"/>
                <w:lang w:val="uk-UA"/>
              </w:rPr>
            </w:pPr>
            <w:r w:rsidRPr="005F1F08">
              <w:rPr>
                <w:b/>
                <w:bCs/>
                <w:sz w:val="22"/>
                <w:szCs w:val="22"/>
                <w:lang w:val="uk-UA"/>
              </w:rPr>
              <w:t xml:space="preserve">3.5. Кваліфікаційні критерії </w:t>
            </w:r>
            <w:r w:rsidR="00C007B1" w:rsidRPr="005F1F08">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C3405" w:rsidRPr="005F1F08" w:rsidRDefault="00EC3405" w:rsidP="004917D5">
            <w:pPr>
              <w:pStyle w:val="211"/>
              <w:spacing w:line="240" w:lineRule="auto"/>
              <w:ind w:left="0"/>
              <w:rPr>
                <w:sz w:val="22"/>
                <w:szCs w:val="22"/>
              </w:rPr>
            </w:pPr>
            <w:r w:rsidRPr="005F1F08">
              <w:rPr>
                <w:sz w:val="22"/>
                <w:szCs w:val="22"/>
              </w:rPr>
              <w:t xml:space="preserve">         Учасники повинні відповідати кваліфікаційним (кваліфікаційному) критеріям, визначеним ст. 16 Закону.</w:t>
            </w:r>
          </w:p>
          <w:p w:rsidR="00EC3405" w:rsidRPr="005F1F08" w:rsidRDefault="00EC3405" w:rsidP="004917D5">
            <w:pPr>
              <w:pStyle w:val="211"/>
              <w:spacing w:line="240" w:lineRule="auto"/>
              <w:ind w:left="0"/>
              <w:rPr>
                <w:b/>
                <w:i/>
                <w:sz w:val="22"/>
                <w:szCs w:val="22"/>
              </w:rPr>
            </w:pPr>
            <w:r w:rsidRPr="005F1F08">
              <w:rPr>
                <w:sz w:val="22"/>
                <w:szCs w:val="22"/>
              </w:rPr>
              <w:t xml:space="preserve">         Для підтвердження відповідності кваліфікаційним (кваліфікаційному) критеріям, учасник повинен надати у складі </w:t>
            </w:r>
            <w:r w:rsidRPr="005F1F08">
              <w:rPr>
                <w:sz w:val="22"/>
                <w:szCs w:val="22"/>
                <w:shd w:val="clear" w:color="auto" w:fill="FFFFFF"/>
              </w:rPr>
              <w:t>тендерної пропозиції</w:t>
            </w:r>
            <w:r w:rsidRPr="005F1F08">
              <w:rPr>
                <w:sz w:val="22"/>
                <w:szCs w:val="22"/>
              </w:rPr>
              <w:t xml:space="preserve"> наступні документи: </w:t>
            </w:r>
          </w:p>
          <w:tbl>
            <w:tblPr>
              <w:tblW w:w="7357" w:type="dxa"/>
              <w:tblLayout w:type="fixed"/>
              <w:tblLook w:val="04A0" w:firstRow="1" w:lastRow="0" w:firstColumn="1" w:lastColumn="0" w:noHBand="0" w:noVBand="1"/>
            </w:tblPr>
            <w:tblGrid>
              <w:gridCol w:w="1447"/>
              <w:gridCol w:w="5910"/>
            </w:tblGrid>
            <w:tr w:rsidR="00EC3405" w:rsidRPr="005F1F08" w:rsidTr="00A349BA">
              <w:tc>
                <w:tcPr>
                  <w:tcW w:w="1447" w:type="dxa"/>
                  <w:tcBorders>
                    <w:top w:val="single" w:sz="4" w:space="0" w:color="000000"/>
                    <w:left w:val="single" w:sz="4" w:space="0" w:color="000000"/>
                    <w:bottom w:val="single" w:sz="4" w:space="0" w:color="000000"/>
                    <w:right w:val="nil"/>
                  </w:tcBorders>
                  <w:hideMark/>
                </w:tcPr>
                <w:p w:rsidR="00EC3405" w:rsidRPr="005F1F08" w:rsidRDefault="00EC3405" w:rsidP="004917D5">
                  <w:pPr>
                    <w:pStyle w:val="240"/>
                    <w:spacing w:after="0" w:line="240" w:lineRule="auto"/>
                    <w:ind w:left="0"/>
                    <w:jc w:val="center"/>
                    <w:rPr>
                      <w:rFonts w:ascii="Times New Roman" w:hAnsi="Times New Roman" w:cs="Times New Roman"/>
                      <w:b/>
                      <w:i/>
                      <w:lang w:val="uk-UA"/>
                    </w:rPr>
                  </w:pPr>
                  <w:r w:rsidRPr="005F1F08">
                    <w:rPr>
                      <w:rFonts w:ascii="Times New Roman" w:hAnsi="Times New Roman" w:cs="Times New Roman"/>
                      <w:b/>
                      <w:i/>
                      <w:lang w:val="uk-UA"/>
                    </w:rPr>
                    <w:t>Кваліфікаційний критерій</w:t>
                  </w:r>
                </w:p>
              </w:tc>
              <w:tc>
                <w:tcPr>
                  <w:tcW w:w="5910" w:type="dxa"/>
                  <w:tcBorders>
                    <w:top w:val="single" w:sz="4" w:space="0" w:color="000000"/>
                    <w:left w:val="single" w:sz="4" w:space="0" w:color="000000"/>
                    <w:bottom w:val="single" w:sz="4" w:space="0" w:color="000000"/>
                    <w:right w:val="single" w:sz="4" w:space="0" w:color="000000"/>
                  </w:tcBorders>
                  <w:hideMark/>
                </w:tcPr>
                <w:p w:rsidR="00EC3405" w:rsidRPr="005F1F08" w:rsidRDefault="00EC3405" w:rsidP="004917D5">
                  <w:pPr>
                    <w:pStyle w:val="240"/>
                    <w:spacing w:after="0" w:line="240" w:lineRule="auto"/>
                    <w:ind w:left="0"/>
                    <w:jc w:val="center"/>
                    <w:rPr>
                      <w:rFonts w:ascii="Times New Roman" w:hAnsi="Times New Roman" w:cs="Times New Roman"/>
                      <w:lang w:val="uk-UA"/>
                    </w:rPr>
                  </w:pPr>
                  <w:r w:rsidRPr="005F1F08">
                    <w:rPr>
                      <w:rFonts w:ascii="Times New Roman" w:hAnsi="Times New Roman" w:cs="Times New Roman"/>
                      <w:b/>
                      <w:i/>
                      <w:lang w:val="uk-UA"/>
                    </w:rPr>
                    <w:t>Документальне підтвердження</w:t>
                  </w:r>
                </w:p>
              </w:tc>
            </w:tr>
            <w:tr w:rsidR="00EC3405" w:rsidRPr="005F1F08" w:rsidTr="00A349BA">
              <w:tc>
                <w:tcPr>
                  <w:tcW w:w="1447" w:type="dxa"/>
                  <w:tcBorders>
                    <w:top w:val="single" w:sz="4" w:space="0" w:color="000000"/>
                    <w:left w:val="single" w:sz="4" w:space="0" w:color="000000"/>
                    <w:bottom w:val="single" w:sz="4" w:space="0" w:color="000000"/>
                    <w:right w:val="nil"/>
                  </w:tcBorders>
                  <w:vAlign w:val="center"/>
                  <w:hideMark/>
                </w:tcPr>
                <w:p w:rsidR="00EC3405" w:rsidRPr="005F1F08" w:rsidRDefault="00EC3405" w:rsidP="004917D5">
                  <w:pPr>
                    <w:jc w:val="center"/>
                    <w:rPr>
                      <w:sz w:val="22"/>
                      <w:szCs w:val="22"/>
                      <w:lang w:val="uk-UA"/>
                    </w:rPr>
                  </w:pPr>
                  <w:r w:rsidRPr="005F1F08">
                    <w:rPr>
                      <w:i/>
                      <w:sz w:val="22"/>
                      <w:szCs w:val="22"/>
                      <w:lang w:val="uk-UA"/>
                    </w:rPr>
                    <w:t>1. Наявність обладнання та матеріально-технічної бази</w:t>
                  </w:r>
                </w:p>
              </w:tc>
              <w:tc>
                <w:tcPr>
                  <w:tcW w:w="5910" w:type="dxa"/>
                  <w:tcBorders>
                    <w:top w:val="single" w:sz="4" w:space="0" w:color="000000"/>
                    <w:left w:val="single" w:sz="4" w:space="0" w:color="000000"/>
                    <w:bottom w:val="single" w:sz="4" w:space="0" w:color="000000"/>
                    <w:right w:val="single" w:sz="4" w:space="0" w:color="000000"/>
                  </w:tcBorders>
                  <w:vAlign w:val="center"/>
                </w:tcPr>
                <w:p w:rsidR="00EC3405" w:rsidRPr="005F1F08" w:rsidRDefault="00EC3405" w:rsidP="004917D5">
                  <w:pPr>
                    <w:suppressAutoHyphens w:val="0"/>
                    <w:jc w:val="both"/>
                    <w:rPr>
                      <w:b/>
                      <w:sz w:val="22"/>
                      <w:szCs w:val="22"/>
                      <w:lang w:val="uk-UA" w:eastAsia="ru-RU"/>
                    </w:rPr>
                  </w:pPr>
                  <w:r w:rsidRPr="005F1F08">
                    <w:rPr>
                      <w:b/>
                      <w:sz w:val="22"/>
                      <w:szCs w:val="22"/>
                      <w:lang w:val="uk-UA" w:eastAsia="ru-RU"/>
                    </w:rPr>
                    <w:t>1.1.Довідка, що підтверджує наявність обладнання та матеріально-технічної бази</w:t>
                  </w:r>
                  <w:r w:rsidRPr="005F1F08">
                    <w:rPr>
                      <w:rFonts w:eastAsia="Calibri"/>
                      <w:sz w:val="22"/>
                      <w:szCs w:val="22"/>
                      <w:lang w:val="uk-UA" w:eastAsia="en-US"/>
                    </w:rPr>
                    <w:t xml:space="preserve"> складена на фірмовому бланку (</w:t>
                  </w:r>
                  <w:r w:rsidRPr="005F1F08">
                    <w:rPr>
                      <w:rFonts w:eastAsia="Calibri"/>
                      <w:i/>
                      <w:sz w:val="22"/>
                      <w:szCs w:val="22"/>
                      <w:lang w:val="uk-UA" w:eastAsia="en-US"/>
                    </w:rPr>
                    <w:t>у разі наявності</w:t>
                  </w:r>
                  <w:r w:rsidRPr="005F1F08">
                    <w:rPr>
                      <w:rFonts w:eastAsia="Calibri"/>
                      <w:sz w:val="22"/>
                      <w:szCs w:val="22"/>
                      <w:lang w:val="uk-UA" w:eastAsia="en-US"/>
                    </w:rPr>
                    <w:t xml:space="preserve">). </w:t>
                  </w:r>
                  <w:r w:rsidRPr="005F1F08">
                    <w:rPr>
                      <w:iCs/>
                      <w:sz w:val="22"/>
                      <w:szCs w:val="22"/>
                      <w:lang w:val="uk-UA" w:eastAsia="ru-RU"/>
                    </w:rPr>
                    <w:t>В таблиці нижче зазначено мінімально-необхідну кількість техніки, яка обов’язково має бути в учасника:</w:t>
                  </w:r>
                </w:p>
                <w:tbl>
                  <w:tblPr>
                    <w:tblW w:w="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2410"/>
                    <w:gridCol w:w="708"/>
                    <w:gridCol w:w="851"/>
                    <w:gridCol w:w="1417"/>
                  </w:tblGrid>
                  <w:tr w:rsidR="00EC3405" w:rsidRPr="005F1F08" w:rsidTr="00253291">
                    <w:tc>
                      <w:tcPr>
                        <w:tcW w:w="411" w:type="dxa"/>
                        <w:tcBorders>
                          <w:top w:val="single" w:sz="4" w:space="0" w:color="auto"/>
                          <w:left w:val="single" w:sz="4" w:space="0" w:color="auto"/>
                          <w:bottom w:val="single" w:sz="4" w:space="0" w:color="auto"/>
                          <w:right w:val="single" w:sz="4" w:space="0" w:color="auto"/>
                        </w:tcBorders>
                        <w:vAlign w:val="center"/>
                        <w:hideMark/>
                      </w:tcPr>
                      <w:p w:rsidR="00EC3405" w:rsidRPr="005F1F08" w:rsidRDefault="00EC3405" w:rsidP="004917D5">
                        <w:pPr>
                          <w:suppressAutoHyphens w:val="0"/>
                          <w:jc w:val="center"/>
                          <w:rPr>
                            <w:rFonts w:eastAsia="Calibri"/>
                            <w:bCs/>
                            <w:sz w:val="22"/>
                            <w:szCs w:val="22"/>
                            <w:lang w:eastAsia="en-US"/>
                          </w:rPr>
                        </w:pPr>
                        <w:r w:rsidRPr="005F1F08">
                          <w:rPr>
                            <w:rFonts w:eastAsia="Calibri"/>
                            <w:bCs/>
                            <w:sz w:val="22"/>
                            <w:szCs w:val="22"/>
                            <w:lang w:eastAsia="en-US"/>
                          </w:rPr>
                          <w:t>№ з/п</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3405" w:rsidRPr="005F1F08" w:rsidRDefault="00EC3405" w:rsidP="004917D5">
                        <w:pPr>
                          <w:suppressAutoHyphens w:val="0"/>
                          <w:jc w:val="center"/>
                          <w:rPr>
                            <w:rFonts w:eastAsia="Calibri"/>
                            <w:sz w:val="22"/>
                            <w:szCs w:val="22"/>
                            <w:lang w:val="uk-UA" w:eastAsia="en-US"/>
                          </w:rPr>
                        </w:pPr>
                        <w:r w:rsidRPr="005F1F08">
                          <w:rPr>
                            <w:rFonts w:eastAsia="Calibri"/>
                            <w:sz w:val="22"/>
                            <w:szCs w:val="22"/>
                            <w:lang w:val="uk-UA" w:eastAsia="en-US"/>
                          </w:rPr>
                          <w:t>Найменування обладнання та матеріально-технічної бази (машин, механізмів, техніки)*</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C3405" w:rsidRPr="005F1F08" w:rsidRDefault="00EC3405" w:rsidP="004917D5">
                        <w:pPr>
                          <w:suppressAutoHyphens w:val="0"/>
                          <w:jc w:val="center"/>
                          <w:rPr>
                            <w:rFonts w:eastAsia="Calibri"/>
                            <w:sz w:val="22"/>
                            <w:szCs w:val="22"/>
                            <w:lang w:val="uk-UA" w:eastAsia="en-US"/>
                          </w:rPr>
                        </w:pPr>
                        <w:r w:rsidRPr="005F1F08">
                          <w:rPr>
                            <w:rFonts w:eastAsia="Calibri"/>
                            <w:sz w:val="22"/>
                            <w:szCs w:val="22"/>
                            <w:lang w:val="uk-UA" w:eastAsia="en-US"/>
                          </w:rPr>
                          <w:t>Кількість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EC3405" w:rsidRPr="005F1F08" w:rsidRDefault="00EC3405" w:rsidP="004917D5">
                        <w:pPr>
                          <w:suppressAutoHyphens w:val="0"/>
                          <w:jc w:val="center"/>
                          <w:rPr>
                            <w:rFonts w:eastAsia="Calibri"/>
                            <w:sz w:val="22"/>
                            <w:szCs w:val="22"/>
                            <w:lang w:val="uk-UA" w:eastAsia="en-US"/>
                          </w:rPr>
                        </w:pPr>
                        <w:r w:rsidRPr="005F1F08">
                          <w:rPr>
                            <w:rFonts w:eastAsia="Calibri"/>
                            <w:sz w:val="22"/>
                            <w:szCs w:val="22"/>
                            <w:lang w:val="uk-UA" w:eastAsia="en-US"/>
                          </w:rPr>
                          <w:t>Технічний стан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EC3405" w:rsidRPr="005F1F08" w:rsidRDefault="00EC3405" w:rsidP="004917D5">
                        <w:pPr>
                          <w:suppressAutoHyphens w:val="0"/>
                          <w:jc w:val="center"/>
                          <w:rPr>
                            <w:rFonts w:eastAsia="Calibri"/>
                            <w:sz w:val="22"/>
                            <w:szCs w:val="22"/>
                            <w:lang w:val="uk-UA" w:eastAsia="en-US"/>
                          </w:rPr>
                        </w:pPr>
                        <w:r w:rsidRPr="005F1F08">
                          <w:rPr>
                            <w:rFonts w:eastAsia="Calibri"/>
                            <w:sz w:val="22"/>
                            <w:szCs w:val="22"/>
                            <w:lang w:eastAsia="en-US"/>
                          </w:rPr>
                          <w:t>Власне, орендоване чи лізинг (у кого) або залучається (в тому числі надаються послуги) (ким)</w:t>
                        </w:r>
                      </w:p>
                    </w:tc>
                  </w:tr>
                  <w:tr w:rsidR="005F7D89" w:rsidRPr="005F1F08" w:rsidTr="00253291">
                    <w:trPr>
                      <w:trHeight w:val="280"/>
                    </w:trPr>
                    <w:tc>
                      <w:tcPr>
                        <w:tcW w:w="411" w:type="dxa"/>
                        <w:tcBorders>
                          <w:top w:val="single" w:sz="4" w:space="0" w:color="auto"/>
                          <w:left w:val="single" w:sz="4" w:space="0" w:color="auto"/>
                          <w:bottom w:val="single" w:sz="4" w:space="0" w:color="auto"/>
                          <w:right w:val="single" w:sz="4" w:space="0" w:color="auto"/>
                        </w:tcBorders>
                        <w:hideMark/>
                      </w:tcPr>
                      <w:p w:rsidR="005F7D89" w:rsidRPr="00EA1EB0" w:rsidRDefault="005F7D89" w:rsidP="005F7D89">
                        <w:pPr>
                          <w:tabs>
                            <w:tab w:val="left" w:pos="1080"/>
                          </w:tabs>
                          <w:suppressAutoHyphens w:val="0"/>
                          <w:ind w:right="23"/>
                          <w:jc w:val="both"/>
                          <w:rPr>
                            <w:rFonts w:eastAsia="Calibri"/>
                            <w:sz w:val="22"/>
                            <w:szCs w:val="22"/>
                            <w:lang w:val="uk-UA" w:eastAsia="en-US"/>
                          </w:rPr>
                        </w:pPr>
                        <w:r w:rsidRPr="00EA1EB0">
                          <w:rPr>
                            <w:rFonts w:eastAsia="Calibri"/>
                            <w:sz w:val="22"/>
                            <w:szCs w:val="22"/>
                            <w:lang w:val="uk-UA" w:eastAsia="en-US"/>
                          </w:rPr>
                          <w:t>1</w:t>
                        </w:r>
                      </w:p>
                    </w:tc>
                    <w:tc>
                      <w:tcPr>
                        <w:tcW w:w="2410" w:type="dxa"/>
                        <w:tcBorders>
                          <w:top w:val="single" w:sz="4" w:space="0" w:color="auto"/>
                          <w:left w:val="single" w:sz="4" w:space="0" w:color="auto"/>
                          <w:bottom w:val="single" w:sz="4" w:space="0" w:color="auto"/>
                          <w:right w:val="single" w:sz="4" w:space="0" w:color="auto"/>
                        </w:tcBorders>
                      </w:tcPr>
                      <w:p w:rsidR="005F7D89" w:rsidRPr="00EA1EB0" w:rsidRDefault="005F7D89" w:rsidP="005F7D89">
                        <w:pPr>
                          <w:tabs>
                            <w:tab w:val="left" w:pos="1080"/>
                          </w:tabs>
                          <w:ind w:right="23"/>
                          <w:rPr>
                            <w:rFonts w:eastAsia="Calibri"/>
                            <w:sz w:val="22"/>
                            <w:szCs w:val="22"/>
                            <w:lang w:val="uk-UA"/>
                          </w:rPr>
                        </w:pPr>
                        <w:r w:rsidRPr="00EA1EB0">
                          <w:rPr>
                            <w:rFonts w:eastAsia="Calibri"/>
                            <w:sz w:val="22"/>
                            <w:szCs w:val="22"/>
                            <w:lang w:val="uk-UA"/>
                          </w:rPr>
                          <w:t>Котки дорожні самохідні вібраційні гладковальцеві</w:t>
                        </w:r>
                      </w:p>
                    </w:tc>
                    <w:tc>
                      <w:tcPr>
                        <w:tcW w:w="708" w:type="dxa"/>
                        <w:tcBorders>
                          <w:top w:val="single" w:sz="4" w:space="0" w:color="auto"/>
                          <w:left w:val="single" w:sz="4" w:space="0" w:color="auto"/>
                          <w:bottom w:val="single" w:sz="4" w:space="0" w:color="auto"/>
                          <w:right w:val="single" w:sz="4" w:space="0" w:color="auto"/>
                        </w:tcBorders>
                      </w:tcPr>
                      <w:p w:rsidR="005F7D89" w:rsidRPr="00EA1EB0" w:rsidRDefault="005F7D89" w:rsidP="005F7D89">
                        <w:pPr>
                          <w:tabs>
                            <w:tab w:val="left" w:pos="1080"/>
                          </w:tabs>
                          <w:suppressAutoHyphens w:val="0"/>
                          <w:ind w:right="23"/>
                          <w:jc w:val="both"/>
                          <w:rPr>
                            <w:rFonts w:eastAsia="Calibri"/>
                            <w:sz w:val="22"/>
                            <w:szCs w:val="22"/>
                            <w:lang w:val="uk-UA" w:eastAsia="en-US"/>
                          </w:rPr>
                        </w:pPr>
                        <w:r w:rsidRPr="00EA1EB0">
                          <w:rPr>
                            <w:rFonts w:eastAsia="Calibri"/>
                            <w:sz w:val="22"/>
                            <w:szCs w:val="22"/>
                            <w:lang w:val="uk-UA" w:eastAsia="en-US"/>
                          </w:rPr>
                          <w:t>1</w:t>
                        </w:r>
                      </w:p>
                    </w:tc>
                    <w:tc>
                      <w:tcPr>
                        <w:tcW w:w="851" w:type="dxa"/>
                        <w:tcBorders>
                          <w:top w:val="single" w:sz="4" w:space="0" w:color="auto"/>
                          <w:left w:val="single" w:sz="4" w:space="0" w:color="auto"/>
                          <w:bottom w:val="single" w:sz="4" w:space="0" w:color="auto"/>
                          <w:right w:val="single" w:sz="4" w:space="0" w:color="auto"/>
                        </w:tcBorders>
                      </w:tcPr>
                      <w:p w:rsidR="005F7D89" w:rsidRPr="005F1F08" w:rsidRDefault="005F7D89" w:rsidP="005F7D89">
                        <w:pPr>
                          <w:tabs>
                            <w:tab w:val="left" w:pos="1080"/>
                          </w:tabs>
                          <w:suppressAutoHyphens w:val="0"/>
                          <w:ind w:right="23"/>
                          <w:jc w:val="both"/>
                          <w:rPr>
                            <w:rFonts w:eastAsia="Calibri"/>
                            <w:sz w:val="22"/>
                            <w:szCs w:val="22"/>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5F7D89" w:rsidRPr="005F1F08" w:rsidRDefault="005F7D89" w:rsidP="005F7D89">
                        <w:pPr>
                          <w:tabs>
                            <w:tab w:val="left" w:pos="1080"/>
                          </w:tabs>
                          <w:suppressAutoHyphens w:val="0"/>
                          <w:ind w:right="23"/>
                          <w:jc w:val="both"/>
                          <w:rPr>
                            <w:rFonts w:eastAsia="Calibri"/>
                            <w:sz w:val="22"/>
                            <w:szCs w:val="22"/>
                            <w:lang w:val="uk-UA" w:eastAsia="en-US"/>
                          </w:rPr>
                        </w:pPr>
                      </w:p>
                    </w:tc>
                  </w:tr>
                  <w:tr w:rsidR="00EA1EB0" w:rsidRPr="005F1F08" w:rsidTr="00253291">
                    <w:trPr>
                      <w:trHeight w:val="280"/>
                    </w:trPr>
                    <w:tc>
                      <w:tcPr>
                        <w:tcW w:w="411" w:type="dxa"/>
                        <w:tcBorders>
                          <w:top w:val="single" w:sz="4" w:space="0" w:color="auto"/>
                          <w:left w:val="single" w:sz="4" w:space="0" w:color="auto"/>
                          <w:bottom w:val="single" w:sz="4" w:space="0" w:color="auto"/>
                          <w:right w:val="single" w:sz="4" w:space="0" w:color="auto"/>
                        </w:tcBorders>
                      </w:tcPr>
                      <w:p w:rsidR="00EA1EB0" w:rsidRPr="00EA1EB0" w:rsidRDefault="00EA1EB0" w:rsidP="00EA1EB0">
                        <w:pPr>
                          <w:tabs>
                            <w:tab w:val="left" w:pos="1080"/>
                          </w:tabs>
                          <w:suppressAutoHyphens w:val="0"/>
                          <w:ind w:right="23"/>
                          <w:jc w:val="both"/>
                          <w:rPr>
                            <w:rFonts w:eastAsia="Calibri"/>
                            <w:sz w:val="22"/>
                            <w:szCs w:val="22"/>
                            <w:lang w:val="uk-UA" w:eastAsia="en-US"/>
                          </w:rPr>
                        </w:pPr>
                        <w:r w:rsidRPr="00EA1EB0">
                          <w:rPr>
                            <w:rFonts w:eastAsia="Calibri"/>
                            <w:sz w:val="22"/>
                            <w:szCs w:val="22"/>
                            <w:lang w:val="uk-UA" w:eastAsia="en-US"/>
                          </w:rPr>
                          <w:t>2</w:t>
                        </w:r>
                      </w:p>
                    </w:tc>
                    <w:tc>
                      <w:tcPr>
                        <w:tcW w:w="2410" w:type="dxa"/>
                        <w:tcBorders>
                          <w:top w:val="single" w:sz="4" w:space="0" w:color="auto"/>
                          <w:left w:val="single" w:sz="4" w:space="0" w:color="auto"/>
                          <w:bottom w:val="single" w:sz="4" w:space="0" w:color="auto"/>
                          <w:right w:val="single" w:sz="4" w:space="0" w:color="auto"/>
                        </w:tcBorders>
                      </w:tcPr>
                      <w:p w:rsidR="00EA1EB0" w:rsidRPr="00EA1EB0" w:rsidRDefault="00EA1EB0" w:rsidP="00EA1EB0">
                        <w:pPr>
                          <w:tabs>
                            <w:tab w:val="left" w:pos="1080"/>
                          </w:tabs>
                          <w:ind w:right="23"/>
                          <w:rPr>
                            <w:rFonts w:eastAsia="Calibri"/>
                            <w:sz w:val="22"/>
                            <w:szCs w:val="22"/>
                            <w:lang w:val="uk-UA"/>
                          </w:rPr>
                        </w:pPr>
                        <w:r w:rsidRPr="00EA1EB0">
                          <w:rPr>
                            <w:rFonts w:eastAsia="Calibri"/>
                            <w:sz w:val="22"/>
                            <w:szCs w:val="22"/>
                            <w:lang w:val="uk-UA"/>
                          </w:rPr>
                          <w:t>Котки дорожні самохідні грунтові</w:t>
                        </w:r>
                      </w:p>
                    </w:tc>
                    <w:tc>
                      <w:tcPr>
                        <w:tcW w:w="708" w:type="dxa"/>
                        <w:tcBorders>
                          <w:top w:val="single" w:sz="4" w:space="0" w:color="auto"/>
                          <w:left w:val="single" w:sz="4" w:space="0" w:color="auto"/>
                          <w:bottom w:val="single" w:sz="4" w:space="0" w:color="auto"/>
                          <w:right w:val="single" w:sz="4" w:space="0" w:color="auto"/>
                        </w:tcBorders>
                      </w:tcPr>
                      <w:p w:rsidR="00EA1EB0" w:rsidRPr="00EA1EB0" w:rsidRDefault="00EA1EB0" w:rsidP="00EA1EB0">
                        <w:pPr>
                          <w:tabs>
                            <w:tab w:val="left" w:pos="1080"/>
                          </w:tabs>
                          <w:suppressAutoHyphens w:val="0"/>
                          <w:ind w:right="23"/>
                          <w:jc w:val="both"/>
                          <w:rPr>
                            <w:rFonts w:eastAsia="Calibri"/>
                            <w:sz w:val="22"/>
                            <w:szCs w:val="22"/>
                            <w:lang w:val="uk-UA" w:eastAsia="en-US"/>
                          </w:rPr>
                        </w:pPr>
                        <w:r w:rsidRPr="00EA1EB0">
                          <w:rPr>
                            <w:rFonts w:eastAsia="Calibri"/>
                            <w:sz w:val="22"/>
                            <w:szCs w:val="22"/>
                            <w:lang w:val="uk-UA" w:eastAsia="en-US"/>
                          </w:rPr>
                          <w:t>1</w:t>
                        </w:r>
                      </w:p>
                    </w:tc>
                    <w:tc>
                      <w:tcPr>
                        <w:tcW w:w="851" w:type="dxa"/>
                        <w:tcBorders>
                          <w:top w:val="single" w:sz="4" w:space="0" w:color="auto"/>
                          <w:left w:val="single" w:sz="4" w:space="0" w:color="auto"/>
                          <w:bottom w:val="single" w:sz="4" w:space="0" w:color="auto"/>
                          <w:right w:val="single" w:sz="4" w:space="0" w:color="auto"/>
                        </w:tcBorders>
                      </w:tcPr>
                      <w:p w:rsidR="00EA1EB0" w:rsidRPr="005F1F08" w:rsidRDefault="00EA1EB0" w:rsidP="00EA1EB0">
                        <w:pPr>
                          <w:tabs>
                            <w:tab w:val="left" w:pos="1080"/>
                          </w:tabs>
                          <w:suppressAutoHyphens w:val="0"/>
                          <w:ind w:right="23"/>
                          <w:jc w:val="both"/>
                          <w:rPr>
                            <w:rFonts w:eastAsia="Calibri"/>
                            <w:sz w:val="22"/>
                            <w:szCs w:val="22"/>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A1EB0" w:rsidRPr="005F1F08" w:rsidRDefault="00EA1EB0" w:rsidP="00EA1EB0">
                        <w:pPr>
                          <w:tabs>
                            <w:tab w:val="left" w:pos="1080"/>
                          </w:tabs>
                          <w:suppressAutoHyphens w:val="0"/>
                          <w:ind w:right="23"/>
                          <w:jc w:val="both"/>
                          <w:rPr>
                            <w:rFonts w:eastAsia="Calibri"/>
                            <w:sz w:val="22"/>
                            <w:szCs w:val="22"/>
                            <w:lang w:val="uk-UA" w:eastAsia="en-US"/>
                          </w:rPr>
                        </w:pPr>
                      </w:p>
                    </w:tc>
                  </w:tr>
                  <w:tr w:rsidR="00EA1EB0" w:rsidRPr="005F1F08" w:rsidTr="00253291">
                    <w:trPr>
                      <w:trHeight w:val="280"/>
                    </w:trPr>
                    <w:tc>
                      <w:tcPr>
                        <w:tcW w:w="411" w:type="dxa"/>
                        <w:tcBorders>
                          <w:top w:val="single" w:sz="4" w:space="0" w:color="auto"/>
                          <w:left w:val="single" w:sz="4" w:space="0" w:color="auto"/>
                          <w:bottom w:val="single" w:sz="4" w:space="0" w:color="auto"/>
                          <w:right w:val="single" w:sz="4" w:space="0" w:color="auto"/>
                        </w:tcBorders>
                      </w:tcPr>
                      <w:p w:rsidR="00EA1EB0" w:rsidRPr="00EA1EB0" w:rsidRDefault="00EA1EB0" w:rsidP="00EA1EB0">
                        <w:pPr>
                          <w:tabs>
                            <w:tab w:val="left" w:pos="1080"/>
                          </w:tabs>
                          <w:suppressAutoHyphens w:val="0"/>
                          <w:ind w:right="23"/>
                          <w:jc w:val="both"/>
                          <w:rPr>
                            <w:rFonts w:eastAsia="Calibri"/>
                            <w:sz w:val="22"/>
                            <w:szCs w:val="22"/>
                            <w:lang w:val="uk-UA" w:eastAsia="en-US"/>
                          </w:rPr>
                        </w:pPr>
                        <w:r w:rsidRPr="00EA1EB0">
                          <w:rPr>
                            <w:rFonts w:eastAsia="Calibri"/>
                            <w:sz w:val="22"/>
                            <w:szCs w:val="22"/>
                            <w:lang w:val="uk-UA" w:eastAsia="en-US"/>
                          </w:rPr>
                          <w:t>3</w:t>
                        </w:r>
                      </w:p>
                    </w:tc>
                    <w:tc>
                      <w:tcPr>
                        <w:tcW w:w="2410" w:type="dxa"/>
                        <w:tcBorders>
                          <w:top w:val="single" w:sz="4" w:space="0" w:color="auto"/>
                          <w:left w:val="single" w:sz="4" w:space="0" w:color="auto"/>
                          <w:bottom w:val="single" w:sz="4" w:space="0" w:color="auto"/>
                          <w:right w:val="single" w:sz="4" w:space="0" w:color="auto"/>
                        </w:tcBorders>
                      </w:tcPr>
                      <w:p w:rsidR="00EA1EB0" w:rsidRPr="00EA1EB0" w:rsidRDefault="00EA1EB0" w:rsidP="00EA1EB0">
                        <w:pPr>
                          <w:tabs>
                            <w:tab w:val="left" w:pos="1080"/>
                          </w:tabs>
                          <w:ind w:right="23"/>
                          <w:jc w:val="both"/>
                          <w:rPr>
                            <w:rFonts w:eastAsia="Calibri"/>
                            <w:sz w:val="22"/>
                            <w:szCs w:val="22"/>
                            <w:lang w:val="uk-UA"/>
                          </w:rPr>
                        </w:pPr>
                        <w:r w:rsidRPr="00EA1EB0">
                          <w:rPr>
                            <w:rFonts w:eastAsia="Calibri"/>
                            <w:sz w:val="22"/>
                            <w:szCs w:val="22"/>
                            <w:lang w:val="uk-UA"/>
                          </w:rPr>
                          <w:t>Автогрейдер</w:t>
                        </w:r>
                      </w:p>
                    </w:tc>
                    <w:tc>
                      <w:tcPr>
                        <w:tcW w:w="708" w:type="dxa"/>
                        <w:tcBorders>
                          <w:top w:val="single" w:sz="4" w:space="0" w:color="auto"/>
                          <w:left w:val="single" w:sz="4" w:space="0" w:color="auto"/>
                          <w:bottom w:val="single" w:sz="4" w:space="0" w:color="auto"/>
                          <w:right w:val="single" w:sz="4" w:space="0" w:color="auto"/>
                        </w:tcBorders>
                      </w:tcPr>
                      <w:p w:rsidR="00EA1EB0" w:rsidRPr="00EA1EB0" w:rsidRDefault="00EA1EB0" w:rsidP="00EA1EB0">
                        <w:pPr>
                          <w:tabs>
                            <w:tab w:val="left" w:pos="1080"/>
                          </w:tabs>
                          <w:suppressAutoHyphens w:val="0"/>
                          <w:ind w:right="23"/>
                          <w:jc w:val="both"/>
                          <w:rPr>
                            <w:rFonts w:eastAsia="Calibri"/>
                            <w:sz w:val="22"/>
                            <w:szCs w:val="22"/>
                            <w:lang w:val="uk-UA" w:eastAsia="en-US"/>
                          </w:rPr>
                        </w:pPr>
                        <w:r w:rsidRPr="00EA1EB0">
                          <w:rPr>
                            <w:rFonts w:eastAsia="Calibri"/>
                            <w:sz w:val="22"/>
                            <w:szCs w:val="22"/>
                            <w:lang w:val="uk-UA" w:eastAsia="en-US"/>
                          </w:rPr>
                          <w:t>1</w:t>
                        </w:r>
                      </w:p>
                    </w:tc>
                    <w:tc>
                      <w:tcPr>
                        <w:tcW w:w="851" w:type="dxa"/>
                        <w:tcBorders>
                          <w:top w:val="single" w:sz="4" w:space="0" w:color="auto"/>
                          <w:left w:val="single" w:sz="4" w:space="0" w:color="auto"/>
                          <w:bottom w:val="single" w:sz="4" w:space="0" w:color="auto"/>
                          <w:right w:val="single" w:sz="4" w:space="0" w:color="auto"/>
                        </w:tcBorders>
                      </w:tcPr>
                      <w:p w:rsidR="00EA1EB0" w:rsidRPr="005F1F08" w:rsidRDefault="00EA1EB0" w:rsidP="00EA1EB0">
                        <w:pPr>
                          <w:tabs>
                            <w:tab w:val="left" w:pos="1080"/>
                          </w:tabs>
                          <w:suppressAutoHyphens w:val="0"/>
                          <w:ind w:right="23"/>
                          <w:jc w:val="both"/>
                          <w:rPr>
                            <w:rFonts w:eastAsia="Calibri"/>
                            <w:sz w:val="22"/>
                            <w:szCs w:val="22"/>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A1EB0" w:rsidRPr="005F1F08" w:rsidRDefault="00EA1EB0" w:rsidP="00EA1EB0">
                        <w:pPr>
                          <w:tabs>
                            <w:tab w:val="left" w:pos="1080"/>
                          </w:tabs>
                          <w:suppressAutoHyphens w:val="0"/>
                          <w:ind w:right="23"/>
                          <w:jc w:val="both"/>
                          <w:rPr>
                            <w:rFonts w:eastAsia="Calibri"/>
                            <w:sz w:val="22"/>
                            <w:szCs w:val="22"/>
                            <w:lang w:val="uk-UA" w:eastAsia="en-US"/>
                          </w:rPr>
                        </w:pPr>
                      </w:p>
                    </w:tc>
                  </w:tr>
                  <w:tr w:rsidR="00CF744C" w:rsidRPr="005F1F08" w:rsidTr="00253291">
                    <w:trPr>
                      <w:trHeight w:val="280"/>
                    </w:trPr>
                    <w:tc>
                      <w:tcPr>
                        <w:tcW w:w="411" w:type="dxa"/>
                        <w:tcBorders>
                          <w:top w:val="single" w:sz="4" w:space="0" w:color="auto"/>
                          <w:left w:val="single" w:sz="4" w:space="0" w:color="auto"/>
                          <w:bottom w:val="single" w:sz="4" w:space="0" w:color="auto"/>
                          <w:right w:val="single" w:sz="4" w:space="0" w:color="auto"/>
                        </w:tcBorders>
                      </w:tcPr>
                      <w:p w:rsidR="00CF744C" w:rsidRPr="00EA1EB0" w:rsidRDefault="00CF744C" w:rsidP="00EA1EB0">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lastRenderedPageBreak/>
                          <w:t>4</w:t>
                        </w:r>
                      </w:p>
                    </w:tc>
                    <w:tc>
                      <w:tcPr>
                        <w:tcW w:w="2410" w:type="dxa"/>
                        <w:tcBorders>
                          <w:top w:val="single" w:sz="4" w:space="0" w:color="auto"/>
                          <w:left w:val="single" w:sz="4" w:space="0" w:color="auto"/>
                          <w:bottom w:val="single" w:sz="4" w:space="0" w:color="auto"/>
                          <w:right w:val="single" w:sz="4" w:space="0" w:color="auto"/>
                        </w:tcBorders>
                      </w:tcPr>
                      <w:p w:rsidR="00CF744C" w:rsidRPr="00EA1EB0" w:rsidRDefault="00CF744C" w:rsidP="00EA1EB0">
                        <w:pPr>
                          <w:tabs>
                            <w:tab w:val="left" w:pos="1080"/>
                          </w:tabs>
                          <w:ind w:right="23"/>
                          <w:jc w:val="both"/>
                          <w:rPr>
                            <w:rFonts w:eastAsia="Calibri"/>
                            <w:sz w:val="22"/>
                            <w:szCs w:val="22"/>
                            <w:lang w:val="uk-UA"/>
                          </w:rPr>
                        </w:pPr>
                        <w:r>
                          <w:rPr>
                            <w:rFonts w:eastAsia="Calibri"/>
                            <w:sz w:val="22"/>
                            <w:szCs w:val="22"/>
                            <w:lang w:val="uk-UA"/>
                          </w:rPr>
                          <w:t>Машини поливально-мийні</w:t>
                        </w:r>
                      </w:p>
                    </w:tc>
                    <w:tc>
                      <w:tcPr>
                        <w:tcW w:w="708" w:type="dxa"/>
                        <w:tcBorders>
                          <w:top w:val="single" w:sz="4" w:space="0" w:color="auto"/>
                          <w:left w:val="single" w:sz="4" w:space="0" w:color="auto"/>
                          <w:bottom w:val="single" w:sz="4" w:space="0" w:color="auto"/>
                          <w:right w:val="single" w:sz="4" w:space="0" w:color="auto"/>
                        </w:tcBorders>
                      </w:tcPr>
                      <w:p w:rsidR="00CF744C" w:rsidRPr="00EA1EB0" w:rsidRDefault="00CF744C" w:rsidP="00EA1EB0">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t>1</w:t>
                        </w:r>
                      </w:p>
                    </w:tc>
                    <w:tc>
                      <w:tcPr>
                        <w:tcW w:w="851" w:type="dxa"/>
                        <w:tcBorders>
                          <w:top w:val="single" w:sz="4" w:space="0" w:color="auto"/>
                          <w:left w:val="single" w:sz="4" w:space="0" w:color="auto"/>
                          <w:bottom w:val="single" w:sz="4" w:space="0" w:color="auto"/>
                          <w:right w:val="single" w:sz="4" w:space="0" w:color="auto"/>
                        </w:tcBorders>
                      </w:tcPr>
                      <w:p w:rsidR="00CF744C" w:rsidRPr="005F1F08" w:rsidRDefault="00CF744C" w:rsidP="00EA1EB0">
                        <w:pPr>
                          <w:tabs>
                            <w:tab w:val="left" w:pos="1080"/>
                          </w:tabs>
                          <w:suppressAutoHyphens w:val="0"/>
                          <w:ind w:right="23"/>
                          <w:jc w:val="both"/>
                          <w:rPr>
                            <w:rFonts w:eastAsia="Calibri"/>
                            <w:sz w:val="22"/>
                            <w:szCs w:val="22"/>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CF744C" w:rsidRPr="005F1F08" w:rsidRDefault="00CF744C" w:rsidP="00EA1EB0">
                        <w:pPr>
                          <w:tabs>
                            <w:tab w:val="left" w:pos="1080"/>
                          </w:tabs>
                          <w:suppressAutoHyphens w:val="0"/>
                          <w:ind w:right="23"/>
                          <w:jc w:val="both"/>
                          <w:rPr>
                            <w:rFonts w:eastAsia="Calibri"/>
                            <w:sz w:val="22"/>
                            <w:szCs w:val="22"/>
                            <w:lang w:val="uk-UA" w:eastAsia="en-US"/>
                          </w:rPr>
                        </w:pPr>
                      </w:p>
                    </w:tc>
                  </w:tr>
                  <w:tr w:rsidR="00EE2F4E" w:rsidRPr="005F1F08" w:rsidTr="00253291">
                    <w:trPr>
                      <w:trHeight w:val="280"/>
                    </w:trPr>
                    <w:tc>
                      <w:tcPr>
                        <w:tcW w:w="411" w:type="dxa"/>
                        <w:tcBorders>
                          <w:top w:val="single" w:sz="4" w:space="0" w:color="auto"/>
                          <w:left w:val="single" w:sz="4" w:space="0" w:color="auto"/>
                          <w:bottom w:val="single" w:sz="4" w:space="0" w:color="auto"/>
                          <w:right w:val="single" w:sz="4" w:space="0" w:color="auto"/>
                        </w:tcBorders>
                      </w:tcPr>
                      <w:p w:rsidR="00EE2F4E" w:rsidRDefault="00EE2F4E" w:rsidP="00EA1EB0">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t>5</w:t>
                        </w:r>
                      </w:p>
                    </w:tc>
                    <w:tc>
                      <w:tcPr>
                        <w:tcW w:w="2410" w:type="dxa"/>
                        <w:tcBorders>
                          <w:top w:val="single" w:sz="4" w:space="0" w:color="auto"/>
                          <w:left w:val="single" w:sz="4" w:space="0" w:color="auto"/>
                          <w:bottom w:val="single" w:sz="4" w:space="0" w:color="auto"/>
                          <w:right w:val="single" w:sz="4" w:space="0" w:color="auto"/>
                        </w:tcBorders>
                      </w:tcPr>
                      <w:p w:rsidR="00EE2F4E" w:rsidRDefault="00EE2F4E" w:rsidP="00EA1EB0">
                        <w:pPr>
                          <w:tabs>
                            <w:tab w:val="left" w:pos="1080"/>
                          </w:tabs>
                          <w:ind w:right="23"/>
                          <w:jc w:val="both"/>
                          <w:rPr>
                            <w:rFonts w:eastAsia="Calibri"/>
                            <w:sz w:val="22"/>
                            <w:szCs w:val="22"/>
                            <w:lang w:val="uk-UA"/>
                          </w:rPr>
                        </w:pPr>
                        <w:r>
                          <w:rPr>
                            <w:rFonts w:eastAsia="Calibri"/>
                            <w:sz w:val="22"/>
                            <w:szCs w:val="22"/>
                            <w:lang w:val="uk-UA"/>
                          </w:rPr>
                          <w:t>Машина для ліквідації вибоїн струменевим методом на базі автомобіля</w:t>
                        </w:r>
                      </w:p>
                    </w:tc>
                    <w:tc>
                      <w:tcPr>
                        <w:tcW w:w="708" w:type="dxa"/>
                        <w:tcBorders>
                          <w:top w:val="single" w:sz="4" w:space="0" w:color="auto"/>
                          <w:left w:val="single" w:sz="4" w:space="0" w:color="auto"/>
                          <w:bottom w:val="single" w:sz="4" w:space="0" w:color="auto"/>
                          <w:right w:val="single" w:sz="4" w:space="0" w:color="auto"/>
                        </w:tcBorders>
                      </w:tcPr>
                      <w:p w:rsidR="00EE2F4E" w:rsidRDefault="00EE2F4E" w:rsidP="00EA1EB0">
                        <w:pPr>
                          <w:tabs>
                            <w:tab w:val="left" w:pos="1080"/>
                          </w:tabs>
                          <w:suppressAutoHyphens w:val="0"/>
                          <w:ind w:right="23"/>
                          <w:jc w:val="both"/>
                          <w:rPr>
                            <w:rFonts w:eastAsia="Calibri"/>
                            <w:sz w:val="22"/>
                            <w:szCs w:val="22"/>
                            <w:lang w:val="uk-UA" w:eastAsia="en-US"/>
                          </w:rPr>
                        </w:pPr>
                        <w:r>
                          <w:rPr>
                            <w:rFonts w:eastAsia="Calibri"/>
                            <w:sz w:val="22"/>
                            <w:szCs w:val="22"/>
                            <w:lang w:val="uk-UA" w:eastAsia="en-US"/>
                          </w:rPr>
                          <w:t>1</w:t>
                        </w:r>
                      </w:p>
                    </w:tc>
                    <w:tc>
                      <w:tcPr>
                        <w:tcW w:w="851" w:type="dxa"/>
                        <w:tcBorders>
                          <w:top w:val="single" w:sz="4" w:space="0" w:color="auto"/>
                          <w:left w:val="single" w:sz="4" w:space="0" w:color="auto"/>
                          <w:bottom w:val="single" w:sz="4" w:space="0" w:color="auto"/>
                          <w:right w:val="single" w:sz="4" w:space="0" w:color="auto"/>
                        </w:tcBorders>
                      </w:tcPr>
                      <w:p w:rsidR="00EE2F4E" w:rsidRPr="005F1F08" w:rsidRDefault="00EE2F4E" w:rsidP="00EA1EB0">
                        <w:pPr>
                          <w:tabs>
                            <w:tab w:val="left" w:pos="1080"/>
                          </w:tabs>
                          <w:suppressAutoHyphens w:val="0"/>
                          <w:ind w:right="23"/>
                          <w:jc w:val="both"/>
                          <w:rPr>
                            <w:rFonts w:eastAsia="Calibri"/>
                            <w:sz w:val="22"/>
                            <w:szCs w:val="22"/>
                            <w:lang w:val="uk-UA" w:eastAsia="en-US"/>
                          </w:rPr>
                        </w:pPr>
                      </w:p>
                    </w:tc>
                    <w:tc>
                      <w:tcPr>
                        <w:tcW w:w="1417" w:type="dxa"/>
                        <w:tcBorders>
                          <w:top w:val="single" w:sz="4" w:space="0" w:color="auto"/>
                          <w:left w:val="single" w:sz="4" w:space="0" w:color="auto"/>
                          <w:bottom w:val="single" w:sz="4" w:space="0" w:color="auto"/>
                          <w:right w:val="single" w:sz="4" w:space="0" w:color="auto"/>
                        </w:tcBorders>
                      </w:tcPr>
                      <w:p w:rsidR="00EE2F4E" w:rsidRPr="005F1F08" w:rsidRDefault="00EE2F4E" w:rsidP="00EA1EB0">
                        <w:pPr>
                          <w:tabs>
                            <w:tab w:val="left" w:pos="1080"/>
                          </w:tabs>
                          <w:suppressAutoHyphens w:val="0"/>
                          <w:ind w:right="23"/>
                          <w:jc w:val="both"/>
                          <w:rPr>
                            <w:rFonts w:eastAsia="Calibri"/>
                            <w:sz w:val="22"/>
                            <w:szCs w:val="22"/>
                            <w:lang w:val="uk-UA" w:eastAsia="en-US"/>
                          </w:rPr>
                        </w:pPr>
                      </w:p>
                    </w:tc>
                  </w:tr>
                </w:tbl>
                <w:p w:rsidR="00EC3405" w:rsidRPr="005F1F08" w:rsidRDefault="00EC3405" w:rsidP="004917D5">
                  <w:pPr>
                    <w:suppressAutoHyphens w:val="0"/>
                    <w:jc w:val="both"/>
                    <w:rPr>
                      <w:rFonts w:eastAsia="Calibri"/>
                      <w:sz w:val="22"/>
                      <w:szCs w:val="22"/>
                      <w:lang w:val="uk-UA" w:eastAsia="en-US"/>
                    </w:rPr>
                  </w:pPr>
                  <w:r w:rsidRPr="005F1F08">
                    <w:rPr>
                      <w:rFonts w:eastAsia="Calibri"/>
                      <w:sz w:val="22"/>
                      <w:szCs w:val="22"/>
                      <w:lang w:val="uk-UA" w:eastAsia="en-US"/>
                    </w:rPr>
                    <w:t xml:space="preserve">            Підпис керівника або уповноваженої особи Учасника - юридичної особи, фізичної  особи – підприємця, завірені печаткою (</w:t>
                  </w:r>
                  <w:r w:rsidRPr="005F1F08">
                    <w:rPr>
                      <w:rFonts w:eastAsia="Calibri"/>
                      <w:i/>
                      <w:sz w:val="22"/>
                      <w:szCs w:val="22"/>
                      <w:lang w:val="uk-UA" w:eastAsia="en-US"/>
                    </w:rPr>
                    <w:t>Ця вимога не стосується учасників, які здійснюють діяльність без печатки згідно з чинним законодавством</w:t>
                  </w:r>
                  <w:r w:rsidRPr="005F1F08">
                    <w:rPr>
                      <w:rFonts w:eastAsia="Calibri"/>
                      <w:sz w:val="22"/>
                      <w:szCs w:val="22"/>
                      <w:lang w:val="uk-UA" w:eastAsia="en-US"/>
                    </w:rPr>
                    <w:t>.)</w:t>
                  </w:r>
                </w:p>
                <w:p w:rsidR="00EC3405" w:rsidRPr="005F1F08" w:rsidRDefault="00EC3405" w:rsidP="004917D5">
                  <w:pPr>
                    <w:suppressAutoHyphens w:val="0"/>
                    <w:ind w:firstLine="709"/>
                    <w:jc w:val="both"/>
                    <w:rPr>
                      <w:rFonts w:eastAsia="Calibri"/>
                      <w:i/>
                      <w:sz w:val="22"/>
                      <w:szCs w:val="22"/>
                      <w:lang w:val="uk-UA" w:eastAsia="en-US"/>
                    </w:rPr>
                  </w:pPr>
                  <w:r w:rsidRPr="005F1F08">
                    <w:rPr>
                      <w:rFonts w:eastAsia="Calibri"/>
                      <w:i/>
                      <w:sz w:val="22"/>
                      <w:szCs w:val="22"/>
                      <w:lang w:val="uk-UA" w:eastAsia="en-US"/>
                    </w:rPr>
                    <w:t xml:space="preserve">*Учасники включають до таблиці машини, механізми та техніку, які є необхідними для надання послуг за предметом закупівлі відповідно до технології надання послуг. Окрім вищезазначеного обладнання, учасники можуть включати до таблиці й інші машини, механізми та техніку, які можуть бути використані учасником при виконанні. </w:t>
                  </w:r>
                </w:p>
                <w:p w:rsidR="00EC3405" w:rsidRPr="005F1F08" w:rsidRDefault="00EC3405" w:rsidP="004917D5">
                  <w:pPr>
                    <w:suppressAutoHyphens w:val="0"/>
                    <w:autoSpaceDE w:val="0"/>
                    <w:snapToGrid w:val="0"/>
                    <w:ind w:firstLine="680"/>
                    <w:jc w:val="both"/>
                    <w:rPr>
                      <w:sz w:val="22"/>
                      <w:szCs w:val="22"/>
                      <w:lang w:val="uk-UA" w:eastAsia="ru-RU"/>
                    </w:rPr>
                  </w:pPr>
                  <w:r w:rsidRPr="005F1F08">
                    <w:rPr>
                      <w:bCs/>
                      <w:sz w:val="22"/>
                      <w:szCs w:val="22"/>
                      <w:lang w:val="uk-UA" w:eastAsia="ru-RU"/>
                    </w:rPr>
                    <w:t>В підтвердження інформації, зазначеної в довідці,</w:t>
                  </w:r>
                  <w:r w:rsidRPr="005F1F08">
                    <w:rPr>
                      <w:sz w:val="22"/>
                      <w:szCs w:val="22"/>
                      <w:lang w:val="uk-UA" w:eastAsia="ru-RU"/>
                    </w:rPr>
                    <w:t xml:space="preserve"> </w:t>
                  </w:r>
                  <w:r w:rsidRPr="005F1F08">
                    <w:rPr>
                      <w:sz w:val="22"/>
                      <w:szCs w:val="22"/>
                      <w:u w:val="single"/>
                      <w:lang w:val="uk-UA" w:eastAsia="ru-RU"/>
                    </w:rPr>
                    <w:t>Учасник надає</w:t>
                  </w:r>
                  <w:r w:rsidRPr="005F1F08">
                    <w:rPr>
                      <w:sz w:val="22"/>
                      <w:szCs w:val="22"/>
                      <w:lang w:val="uk-UA" w:eastAsia="ru-RU"/>
                    </w:rPr>
                    <w:t>:</w:t>
                  </w:r>
                </w:p>
                <w:p w:rsidR="00EC3405" w:rsidRPr="005F1F08" w:rsidRDefault="00EC3405" w:rsidP="004917D5">
                  <w:pPr>
                    <w:tabs>
                      <w:tab w:val="left" w:pos="960"/>
                    </w:tabs>
                    <w:suppressAutoHyphens w:val="0"/>
                    <w:autoSpaceDE w:val="0"/>
                    <w:snapToGrid w:val="0"/>
                    <w:ind w:firstLine="680"/>
                    <w:jc w:val="both"/>
                    <w:rPr>
                      <w:sz w:val="22"/>
                      <w:szCs w:val="22"/>
                      <w:lang w:val="uk-UA" w:eastAsia="ru-RU"/>
                    </w:rPr>
                  </w:pPr>
                  <w:r w:rsidRPr="005F1F08">
                    <w:rPr>
                      <w:sz w:val="22"/>
                      <w:szCs w:val="22"/>
                      <w:lang w:val="uk-UA" w:eastAsia="ru-RU"/>
                    </w:rPr>
                    <w:t xml:space="preserve">- </w:t>
                  </w:r>
                  <w:r w:rsidRPr="005F1F08">
                    <w:rPr>
                      <w:b/>
                      <w:sz w:val="22"/>
                      <w:szCs w:val="22"/>
                      <w:lang w:val="uk-UA" w:eastAsia="ru-RU"/>
                    </w:rPr>
                    <w:t>свідоцтва про реєстрацію транспортних засобів, будівельних (дорожніх) машин та механізмів</w:t>
                  </w:r>
                  <w:r w:rsidRPr="005F1F08">
                    <w:rPr>
                      <w:sz w:val="22"/>
                      <w:szCs w:val="22"/>
                      <w:lang w:val="uk-UA" w:eastAsia="ru-RU"/>
                    </w:rPr>
                    <w:t>. Якщо транспортні засоби, будівельні (дорожні) машини та механізми реєстрація по яких не передбачена діючим законодавством України, Учасник надає інвентарну картку обліку об’єкта основних засобів або виписку з балансових рахунків підприємства;</w:t>
                  </w:r>
                </w:p>
                <w:p w:rsidR="00EC3405" w:rsidRPr="005F1F08" w:rsidRDefault="00EC3405" w:rsidP="004917D5">
                  <w:pPr>
                    <w:suppressAutoHyphens w:val="0"/>
                    <w:ind w:firstLine="720"/>
                    <w:jc w:val="both"/>
                    <w:rPr>
                      <w:sz w:val="22"/>
                      <w:szCs w:val="22"/>
                      <w:lang w:val="uk-UA" w:eastAsia="ru-RU"/>
                    </w:rPr>
                  </w:pPr>
                  <w:r w:rsidRPr="005F1F08">
                    <w:rPr>
                      <w:sz w:val="22"/>
                      <w:szCs w:val="22"/>
                      <w:lang w:val="uk-UA" w:eastAsia="ru-RU"/>
                    </w:rPr>
                    <w:t xml:space="preserve">- </w:t>
                  </w:r>
                  <w:r w:rsidRPr="005F1F08">
                    <w:rPr>
                      <w:b/>
                      <w:sz w:val="22"/>
                      <w:szCs w:val="22"/>
                      <w:lang w:val="uk-UA" w:eastAsia="ru-RU"/>
                    </w:rPr>
                    <w:t>гарантійний лист</w:t>
                  </w:r>
                  <w:r w:rsidRPr="005F1F08">
                    <w:rPr>
                      <w:sz w:val="22"/>
                      <w:szCs w:val="22"/>
                      <w:lang w:val="uk-UA" w:eastAsia="ru-RU"/>
                    </w:rPr>
                    <w:t xml:space="preserve"> Учасника з інформацією, що техніка, машини, механізми, обладнання та устаткування тощо, які  перебувають під забороною відчуження, арештом, заставою та іншим засобом забезпечення виконання зобов’язань перед будь-якими фізичними або юридичними особами, державними органами і державою, не мають обмежень в користуванні.</w:t>
                  </w:r>
                </w:p>
                <w:p w:rsidR="00EC3405" w:rsidRPr="005F1F08" w:rsidRDefault="00EC3405" w:rsidP="004917D5">
                  <w:pPr>
                    <w:suppressAutoHyphens w:val="0"/>
                    <w:autoSpaceDE w:val="0"/>
                    <w:ind w:firstLine="680"/>
                    <w:jc w:val="both"/>
                    <w:rPr>
                      <w:sz w:val="22"/>
                      <w:szCs w:val="22"/>
                      <w:lang w:val="uk-UA" w:eastAsia="ru-RU"/>
                    </w:rPr>
                  </w:pPr>
                  <w:r w:rsidRPr="005F1F08">
                    <w:rPr>
                      <w:sz w:val="22"/>
                      <w:szCs w:val="22"/>
                      <w:u w:val="single"/>
                      <w:lang w:val="uk-UA" w:eastAsia="ru-RU"/>
                    </w:rPr>
                    <w:t xml:space="preserve">Якщо </w:t>
                  </w:r>
                  <w:r w:rsidRPr="005F1F08">
                    <w:rPr>
                      <w:bCs/>
                      <w:sz w:val="22"/>
                      <w:szCs w:val="22"/>
                      <w:u w:val="single"/>
                      <w:lang w:val="uk-UA" w:eastAsia="ru-RU"/>
                    </w:rPr>
                    <w:t>техніка не є власністю Учасника</w:t>
                  </w:r>
                  <w:r w:rsidRPr="005F1F08">
                    <w:rPr>
                      <w:sz w:val="22"/>
                      <w:szCs w:val="22"/>
                      <w:lang w:val="uk-UA" w:eastAsia="ru-RU"/>
                    </w:rPr>
                    <w:t xml:space="preserve">, то на таку техніку (транспортні засоби, будівельні (дорожні) машини, механізми, обладнання та устаткування, </w:t>
                  </w:r>
                  <w:r w:rsidRPr="005F1F08">
                    <w:rPr>
                      <w:sz w:val="22"/>
                      <w:szCs w:val="22"/>
                      <w:u w:val="single"/>
                      <w:lang w:val="uk-UA" w:eastAsia="ru-RU"/>
                    </w:rPr>
                    <w:t>Учасник додатково надає</w:t>
                  </w:r>
                  <w:r w:rsidRPr="005F1F08">
                    <w:rPr>
                      <w:sz w:val="22"/>
                      <w:szCs w:val="22"/>
                      <w:lang w:val="uk-UA" w:eastAsia="ru-RU"/>
                    </w:rPr>
                    <w:t>:</w:t>
                  </w:r>
                </w:p>
                <w:p w:rsidR="00EC3405" w:rsidRPr="005F1F08" w:rsidRDefault="00EC3405" w:rsidP="004917D5">
                  <w:pPr>
                    <w:numPr>
                      <w:ilvl w:val="0"/>
                      <w:numId w:val="26"/>
                    </w:numPr>
                    <w:tabs>
                      <w:tab w:val="left" w:pos="960"/>
                    </w:tabs>
                    <w:suppressAutoHyphens w:val="0"/>
                    <w:autoSpaceDE w:val="0"/>
                    <w:ind w:left="0" w:firstLine="680"/>
                    <w:contextualSpacing/>
                    <w:jc w:val="both"/>
                    <w:rPr>
                      <w:sz w:val="22"/>
                      <w:szCs w:val="22"/>
                      <w:lang w:val="uk-UA" w:eastAsia="ru-RU"/>
                    </w:rPr>
                  </w:pPr>
                  <w:r w:rsidRPr="005F1F08">
                    <w:rPr>
                      <w:b/>
                      <w:sz w:val="22"/>
                      <w:szCs w:val="22"/>
                      <w:lang w:val="uk-UA" w:eastAsia="ru-RU"/>
                    </w:rPr>
                    <w:t>дійсні та чинні договори</w:t>
                  </w:r>
                  <w:r w:rsidRPr="005F1F08">
                    <w:rPr>
                      <w:sz w:val="22"/>
                      <w:szCs w:val="22"/>
                      <w:lang w:val="uk-UA" w:eastAsia="ru-RU"/>
                    </w:rPr>
                    <w:t>: оренди (лізингу), суборенди та ін. (договори, що посвідчують право користування, що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виконання робіт (послуг);</w:t>
                  </w:r>
                </w:p>
                <w:p w:rsidR="00EC3405" w:rsidRPr="005F1F08" w:rsidRDefault="00EC3405" w:rsidP="0006654D">
                  <w:pPr>
                    <w:tabs>
                      <w:tab w:val="left" w:pos="960"/>
                    </w:tabs>
                    <w:suppressAutoHyphens w:val="0"/>
                    <w:autoSpaceDE w:val="0"/>
                    <w:contextualSpacing/>
                    <w:jc w:val="both"/>
                    <w:rPr>
                      <w:sz w:val="22"/>
                      <w:szCs w:val="22"/>
                      <w:lang w:val="uk-UA" w:eastAsia="ru-RU"/>
                    </w:rPr>
                  </w:pPr>
                </w:p>
              </w:tc>
            </w:tr>
            <w:tr w:rsidR="00EC3405" w:rsidRPr="005F1F08" w:rsidTr="00A349BA">
              <w:tc>
                <w:tcPr>
                  <w:tcW w:w="1447" w:type="dxa"/>
                  <w:tcBorders>
                    <w:top w:val="single" w:sz="4" w:space="0" w:color="000000"/>
                    <w:left w:val="single" w:sz="4" w:space="0" w:color="000000"/>
                    <w:bottom w:val="single" w:sz="4" w:space="0" w:color="000000"/>
                    <w:right w:val="nil"/>
                  </w:tcBorders>
                  <w:vAlign w:val="center"/>
                  <w:hideMark/>
                </w:tcPr>
                <w:p w:rsidR="00EC3405" w:rsidRPr="005F1F08" w:rsidRDefault="00EC3405" w:rsidP="004917D5">
                  <w:pPr>
                    <w:jc w:val="center"/>
                    <w:rPr>
                      <w:sz w:val="22"/>
                      <w:szCs w:val="22"/>
                      <w:lang w:val="uk-UA"/>
                    </w:rPr>
                  </w:pPr>
                  <w:r w:rsidRPr="005F1F08">
                    <w:rPr>
                      <w:i/>
                      <w:sz w:val="22"/>
                      <w:szCs w:val="22"/>
                      <w:lang w:val="uk-UA"/>
                    </w:rPr>
                    <w:lastRenderedPageBreak/>
                    <w:t>2. Наявність працівників відповідної кваліфікації, які мають необхідні знання та досвід</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EC3405" w:rsidRPr="005F1F08" w:rsidRDefault="00EC3405" w:rsidP="004917D5">
                  <w:pPr>
                    <w:rPr>
                      <w:i/>
                      <w:iCs/>
                      <w:sz w:val="22"/>
                      <w:szCs w:val="22"/>
                      <w:lang w:val="uk-UA" w:eastAsia="ru-RU"/>
                    </w:rPr>
                  </w:pPr>
                  <w:r w:rsidRPr="005F1F08">
                    <w:rPr>
                      <w:b/>
                      <w:sz w:val="22"/>
                      <w:szCs w:val="22"/>
                      <w:lang w:val="uk-UA" w:eastAsia="ru-RU"/>
                    </w:rPr>
                    <w:t xml:space="preserve">           Довідка, що підтверджує наявність працівників, відповідної кваліфікації, які мають необхідні знання та досвід:</w:t>
                  </w:r>
                </w:p>
                <w:p w:rsidR="00EC3405" w:rsidRPr="005F1F08" w:rsidRDefault="00EC3405" w:rsidP="004917D5">
                  <w:pPr>
                    <w:suppressAutoHyphens w:val="0"/>
                    <w:ind w:firstLine="709"/>
                    <w:jc w:val="both"/>
                    <w:rPr>
                      <w:iCs/>
                      <w:sz w:val="22"/>
                      <w:szCs w:val="22"/>
                      <w:lang w:val="uk-UA" w:eastAsia="ru-RU"/>
                    </w:rPr>
                  </w:pPr>
                  <w:r w:rsidRPr="005F1F08">
                    <w:rPr>
                      <w:iCs/>
                      <w:sz w:val="22"/>
                      <w:szCs w:val="22"/>
                      <w:lang w:val="uk-UA" w:eastAsia="ru-RU"/>
                    </w:rPr>
                    <w:t xml:space="preserve">До довідки включаються  працівники, які є необхідними для надання послуг за предметом закупівлі відповідно до технічного завдання з дотриманням діючих норм і правил </w:t>
                  </w:r>
                  <w:r w:rsidRPr="005F1F08">
                    <w:rPr>
                      <w:b/>
                      <w:iCs/>
                      <w:sz w:val="22"/>
                      <w:szCs w:val="22"/>
                      <w:lang w:val="uk-UA" w:eastAsia="ru-RU"/>
                    </w:rPr>
                    <w:t>(не менше 5 працівників)</w:t>
                  </w:r>
                  <w:r w:rsidRPr="005F1F08">
                    <w:rPr>
                      <w:iCs/>
                      <w:sz w:val="22"/>
                      <w:szCs w:val="22"/>
                      <w:lang w:val="uk-UA" w:eastAsia="ru-RU"/>
                    </w:rPr>
                    <w:t>.</w:t>
                  </w:r>
                </w:p>
                <w:p w:rsidR="00EC3405" w:rsidRPr="005F1F08" w:rsidRDefault="00EC3405" w:rsidP="004917D5">
                  <w:pPr>
                    <w:suppressAutoHyphens w:val="0"/>
                    <w:ind w:firstLine="709"/>
                    <w:jc w:val="both"/>
                    <w:rPr>
                      <w:sz w:val="22"/>
                      <w:szCs w:val="22"/>
                      <w:lang w:val="uk-UA" w:eastAsia="ru-RU"/>
                    </w:rPr>
                  </w:pPr>
                  <w:r w:rsidRPr="005F1F08">
                    <w:rPr>
                      <w:rFonts w:eastAsia="Calibri"/>
                      <w:sz w:val="22"/>
                      <w:szCs w:val="22"/>
                      <w:lang w:val="uk-UA" w:eastAsia="en-US"/>
                    </w:rPr>
                    <w:t>Підпис керівника або уповноваженої особи Учасника - юридичної особи, фізичної  особи – підприємця, завірені печаткою (</w:t>
                  </w:r>
                  <w:r w:rsidRPr="005F1F08">
                    <w:rPr>
                      <w:rFonts w:eastAsia="Calibri"/>
                      <w:i/>
                      <w:sz w:val="22"/>
                      <w:szCs w:val="22"/>
                      <w:lang w:val="uk-UA" w:eastAsia="en-US"/>
                    </w:rPr>
                    <w:t xml:space="preserve">Ця вимога не стосується учасників, які </w:t>
                  </w:r>
                  <w:r w:rsidRPr="005F1F08">
                    <w:rPr>
                      <w:rFonts w:eastAsia="Calibri"/>
                      <w:i/>
                      <w:sz w:val="22"/>
                      <w:szCs w:val="22"/>
                      <w:lang w:val="uk-UA" w:eastAsia="en-US"/>
                    </w:rPr>
                    <w:lastRenderedPageBreak/>
                    <w:t>здійснюють діяльність без печатки згідно з чинним законодавством)</w:t>
                  </w:r>
                </w:p>
                <w:p w:rsidR="00EC3405" w:rsidRPr="005F1F08" w:rsidRDefault="00EC3405" w:rsidP="004917D5">
                  <w:pPr>
                    <w:widowControl w:val="0"/>
                    <w:ind w:right="113"/>
                    <w:contextualSpacing/>
                    <w:jc w:val="both"/>
                    <w:rPr>
                      <w:i/>
                      <w:color w:val="FF0000"/>
                      <w:sz w:val="22"/>
                      <w:szCs w:val="22"/>
                      <w:lang w:val="uk-UA"/>
                    </w:rPr>
                  </w:pPr>
                  <w:r w:rsidRPr="005F1F08">
                    <w:rPr>
                      <w:i/>
                      <w:iCs/>
                      <w:sz w:val="22"/>
                      <w:szCs w:val="22"/>
                      <w:lang w:val="uk-UA" w:eastAsia="ru-RU"/>
                    </w:rPr>
                    <w:t xml:space="preserve">            В підтвердження </w:t>
                  </w:r>
                  <w:r w:rsidR="00DB6A26" w:rsidRPr="005F1F08">
                    <w:rPr>
                      <w:i/>
                      <w:iCs/>
                      <w:sz w:val="22"/>
                      <w:szCs w:val="22"/>
                      <w:lang w:val="uk-UA" w:eastAsia="ru-RU"/>
                    </w:rPr>
                    <w:t xml:space="preserve">інформації щодо </w:t>
                  </w:r>
                  <w:r w:rsidRPr="005F1F08">
                    <w:rPr>
                      <w:i/>
                      <w:iCs/>
                      <w:sz w:val="22"/>
                      <w:szCs w:val="22"/>
                      <w:lang w:val="uk-UA" w:eastAsia="ru-RU"/>
                    </w:rPr>
                    <w:t xml:space="preserve">наявності </w:t>
                  </w:r>
                  <w:r w:rsidR="00DB6A26" w:rsidRPr="005F1F08">
                    <w:rPr>
                      <w:i/>
                      <w:iCs/>
                      <w:sz w:val="22"/>
                      <w:szCs w:val="22"/>
                      <w:lang w:val="uk-UA" w:eastAsia="ru-RU"/>
                    </w:rPr>
                    <w:t xml:space="preserve">у учасника </w:t>
                  </w:r>
                  <w:r w:rsidRPr="005F1F08">
                    <w:rPr>
                      <w:i/>
                      <w:iCs/>
                      <w:sz w:val="22"/>
                      <w:szCs w:val="22"/>
                      <w:lang w:val="uk-UA" w:eastAsia="ru-RU"/>
                    </w:rPr>
                    <w:t>працівників,</w:t>
                  </w:r>
                  <w:r w:rsidR="00DB6A26" w:rsidRPr="005F1F08">
                    <w:rPr>
                      <w:i/>
                      <w:iCs/>
                      <w:sz w:val="22"/>
                      <w:szCs w:val="22"/>
                      <w:lang w:val="uk-UA" w:eastAsia="ru-RU"/>
                    </w:rPr>
                    <w:t xml:space="preserve"> які містяться в Довідці,</w:t>
                  </w:r>
                  <w:r w:rsidRPr="005F1F08">
                    <w:rPr>
                      <w:i/>
                      <w:iCs/>
                      <w:sz w:val="22"/>
                      <w:szCs w:val="22"/>
                      <w:lang w:val="uk-UA" w:eastAsia="ru-RU"/>
                    </w:rPr>
                    <w:t xml:space="preserve"> </w:t>
                  </w:r>
                  <w:r w:rsidR="00DB6A26" w:rsidRPr="005F1F08">
                    <w:rPr>
                      <w:i/>
                      <w:iCs/>
                      <w:sz w:val="22"/>
                      <w:szCs w:val="22"/>
                      <w:lang w:val="uk-UA" w:eastAsia="ru-RU"/>
                    </w:rPr>
                    <w:t>йому необхідно у складі тендерної пропозиції, надати</w:t>
                  </w:r>
                  <w:r w:rsidRPr="005F1F08">
                    <w:rPr>
                      <w:i/>
                      <w:iCs/>
                      <w:sz w:val="22"/>
                      <w:szCs w:val="22"/>
                      <w:lang w:val="uk-UA" w:eastAsia="ru-RU"/>
                    </w:rPr>
                    <w:t xml:space="preserve"> копії наказів про призначення </w:t>
                  </w:r>
                  <w:r w:rsidR="00DB6A26" w:rsidRPr="005F1F08">
                    <w:rPr>
                      <w:i/>
                      <w:iCs/>
                      <w:sz w:val="22"/>
                      <w:szCs w:val="22"/>
                      <w:lang w:val="uk-UA" w:eastAsia="ru-RU"/>
                    </w:rPr>
                    <w:t xml:space="preserve">на посаду </w:t>
                  </w:r>
                  <w:r w:rsidRPr="005F1F08">
                    <w:rPr>
                      <w:i/>
                      <w:iCs/>
                      <w:sz w:val="22"/>
                      <w:szCs w:val="22"/>
                      <w:lang w:val="uk-UA" w:eastAsia="ru-RU"/>
                    </w:rPr>
                    <w:t xml:space="preserve">або </w:t>
                  </w:r>
                  <w:r w:rsidR="00DB6A26" w:rsidRPr="005F1F08">
                    <w:rPr>
                      <w:i/>
                      <w:iCs/>
                      <w:sz w:val="22"/>
                      <w:szCs w:val="22"/>
                      <w:lang w:val="uk-UA" w:eastAsia="ru-RU"/>
                    </w:rPr>
                    <w:t xml:space="preserve">копії </w:t>
                  </w:r>
                  <w:r w:rsidRPr="005F1F08">
                    <w:rPr>
                      <w:i/>
                      <w:iCs/>
                      <w:sz w:val="22"/>
                      <w:szCs w:val="22"/>
                      <w:lang w:val="uk-UA" w:eastAsia="ru-RU"/>
                    </w:rPr>
                    <w:t xml:space="preserve">договорів </w:t>
                  </w:r>
                  <w:r w:rsidR="00DB6A26" w:rsidRPr="005F1F08">
                    <w:rPr>
                      <w:i/>
                      <w:iCs/>
                      <w:sz w:val="22"/>
                      <w:szCs w:val="22"/>
                      <w:lang w:val="uk-UA" w:eastAsia="ru-RU"/>
                    </w:rPr>
                    <w:t>цивільно-правових угод з особами (крім інженерно-технічних працівників)</w:t>
                  </w:r>
                  <w:r w:rsidRPr="005F1F08">
                    <w:rPr>
                      <w:i/>
                      <w:iCs/>
                      <w:sz w:val="22"/>
                      <w:szCs w:val="22"/>
                      <w:lang w:val="uk-UA" w:eastAsia="ru-RU"/>
                    </w:rPr>
                    <w:t xml:space="preserve">, </w:t>
                  </w:r>
                  <w:r w:rsidR="00DB6A26" w:rsidRPr="005F1F08">
                    <w:rPr>
                      <w:i/>
                      <w:iCs/>
                      <w:sz w:val="22"/>
                      <w:szCs w:val="22"/>
                      <w:lang w:val="uk-UA" w:eastAsia="ru-RU"/>
                    </w:rPr>
                    <w:t>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tc>
            </w:tr>
            <w:tr w:rsidR="00EC3405" w:rsidRPr="005F1F08" w:rsidTr="00A349BA">
              <w:tc>
                <w:tcPr>
                  <w:tcW w:w="1447" w:type="dxa"/>
                  <w:tcBorders>
                    <w:top w:val="single" w:sz="4" w:space="0" w:color="000000"/>
                    <w:left w:val="single" w:sz="4" w:space="0" w:color="000000"/>
                    <w:bottom w:val="single" w:sz="4" w:space="0" w:color="000000"/>
                    <w:right w:val="nil"/>
                  </w:tcBorders>
                  <w:vAlign w:val="center"/>
                  <w:hideMark/>
                </w:tcPr>
                <w:p w:rsidR="00EC3405" w:rsidRPr="005F1F08" w:rsidRDefault="00EC3405" w:rsidP="004917D5">
                  <w:pPr>
                    <w:jc w:val="center"/>
                    <w:rPr>
                      <w:i/>
                      <w:sz w:val="22"/>
                      <w:szCs w:val="22"/>
                      <w:lang w:val="uk-UA"/>
                    </w:rPr>
                  </w:pPr>
                  <w:r w:rsidRPr="005F1F08">
                    <w:rPr>
                      <w:i/>
                      <w:sz w:val="22"/>
                      <w:szCs w:val="22"/>
                      <w:lang w:val="uk-UA"/>
                    </w:rPr>
                    <w:lastRenderedPageBreak/>
                    <w:t>3. Наявність документально підтвердженого досвіду виконання аналогічного договору</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EC3405" w:rsidRPr="005F1F08" w:rsidRDefault="00EC3405" w:rsidP="004917D5">
                  <w:pPr>
                    <w:pStyle w:val="211"/>
                    <w:spacing w:line="240" w:lineRule="auto"/>
                    <w:ind w:left="0"/>
                    <w:rPr>
                      <w:b/>
                      <w:sz w:val="22"/>
                      <w:szCs w:val="22"/>
                      <w:u w:val="single"/>
                    </w:rPr>
                  </w:pPr>
                  <w:r w:rsidRPr="005F1F08">
                    <w:rPr>
                      <w:sz w:val="22"/>
                      <w:szCs w:val="22"/>
                    </w:rPr>
                    <w:t xml:space="preserve">            Довідка в довільній формі, за підписом керівника або уповноваженої особи Учасника, скріплена печаткою Учасника </w:t>
                  </w:r>
                  <w:r w:rsidRPr="005F1F08">
                    <w:rPr>
                      <w:i/>
                      <w:sz w:val="22"/>
                      <w:szCs w:val="22"/>
                    </w:rPr>
                    <w:t>(за наявності)</w:t>
                  </w:r>
                  <w:r w:rsidRPr="005F1F08">
                    <w:rPr>
                      <w:sz w:val="22"/>
                      <w:szCs w:val="22"/>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2020-2022 роках (</w:t>
                  </w:r>
                  <w:r w:rsidRPr="005F1F08">
                    <w:rPr>
                      <w:b/>
                      <w:sz w:val="22"/>
                      <w:szCs w:val="22"/>
                    </w:rPr>
                    <w:t>не менше двох</w:t>
                  </w:r>
                  <w:r w:rsidRPr="005F1F08">
                    <w:rPr>
                      <w:sz w:val="22"/>
                      <w:szCs w:val="22"/>
                    </w:rPr>
                    <w:t xml:space="preserve">), </w:t>
                  </w:r>
                  <w:r w:rsidRPr="005F1F08">
                    <w:rPr>
                      <w:b/>
                      <w:sz w:val="22"/>
                      <w:szCs w:val="22"/>
                      <w:u w:val="single"/>
                    </w:rPr>
                    <w:t xml:space="preserve">разом із копією договорів з усіма додатками до нього. </w:t>
                  </w:r>
                </w:p>
                <w:p w:rsidR="00EC3405" w:rsidRPr="005F1F08" w:rsidRDefault="00EC3405" w:rsidP="004917D5">
                  <w:pPr>
                    <w:pStyle w:val="240"/>
                    <w:spacing w:after="0" w:line="240" w:lineRule="auto"/>
                    <w:ind w:left="0"/>
                    <w:jc w:val="both"/>
                    <w:rPr>
                      <w:rFonts w:ascii="Times New Roman" w:hAnsi="Times New Roman" w:cs="Times New Roman"/>
                      <w:lang w:val="uk-UA"/>
                    </w:rPr>
                  </w:pPr>
                  <w:r w:rsidRPr="005F1F08">
                    <w:rPr>
                      <w:rFonts w:ascii="Times New Roman" w:hAnsi="Times New Roman" w:cs="Times New Roman"/>
                      <w:lang w:val="uk-UA"/>
                    </w:rPr>
                    <w:t xml:space="preserve">           Досвід виконання договору повинен бути позитивним, тобто договір виконувався своєчасно, роботи здійснювалися в повному обсязі відповідно до кошторисної документації та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тендерної пропозиції відсканований </w:t>
                  </w:r>
                  <w:r w:rsidRPr="005F1F08">
                    <w:rPr>
                      <w:rFonts w:ascii="Times New Roman" w:hAnsi="Times New Roman" w:cs="Times New Roman"/>
                      <w:b/>
                      <w:lang w:val="uk-UA"/>
                    </w:rPr>
                    <w:t>лист-відгук (рекомендаційний лист), що виданий не раніше дати оголошення Замовником</w:t>
                  </w:r>
                  <w:r w:rsidRPr="005F1F08">
                    <w:rPr>
                      <w:rFonts w:ascii="Times New Roman" w:hAnsi="Times New Roman" w:cs="Times New Roman"/>
                      <w:lang w:val="uk-UA"/>
                    </w:rPr>
                    <w:t xml:space="preserve"> даних торгів, від контрагента про належне виконання учасником договору, що наданий у складі тендерної пропозиції. Відгук повинен містити інформацію про якість виконаних робіт, своєчасність виконання робіт, наявність чи відсутність зауважень щодо належного виконання зобов`язань за договором.</w:t>
                  </w:r>
                </w:p>
                <w:p w:rsidR="00EC3405" w:rsidRPr="005F1F08" w:rsidRDefault="0006654D" w:rsidP="0006654D">
                  <w:pPr>
                    <w:pStyle w:val="211"/>
                    <w:spacing w:line="240" w:lineRule="auto"/>
                    <w:ind w:left="0" w:firstLine="0"/>
                    <w:rPr>
                      <w:i/>
                      <w:sz w:val="22"/>
                      <w:szCs w:val="22"/>
                    </w:rPr>
                  </w:pPr>
                  <w:r>
                    <w:rPr>
                      <w:i/>
                      <w:sz w:val="22"/>
                      <w:szCs w:val="22"/>
                    </w:rPr>
                    <w:t xml:space="preserve">   </w:t>
                  </w:r>
                  <w:r w:rsidR="00EC3405" w:rsidRPr="005F1F08">
                    <w:rPr>
                      <w:i/>
                      <w:sz w:val="22"/>
                      <w:szCs w:val="22"/>
                    </w:rPr>
                    <w:t xml:space="preserve">*Аналогічним договором відповідно до умов цієї документації є договір, який підтверджує наявність в учасника досвіду щодо надання послуг </w:t>
                  </w:r>
                  <w:r w:rsidR="000744B1" w:rsidRPr="005F1F08">
                    <w:rPr>
                      <w:i/>
                      <w:sz w:val="22"/>
                      <w:szCs w:val="22"/>
                    </w:rPr>
                    <w:t xml:space="preserve">по </w:t>
                  </w:r>
                  <w:r w:rsidR="00EC3405" w:rsidRPr="005F1F08">
                    <w:rPr>
                      <w:i/>
                      <w:sz w:val="22"/>
                      <w:szCs w:val="22"/>
                    </w:rPr>
                    <w:t>утримання вулично-шляхової (дорожньої) мережі</w:t>
                  </w:r>
                  <w:r w:rsidR="000744B1" w:rsidRPr="005F1F08">
                    <w:rPr>
                      <w:i/>
                      <w:sz w:val="22"/>
                      <w:szCs w:val="22"/>
                    </w:rPr>
                    <w:t xml:space="preserve"> та/або </w:t>
                  </w:r>
                  <w:r w:rsidR="00886D38" w:rsidRPr="005F1F08">
                    <w:rPr>
                      <w:i/>
                      <w:sz w:val="22"/>
                      <w:szCs w:val="22"/>
                    </w:rPr>
                    <w:t>поточний ремонт вулично-шляхової (дорожньої) мережі</w:t>
                  </w:r>
                  <w:r w:rsidR="00DB6A26" w:rsidRPr="005F1F08">
                    <w:rPr>
                      <w:i/>
                      <w:sz w:val="22"/>
                      <w:szCs w:val="22"/>
                    </w:rPr>
                    <w:t xml:space="preserve"> та/або послуги з негайної ліквідації дрібних деформацій і пошкоджень вулично-шляхової (дорожньої) мережі</w:t>
                  </w:r>
                  <w:r w:rsidR="00886D38" w:rsidRPr="005F1F08">
                    <w:rPr>
                      <w:i/>
                      <w:sz w:val="22"/>
                      <w:szCs w:val="22"/>
                    </w:rPr>
                    <w:t>.</w:t>
                  </w:r>
                </w:p>
              </w:tc>
            </w:tr>
            <w:tr w:rsidR="00EC3405" w:rsidRPr="005F1F08" w:rsidTr="00A349BA">
              <w:tc>
                <w:tcPr>
                  <w:tcW w:w="1447" w:type="dxa"/>
                  <w:tcBorders>
                    <w:top w:val="single" w:sz="4" w:space="0" w:color="000000"/>
                    <w:left w:val="single" w:sz="4" w:space="0" w:color="000000"/>
                    <w:bottom w:val="single" w:sz="4" w:space="0" w:color="000000"/>
                    <w:right w:val="nil"/>
                  </w:tcBorders>
                  <w:vAlign w:val="center"/>
                  <w:hideMark/>
                </w:tcPr>
                <w:p w:rsidR="00EC3405" w:rsidRPr="005F1F08" w:rsidRDefault="00EC3405" w:rsidP="004917D5">
                  <w:pPr>
                    <w:jc w:val="center"/>
                    <w:rPr>
                      <w:i/>
                      <w:sz w:val="22"/>
                      <w:szCs w:val="22"/>
                      <w:lang w:val="uk-UA"/>
                    </w:rPr>
                  </w:pPr>
                  <w:r w:rsidRPr="005F1F08">
                    <w:rPr>
                      <w:i/>
                      <w:sz w:val="22"/>
                      <w:szCs w:val="22"/>
                      <w:lang w:val="uk-UA"/>
                    </w:rPr>
                    <w:t>4. Наявність фінансової спроможності</w:t>
                  </w:r>
                </w:p>
              </w:tc>
              <w:tc>
                <w:tcPr>
                  <w:tcW w:w="5910" w:type="dxa"/>
                  <w:tcBorders>
                    <w:top w:val="single" w:sz="4" w:space="0" w:color="000000"/>
                    <w:left w:val="single" w:sz="4" w:space="0" w:color="000000"/>
                    <w:bottom w:val="single" w:sz="4" w:space="0" w:color="000000"/>
                    <w:right w:val="single" w:sz="4" w:space="0" w:color="000000"/>
                  </w:tcBorders>
                  <w:vAlign w:val="center"/>
                  <w:hideMark/>
                </w:tcPr>
                <w:p w:rsidR="00EC3405" w:rsidRPr="005F1F08" w:rsidRDefault="00EC3405" w:rsidP="004917D5">
                  <w:pPr>
                    <w:jc w:val="both"/>
                    <w:rPr>
                      <w:sz w:val="22"/>
                      <w:szCs w:val="22"/>
                      <w:lang w:val="uk-UA"/>
                    </w:rPr>
                  </w:pPr>
                  <w:r w:rsidRPr="005F1F08">
                    <w:rPr>
                      <w:sz w:val="22"/>
                      <w:szCs w:val="22"/>
                      <w:lang w:val="uk-UA"/>
                    </w:rPr>
                    <w:t xml:space="preserve">          Для підтвердження відповідності квалі-фікаційному критерію «Наявність фінансової спроможності, яка підтверджується фінансовою звітністю», відповідно до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 Учасник має надати у складі своєї тендерної пропозиції  звітність за 202</w:t>
                  </w:r>
                  <w:r w:rsidR="006D53C2" w:rsidRPr="005F1F08">
                    <w:rPr>
                      <w:sz w:val="22"/>
                      <w:szCs w:val="22"/>
                      <w:lang w:val="uk-UA"/>
                    </w:rPr>
                    <w:t>2</w:t>
                  </w:r>
                  <w:r w:rsidRPr="005F1F08">
                    <w:rPr>
                      <w:sz w:val="22"/>
                      <w:szCs w:val="22"/>
                      <w:lang w:val="uk-UA"/>
                    </w:rPr>
                    <w:t xml:space="preserve"> рік,  а саме:</w:t>
                  </w:r>
                </w:p>
                <w:p w:rsidR="00EC3405" w:rsidRPr="005F1F08" w:rsidRDefault="00EC3405" w:rsidP="004917D5">
                  <w:pPr>
                    <w:widowControl w:val="0"/>
                    <w:jc w:val="both"/>
                    <w:rPr>
                      <w:sz w:val="22"/>
                      <w:szCs w:val="22"/>
                      <w:lang w:val="uk-UA"/>
                    </w:rPr>
                  </w:pPr>
                  <w:r w:rsidRPr="005F1F08">
                    <w:rPr>
                      <w:sz w:val="22"/>
                      <w:szCs w:val="22"/>
                      <w:lang w:val="uk-UA"/>
                    </w:rPr>
                    <w:t xml:space="preserve">         - Баланс (Звіт про фінансовий стан) та Звіт про фінансові результати підприємства (Звіт про сукупний дохід) </w:t>
                  </w:r>
                  <w:bookmarkStart w:id="1" w:name="_Hlk63156925"/>
                  <w:r w:rsidRPr="005F1F08">
                    <w:rPr>
                      <w:sz w:val="22"/>
                      <w:szCs w:val="22"/>
                      <w:lang w:val="uk-UA"/>
                    </w:rPr>
                    <w:t>з підтвердженням (відміткою, квитанцією тощо) про прийняття відповідними органами, до яких він мав бути поданий;</w:t>
                  </w:r>
                  <w:bookmarkEnd w:id="1"/>
                </w:p>
                <w:p w:rsidR="00EC3405" w:rsidRPr="005F1F08" w:rsidRDefault="00EC3405" w:rsidP="004917D5">
                  <w:pPr>
                    <w:widowControl w:val="0"/>
                    <w:jc w:val="both"/>
                    <w:rPr>
                      <w:sz w:val="22"/>
                      <w:szCs w:val="22"/>
                      <w:lang w:val="uk-UA"/>
                    </w:rPr>
                  </w:pPr>
                  <w:r w:rsidRPr="005F1F08">
                    <w:rPr>
                      <w:sz w:val="22"/>
                      <w:szCs w:val="22"/>
                      <w:lang w:val="uk-UA"/>
                    </w:rPr>
                    <w:t xml:space="preserve">         - Або Фінансову звітність малого підприємства з підтвердженням (відміткою, квитанцією тощо) про </w:t>
                  </w:r>
                  <w:r w:rsidRPr="005F1F08">
                    <w:rPr>
                      <w:sz w:val="22"/>
                      <w:szCs w:val="22"/>
                      <w:lang w:val="uk-UA"/>
                    </w:rPr>
                    <w:lastRenderedPageBreak/>
                    <w:t>прийняття відповідними органами, до яких він мав бути поданий.</w:t>
                  </w:r>
                </w:p>
                <w:p w:rsidR="00A97254" w:rsidRPr="005F1F08" w:rsidRDefault="00EC3405" w:rsidP="004917D5">
                  <w:pPr>
                    <w:widowControl w:val="0"/>
                    <w:jc w:val="both"/>
                    <w:rPr>
                      <w:sz w:val="22"/>
                      <w:szCs w:val="22"/>
                      <w:lang w:val="uk-UA"/>
                    </w:rPr>
                  </w:pPr>
                  <w:r w:rsidRPr="005F1F08">
                    <w:rPr>
                      <w:sz w:val="22"/>
                      <w:szCs w:val="22"/>
                      <w:lang w:val="uk-UA"/>
                    </w:rPr>
                    <w:t xml:space="preserve">         Учасники (новостворені підприємства),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  </w:t>
                  </w:r>
                </w:p>
                <w:p w:rsidR="00246FAE" w:rsidRPr="005F1F08" w:rsidRDefault="00246FAE" w:rsidP="004917D5">
                  <w:pPr>
                    <w:ind w:firstLine="708"/>
                    <w:jc w:val="both"/>
                    <w:rPr>
                      <w:sz w:val="22"/>
                      <w:szCs w:val="22"/>
                      <w:lang w:val="uk-UA"/>
                    </w:rPr>
                  </w:pPr>
                  <w:r w:rsidRPr="005F1F08">
                    <w:rPr>
                      <w:sz w:val="22"/>
                      <w:szCs w:val="22"/>
                      <w:lang w:val="uk-UA"/>
                    </w:rPr>
                    <w:t>Учасник процедури закупівлі вважатиметься таким, що відповідає встановленому цією документацією кваліфікаційному критерію «Наявність фінансової спроможності, яка підтверджується фінансовою звітністю», якщо, згідно з поданою Учасником процедури закупівлі у складі своєї тендерної пропозиції фінансовою звітністю, як зазначено вище, Учасником процедури закупівлі підтверджено відповідність усім перерахованим нижче вимогам, а саме:</w:t>
                  </w:r>
                </w:p>
                <w:p w:rsidR="00EC3405" w:rsidRPr="005F1F08" w:rsidRDefault="00EC3405" w:rsidP="004917D5">
                  <w:pPr>
                    <w:widowControl w:val="0"/>
                    <w:jc w:val="both"/>
                    <w:rPr>
                      <w:sz w:val="22"/>
                      <w:szCs w:val="22"/>
                      <w:lang w:val="uk-UA"/>
                    </w:rPr>
                  </w:pPr>
                </w:p>
              </w:tc>
            </w:tr>
          </w:tbl>
          <w:p w:rsidR="00297B8E" w:rsidRPr="005F1F08" w:rsidRDefault="00EC3405" w:rsidP="004917D5">
            <w:pPr>
              <w:pStyle w:val="ac"/>
              <w:jc w:val="both"/>
              <w:rPr>
                <w:sz w:val="22"/>
                <w:szCs w:val="22"/>
                <w:lang w:val="uk-UA"/>
              </w:rPr>
            </w:pPr>
            <w:r w:rsidRPr="005F1F08">
              <w:rPr>
                <w:sz w:val="22"/>
                <w:szCs w:val="22"/>
                <w:lang w:val="uk-UA"/>
              </w:rPr>
              <w:lastRenderedPageBreak/>
              <w:t xml:space="preserve">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довільної форми, які передбачені даною тендерною документацією,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w:t>
            </w:r>
          </w:p>
          <w:p w:rsidR="00A97254" w:rsidRPr="005F1F08" w:rsidRDefault="00A97254" w:rsidP="004917D5">
            <w:pPr>
              <w:pStyle w:val="ac"/>
              <w:jc w:val="both"/>
              <w:rPr>
                <w:b/>
                <w:sz w:val="22"/>
                <w:szCs w:val="22"/>
                <w:lang w:val="uk-UA"/>
              </w:rPr>
            </w:pPr>
          </w:p>
        </w:tc>
      </w:tr>
      <w:tr w:rsidR="00C007B1" w:rsidRPr="004917D5" w:rsidTr="005D55A4">
        <w:tc>
          <w:tcPr>
            <w:tcW w:w="2689" w:type="dxa"/>
            <w:tcBorders>
              <w:top w:val="single" w:sz="4" w:space="0" w:color="000000"/>
              <w:left w:val="single" w:sz="4" w:space="0" w:color="000000"/>
              <w:bottom w:val="single" w:sz="4" w:space="0" w:color="000000"/>
            </w:tcBorders>
            <w:shd w:val="clear" w:color="auto" w:fill="auto"/>
          </w:tcPr>
          <w:p w:rsidR="00C007B1" w:rsidRPr="004917D5" w:rsidRDefault="00C007B1" w:rsidP="00E02407">
            <w:pPr>
              <w:rPr>
                <w:b/>
                <w:bCs/>
                <w:sz w:val="22"/>
                <w:szCs w:val="22"/>
                <w:lang w:val="uk-UA"/>
              </w:rPr>
            </w:pPr>
            <w:r w:rsidRPr="004917D5">
              <w:rPr>
                <w:b/>
                <w:bCs/>
                <w:sz w:val="22"/>
                <w:szCs w:val="22"/>
                <w:lang w:val="uk-UA"/>
              </w:rPr>
              <w:lastRenderedPageBreak/>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4917D5" w:rsidRDefault="00C223B6" w:rsidP="00E02407">
            <w:pPr>
              <w:widowControl w:val="0"/>
              <w:shd w:val="clear" w:color="auto" w:fill="FFFFFF" w:themeFill="background1"/>
              <w:jc w:val="both"/>
              <w:rPr>
                <w:b/>
                <w:sz w:val="22"/>
                <w:szCs w:val="22"/>
                <w:lang w:val="uk-UA"/>
              </w:rPr>
            </w:pPr>
            <w:r w:rsidRPr="004917D5">
              <w:rPr>
                <w:b/>
                <w:sz w:val="22"/>
                <w:szCs w:val="22"/>
                <w:lang w:val="uk-UA"/>
              </w:rPr>
              <w:t xml:space="preserve">       </w:t>
            </w:r>
            <w:r w:rsidR="00C007B1" w:rsidRPr="004917D5">
              <w:rPr>
                <w:b/>
                <w:sz w:val="22"/>
                <w:szCs w:val="22"/>
                <w:lang w:val="uk-UA"/>
              </w:rPr>
              <w:t>Для учасників:</w:t>
            </w:r>
          </w:p>
          <w:p w:rsidR="00815B9C" w:rsidRPr="004917D5" w:rsidRDefault="00815B9C" w:rsidP="00815B9C">
            <w:pPr>
              <w:pStyle w:val="rvps2"/>
              <w:shd w:val="clear" w:color="auto" w:fill="FFFFFF"/>
              <w:spacing w:before="0" w:after="0"/>
              <w:ind w:firstLine="448"/>
              <w:jc w:val="both"/>
              <w:rPr>
                <w:sz w:val="22"/>
                <w:szCs w:val="22"/>
                <w:lang w:val="uk-UA" w:eastAsia="uk-UA"/>
              </w:rPr>
            </w:pPr>
            <w:r w:rsidRPr="004917D5">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15B9C" w:rsidRPr="004917D5" w:rsidRDefault="00815B9C" w:rsidP="00815B9C">
            <w:pPr>
              <w:pStyle w:val="rvps2"/>
              <w:shd w:val="clear" w:color="auto" w:fill="FFFFFF"/>
              <w:spacing w:before="0" w:after="0"/>
              <w:ind w:firstLine="448"/>
              <w:jc w:val="both"/>
              <w:rPr>
                <w:sz w:val="22"/>
                <w:szCs w:val="22"/>
              </w:rPr>
            </w:pPr>
            <w:bookmarkStart w:id="2" w:name="n399"/>
            <w:bookmarkEnd w:id="2"/>
            <w:r w:rsidRPr="004917D5">
              <w:rPr>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4917D5">
              <w:rPr>
                <w:sz w:val="22"/>
                <w:szCs w:val="22"/>
              </w:rPr>
              <w:t>в будь</w:t>
            </w:r>
            <w:proofErr w:type="gramEnd"/>
            <w:r w:rsidRPr="004917D5">
              <w:rPr>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15B9C" w:rsidRPr="004917D5" w:rsidRDefault="00815B9C" w:rsidP="00815B9C">
            <w:pPr>
              <w:pStyle w:val="rvps2"/>
              <w:shd w:val="clear" w:color="auto" w:fill="FFFFFF"/>
              <w:spacing w:before="0" w:after="0"/>
              <w:ind w:firstLine="448"/>
              <w:jc w:val="both"/>
              <w:rPr>
                <w:sz w:val="22"/>
                <w:szCs w:val="22"/>
              </w:rPr>
            </w:pPr>
            <w:bookmarkStart w:id="3" w:name="n400"/>
            <w:bookmarkEnd w:id="3"/>
            <w:r w:rsidRPr="004917D5">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15B9C" w:rsidRPr="004917D5" w:rsidRDefault="00815B9C" w:rsidP="00815B9C">
            <w:pPr>
              <w:pStyle w:val="rvps2"/>
              <w:shd w:val="clear" w:color="auto" w:fill="FFFFFF"/>
              <w:spacing w:before="0" w:after="0"/>
              <w:ind w:firstLine="448"/>
              <w:jc w:val="both"/>
              <w:rPr>
                <w:sz w:val="22"/>
                <w:szCs w:val="22"/>
              </w:rPr>
            </w:pPr>
            <w:bookmarkStart w:id="4" w:name="n401"/>
            <w:bookmarkEnd w:id="4"/>
            <w:r w:rsidRPr="004917D5">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5B9C" w:rsidRPr="004917D5" w:rsidRDefault="00815B9C" w:rsidP="00815B9C">
            <w:pPr>
              <w:pStyle w:val="rvps2"/>
              <w:shd w:val="clear" w:color="auto" w:fill="FFFFFF"/>
              <w:spacing w:before="0" w:after="0"/>
              <w:ind w:firstLine="448"/>
              <w:jc w:val="both"/>
              <w:rPr>
                <w:sz w:val="22"/>
                <w:szCs w:val="22"/>
              </w:rPr>
            </w:pPr>
            <w:bookmarkStart w:id="5" w:name="n402"/>
            <w:bookmarkEnd w:id="5"/>
            <w:r w:rsidRPr="004917D5">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4917D5">
                <w:rPr>
                  <w:rStyle w:val="af0"/>
                  <w:rFonts w:eastAsiaTheme="majorEastAsia"/>
                  <w:color w:val="auto"/>
                  <w:sz w:val="22"/>
                  <w:szCs w:val="22"/>
                </w:rPr>
                <w:t>пунктом 4</w:t>
              </w:r>
            </w:hyperlink>
            <w:r w:rsidRPr="004917D5">
              <w:rPr>
                <w:sz w:val="22"/>
                <w:szCs w:val="22"/>
              </w:rPr>
              <w:t> частини другої статті 6, </w:t>
            </w:r>
            <w:hyperlink r:id="rId13" w:anchor="n456" w:tgtFrame="_blank" w:history="1">
              <w:r w:rsidRPr="004917D5">
                <w:rPr>
                  <w:rStyle w:val="af0"/>
                  <w:rFonts w:eastAsiaTheme="majorEastAsia"/>
                  <w:color w:val="auto"/>
                  <w:sz w:val="22"/>
                  <w:szCs w:val="22"/>
                </w:rPr>
                <w:t>пунктом 1</w:t>
              </w:r>
            </w:hyperlink>
            <w:r w:rsidRPr="004917D5">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15B9C" w:rsidRPr="004917D5" w:rsidRDefault="00815B9C" w:rsidP="00815B9C">
            <w:pPr>
              <w:pStyle w:val="rvps2"/>
              <w:shd w:val="clear" w:color="auto" w:fill="FFFFFF"/>
              <w:spacing w:before="0" w:after="0"/>
              <w:ind w:firstLine="448"/>
              <w:jc w:val="both"/>
              <w:rPr>
                <w:sz w:val="22"/>
                <w:szCs w:val="22"/>
              </w:rPr>
            </w:pPr>
            <w:bookmarkStart w:id="6" w:name="n403"/>
            <w:bookmarkEnd w:id="6"/>
            <w:r w:rsidRPr="004917D5">
              <w:rPr>
                <w:sz w:val="22"/>
                <w:szCs w:val="22"/>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15B9C" w:rsidRPr="004917D5" w:rsidRDefault="00815B9C" w:rsidP="00815B9C">
            <w:pPr>
              <w:pStyle w:val="rvps2"/>
              <w:shd w:val="clear" w:color="auto" w:fill="FFFFFF"/>
              <w:spacing w:before="0" w:after="0"/>
              <w:ind w:firstLine="448"/>
              <w:jc w:val="both"/>
              <w:rPr>
                <w:sz w:val="22"/>
                <w:szCs w:val="22"/>
              </w:rPr>
            </w:pPr>
            <w:bookmarkStart w:id="7" w:name="n404"/>
            <w:bookmarkEnd w:id="7"/>
            <w:r w:rsidRPr="004917D5">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5B9C" w:rsidRPr="004917D5" w:rsidRDefault="00815B9C" w:rsidP="00815B9C">
            <w:pPr>
              <w:pStyle w:val="rvps2"/>
              <w:shd w:val="clear" w:color="auto" w:fill="FFFFFF"/>
              <w:spacing w:before="0" w:after="0"/>
              <w:ind w:firstLine="448"/>
              <w:jc w:val="both"/>
              <w:rPr>
                <w:sz w:val="22"/>
                <w:szCs w:val="22"/>
              </w:rPr>
            </w:pPr>
            <w:bookmarkStart w:id="8" w:name="n405"/>
            <w:bookmarkEnd w:id="8"/>
            <w:r w:rsidRPr="004917D5">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15B9C" w:rsidRPr="004917D5" w:rsidRDefault="00815B9C" w:rsidP="00815B9C">
            <w:pPr>
              <w:pStyle w:val="rvps2"/>
              <w:shd w:val="clear" w:color="auto" w:fill="FFFFFF"/>
              <w:spacing w:before="0" w:after="0"/>
              <w:ind w:firstLine="448"/>
              <w:jc w:val="both"/>
              <w:rPr>
                <w:sz w:val="22"/>
                <w:szCs w:val="22"/>
              </w:rPr>
            </w:pPr>
            <w:bookmarkStart w:id="9" w:name="n406"/>
            <w:bookmarkEnd w:id="9"/>
            <w:r w:rsidRPr="004917D5">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815B9C" w:rsidRPr="004917D5" w:rsidRDefault="00815B9C" w:rsidP="00815B9C">
            <w:pPr>
              <w:pStyle w:val="rvps2"/>
              <w:shd w:val="clear" w:color="auto" w:fill="FFFFFF"/>
              <w:spacing w:before="0" w:after="0"/>
              <w:ind w:firstLine="448"/>
              <w:jc w:val="both"/>
              <w:rPr>
                <w:sz w:val="22"/>
                <w:szCs w:val="22"/>
              </w:rPr>
            </w:pPr>
            <w:bookmarkStart w:id="10" w:name="n407"/>
            <w:bookmarkEnd w:id="10"/>
            <w:r w:rsidRPr="004917D5">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4917D5">
                <w:rPr>
                  <w:rStyle w:val="af0"/>
                  <w:rFonts w:eastAsiaTheme="majorEastAsia"/>
                  <w:color w:val="auto"/>
                  <w:sz w:val="22"/>
                  <w:szCs w:val="22"/>
                </w:rPr>
                <w:t>пунктом 9</w:t>
              </w:r>
            </w:hyperlink>
            <w:r w:rsidRPr="004917D5">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5B9C" w:rsidRPr="004917D5" w:rsidRDefault="00815B9C" w:rsidP="00815B9C">
            <w:pPr>
              <w:pStyle w:val="rvps2"/>
              <w:shd w:val="clear" w:color="auto" w:fill="FFFFFF"/>
              <w:spacing w:before="0" w:after="0"/>
              <w:ind w:firstLine="448"/>
              <w:jc w:val="both"/>
              <w:rPr>
                <w:sz w:val="22"/>
                <w:szCs w:val="22"/>
              </w:rPr>
            </w:pPr>
            <w:bookmarkStart w:id="11" w:name="n408"/>
            <w:bookmarkEnd w:id="11"/>
            <w:r w:rsidRPr="004917D5">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15B9C" w:rsidRPr="004917D5" w:rsidRDefault="00815B9C" w:rsidP="00815B9C">
            <w:pPr>
              <w:pStyle w:val="rvps2"/>
              <w:shd w:val="clear" w:color="auto" w:fill="FFFFFF"/>
              <w:spacing w:before="0" w:after="0"/>
              <w:ind w:firstLine="448"/>
              <w:jc w:val="both"/>
              <w:rPr>
                <w:sz w:val="22"/>
                <w:szCs w:val="22"/>
              </w:rPr>
            </w:pPr>
            <w:bookmarkStart w:id="12" w:name="n409"/>
            <w:bookmarkEnd w:id="12"/>
            <w:r w:rsidRPr="004917D5">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4917D5">
                <w:rPr>
                  <w:rStyle w:val="af0"/>
                  <w:rFonts w:eastAsiaTheme="majorEastAsia"/>
                  <w:color w:val="auto"/>
                  <w:sz w:val="22"/>
                  <w:szCs w:val="22"/>
                </w:rPr>
                <w:t>Законом України</w:t>
              </w:r>
            </w:hyperlink>
            <w:r w:rsidRPr="004917D5">
              <w:rPr>
                <w:sz w:val="22"/>
                <w:szCs w:val="22"/>
              </w:rPr>
              <w:t> “Про санкції”;</w:t>
            </w:r>
          </w:p>
          <w:p w:rsidR="00815B9C" w:rsidRPr="004917D5" w:rsidRDefault="00815B9C" w:rsidP="00815B9C">
            <w:pPr>
              <w:pStyle w:val="rvps2"/>
              <w:shd w:val="clear" w:color="auto" w:fill="FFFFFF"/>
              <w:spacing w:before="0" w:after="0"/>
              <w:ind w:firstLine="448"/>
              <w:jc w:val="both"/>
              <w:rPr>
                <w:sz w:val="22"/>
                <w:szCs w:val="22"/>
              </w:rPr>
            </w:pPr>
            <w:bookmarkStart w:id="13" w:name="n410"/>
            <w:bookmarkEnd w:id="13"/>
            <w:r w:rsidRPr="004917D5">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308C7" w:rsidRPr="004917D5" w:rsidRDefault="005308C7" w:rsidP="00160426">
            <w:pPr>
              <w:pStyle w:val="rvps2"/>
              <w:shd w:val="clear" w:color="auto" w:fill="FFFFFF"/>
              <w:spacing w:before="0" w:after="0"/>
              <w:ind w:firstLine="448"/>
              <w:jc w:val="both"/>
              <w:rPr>
                <w:sz w:val="22"/>
                <w:szCs w:val="22"/>
                <w:lang w:val="uk-UA" w:eastAsia="uk-UA"/>
              </w:rPr>
            </w:pPr>
            <w:r w:rsidRPr="004917D5">
              <w:rPr>
                <w:sz w:val="22"/>
                <w:szCs w:val="22"/>
              </w:rPr>
              <w:t>Учасник процедури закупівлі підтверджує відсутність підстав, зазначених в цьому пункті (крім </w:t>
            </w:r>
            <w:hyperlink r:id="rId16" w:anchor="n411" w:history="1">
              <w:r w:rsidRPr="004917D5">
                <w:rPr>
                  <w:rStyle w:val="af0"/>
                  <w:rFonts w:eastAsiaTheme="majorEastAsia"/>
                  <w:color w:val="auto"/>
                  <w:sz w:val="22"/>
                  <w:szCs w:val="22"/>
                </w:rPr>
                <w:t>абзацу чотирнадцятого</w:t>
              </w:r>
            </w:hyperlink>
            <w:r w:rsidRPr="004917D5">
              <w:rPr>
                <w:sz w:val="22"/>
                <w:szCs w:val="22"/>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308C7" w:rsidRPr="004917D5" w:rsidRDefault="005308C7" w:rsidP="00160426">
            <w:pPr>
              <w:pStyle w:val="rvps2"/>
              <w:shd w:val="clear" w:color="auto" w:fill="FFFFFF"/>
              <w:spacing w:before="0" w:after="0"/>
              <w:ind w:firstLine="448"/>
              <w:jc w:val="both"/>
              <w:rPr>
                <w:sz w:val="22"/>
                <w:szCs w:val="22"/>
              </w:rPr>
            </w:pPr>
            <w:bookmarkStart w:id="14" w:name="n414"/>
            <w:bookmarkEnd w:id="14"/>
            <w:r w:rsidRPr="004917D5">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7" w:anchor="n411" w:history="1">
              <w:r w:rsidRPr="004917D5">
                <w:rPr>
                  <w:rStyle w:val="af0"/>
                  <w:rFonts w:eastAsiaTheme="majorEastAsia"/>
                  <w:color w:val="auto"/>
                  <w:sz w:val="22"/>
                  <w:szCs w:val="22"/>
                </w:rPr>
                <w:t>абзацу чотирнадцятого</w:t>
              </w:r>
            </w:hyperlink>
            <w:r w:rsidRPr="004917D5">
              <w:rPr>
                <w:sz w:val="22"/>
                <w:szCs w:val="22"/>
              </w:rPr>
              <w:t> цього пункту), крім самостійного декларування відсутності таких підстав учасником процедури закупівлі відповідно до </w:t>
            </w:r>
            <w:hyperlink r:id="rId18" w:anchor="n413" w:history="1">
              <w:r w:rsidRPr="004917D5">
                <w:rPr>
                  <w:rStyle w:val="af0"/>
                  <w:rFonts w:eastAsiaTheme="majorEastAsia"/>
                  <w:color w:val="auto"/>
                  <w:sz w:val="22"/>
                  <w:szCs w:val="22"/>
                </w:rPr>
                <w:t>абзацу шістнадцятого</w:t>
              </w:r>
            </w:hyperlink>
            <w:r w:rsidRPr="004917D5">
              <w:rPr>
                <w:sz w:val="22"/>
                <w:szCs w:val="22"/>
              </w:rPr>
              <w:t> цього пункту.</w:t>
            </w:r>
          </w:p>
          <w:p w:rsidR="00D46A78" w:rsidRPr="004917D5" w:rsidRDefault="00D46A78" w:rsidP="00D46A78">
            <w:pPr>
              <w:pBdr>
                <w:top w:val="nil"/>
                <w:left w:val="nil"/>
                <w:bottom w:val="nil"/>
                <w:right w:val="nil"/>
                <w:between w:val="nil"/>
              </w:pBdr>
              <w:shd w:val="clear" w:color="auto" w:fill="FFFFFF"/>
              <w:jc w:val="both"/>
              <w:rPr>
                <w:sz w:val="22"/>
                <w:szCs w:val="22"/>
              </w:rPr>
            </w:pPr>
            <w:r w:rsidRPr="004917D5">
              <w:rPr>
                <w:sz w:val="22"/>
                <w:szCs w:val="22"/>
              </w:rPr>
              <w:t xml:space="preserve">          Замовник також приймає рішення про відмову учаснику в участі у процедурі закупівлі та зобов’язаний відхилити тендерну пропозицію учасника в разі, якщо хоча б один субпідрядник/субвиконавець ( про залучення якого зазначає учасник у складі своєї тендерної пропозиції)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46A78" w:rsidRPr="004917D5" w:rsidRDefault="00D46A78" w:rsidP="00160426">
            <w:pPr>
              <w:pStyle w:val="rvps2"/>
              <w:shd w:val="clear" w:color="auto" w:fill="FFFFFF"/>
              <w:spacing w:before="0" w:after="0"/>
              <w:ind w:firstLine="448"/>
              <w:jc w:val="both"/>
              <w:rPr>
                <w:sz w:val="22"/>
                <w:szCs w:val="22"/>
              </w:rPr>
            </w:pPr>
          </w:p>
          <w:p w:rsidR="00C007B1" w:rsidRPr="004917D5" w:rsidRDefault="00C007B1" w:rsidP="00E02407">
            <w:pPr>
              <w:widowControl w:val="0"/>
              <w:shd w:val="clear" w:color="auto" w:fill="FFFFFF" w:themeFill="background1"/>
              <w:jc w:val="both"/>
              <w:rPr>
                <w:sz w:val="22"/>
                <w:szCs w:val="22"/>
                <w:lang w:val="uk-UA"/>
              </w:rPr>
            </w:pPr>
            <w:r w:rsidRPr="004917D5">
              <w:rPr>
                <w:sz w:val="22"/>
                <w:szCs w:val="22"/>
                <w:lang w:val="uk-UA"/>
              </w:rPr>
              <w:t>--------------------------------------------------------------------------------</w:t>
            </w:r>
            <w:r w:rsidR="006516A5" w:rsidRPr="004917D5">
              <w:rPr>
                <w:sz w:val="22"/>
                <w:szCs w:val="22"/>
                <w:lang w:val="uk-UA"/>
              </w:rPr>
              <w:t>-------------------</w:t>
            </w:r>
            <w:r w:rsidR="00F32F74" w:rsidRPr="004917D5">
              <w:rPr>
                <w:sz w:val="22"/>
                <w:szCs w:val="22"/>
                <w:lang w:val="uk-UA"/>
              </w:rPr>
              <w:t>-</w:t>
            </w:r>
          </w:p>
          <w:p w:rsidR="00C007B1" w:rsidRPr="004917D5" w:rsidRDefault="00C223B6" w:rsidP="00E02407">
            <w:pPr>
              <w:widowControl w:val="0"/>
              <w:shd w:val="clear" w:color="auto" w:fill="FFFFFF" w:themeFill="background1"/>
              <w:jc w:val="both"/>
              <w:rPr>
                <w:b/>
                <w:sz w:val="22"/>
                <w:szCs w:val="22"/>
                <w:lang w:val="uk-UA"/>
              </w:rPr>
            </w:pPr>
            <w:r w:rsidRPr="004917D5">
              <w:rPr>
                <w:b/>
                <w:sz w:val="22"/>
                <w:szCs w:val="22"/>
                <w:lang w:val="uk-UA"/>
              </w:rPr>
              <w:t xml:space="preserve">       </w:t>
            </w:r>
            <w:r w:rsidR="00C007B1" w:rsidRPr="004917D5">
              <w:rPr>
                <w:b/>
                <w:sz w:val="22"/>
                <w:szCs w:val="22"/>
                <w:lang w:val="uk-UA"/>
              </w:rPr>
              <w:t>Для переможця</w:t>
            </w:r>
            <w:r w:rsidR="00D56C1D" w:rsidRPr="004917D5">
              <w:rPr>
                <w:b/>
                <w:sz w:val="22"/>
                <w:szCs w:val="22"/>
                <w:lang w:val="uk-UA"/>
              </w:rPr>
              <w:t xml:space="preserve"> </w:t>
            </w:r>
            <w:r w:rsidR="00C007B1" w:rsidRPr="004917D5">
              <w:rPr>
                <w:b/>
                <w:sz w:val="22"/>
                <w:szCs w:val="22"/>
                <w:lang w:val="uk-UA"/>
              </w:rPr>
              <w:t>(ів):</w:t>
            </w:r>
          </w:p>
          <w:p w:rsidR="00815B9C" w:rsidRPr="004917D5" w:rsidRDefault="00815B9C" w:rsidP="00815B9C">
            <w:pPr>
              <w:pStyle w:val="aff8"/>
              <w:widowControl w:val="0"/>
              <w:jc w:val="both"/>
              <w:rPr>
                <w:rFonts w:ascii="Times New Roman" w:hAnsi="Times New Roman"/>
                <w:sz w:val="22"/>
                <w:szCs w:val="22"/>
              </w:rPr>
            </w:pPr>
            <w:r w:rsidRPr="004917D5">
              <w:rPr>
                <w:rFonts w:ascii="Times New Roman" w:hAnsi="Times New Roman"/>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Pr="004917D5">
              <w:rPr>
                <w:rFonts w:ascii="Times New Roman" w:hAnsi="Times New Roman"/>
                <w:sz w:val="22"/>
                <w:szCs w:val="22"/>
              </w:rPr>
              <w:lastRenderedPageBreak/>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4917D5">
              <w:rPr>
                <w:rFonts w:ascii="Times New Roman" w:hAnsi="Times New Roman"/>
                <w:sz w:val="22"/>
                <w:szCs w:val="22"/>
                <w:lang w:eastAsia="en-US"/>
              </w:rPr>
              <w:t>публічних електронних реєстрах</w:t>
            </w:r>
            <w:r w:rsidRPr="004917D5">
              <w:rPr>
                <w:rFonts w:ascii="Times New Roman" w:hAnsi="Times New Roman"/>
                <w:sz w:val="22"/>
                <w:szCs w:val="22"/>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007B1" w:rsidRPr="004917D5" w:rsidRDefault="00C007B1" w:rsidP="00E02407">
            <w:pPr>
              <w:shd w:val="clear" w:color="auto" w:fill="FFFFFF" w:themeFill="background1"/>
              <w:tabs>
                <w:tab w:val="left" w:pos="180"/>
              </w:tabs>
              <w:jc w:val="both"/>
              <w:rPr>
                <w:sz w:val="22"/>
                <w:szCs w:val="22"/>
                <w:lang w:val="uk-UA"/>
              </w:rPr>
            </w:pPr>
            <w:r w:rsidRPr="004917D5">
              <w:rPr>
                <w:sz w:val="22"/>
                <w:szCs w:val="22"/>
                <w:lang w:val="uk-UA"/>
              </w:rPr>
              <w:t>--------------------------------------------------------------------------------</w:t>
            </w:r>
            <w:r w:rsidR="00F32F74" w:rsidRPr="004917D5">
              <w:rPr>
                <w:sz w:val="22"/>
                <w:szCs w:val="22"/>
                <w:lang w:val="uk-UA"/>
              </w:rPr>
              <w:t>---------------------</w:t>
            </w:r>
          </w:p>
          <w:p w:rsidR="00C007B1" w:rsidRPr="004917D5" w:rsidRDefault="00C223B6" w:rsidP="00E02407">
            <w:pPr>
              <w:shd w:val="clear" w:color="auto" w:fill="FFFFFF" w:themeFill="background1"/>
              <w:tabs>
                <w:tab w:val="left" w:pos="180"/>
              </w:tabs>
              <w:jc w:val="both"/>
              <w:rPr>
                <w:b/>
                <w:sz w:val="22"/>
                <w:szCs w:val="22"/>
                <w:lang w:val="uk-UA"/>
              </w:rPr>
            </w:pPr>
            <w:r w:rsidRPr="004917D5">
              <w:rPr>
                <w:b/>
                <w:sz w:val="22"/>
                <w:szCs w:val="22"/>
                <w:lang w:val="uk-UA"/>
              </w:rPr>
              <w:t xml:space="preserve">       </w:t>
            </w:r>
            <w:r w:rsidR="00C007B1" w:rsidRPr="004917D5">
              <w:rPr>
                <w:b/>
                <w:sz w:val="22"/>
                <w:szCs w:val="22"/>
                <w:lang w:val="uk-UA"/>
              </w:rPr>
              <w:t>Для субпідрядників/співвиконавців:</w:t>
            </w:r>
          </w:p>
          <w:p w:rsidR="00815B9C" w:rsidRPr="004917D5" w:rsidRDefault="00C223B6" w:rsidP="00E02407">
            <w:pPr>
              <w:shd w:val="clear" w:color="auto" w:fill="FFFFFF" w:themeFill="background1"/>
              <w:tabs>
                <w:tab w:val="left" w:pos="180"/>
              </w:tabs>
              <w:jc w:val="both"/>
              <w:rPr>
                <w:sz w:val="22"/>
                <w:szCs w:val="22"/>
                <w:shd w:val="solid" w:color="FFFFFF" w:fill="FFFFFF"/>
                <w:lang w:val="uk-UA" w:eastAsia="en-US"/>
              </w:rPr>
            </w:pPr>
            <w:r w:rsidRPr="004917D5">
              <w:rPr>
                <w:sz w:val="22"/>
                <w:szCs w:val="22"/>
                <w:lang w:val="uk-UA"/>
              </w:rPr>
              <w:t xml:space="preserve">       </w:t>
            </w:r>
            <w:r w:rsidR="00C12D5C" w:rsidRPr="004917D5">
              <w:rPr>
                <w:sz w:val="22"/>
                <w:szCs w:val="22"/>
                <w:shd w:val="solid" w:color="FFFFFF" w:fill="FFFFFF"/>
                <w:lang w:eastAsia="en-US"/>
              </w:rPr>
              <w:t>У разі</w:t>
            </w:r>
            <w:r w:rsidR="00C12D5C" w:rsidRPr="004917D5">
              <w:rPr>
                <w:sz w:val="22"/>
                <w:szCs w:val="22"/>
                <w:shd w:val="solid" w:color="FFFFFF" w:fill="FFFFFF"/>
                <w:lang w:val="uk-UA" w:eastAsia="en-US"/>
              </w:rPr>
              <w:t>,</w:t>
            </w:r>
            <w:r w:rsidR="00C12D5C" w:rsidRPr="004917D5">
              <w:rPr>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w:t>
            </w:r>
            <w:r w:rsidR="00815B9C" w:rsidRPr="004917D5">
              <w:rPr>
                <w:sz w:val="22"/>
                <w:szCs w:val="22"/>
                <w:shd w:val="solid" w:color="FFFFFF" w:fill="FFFFFF"/>
                <w:lang w:eastAsia="en-US"/>
              </w:rPr>
              <w:t xml:space="preserve">цедури закупівлі), визначених п.44 </w:t>
            </w:r>
            <w:r w:rsidR="00815B9C" w:rsidRPr="004917D5">
              <w:rPr>
                <w:sz w:val="22"/>
                <w:szCs w:val="22"/>
                <w:shd w:val="solid" w:color="FFFFFF" w:fill="FFFFFF"/>
                <w:lang w:val="uk-UA" w:eastAsia="en-US"/>
              </w:rPr>
              <w:t>особливостей</w:t>
            </w:r>
          </w:p>
          <w:p w:rsidR="00C007B1" w:rsidRPr="004917D5" w:rsidRDefault="00F32F74" w:rsidP="00E02407">
            <w:pPr>
              <w:shd w:val="clear" w:color="auto" w:fill="FFFFFF" w:themeFill="background1"/>
              <w:tabs>
                <w:tab w:val="left" w:pos="180"/>
              </w:tabs>
              <w:jc w:val="both"/>
              <w:rPr>
                <w:sz w:val="22"/>
                <w:szCs w:val="22"/>
                <w:shd w:val="clear" w:color="auto" w:fill="FFFFFF"/>
                <w:lang w:val="uk-UA"/>
              </w:rPr>
            </w:pPr>
            <w:r w:rsidRPr="004917D5">
              <w:rPr>
                <w:sz w:val="22"/>
                <w:szCs w:val="22"/>
                <w:shd w:val="solid" w:color="FFFFFF" w:fill="FFFFFF"/>
                <w:lang w:val="uk-UA" w:eastAsia="en-US"/>
              </w:rPr>
              <w:t>--------------------</w:t>
            </w:r>
            <w:r w:rsidR="00C007B1" w:rsidRPr="004917D5">
              <w:rPr>
                <w:sz w:val="22"/>
                <w:szCs w:val="22"/>
                <w:shd w:val="clear" w:color="auto" w:fill="FFFFFF"/>
                <w:lang w:val="uk-UA"/>
              </w:rPr>
              <w:t>--------------------------------------------------------------------------------</w:t>
            </w:r>
          </w:p>
          <w:p w:rsidR="00C007B1" w:rsidRPr="004917D5" w:rsidRDefault="00C223B6" w:rsidP="00E02407">
            <w:pPr>
              <w:shd w:val="clear" w:color="auto" w:fill="FFFFFF" w:themeFill="background1"/>
              <w:tabs>
                <w:tab w:val="left" w:pos="180"/>
              </w:tabs>
              <w:jc w:val="both"/>
              <w:rPr>
                <w:b/>
                <w:sz w:val="22"/>
                <w:szCs w:val="22"/>
                <w:shd w:val="clear" w:color="auto" w:fill="FFFFFF"/>
                <w:lang w:val="uk-UA"/>
              </w:rPr>
            </w:pPr>
            <w:r w:rsidRPr="004917D5">
              <w:rPr>
                <w:b/>
                <w:sz w:val="22"/>
                <w:szCs w:val="22"/>
                <w:shd w:val="clear" w:color="auto" w:fill="FFFFFF"/>
                <w:lang w:val="uk-UA"/>
              </w:rPr>
              <w:t xml:space="preserve">      </w:t>
            </w:r>
            <w:r w:rsidR="00C007B1" w:rsidRPr="004917D5">
              <w:rPr>
                <w:b/>
                <w:sz w:val="22"/>
                <w:szCs w:val="22"/>
                <w:shd w:val="clear" w:color="auto" w:fill="FFFFFF"/>
                <w:lang w:val="uk-UA"/>
              </w:rPr>
              <w:t>Для об’єднань учасників:</w:t>
            </w:r>
          </w:p>
          <w:p w:rsidR="00C007B1" w:rsidRPr="004917D5" w:rsidRDefault="00C223B6" w:rsidP="00E02407">
            <w:pPr>
              <w:shd w:val="clear" w:color="auto" w:fill="FFFFFF" w:themeFill="background1"/>
              <w:tabs>
                <w:tab w:val="left" w:pos="180"/>
              </w:tabs>
              <w:jc w:val="both"/>
              <w:rPr>
                <w:sz w:val="22"/>
                <w:szCs w:val="22"/>
                <w:lang w:val="uk-UA"/>
              </w:rPr>
            </w:pPr>
            <w:r w:rsidRPr="004917D5">
              <w:rPr>
                <w:sz w:val="22"/>
                <w:szCs w:val="22"/>
                <w:shd w:val="clear" w:color="auto" w:fill="FFFFFF"/>
                <w:lang w:val="uk-UA"/>
              </w:rPr>
              <w:t xml:space="preserve">      </w:t>
            </w:r>
            <w:r w:rsidR="00C007B1" w:rsidRPr="004917D5">
              <w:rPr>
                <w:sz w:val="22"/>
                <w:szCs w:val="22"/>
                <w:shd w:val="clear" w:color="auto" w:fill="FFFFFF"/>
                <w:lang w:val="uk-UA"/>
              </w:rPr>
              <w:t xml:space="preserve">У разі участі об’єднання учасників підтвердження </w:t>
            </w:r>
            <w:r w:rsidR="00C007B1" w:rsidRPr="004917D5">
              <w:rPr>
                <w:sz w:val="22"/>
                <w:szCs w:val="22"/>
                <w:lang w:val="uk-UA"/>
              </w:rPr>
              <w:t xml:space="preserve">відсутності підстав, визначених у </w:t>
            </w:r>
            <w:r w:rsidR="00815B9C" w:rsidRPr="004917D5">
              <w:rPr>
                <w:sz w:val="22"/>
                <w:szCs w:val="22"/>
                <w:lang w:val="uk-UA"/>
              </w:rPr>
              <w:t>п.44 особливостей</w:t>
            </w:r>
            <w:r w:rsidR="00C007B1" w:rsidRPr="004917D5">
              <w:rPr>
                <w:sz w:val="22"/>
                <w:szCs w:val="22"/>
                <w:lang w:val="uk-UA"/>
              </w:rPr>
              <w:t xml:space="preserve"> здійснюється щодо кожного такого учасника.</w:t>
            </w:r>
          </w:p>
          <w:p w:rsidR="00C007B1" w:rsidRPr="004917D5" w:rsidRDefault="00C007B1" w:rsidP="00E02407">
            <w:pPr>
              <w:shd w:val="clear" w:color="auto" w:fill="FFFFFF" w:themeFill="background1"/>
              <w:tabs>
                <w:tab w:val="left" w:pos="180"/>
              </w:tabs>
              <w:jc w:val="both"/>
              <w:rPr>
                <w:sz w:val="22"/>
                <w:szCs w:val="22"/>
                <w:lang w:val="uk-UA"/>
              </w:rPr>
            </w:pPr>
            <w:r w:rsidRPr="004917D5">
              <w:rPr>
                <w:sz w:val="22"/>
                <w:szCs w:val="22"/>
                <w:lang w:val="uk-UA"/>
              </w:rPr>
              <w:t>--------------------------------------------------------------------------------</w:t>
            </w:r>
            <w:r w:rsidR="00F32F74" w:rsidRPr="004917D5">
              <w:rPr>
                <w:sz w:val="22"/>
                <w:szCs w:val="22"/>
                <w:lang w:val="uk-UA"/>
              </w:rPr>
              <w:t>---------------------</w:t>
            </w:r>
          </w:p>
          <w:p w:rsidR="00C007B1" w:rsidRPr="004917D5" w:rsidRDefault="00C223B6" w:rsidP="00E02407">
            <w:pPr>
              <w:shd w:val="clear" w:color="auto" w:fill="FFFFFF" w:themeFill="background1"/>
              <w:tabs>
                <w:tab w:val="left" w:pos="180"/>
              </w:tabs>
              <w:jc w:val="both"/>
              <w:rPr>
                <w:sz w:val="22"/>
                <w:szCs w:val="22"/>
                <w:shd w:val="clear" w:color="auto" w:fill="FFFFFF"/>
                <w:lang w:val="uk-UA"/>
              </w:rPr>
            </w:pPr>
            <w:r w:rsidRPr="004917D5">
              <w:rPr>
                <w:sz w:val="22"/>
                <w:szCs w:val="22"/>
                <w:shd w:val="clear" w:color="auto" w:fill="FFFFFF"/>
                <w:lang w:val="uk-UA"/>
              </w:rPr>
              <w:t xml:space="preserve">      </w:t>
            </w:r>
            <w:r w:rsidR="00C007B1" w:rsidRPr="004917D5">
              <w:rPr>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4917D5" w:rsidRDefault="00C007B1" w:rsidP="00E02407">
            <w:pPr>
              <w:shd w:val="clear" w:color="auto" w:fill="FFFFFF" w:themeFill="background1"/>
              <w:tabs>
                <w:tab w:val="left" w:pos="180"/>
              </w:tabs>
              <w:jc w:val="both"/>
              <w:rPr>
                <w:sz w:val="22"/>
                <w:szCs w:val="22"/>
                <w:shd w:val="clear" w:color="auto" w:fill="FFFFFF"/>
                <w:lang w:val="uk-UA"/>
              </w:rPr>
            </w:pPr>
            <w:r w:rsidRPr="004917D5">
              <w:rPr>
                <w:sz w:val="22"/>
                <w:szCs w:val="22"/>
                <w:shd w:val="clear" w:color="auto" w:fill="FFFFFF"/>
                <w:lang w:val="uk-UA"/>
              </w:rPr>
              <w:t>--------------------------------------------------------------------------------</w:t>
            </w:r>
            <w:r w:rsidR="00F32F74" w:rsidRPr="004917D5">
              <w:rPr>
                <w:sz w:val="22"/>
                <w:szCs w:val="22"/>
                <w:shd w:val="clear" w:color="auto" w:fill="FFFFFF"/>
                <w:lang w:val="uk-UA"/>
              </w:rPr>
              <w:t>---------------------</w:t>
            </w:r>
          </w:p>
          <w:p w:rsidR="00160426" w:rsidRPr="004917D5" w:rsidRDefault="00C223B6" w:rsidP="00815B9C">
            <w:pPr>
              <w:pStyle w:val="ac"/>
              <w:jc w:val="both"/>
              <w:rPr>
                <w:sz w:val="22"/>
                <w:szCs w:val="22"/>
                <w:shd w:val="clear" w:color="auto" w:fill="FFFFFF"/>
              </w:rPr>
            </w:pPr>
            <w:r w:rsidRPr="004917D5">
              <w:rPr>
                <w:sz w:val="22"/>
                <w:szCs w:val="22"/>
                <w:lang w:val="uk-UA"/>
              </w:rPr>
              <w:t xml:space="preserve">       </w:t>
            </w:r>
            <w:r w:rsidR="00815B9C" w:rsidRPr="004917D5">
              <w:rPr>
                <w:sz w:val="22"/>
                <w:szCs w:val="22"/>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007B1" w:rsidRPr="004917D5" w:rsidRDefault="00160426" w:rsidP="00160426">
            <w:pPr>
              <w:pStyle w:val="ac"/>
              <w:jc w:val="both"/>
              <w:rPr>
                <w:sz w:val="22"/>
                <w:szCs w:val="22"/>
                <w:lang w:val="uk-UA"/>
              </w:rPr>
            </w:pPr>
            <w:r w:rsidRPr="004917D5">
              <w:rPr>
                <w:sz w:val="22"/>
                <w:szCs w:val="22"/>
                <w:shd w:val="clear" w:color="auto" w:fill="FFFFFF"/>
                <w:lang w:val="uk-UA"/>
              </w:rPr>
              <w:t xml:space="preserve">       </w:t>
            </w:r>
            <w:r w:rsidR="00815B9C" w:rsidRPr="004917D5">
              <w:rPr>
                <w:sz w:val="22"/>
                <w:szCs w:val="22"/>
                <w:shd w:val="clear" w:color="auto" w:fill="FFFFFF"/>
              </w:rPr>
              <w:t xml:space="preserve">Учасник процедури закупівлі, що перебуває в обставинах, зазначених </w:t>
            </w:r>
            <w:proofErr w:type="gramStart"/>
            <w:r w:rsidR="00815B9C" w:rsidRPr="004917D5">
              <w:rPr>
                <w:sz w:val="22"/>
                <w:szCs w:val="22"/>
                <w:shd w:val="clear" w:color="auto" w:fill="FFFFFF"/>
              </w:rPr>
              <w:t>у  абзаці</w:t>
            </w:r>
            <w:proofErr w:type="gramEnd"/>
            <w:r w:rsidR="00A643B9" w:rsidRPr="004917D5">
              <w:rPr>
                <w:sz w:val="22"/>
                <w:szCs w:val="22"/>
                <w:shd w:val="clear" w:color="auto" w:fill="FFFFFF"/>
                <w:lang w:val="uk-UA"/>
              </w:rPr>
              <w:t xml:space="preserve"> чотирнадцятому пункту 44 Особливостей</w:t>
            </w:r>
            <w:r w:rsidR="00815B9C" w:rsidRPr="004917D5">
              <w:rPr>
                <w:sz w:val="22"/>
                <w:szCs w:val="22"/>
                <w:shd w:val="clear" w:color="auto" w:fill="FFFFFF"/>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3.</w:t>
            </w:r>
            <w:r w:rsidR="00C007B1" w:rsidRPr="00253291">
              <w:rPr>
                <w:b/>
                <w:bCs/>
                <w:sz w:val="22"/>
                <w:szCs w:val="22"/>
                <w:lang w:val="uk-UA"/>
              </w:rPr>
              <w:t>7</w:t>
            </w:r>
            <w:r w:rsidRPr="00253291">
              <w:rPr>
                <w:b/>
                <w:bCs/>
                <w:sz w:val="22"/>
                <w:szCs w:val="22"/>
                <w:lang w:val="uk-UA"/>
              </w:rPr>
              <w:t xml:space="preserve">. Інформація про необхідні технічні, якісні та кількісні характеристики </w:t>
            </w:r>
            <w:r w:rsidRPr="00253291">
              <w:rPr>
                <w:bCs/>
                <w:sz w:val="22"/>
                <w:szCs w:val="22"/>
                <w:lang w:val="uk-UA"/>
              </w:rPr>
              <w:t>предмета</w:t>
            </w:r>
            <w:r w:rsidRPr="00253291">
              <w:rPr>
                <w:b/>
                <w:bCs/>
                <w:sz w:val="22"/>
                <w:szCs w:val="22"/>
                <w:lang w:val="uk-UA"/>
              </w:rPr>
              <w:t xml:space="preserve">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F6523B" w:rsidRPr="00253291" w:rsidRDefault="00F144B4" w:rsidP="00A643B9">
            <w:pPr>
              <w:tabs>
                <w:tab w:val="left" w:pos="709"/>
              </w:tabs>
              <w:suppressAutoHyphens w:val="0"/>
              <w:contextualSpacing/>
              <w:jc w:val="both"/>
              <w:rPr>
                <w:sz w:val="22"/>
                <w:szCs w:val="22"/>
                <w:lang w:val="uk-UA"/>
              </w:rPr>
            </w:pPr>
            <w:r w:rsidRPr="00253291">
              <w:rPr>
                <w:sz w:val="22"/>
                <w:szCs w:val="22"/>
                <w:lang w:val="uk-UA"/>
              </w:rPr>
              <w:t xml:space="preserve"> </w:t>
            </w:r>
            <w:r w:rsidR="006C56B0" w:rsidRPr="00253291">
              <w:rPr>
                <w:sz w:val="22"/>
                <w:szCs w:val="22"/>
                <w:lang w:val="uk-UA"/>
              </w:rPr>
              <w:t xml:space="preserve">        </w:t>
            </w:r>
            <w:r w:rsidR="00F6523B" w:rsidRPr="00253291">
              <w:rPr>
                <w:sz w:val="22"/>
                <w:szCs w:val="22"/>
                <w:lang w:val="uk-UA"/>
              </w:rPr>
              <w:t xml:space="preserve">Інформацією про необхідні технічні, якісні та кількісні характеристики предмета закупівлі </w:t>
            </w:r>
            <w:r w:rsidR="00F6523B" w:rsidRPr="00253291">
              <w:rPr>
                <w:rStyle w:val="rvts0"/>
                <w:sz w:val="22"/>
                <w:szCs w:val="22"/>
                <w:lang w:val="uk-UA"/>
              </w:rPr>
              <w:t>(</w:t>
            </w:r>
            <w:r w:rsidR="00F6523B" w:rsidRPr="00253291">
              <w:rPr>
                <w:rStyle w:val="rvts0"/>
                <w:b/>
                <w:sz w:val="22"/>
                <w:szCs w:val="22"/>
                <w:lang w:val="uk-UA"/>
              </w:rPr>
              <w:t>Додаток №4</w:t>
            </w:r>
            <w:r w:rsidR="00F6523B" w:rsidRPr="00253291">
              <w:rPr>
                <w:rStyle w:val="rvts0"/>
                <w:sz w:val="22"/>
                <w:szCs w:val="22"/>
                <w:lang w:val="uk-UA"/>
              </w:rPr>
              <w:t xml:space="preserve">) </w:t>
            </w:r>
            <w:r w:rsidR="00F6523B" w:rsidRPr="00253291">
              <w:rPr>
                <w:sz w:val="22"/>
                <w:szCs w:val="22"/>
                <w:lang w:val="uk-UA"/>
              </w:rPr>
              <w:t>повинна бути підтверджена:</w:t>
            </w:r>
          </w:p>
          <w:p w:rsidR="00F6523B" w:rsidRPr="00253291" w:rsidRDefault="00F6523B" w:rsidP="00E02407">
            <w:pPr>
              <w:tabs>
                <w:tab w:val="left" w:pos="307"/>
              </w:tabs>
              <w:snapToGrid w:val="0"/>
              <w:ind w:firstLine="219"/>
              <w:jc w:val="both"/>
              <w:rPr>
                <w:sz w:val="22"/>
                <w:szCs w:val="22"/>
                <w:lang w:val="uk-UA"/>
              </w:rPr>
            </w:pPr>
            <w:r w:rsidRPr="00253291">
              <w:rPr>
                <w:sz w:val="22"/>
                <w:szCs w:val="22"/>
                <w:lang w:val="uk-UA"/>
              </w:rPr>
              <w:t>-</w:t>
            </w:r>
            <w:r w:rsidRPr="00253291">
              <w:rPr>
                <w:sz w:val="22"/>
                <w:szCs w:val="22"/>
                <w:lang w:val="uk-UA"/>
              </w:rPr>
              <w:tab/>
              <w:t xml:space="preserve"> договірною ціною;</w:t>
            </w:r>
          </w:p>
          <w:p w:rsidR="00F6523B" w:rsidRPr="00253291" w:rsidRDefault="00F6523B" w:rsidP="00E02407">
            <w:pPr>
              <w:tabs>
                <w:tab w:val="left" w:pos="307"/>
              </w:tabs>
              <w:snapToGrid w:val="0"/>
              <w:ind w:firstLine="219"/>
              <w:jc w:val="both"/>
              <w:rPr>
                <w:sz w:val="22"/>
                <w:szCs w:val="22"/>
                <w:lang w:val="uk-UA"/>
              </w:rPr>
            </w:pPr>
            <w:r w:rsidRPr="00253291">
              <w:rPr>
                <w:sz w:val="22"/>
                <w:szCs w:val="22"/>
                <w:lang w:val="uk-UA"/>
              </w:rPr>
              <w:t>-</w:t>
            </w:r>
            <w:r w:rsidRPr="00253291">
              <w:rPr>
                <w:sz w:val="22"/>
                <w:szCs w:val="22"/>
                <w:lang w:val="uk-UA"/>
              </w:rPr>
              <w:tab/>
              <w:t xml:space="preserve"> локальними кошторисами (мають бути складені відповідно до технічного завдання з урахуванням будівельного технологічного процесу);</w:t>
            </w:r>
          </w:p>
          <w:p w:rsidR="00F6523B" w:rsidRPr="00253291" w:rsidRDefault="00F6523B" w:rsidP="00E02407">
            <w:pPr>
              <w:tabs>
                <w:tab w:val="left" w:pos="307"/>
              </w:tabs>
              <w:snapToGrid w:val="0"/>
              <w:ind w:firstLine="219"/>
              <w:jc w:val="both"/>
              <w:rPr>
                <w:sz w:val="22"/>
                <w:szCs w:val="22"/>
                <w:lang w:val="uk-UA"/>
              </w:rPr>
            </w:pPr>
            <w:r w:rsidRPr="00253291">
              <w:rPr>
                <w:sz w:val="22"/>
                <w:szCs w:val="22"/>
                <w:lang w:val="uk-UA"/>
              </w:rPr>
              <w:t>-</w:t>
            </w:r>
            <w:r w:rsidRPr="00253291">
              <w:rPr>
                <w:sz w:val="22"/>
                <w:szCs w:val="22"/>
                <w:lang w:val="uk-UA"/>
              </w:rPr>
              <w:tab/>
              <w:t>підсумковою відомістю ресурсів.</w:t>
            </w:r>
          </w:p>
          <w:p w:rsidR="00F6523B" w:rsidRPr="00253291" w:rsidRDefault="00F6523B" w:rsidP="00E02407">
            <w:pPr>
              <w:tabs>
                <w:tab w:val="left" w:pos="9781"/>
              </w:tabs>
              <w:snapToGrid w:val="0"/>
              <w:ind w:right="142"/>
              <w:jc w:val="both"/>
              <w:rPr>
                <w:rStyle w:val="rvts0"/>
                <w:sz w:val="22"/>
                <w:szCs w:val="22"/>
                <w:lang w:val="uk-UA"/>
              </w:rPr>
            </w:pPr>
            <w:r w:rsidRPr="00253291">
              <w:rPr>
                <w:rStyle w:val="rvts0"/>
                <w:sz w:val="22"/>
                <w:szCs w:val="22"/>
                <w:lang w:val="uk-UA"/>
              </w:rPr>
              <w:t xml:space="preserve">        Учасник повинен здіснити розрахунок договірної ціни щодо всіх позицій зазначених у технічному завданні (</w:t>
            </w:r>
            <w:r w:rsidRPr="00253291">
              <w:rPr>
                <w:rStyle w:val="rvts0"/>
                <w:b/>
                <w:sz w:val="22"/>
                <w:szCs w:val="22"/>
                <w:lang w:val="uk-UA"/>
              </w:rPr>
              <w:t>Додаток №4</w:t>
            </w:r>
            <w:r w:rsidRPr="00253291">
              <w:rPr>
                <w:rStyle w:val="rvts0"/>
                <w:sz w:val="22"/>
                <w:szCs w:val="22"/>
                <w:lang w:val="uk-UA"/>
              </w:rPr>
              <w:t xml:space="preserve">). </w:t>
            </w:r>
          </w:p>
          <w:p w:rsidR="00F6523B" w:rsidRPr="00253291" w:rsidRDefault="004917D5" w:rsidP="00E02407">
            <w:pPr>
              <w:tabs>
                <w:tab w:val="left" w:pos="9781"/>
              </w:tabs>
              <w:snapToGrid w:val="0"/>
              <w:ind w:right="142"/>
              <w:jc w:val="both"/>
              <w:rPr>
                <w:rStyle w:val="rvts0"/>
                <w:sz w:val="22"/>
                <w:szCs w:val="22"/>
                <w:lang w:val="uk-UA"/>
              </w:rPr>
            </w:pPr>
            <w:r>
              <w:rPr>
                <w:rStyle w:val="rvts0"/>
                <w:sz w:val="22"/>
                <w:szCs w:val="22"/>
                <w:lang w:val="uk-UA"/>
              </w:rPr>
              <w:t xml:space="preserve">        </w:t>
            </w:r>
            <w:r w:rsidR="00F6523B" w:rsidRPr="00253291">
              <w:rPr>
                <w:rStyle w:val="rvts0"/>
                <w:sz w:val="22"/>
                <w:szCs w:val="22"/>
                <w:lang w:val="uk-UA"/>
              </w:rPr>
              <w:t>Договірна ціна та розрахунки до неї, локальні кошториси, мають визначатися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F6523B" w:rsidRPr="00253291" w:rsidRDefault="00F6523B" w:rsidP="00E02407">
            <w:pPr>
              <w:tabs>
                <w:tab w:val="left" w:pos="9781"/>
              </w:tabs>
              <w:snapToGrid w:val="0"/>
              <w:ind w:right="142"/>
              <w:jc w:val="both"/>
              <w:rPr>
                <w:rStyle w:val="rvts0"/>
                <w:sz w:val="22"/>
                <w:szCs w:val="22"/>
                <w:lang w:val="uk-UA"/>
              </w:rPr>
            </w:pPr>
            <w:r w:rsidRPr="00253291">
              <w:rPr>
                <w:rStyle w:val="rvts0"/>
                <w:sz w:val="22"/>
                <w:szCs w:val="22"/>
                <w:lang w:val="uk-UA"/>
              </w:rPr>
              <w:lastRenderedPageBreak/>
              <w:t xml:space="preserve">        Учасники процедури закупівлі повинні надати  тендерну пропозицію. Тендерна пропозиція учасника, розрахована на підставі відомостей про склад та  обсяги робіт (послуг), що закуповуються, повинна включати розрахунок ціни тендерної пропозиції (локальних кошторисів з розрахунком договірної ціни) </w:t>
            </w:r>
            <w:r w:rsidRPr="00253291">
              <w:rPr>
                <w:bCs/>
                <w:iCs/>
                <w:sz w:val="22"/>
                <w:szCs w:val="22"/>
                <w:lang w:val="uk-UA"/>
              </w:rPr>
              <w:t>згідно настанови з визначення вартості будівництва, затвердженої Наказом Міністерства розвитку громад та територій України 01 листопада 2021 р. № 281.</w:t>
            </w:r>
          </w:p>
          <w:p w:rsidR="00F6523B" w:rsidRPr="00253291" w:rsidRDefault="00F6523B" w:rsidP="00E02407">
            <w:pPr>
              <w:tabs>
                <w:tab w:val="left" w:pos="9781"/>
              </w:tabs>
              <w:snapToGrid w:val="0"/>
              <w:ind w:right="142"/>
              <w:jc w:val="both"/>
              <w:rPr>
                <w:rStyle w:val="rvts0"/>
                <w:rFonts w:eastAsia="SimSun"/>
                <w:kern w:val="1"/>
                <w:sz w:val="22"/>
                <w:szCs w:val="22"/>
                <w:lang w:eastAsia="hi-IN" w:bidi="hi-IN"/>
              </w:rPr>
            </w:pPr>
            <w:r w:rsidRPr="00253291">
              <w:rPr>
                <w:rStyle w:val="rvts0"/>
                <w:rFonts w:eastAsia="SimSun"/>
                <w:kern w:val="1"/>
                <w:sz w:val="22"/>
                <w:szCs w:val="22"/>
                <w:lang w:val="uk-UA" w:eastAsia="hi-IN" w:bidi="hi-IN"/>
              </w:rPr>
              <w:t xml:space="preserve">        Вартість тендерної пропозиції учасника на надання послуг – це договірна ціна на весь обсяг </w:t>
            </w:r>
            <w:r w:rsidR="007954ED" w:rsidRPr="00253291">
              <w:rPr>
                <w:rStyle w:val="rvts0"/>
                <w:rFonts w:eastAsia="SimSun"/>
                <w:b/>
                <w:kern w:val="1"/>
                <w:sz w:val="22"/>
                <w:szCs w:val="22"/>
                <w:lang w:val="uk-UA" w:eastAsia="hi-IN" w:bidi="hi-IN"/>
              </w:rPr>
              <w:t>п</w:t>
            </w:r>
            <w:r w:rsidR="007954ED" w:rsidRPr="00253291">
              <w:rPr>
                <w:b/>
                <w:sz w:val="22"/>
                <w:szCs w:val="22"/>
                <w:lang w:val="uk-UA"/>
              </w:rPr>
              <w:t xml:space="preserve">ослуг по благоустрою населених пунктів – </w:t>
            </w:r>
            <w:r w:rsidR="00CF744C" w:rsidRPr="00CF744C">
              <w:rPr>
                <w:b/>
                <w:sz w:val="22"/>
                <w:szCs w:val="22"/>
                <w:lang w:val="uk-UA"/>
              </w:rPr>
              <w:t xml:space="preserve">негайна ліквідація дрібних деформацій і пошкоджень вулично-шляхової (дорожньої) мережі сіл старостинського округу з центром у селі </w:t>
            </w:r>
            <w:r w:rsidR="003A0C25">
              <w:rPr>
                <w:b/>
                <w:sz w:val="22"/>
                <w:szCs w:val="22"/>
                <w:lang w:val="uk-UA"/>
              </w:rPr>
              <w:t>Давидківці</w:t>
            </w:r>
            <w:r w:rsidR="00EE2F4E">
              <w:rPr>
                <w:b/>
                <w:sz w:val="22"/>
                <w:szCs w:val="22"/>
                <w:lang w:val="uk-UA"/>
              </w:rPr>
              <w:t xml:space="preserve"> </w:t>
            </w:r>
            <w:r w:rsidR="00CF744C" w:rsidRPr="00CF744C">
              <w:rPr>
                <w:b/>
                <w:sz w:val="22"/>
                <w:szCs w:val="22"/>
                <w:lang w:val="uk-UA"/>
              </w:rPr>
              <w:t>Хмельницької міської територіальної громади</w:t>
            </w:r>
            <w:r w:rsidRPr="00CF744C">
              <w:rPr>
                <w:rStyle w:val="rvts0"/>
                <w:rFonts w:eastAsia="SimSun"/>
                <w:kern w:val="1"/>
                <w:sz w:val="22"/>
                <w:szCs w:val="22"/>
                <w:lang w:val="uk-UA" w:eastAsia="hi-IN" w:bidi="hi-IN"/>
              </w:rPr>
              <w:t>,</w:t>
            </w:r>
            <w:r w:rsidRPr="00253291">
              <w:rPr>
                <w:rStyle w:val="rvts0"/>
                <w:rFonts w:eastAsia="SimSun"/>
                <w:kern w:val="1"/>
                <w:sz w:val="22"/>
                <w:szCs w:val="22"/>
                <w:lang w:val="uk-UA" w:eastAsia="hi-IN" w:bidi="hi-IN"/>
              </w:rPr>
              <w:t xml:space="preserve"> за яку учасник згоден виконати запропоновані роботи. </w:t>
            </w:r>
            <w:r w:rsidRPr="00253291">
              <w:rPr>
                <w:rStyle w:val="rvts0"/>
                <w:rFonts w:eastAsia="SimSun"/>
                <w:kern w:val="1"/>
                <w:sz w:val="22"/>
                <w:szCs w:val="22"/>
                <w:lang w:eastAsia="hi-IN" w:bidi="hi-IN"/>
              </w:rPr>
              <w:t>Договірна ціна розраховуються по об’єкту в цілому. У разі якщо вартість пропозиції учасника за результатами аукціону нижча більше ніж на 10 % від очікуваною вартості Замовником визначається вид договірної ціни – тверда, про що учасник у складі пропозиції надає гарантійний лист погодження.</w:t>
            </w:r>
          </w:p>
          <w:p w:rsidR="00F6523B" w:rsidRPr="00253291" w:rsidRDefault="00F6523B" w:rsidP="00E02407">
            <w:pPr>
              <w:tabs>
                <w:tab w:val="left" w:pos="9781"/>
              </w:tabs>
              <w:snapToGrid w:val="0"/>
              <w:ind w:right="142"/>
              <w:jc w:val="both"/>
              <w:rPr>
                <w:rStyle w:val="rvts0"/>
                <w:rFonts w:eastAsia="SimSun"/>
                <w:kern w:val="1"/>
                <w:sz w:val="22"/>
                <w:szCs w:val="22"/>
                <w:lang w:eastAsia="hi-IN" w:bidi="hi-IN"/>
              </w:rPr>
            </w:pPr>
            <w:r w:rsidRPr="00253291">
              <w:rPr>
                <w:sz w:val="22"/>
                <w:szCs w:val="22"/>
                <w:lang w:val="uk-UA"/>
              </w:rPr>
              <w:t xml:space="preserve">        Для розрахунку вартості об</w:t>
            </w:r>
            <w:r w:rsidRPr="00253291">
              <w:rPr>
                <w:sz w:val="22"/>
                <w:szCs w:val="22"/>
              </w:rPr>
              <w:t>’</w:t>
            </w:r>
            <w:r w:rsidRPr="00253291">
              <w:rPr>
                <w:sz w:val="22"/>
                <w:szCs w:val="22"/>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F6523B" w:rsidRPr="00253291" w:rsidRDefault="00F6523B" w:rsidP="00E02407">
            <w:pPr>
              <w:tabs>
                <w:tab w:val="left" w:pos="9781"/>
              </w:tabs>
              <w:snapToGrid w:val="0"/>
              <w:ind w:right="142"/>
              <w:jc w:val="both"/>
              <w:rPr>
                <w:rStyle w:val="rvts0"/>
                <w:sz w:val="22"/>
                <w:szCs w:val="22"/>
                <w:lang w:val="uk-UA"/>
              </w:rPr>
            </w:pPr>
            <w:r w:rsidRPr="00253291">
              <w:rPr>
                <w:rStyle w:val="rvts0"/>
                <w:sz w:val="22"/>
                <w:szCs w:val="22"/>
                <w:lang w:val="uk-UA"/>
              </w:rPr>
              <w:t xml:space="preserve">        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F6523B" w:rsidRPr="00253291" w:rsidRDefault="00F6523B" w:rsidP="00E02407">
            <w:pPr>
              <w:tabs>
                <w:tab w:val="left" w:pos="9781"/>
              </w:tabs>
              <w:snapToGrid w:val="0"/>
              <w:ind w:right="142"/>
              <w:jc w:val="both"/>
              <w:rPr>
                <w:rStyle w:val="rvts0"/>
                <w:sz w:val="22"/>
                <w:szCs w:val="22"/>
                <w:lang w:val="uk-UA"/>
              </w:rPr>
            </w:pPr>
            <w:r w:rsidRPr="00253291">
              <w:rPr>
                <w:rStyle w:val="rvts0"/>
                <w:sz w:val="22"/>
                <w:szCs w:val="22"/>
                <w:lang w:val="uk-UA"/>
              </w:rPr>
              <w:t xml:space="preserve">       • договірна ціна;</w:t>
            </w:r>
          </w:p>
          <w:p w:rsidR="00F6523B" w:rsidRPr="00253291" w:rsidRDefault="00F6523B" w:rsidP="00E02407">
            <w:pPr>
              <w:tabs>
                <w:tab w:val="left" w:pos="9781"/>
              </w:tabs>
              <w:snapToGrid w:val="0"/>
              <w:ind w:right="142"/>
              <w:jc w:val="both"/>
              <w:rPr>
                <w:rStyle w:val="rvts0"/>
                <w:sz w:val="22"/>
                <w:szCs w:val="22"/>
                <w:lang w:val="uk-UA"/>
              </w:rPr>
            </w:pPr>
            <w:r w:rsidRPr="00253291">
              <w:rPr>
                <w:rStyle w:val="rvts0"/>
                <w:sz w:val="22"/>
                <w:szCs w:val="22"/>
                <w:lang w:val="uk-UA"/>
              </w:rPr>
              <w:t xml:space="preserve">       • локальний кошторис;</w:t>
            </w:r>
          </w:p>
          <w:p w:rsidR="00F6523B" w:rsidRPr="00253291" w:rsidRDefault="00F6523B" w:rsidP="00E02407">
            <w:pPr>
              <w:tabs>
                <w:tab w:val="left" w:pos="9781"/>
              </w:tabs>
              <w:snapToGrid w:val="0"/>
              <w:ind w:right="142"/>
              <w:jc w:val="both"/>
              <w:rPr>
                <w:rStyle w:val="rvts0"/>
                <w:sz w:val="22"/>
                <w:szCs w:val="22"/>
                <w:lang w:val="uk-UA"/>
              </w:rPr>
            </w:pPr>
            <w:r w:rsidRPr="00253291">
              <w:rPr>
                <w:rStyle w:val="rvts0"/>
                <w:sz w:val="22"/>
                <w:szCs w:val="22"/>
                <w:lang w:val="uk-UA"/>
              </w:rPr>
              <w:t xml:space="preserve">       • підсумкову відомість ресурсів;</w:t>
            </w:r>
          </w:p>
          <w:p w:rsidR="00F6523B" w:rsidRPr="00253291" w:rsidRDefault="00F6523B" w:rsidP="00E02407">
            <w:pPr>
              <w:tabs>
                <w:tab w:val="left" w:pos="9781"/>
              </w:tabs>
              <w:ind w:right="142"/>
              <w:jc w:val="both"/>
              <w:rPr>
                <w:rStyle w:val="rvts0"/>
                <w:sz w:val="22"/>
                <w:szCs w:val="22"/>
                <w:lang w:val="uk-UA"/>
              </w:rPr>
            </w:pPr>
            <w:r w:rsidRPr="00253291">
              <w:rPr>
                <w:rStyle w:val="rvts0"/>
                <w:sz w:val="22"/>
                <w:szCs w:val="22"/>
                <w:lang w:val="uk-UA"/>
              </w:rPr>
              <w:t xml:space="preserve">       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F6523B" w:rsidRPr="00253291" w:rsidRDefault="00F6523B" w:rsidP="00E02407">
            <w:pPr>
              <w:tabs>
                <w:tab w:val="left" w:pos="9781"/>
              </w:tabs>
              <w:ind w:right="142"/>
              <w:jc w:val="both"/>
              <w:rPr>
                <w:rStyle w:val="rvts0"/>
                <w:sz w:val="22"/>
                <w:szCs w:val="22"/>
                <w:lang w:val="uk-UA"/>
              </w:rPr>
            </w:pPr>
            <w:r w:rsidRPr="00253291">
              <w:rPr>
                <w:rStyle w:val="rvts0"/>
                <w:sz w:val="22"/>
                <w:szCs w:val="22"/>
                <w:lang w:val="uk-UA"/>
              </w:rPr>
              <w:t xml:space="preserve">       Локальні кошториси мають бути складені відповідно до технічного завдання з урахуванням технологічного процесу.</w:t>
            </w:r>
          </w:p>
          <w:p w:rsidR="00F6523B" w:rsidRPr="00253291" w:rsidRDefault="00F6523B" w:rsidP="00E02407">
            <w:pPr>
              <w:tabs>
                <w:tab w:val="left" w:pos="9781"/>
              </w:tabs>
              <w:ind w:right="142"/>
              <w:jc w:val="both"/>
              <w:rPr>
                <w:rStyle w:val="rvts0"/>
                <w:b/>
                <w:sz w:val="22"/>
                <w:szCs w:val="22"/>
                <w:lang w:val="uk-UA"/>
              </w:rPr>
            </w:pPr>
            <w:r w:rsidRPr="00253291">
              <w:rPr>
                <w:rStyle w:val="rvts0"/>
                <w:sz w:val="22"/>
                <w:szCs w:val="22"/>
                <w:lang w:val="uk-UA"/>
              </w:rPr>
              <w:t xml:space="preserve">       Учасник визначає ціну тендерної пропозиції (договірну ціну) згідно норм і правил, яка може бути переглянута згідно умов </w:t>
            </w:r>
            <w:r w:rsidRPr="00253291">
              <w:rPr>
                <w:rStyle w:val="rvts0"/>
                <w:sz w:val="22"/>
                <w:szCs w:val="22"/>
              </w:rPr>
              <w:t>Договору</w:t>
            </w:r>
            <w:r w:rsidRPr="00253291">
              <w:rPr>
                <w:rStyle w:val="rvts0"/>
                <w:sz w:val="22"/>
                <w:szCs w:val="22"/>
                <w:lang w:val="uk-UA"/>
              </w:rPr>
              <w:t xml:space="preserve">. </w:t>
            </w:r>
            <w:r w:rsidRPr="00CF744C">
              <w:rPr>
                <w:rStyle w:val="rvts0"/>
                <w:b/>
                <w:sz w:val="22"/>
                <w:szCs w:val="22"/>
                <w:lang w:val="uk-UA"/>
              </w:rPr>
              <w:t xml:space="preserve">Вартість будівельних робіт не може перевищувати </w:t>
            </w:r>
            <w:r w:rsidR="003A0C25">
              <w:rPr>
                <w:rStyle w:val="rvts0"/>
                <w:b/>
                <w:sz w:val="22"/>
                <w:szCs w:val="22"/>
                <w:lang w:val="uk-UA"/>
              </w:rPr>
              <w:t>610,554</w:t>
            </w:r>
            <w:r w:rsidRPr="00CF744C">
              <w:rPr>
                <w:rStyle w:val="rvts0"/>
                <w:b/>
                <w:sz w:val="22"/>
                <w:szCs w:val="22"/>
                <w:lang w:val="uk-UA"/>
              </w:rPr>
              <w:t xml:space="preserve"> тис. грн.</w:t>
            </w:r>
            <w:r w:rsidRPr="00253291">
              <w:rPr>
                <w:rStyle w:val="rvts0"/>
                <w:b/>
                <w:sz w:val="22"/>
                <w:szCs w:val="22"/>
                <w:lang w:val="uk-UA"/>
              </w:rPr>
              <w:t xml:space="preserve">  </w:t>
            </w:r>
          </w:p>
          <w:p w:rsidR="00F6523B" w:rsidRPr="00253291" w:rsidRDefault="00F6523B" w:rsidP="00E02407">
            <w:pPr>
              <w:tabs>
                <w:tab w:val="left" w:pos="9781"/>
              </w:tabs>
              <w:ind w:right="142"/>
              <w:jc w:val="both"/>
              <w:rPr>
                <w:rStyle w:val="rvts0"/>
                <w:sz w:val="22"/>
                <w:szCs w:val="22"/>
                <w:lang w:val="uk-UA"/>
              </w:rPr>
            </w:pPr>
            <w:r w:rsidRPr="00253291">
              <w:rPr>
                <w:rStyle w:val="rvts0"/>
                <w:sz w:val="22"/>
                <w:szCs w:val="22"/>
                <w:lang w:val="uk-UA"/>
              </w:rPr>
              <w:t xml:space="preserve">       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F6523B" w:rsidRPr="00253291" w:rsidRDefault="00F6523B" w:rsidP="00E02407">
            <w:pPr>
              <w:tabs>
                <w:tab w:val="left" w:pos="9781"/>
              </w:tabs>
              <w:ind w:right="142"/>
              <w:jc w:val="both"/>
              <w:rPr>
                <w:rStyle w:val="rvts0"/>
                <w:sz w:val="22"/>
                <w:szCs w:val="22"/>
                <w:lang w:val="uk-UA"/>
              </w:rPr>
            </w:pPr>
            <w:r w:rsidRPr="00253291">
              <w:rPr>
                <w:sz w:val="22"/>
                <w:szCs w:val="22"/>
                <w:lang w:val="uk-UA"/>
              </w:rPr>
              <w:t xml:space="preserve">        Статтею 180 Господарського кодексу України визначено, що ціна є істотною умовою договору, яка встановлюється договірною ціною (складеною за локальними кошторисами, які повинні відповідати технічному завданню викладеному у додатку 2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додатку 2 цієї документації. </w:t>
            </w:r>
          </w:p>
          <w:p w:rsidR="00F6523B" w:rsidRPr="00253291" w:rsidRDefault="00F6523B" w:rsidP="00E02407">
            <w:pPr>
              <w:tabs>
                <w:tab w:val="left" w:pos="9781"/>
              </w:tabs>
              <w:ind w:right="142"/>
              <w:jc w:val="both"/>
              <w:rPr>
                <w:rStyle w:val="rvts0"/>
                <w:sz w:val="22"/>
                <w:szCs w:val="22"/>
                <w:lang w:val="uk-UA"/>
              </w:rPr>
            </w:pPr>
            <w:r w:rsidRPr="00253291">
              <w:rPr>
                <w:rStyle w:val="rvts0"/>
                <w:sz w:val="22"/>
                <w:szCs w:val="22"/>
                <w:lang w:val="uk-UA"/>
              </w:rPr>
              <w:t xml:space="preserve">         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F6523B" w:rsidRPr="00253291" w:rsidRDefault="00F6523B" w:rsidP="00E02407">
            <w:pPr>
              <w:tabs>
                <w:tab w:val="left" w:pos="9781"/>
              </w:tabs>
              <w:ind w:right="142"/>
              <w:jc w:val="both"/>
              <w:rPr>
                <w:rStyle w:val="rvts0"/>
                <w:sz w:val="22"/>
                <w:szCs w:val="22"/>
                <w:lang w:val="uk-UA"/>
              </w:rPr>
            </w:pPr>
            <w:r w:rsidRPr="00253291">
              <w:rPr>
                <w:rStyle w:val="rvts0"/>
                <w:sz w:val="22"/>
                <w:szCs w:val="22"/>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297B8E" w:rsidRPr="008743D8" w:rsidRDefault="00817D83" w:rsidP="00E02407">
            <w:pPr>
              <w:tabs>
                <w:tab w:val="left" w:pos="709"/>
              </w:tabs>
              <w:suppressAutoHyphens w:val="0"/>
              <w:contextualSpacing/>
              <w:jc w:val="both"/>
              <w:rPr>
                <w:b/>
                <w:sz w:val="22"/>
                <w:szCs w:val="22"/>
                <w:u w:val="single"/>
                <w:shd w:val="clear" w:color="auto" w:fill="FFFFFF"/>
                <w:lang w:val="uk-UA"/>
              </w:rPr>
            </w:pPr>
            <w:r w:rsidRPr="00253291">
              <w:rPr>
                <w:sz w:val="22"/>
                <w:szCs w:val="22"/>
                <w:lang w:val="uk-UA"/>
              </w:rPr>
              <w:t xml:space="preserve">         </w:t>
            </w:r>
            <w:r w:rsidR="00F6523B" w:rsidRPr="008743D8">
              <w:rPr>
                <w:b/>
                <w:sz w:val="22"/>
                <w:szCs w:val="22"/>
                <w:lang w:val="uk-UA"/>
              </w:rPr>
              <w:t xml:space="preserve">Технічні, якісні характеристики предмета закупівлі повинні передбачати необхідність застосування заходів </w:t>
            </w:r>
            <w:r w:rsidR="00F6523B" w:rsidRPr="008743D8">
              <w:rPr>
                <w:b/>
                <w:sz w:val="22"/>
                <w:szCs w:val="22"/>
                <w:shd w:val="clear" w:color="auto" w:fill="FFFFFF"/>
                <w:lang w:val="uk-UA"/>
              </w:rPr>
              <w:t xml:space="preserve">щодо дотримання діючих правил техніки безпеки, охорони праці, пожежної безпеки, вимог санітарних норм та охорони навколишнього середовища, про що учасник надає </w:t>
            </w:r>
            <w:r w:rsidR="00F6523B" w:rsidRPr="008743D8">
              <w:rPr>
                <w:b/>
                <w:sz w:val="22"/>
                <w:szCs w:val="22"/>
                <w:u w:val="single"/>
                <w:shd w:val="clear" w:color="auto" w:fill="FFFFFF"/>
                <w:lang w:val="uk-UA"/>
              </w:rPr>
              <w:t>гарантійний лист.</w:t>
            </w:r>
          </w:p>
          <w:p w:rsidR="00D46A78" w:rsidRPr="00253291" w:rsidRDefault="00D46A78" w:rsidP="0006654D">
            <w:pPr>
              <w:pBdr>
                <w:top w:val="nil"/>
                <w:left w:val="nil"/>
                <w:bottom w:val="nil"/>
                <w:right w:val="nil"/>
                <w:between w:val="nil"/>
              </w:pBdr>
              <w:tabs>
                <w:tab w:val="left" w:pos="9781"/>
              </w:tabs>
              <w:ind w:right="142" w:firstLine="318"/>
              <w:jc w:val="both"/>
              <w:rPr>
                <w:i/>
                <w:sz w:val="22"/>
                <w:szCs w:val="22"/>
                <w:lang w:val="uk-UA"/>
              </w:rPr>
            </w:pP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3.</w:t>
            </w:r>
            <w:r w:rsidR="00C007B1" w:rsidRPr="00253291">
              <w:rPr>
                <w:b/>
                <w:bCs/>
                <w:sz w:val="22"/>
                <w:szCs w:val="22"/>
                <w:lang w:val="uk-UA"/>
              </w:rPr>
              <w:t>8</w:t>
            </w:r>
            <w:r w:rsidRPr="00253291">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523B" w:rsidRPr="00253291" w:rsidRDefault="00F6523B" w:rsidP="00E02407">
            <w:pPr>
              <w:pStyle w:val="rvps2"/>
              <w:shd w:val="clear" w:color="auto" w:fill="FFFFFF"/>
              <w:spacing w:before="0" w:after="0"/>
              <w:ind w:firstLine="450"/>
              <w:jc w:val="both"/>
              <w:textAlignment w:val="baseline"/>
              <w:rPr>
                <w:sz w:val="22"/>
                <w:szCs w:val="22"/>
                <w:shd w:val="clear" w:color="auto" w:fill="FFFFFF"/>
                <w:lang w:val="uk-UA"/>
              </w:rPr>
            </w:pPr>
            <w:r w:rsidRPr="00253291">
              <w:rPr>
                <w:sz w:val="22"/>
                <w:szCs w:val="22"/>
                <w:shd w:val="clear" w:color="auto" w:fill="FFFFFF"/>
                <w:lang w:val="uk-UA"/>
              </w:rPr>
              <w:t>У</w:t>
            </w:r>
            <w:r w:rsidRPr="00253291">
              <w:rPr>
                <w:sz w:val="22"/>
                <w:szCs w:val="22"/>
                <w:shd w:val="clear" w:color="auto" w:fill="FFFFFF"/>
              </w:rPr>
              <w:t xml:space="preserve"> тендерній пропозиції </w:t>
            </w:r>
            <w:r w:rsidRPr="00253291">
              <w:rPr>
                <w:sz w:val="22"/>
                <w:szCs w:val="22"/>
                <w:shd w:val="clear" w:color="auto" w:fill="FFFFFF"/>
                <w:lang w:val="uk-UA"/>
              </w:rPr>
              <w:t xml:space="preserve">учасник зобов’язаний надати </w:t>
            </w:r>
            <w:r w:rsidRPr="00253291">
              <w:rPr>
                <w:sz w:val="22"/>
                <w:szCs w:val="22"/>
                <w:shd w:val="clear" w:color="auto" w:fill="FFFFFF"/>
              </w:rPr>
              <w:t>інформаці</w:t>
            </w:r>
            <w:r w:rsidRPr="00253291">
              <w:rPr>
                <w:sz w:val="22"/>
                <w:szCs w:val="22"/>
                <w:shd w:val="clear" w:color="auto" w:fill="FFFFFF"/>
                <w:lang w:val="uk-UA"/>
              </w:rPr>
              <w:t>ю</w:t>
            </w:r>
            <w:r w:rsidRPr="00253291">
              <w:rPr>
                <w:sz w:val="22"/>
                <w:szCs w:val="22"/>
                <w:shd w:val="clear" w:color="auto" w:fill="FFFFFF"/>
              </w:rPr>
              <w:t xml:space="preserve"> (повне найменування та місцезнаходження) щодо кожного суб’єкта господарювання, якого </w:t>
            </w:r>
            <w:r w:rsidRPr="00253291">
              <w:rPr>
                <w:sz w:val="22"/>
                <w:szCs w:val="22"/>
                <w:shd w:val="clear" w:color="auto" w:fill="FFFFFF"/>
                <w:lang w:val="uk-UA"/>
              </w:rPr>
              <w:t>він</w:t>
            </w:r>
            <w:r w:rsidRPr="00253291">
              <w:rPr>
                <w:sz w:val="22"/>
                <w:szCs w:val="22"/>
                <w:shd w:val="clear" w:color="auto" w:fill="FFFFFF"/>
              </w:rPr>
              <w:t xml:space="preserve"> планує залучати до </w:t>
            </w:r>
            <w:r w:rsidRPr="00253291">
              <w:rPr>
                <w:sz w:val="22"/>
                <w:szCs w:val="22"/>
                <w:shd w:val="clear" w:color="auto" w:fill="FFFFFF"/>
                <w:lang w:val="uk-UA"/>
              </w:rPr>
              <w:t xml:space="preserve">надання послуг </w:t>
            </w:r>
            <w:r w:rsidRPr="00253291">
              <w:rPr>
                <w:sz w:val="22"/>
                <w:szCs w:val="22"/>
                <w:shd w:val="clear" w:color="auto" w:fill="FFFFFF"/>
              </w:rPr>
              <w:t>як субпідрядника/співвиконавця в обсязі не менше 20 відсотків від вартості договору про закупівлю</w:t>
            </w:r>
            <w:r w:rsidRPr="00253291">
              <w:rPr>
                <w:sz w:val="22"/>
                <w:szCs w:val="22"/>
                <w:shd w:val="clear" w:color="auto" w:fill="FFFFFF"/>
                <w:lang w:val="uk-UA"/>
              </w:rPr>
              <w:t>.</w:t>
            </w:r>
          </w:p>
          <w:p w:rsidR="00297B8E" w:rsidRPr="006E5588" w:rsidRDefault="00F6523B" w:rsidP="006E5588">
            <w:pPr>
              <w:ind w:firstLine="567"/>
              <w:jc w:val="both"/>
              <w:rPr>
                <w:sz w:val="22"/>
                <w:szCs w:val="22"/>
                <w:lang w:val="uk-UA"/>
              </w:rPr>
            </w:pPr>
            <w:r w:rsidRPr="00253291">
              <w:rPr>
                <w:color w:val="000000"/>
                <w:sz w:val="22"/>
                <w:szCs w:val="22"/>
                <w:shd w:val="clear" w:color="auto" w:fill="FFFFFF"/>
                <w:lang w:val="uk-UA"/>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w:t>
            </w:r>
            <w:r w:rsidRPr="00253291">
              <w:rPr>
                <w:color w:val="000000"/>
                <w:sz w:val="22"/>
                <w:szCs w:val="22"/>
                <w:shd w:val="clear" w:color="auto" w:fill="FFFFFF"/>
              </w:rPr>
              <w:t> </w:t>
            </w:r>
            <w:hyperlink r:id="rId19" w:anchor="n1257" w:history="1">
              <w:r w:rsidRPr="00253291">
                <w:rPr>
                  <w:rStyle w:val="af0"/>
                  <w:rFonts w:eastAsia="Lucida Sans Unicode"/>
                  <w:color w:val="000000"/>
                  <w:sz w:val="22"/>
                  <w:szCs w:val="22"/>
                  <w:shd w:val="clear" w:color="auto" w:fill="FFFFFF"/>
                  <w:lang w:val="uk-UA"/>
                </w:rPr>
                <w:t>частини третьої</w:t>
              </w:r>
            </w:hyperlink>
            <w:r w:rsidRPr="00253291">
              <w:rPr>
                <w:color w:val="000000"/>
                <w:sz w:val="22"/>
                <w:szCs w:val="22"/>
                <w:shd w:val="clear" w:color="auto" w:fill="FFFFFF"/>
              </w:rPr>
              <w:t> </w:t>
            </w:r>
            <w:r w:rsidRPr="00253291">
              <w:rPr>
                <w:color w:val="000000"/>
                <w:sz w:val="22"/>
                <w:szCs w:val="22"/>
                <w:shd w:val="clear" w:color="auto" w:fill="FFFFFF"/>
                <w:lang w:val="uk-UA"/>
              </w:rPr>
              <w:t>статті 16 цього Закону, замовник перевіряє таких суб’єктів господарювання на відсутність підстав, визначених у</w:t>
            </w:r>
            <w:r w:rsidR="006E5588">
              <w:rPr>
                <w:color w:val="000000"/>
                <w:sz w:val="22"/>
                <w:szCs w:val="22"/>
                <w:shd w:val="clear" w:color="auto" w:fill="FFFFFF"/>
              </w:rPr>
              <w:t xml:space="preserve"> </w:t>
            </w:r>
            <w:r w:rsidR="006E5588">
              <w:rPr>
                <w:color w:val="000000"/>
                <w:sz w:val="22"/>
                <w:szCs w:val="22"/>
                <w:shd w:val="clear" w:color="auto" w:fill="FFFFFF"/>
                <w:lang w:val="uk-UA"/>
              </w:rPr>
              <w:t>п.44 Особливостей.</w:t>
            </w:r>
          </w:p>
        </w:tc>
      </w:tr>
      <w:tr w:rsidR="00297B8E" w:rsidRPr="00253291"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3.</w:t>
            </w:r>
            <w:r w:rsidR="00C007B1" w:rsidRPr="00253291">
              <w:rPr>
                <w:b/>
                <w:bCs/>
                <w:sz w:val="22"/>
                <w:szCs w:val="22"/>
                <w:lang w:val="uk-UA"/>
              </w:rPr>
              <w:t>9</w:t>
            </w:r>
            <w:r w:rsidRPr="00253291">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F144B4" w:rsidP="00E02407">
            <w:pPr>
              <w:jc w:val="both"/>
              <w:rPr>
                <w:sz w:val="22"/>
                <w:szCs w:val="22"/>
                <w:lang w:val="uk-UA"/>
              </w:rPr>
            </w:pPr>
            <w:r w:rsidRPr="00253291">
              <w:rPr>
                <w:sz w:val="22"/>
                <w:szCs w:val="22"/>
                <w:lang w:val="uk-UA"/>
              </w:rPr>
              <w:t xml:space="preserve">         </w:t>
            </w:r>
            <w:r w:rsidR="00297B8E" w:rsidRPr="00253291">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25329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jc w:val="center"/>
              <w:rPr>
                <w:sz w:val="22"/>
                <w:szCs w:val="22"/>
                <w:lang w:val="uk-UA"/>
              </w:rPr>
            </w:pPr>
            <w:r w:rsidRPr="00253291">
              <w:rPr>
                <w:b/>
                <w:bCs/>
                <w:sz w:val="22"/>
                <w:szCs w:val="22"/>
                <w:lang w:val="uk-UA"/>
              </w:rPr>
              <w:t>Розділ ІV.</w:t>
            </w:r>
            <w:r w:rsidRPr="00253291">
              <w:rPr>
                <w:b/>
                <w:spacing w:val="-1"/>
                <w:sz w:val="22"/>
                <w:szCs w:val="22"/>
                <w:lang w:val="uk-UA"/>
              </w:rPr>
              <w:t xml:space="preserve"> </w:t>
            </w:r>
            <w:r w:rsidRPr="00253291">
              <w:rPr>
                <w:b/>
                <w:bCs/>
                <w:sz w:val="22"/>
                <w:szCs w:val="22"/>
                <w:lang w:val="uk-UA"/>
              </w:rPr>
              <w:t>Подання та розкриття тендерної пропозиції</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4.1.Кінцевий ст</w:t>
            </w:r>
            <w:r w:rsidR="00C007B1" w:rsidRPr="00253291">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253291" w:rsidRDefault="00C223B6" w:rsidP="00E02407">
            <w:pPr>
              <w:pStyle w:val="ac"/>
              <w:rPr>
                <w:b/>
                <w:sz w:val="22"/>
                <w:szCs w:val="22"/>
                <w:lang w:val="uk-UA"/>
              </w:rPr>
            </w:pPr>
            <w:r w:rsidRPr="00253291">
              <w:rPr>
                <w:b/>
                <w:sz w:val="22"/>
                <w:szCs w:val="22"/>
                <w:lang w:val="uk-UA"/>
              </w:rPr>
              <w:t xml:space="preserve">      </w:t>
            </w:r>
            <w:r w:rsidR="00297B8E" w:rsidRPr="00253291">
              <w:rPr>
                <w:b/>
                <w:sz w:val="22"/>
                <w:szCs w:val="22"/>
                <w:lang w:val="uk-UA"/>
              </w:rPr>
              <w:t>Кінцевий строк подання тендерних пропозицій</w:t>
            </w:r>
            <w:r w:rsidR="00B805BA" w:rsidRPr="00253291">
              <w:rPr>
                <w:b/>
                <w:sz w:val="22"/>
                <w:szCs w:val="22"/>
                <w:lang w:val="uk-UA"/>
              </w:rPr>
              <w:t xml:space="preserve"> – згідно оголошення про проведення процедури закупівлі </w:t>
            </w:r>
          </w:p>
          <w:p w:rsidR="00297B8E" w:rsidRPr="00253291" w:rsidRDefault="00B805BA" w:rsidP="00E02407">
            <w:pPr>
              <w:pStyle w:val="ac"/>
              <w:rPr>
                <w:b/>
                <w:sz w:val="22"/>
                <w:szCs w:val="22"/>
              </w:rPr>
            </w:pPr>
            <w:r w:rsidRPr="00CF744C">
              <w:rPr>
                <w:b/>
                <w:sz w:val="22"/>
                <w:szCs w:val="22"/>
                <w:lang w:val="uk-UA"/>
              </w:rPr>
              <w:t>до</w:t>
            </w:r>
            <w:r w:rsidR="00297B8E" w:rsidRPr="00CF744C">
              <w:rPr>
                <w:b/>
                <w:sz w:val="22"/>
                <w:szCs w:val="22"/>
                <w:lang w:val="uk-UA"/>
              </w:rPr>
              <w:t xml:space="preserve"> </w:t>
            </w:r>
            <w:r w:rsidR="00FA37F7" w:rsidRPr="00CF744C">
              <w:rPr>
                <w:b/>
                <w:sz w:val="22"/>
                <w:szCs w:val="22"/>
                <w:lang w:val="uk-UA"/>
              </w:rPr>
              <w:t>1</w:t>
            </w:r>
            <w:r w:rsidR="00F12200">
              <w:rPr>
                <w:b/>
                <w:sz w:val="22"/>
                <w:szCs w:val="22"/>
                <w:lang w:val="uk-UA"/>
              </w:rPr>
              <w:t>6</w:t>
            </w:r>
            <w:bookmarkStart w:id="15" w:name="_GoBack"/>
            <w:bookmarkEnd w:id="15"/>
            <w:r w:rsidRPr="00CF744C">
              <w:rPr>
                <w:b/>
                <w:sz w:val="22"/>
                <w:szCs w:val="22"/>
                <w:lang w:val="uk-UA"/>
              </w:rPr>
              <w:t xml:space="preserve"> год. 00 хв., </w:t>
            </w:r>
            <w:r w:rsidR="00CF744C" w:rsidRPr="00CF744C">
              <w:rPr>
                <w:b/>
                <w:sz w:val="22"/>
                <w:szCs w:val="22"/>
                <w:lang w:val="uk-UA"/>
              </w:rPr>
              <w:t>1</w:t>
            </w:r>
            <w:r w:rsidR="00F12200">
              <w:rPr>
                <w:b/>
                <w:sz w:val="22"/>
                <w:szCs w:val="22"/>
                <w:lang w:val="uk-UA"/>
              </w:rPr>
              <w:t>2</w:t>
            </w:r>
            <w:r w:rsidR="00297B8E" w:rsidRPr="00CF744C">
              <w:rPr>
                <w:b/>
                <w:sz w:val="22"/>
                <w:szCs w:val="22"/>
                <w:lang w:val="uk-UA"/>
              </w:rPr>
              <w:t>.</w:t>
            </w:r>
            <w:r w:rsidR="0068761B" w:rsidRPr="00CF744C">
              <w:rPr>
                <w:b/>
                <w:sz w:val="22"/>
                <w:szCs w:val="22"/>
                <w:lang w:val="uk-UA"/>
              </w:rPr>
              <w:t>0</w:t>
            </w:r>
            <w:r w:rsidR="00616FF9" w:rsidRPr="00CF744C">
              <w:rPr>
                <w:b/>
                <w:sz w:val="22"/>
                <w:szCs w:val="22"/>
                <w:lang w:val="uk-UA"/>
              </w:rPr>
              <w:t>4</w:t>
            </w:r>
            <w:r w:rsidR="00297B8E" w:rsidRPr="00CF744C">
              <w:rPr>
                <w:b/>
                <w:sz w:val="22"/>
                <w:szCs w:val="22"/>
                <w:lang w:val="uk-UA"/>
              </w:rPr>
              <w:t>.202</w:t>
            </w:r>
            <w:r w:rsidR="0068761B" w:rsidRPr="00CF744C">
              <w:rPr>
                <w:b/>
                <w:sz w:val="22"/>
                <w:szCs w:val="22"/>
                <w:lang w:val="uk-UA"/>
              </w:rPr>
              <w:t>3</w:t>
            </w:r>
            <w:r w:rsidR="009E5992" w:rsidRPr="00CF744C">
              <w:rPr>
                <w:b/>
                <w:sz w:val="22"/>
                <w:szCs w:val="22"/>
                <w:lang w:val="uk-UA"/>
              </w:rPr>
              <w:t xml:space="preserve"> </w:t>
            </w:r>
            <w:r w:rsidR="00297B8E" w:rsidRPr="00CF744C">
              <w:rPr>
                <w:b/>
                <w:sz w:val="22"/>
                <w:szCs w:val="22"/>
                <w:lang w:val="uk-UA"/>
              </w:rPr>
              <w:t>р</w:t>
            </w:r>
            <w:r w:rsidR="009E5992" w:rsidRPr="00CF744C">
              <w:rPr>
                <w:b/>
                <w:sz w:val="22"/>
                <w:szCs w:val="22"/>
                <w:lang w:val="uk-UA"/>
              </w:rPr>
              <w:t>.</w:t>
            </w:r>
          </w:p>
          <w:p w:rsidR="00297B8E" w:rsidRPr="00253291" w:rsidRDefault="00C223B6" w:rsidP="00E02407">
            <w:pPr>
              <w:pStyle w:val="ac"/>
              <w:jc w:val="both"/>
              <w:rPr>
                <w:sz w:val="22"/>
                <w:szCs w:val="22"/>
                <w:lang w:val="uk-UA"/>
              </w:rPr>
            </w:pPr>
            <w:r w:rsidRPr="00253291">
              <w:rPr>
                <w:sz w:val="22"/>
                <w:szCs w:val="22"/>
                <w:lang w:val="uk-UA"/>
              </w:rPr>
              <w:t xml:space="preserve">      </w:t>
            </w:r>
            <w:r w:rsidR="00297B8E" w:rsidRPr="00253291">
              <w:rPr>
                <w:sz w:val="22"/>
                <w:szCs w:val="22"/>
                <w:lang w:val="uk-UA"/>
              </w:rPr>
              <w:t>Отримана тендерна пропозиція автоматично вноситься до реєстру</w:t>
            </w:r>
            <w:r w:rsidR="00B805BA" w:rsidRPr="00253291">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253291" w:rsidRDefault="00B805BA" w:rsidP="00E02407">
            <w:pPr>
              <w:pStyle w:val="ac"/>
              <w:numPr>
                <w:ilvl w:val="0"/>
                <w:numId w:val="22"/>
              </w:numPr>
              <w:jc w:val="both"/>
              <w:rPr>
                <w:sz w:val="22"/>
                <w:szCs w:val="22"/>
                <w:lang w:val="uk-UA"/>
              </w:rPr>
            </w:pPr>
            <w:r w:rsidRPr="00253291">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253291" w:rsidRDefault="00B805BA" w:rsidP="00E02407">
            <w:pPr>
              <w:pStyle w:val="ac"/>
              <w:numPr>
                <w:ilvl w:val="0"/>
                <w:numId w:val="22"/>
              </w:numPr>
              <w:jc w:val="both"/>
              <w:rPr>
                <w:sz w:val="22"/>
                <w:szCs w:val="22"/>
                <w:lang w:val="uk-UA"/>
              </w:rPr>
            </w:pPr>
            <w:r w:rsidRPr="00253291">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253291" w:rsidRDefault="00B805BA" w:rsidP="00E02407">
            <w:pPr>
              <w:pStyle w:val="ac"/>
              <w:numPr>
                <w:ilvl w:val="0"/>
                <w:numId w:val="22"/>
              </w:numPr>
              <w:jc w:val="both"/>
              <w:rPr>
                <w:sz w:val="22"/>
                <w:szCs w:val="22"/>
                <w:lang w:val="uk-UA"/>
              </w:rPr>
            </w:pPr>
            <w:r w:rsidRPr="00253291">
              <w:rPr>
                <w:sz w:val="22"/>
                <w:szCs w:val="22"/>
                <w:lang w:val="uk-UA"/>
              </w:rPr>
              <w:t>Дата та час подання тендерної пропозиції.</w:t>
            </w:r>
          </w:p>
          <w:p w:rsidR="00297B8E" w:rsidRPr="00253291" w:rsidRDefault="00C223B6" w:rsidP="00E02407">
            <w:pPr>
              <w:pStyle w:val="ac"/>
              <w:jc w:val="both"/>
              <w:rPr>
                <w:sz w:val="22"/>
                <w:szCs w:val="22"/>
                <w:lang w:val="uk-UA"/>
              </w:rPr>
            </w:pPr>
            <w:r w:rsidRPr="00253291">
              <w:rPr>
                <w:sz w:val="22"/>
                <w:szCs w:val="22"/>
                <w:lang w:val="uk-UA"/>
              </w:rPr>
              <w:t xml:space="preserve">       </w:t>
            </w:r>
            <w:r w:rsidR="00B805BA" w:rsidRPr="00253291">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sz w:val="22"/>
                <w:szCs w:val="22"/>
                <w:lang w:val="uk-UA"/>
              </w:rPr>
              <w:t>4.2.Дата та час розкриття тендерної пропозиції</w:t>
            </w:r>
            <w:r w:rsidRPr="00253291">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E44AE" w:rsidRPr="00253291" w:rsidRDefault="00AA699D" w:rsidP="00E02407">
            <w:pPr>
              <w:pStyle w:val="41"/>
              <w:widowControl w:val="0"/>
              <w:spacing w:line="240" w:lineRule="auto"/>
              <w:ind w:right="113"/>
              <w:jc w:val="both"/>
              <w:rPr>
                <w:rFonts w:ascii="Times New Roman" w:hAnsi="Times New Roman"/>
                <w:shd w:val="solid" w:color="FFFFFF" w:fill="FFFFFF"/>
                <w:lang w:val="uk-UA" w:eastAsia="en-US"/>
              </w:rPr>
            </w:pPr>
            <w:r w:rsidRPr="00253291">
              <w:rPr>
                <w:rFonts w:ascii="Times New Roman" w:hAnsi="Times New Roman"/>
                <w:shd w:val="solid" w:color="FFFFFF" w:fill="FFFFFF"/>
                <w:lang w:val="uk-UA" w:eastAsia="en-US"/>
              </w:rPr>
              <w:t xml:space="preserve">      </w:t>
            </w:r>
            <w:r w:rsidR="008E44AE" w:rsidRPr="00253291">
              <w:rPr>
                <w:rFonts w:ascii="Times New Roman" w:hAnsi="Times New Roman"/>
                <w:shd w:val="solid" w:color="FFFFFF" w:fill="FFFFFF"/>
                <w:lang w:val="uk-UA" w:eastAsia="en-US"/>
              </w:rPr>
              <w:t xml:space="preserve"> </w:t>
            </w:r>
            <w:r w:rsidR="008E44AE" w:rsidRPr="00253291">
              <w:rPr>
                <w:rFonts w:ascii="Times New Roman" w:hAnsi="Times New Roman" w:cs="Times New Roman"/>
              </w:rPr>
              <w:t xml:space="preserve">Відкриті торги проводяться без застосування електронного аукціону. </w:t>
            </w:r>
            <w:r w:rsidRPr="00253291">
              <w:rPr>
                <w:rFonts w:ascii="Times New Roman" w:hAnsi="Times New Roman"/>
                <w:shd w:val="solid" w:color="FFFFFF" w:fill="FFFFFF"/>
                <w:lang w:val="uk-UA" w:eastAsia="en-US"/>
              </w:rPr>
              <w:t xml:space="preserve">  </w:t>
            </w:r>
          </w:p>
          <w:p w:rsidR="00AA699D" w:rsidRPr="00253291" w:rsidRDefault="00AA699D" w:rsidP="00E02407">
            <w:pPr>
              <w:pStyle w:val="41"/>
              <w:widowControl w:val="0"/>
              <w:spacing w:line="240" w:lineRule="auto"/>
              <w:ind w:right="113"/>
              <w:jc w:val="both"/>
              <w:rPr>
                <w:lang w:val="uk-UA"/>
              </w:rPr>
            </w:pPr>
            <w:r w:rsidRPr="00253291">
              <w:rPr>
                <w:rFonts w:ascii="Times New Roman" w:hAnsi="Times New Roman"/>
                <w:shd w:val="solid" w:color="FFFFFF" w:fill="FFFFFF"/>
                <w:lang w:val="uk-UA" w:eastAsia="en-US"/>
              </w:rPr>
              <w:t>---------------------------------------------------------------------------------------------------</w:t>
            </w:r>
          </w:p>
          <w:p w:rsidR="00AA699D" w:rsidRPr="00253291" w:rsidRDefault="00AA699D" w:rsidP="008E44AE">
            <w:pPr>
              <w:jc w:val="both"/>
              <w:rPr>
                <w:sz w:val="22"/>
                <w:szCs w:val="22"/>
                <w:lang w:eastAsia="uk-UA"/>
              </w:rPr>
            </w:pPr>
            <w:r w:rsidRPr="00253291">
              <w:rPr>
                <w:bCs/>
                <w:color w:val="000000"/>
                <w:sz w:val="22"/>
                <w:szCs w:val="22"/>
                <w:lang w:val="uk-UA" w:eastAsia="uk-UA"/>
              </w:rPr>
              <w:t xml:space="preserve">         </w:t>
            </w:r>
            <w:r w:rsidRPr="00253291">
              <w:rPr>
                <w:bCs/>
                <w:color w:val="000000"/>
                <w:sz w:val="22"/>
                <w:szCs w:val="22"/>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A699D" w:rsidRPr="00253291" w:rsidRDefault="00AA699D" w:rsidP="008E44AE">
            <w:pPr>
              <w:jc w:val="both"/>
              <w:rPr>
                <w:sz w:val="22"/>
                <w:szCs w:val="22"/>
                <w:lang w:eastAsia="uk-UA"/>
              </w:rPr>
            </w:pPr>
            <w:r w:rsidRPr="00253291">
              <w:rPr>
                <w:bCs/>
                <w:color w:val="000000"/>
                <w:sz w:val="22"/>
                <w:szCs w:val="22"/>
                <w:lang w:val="uk-UA" w:eastAsia="uk-UA"/>
              </w:rPr>
              <w:t xml:space="preserve">         </w:t>
            </w:r>
            <w:r w:rsidRPr="00253291">
              <w:rPr>
                <w:bCs/>
                <w:color w:val="000000"/>
                <w:sz w:val="22"/>
                <w:szCs w:val="22"/>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A643B9" w:rsidRPr="00253291">
              <w:rPr>
                <w:bCs/>
                <w:color w:val="000000"/>
                <w:sz w:val="22"/>
                <w:szCs w:val="22"/>
                <w:lang w:val="uk-UA" w:eastAsia="uk-UA"/>
              </w:rPr>
              <w:t>визначени</w:t>
            </w:r>
            <w:r w:rsidR="004917D5">
              <w:rPr>
                <w:bCs/>
                <w:color w:val="000000"/>
                <w:sz w:val="22"/>
                <w:szCs w:val="22"/>
                <w:lang w:val="uk-UA" w:eastAsia="uk-UA"/>
              </w:rPr>
              <w:t>х</w:t>
            </w:r>
            <w:r w:rsidRPr="00253291">
              <w:rPr>
                <w:bCs/>
                <w:color w:val="000000"/>
                <w:sz w:val="22"/>
                <w:szCs w:val="22"/>
                <w:lang w:eastAsia="uk-UA"/>
              </w:rPr>
              <w:t xml:space="preserve"> </w:t>
            </w:r>
            <w:r w:rsidR="00A643B9" w:rsidRPr="00253291">
              <w:rPr>
                <w:bCs/>
                <w:color w:val="000000"/>
                <w:sz w:val="22"/>
                <w:szCs w:val="22"/>
                <w:lang w:val="uk-UA" w:eastAsia="uk-UA"/>
              </w:rPr>
              <w:t>пунктом 44 особливостей</w:t>
            </w:r>
            <w:r w:rsidRPr="00253291">
              <w:rPr>
                <w:bCs/>
                <w:color w:val="000000"/>
                <w:sz w:val="22"/>
                <w:szCs w:val="22"/>
                <w:lang w:eastAsia="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A699D" w:rsidRPr="00253291" w:rsidRDefault="00AA699D" w:rsidP="008E44AE">
            <w:pPr>
              <w:jc w:val="both"/>
              <w:rPr>
                <w:sz w:val="22"/>
                <w:szCs w:val="22"/>
                <w:lang w:eastAsia="uk-UA"/>
              </w:rPr>
            </w:pPr>
          </w:p>
          <w:p w:rsidR="00AA699D" w:rsidRPr="00253291" w:rsidRDefault="00AA699D" w:rsidP="008E44AE">
            <w:pPr>
              <w:jc w:val="both"/>
              <w:rPr>
                <w:sz w:val="22"/>
                <w:szCs w:val="22"/>
                <w:lang w:eastAsia="uk-UA"/>
              </w:rPr>
            </w:pPr>
            <w:r w:rsidRPr="00253291">
              <w:rPr>
                <w:bCs/>
                <w:color w:val="000000"/>
                <w:sz w:val="22"/>
                <w:szCs w:val="22"/>
                <w:lang w:val="uk-UA" w:eastAsia="uk-UA"/>
              </w:rPr>
              <w:t xml:space="preserve">       </w:t>
            </w:r>
            <w:r w:rsidRPr="00253291">
              <w:rPr>
                <w:bCs/>
                <w:color w:val="000000"/>
                <w:sz w:val="22"/>
                <w:szCs w:val="22"/>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lastRenderedPageBreak/>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t>унікальний номер оголошення про проведення відкритих торгів, присвоєний електронною системою закупівель;</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t>назву предмета закупівлі;</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t>дату та час розкриття тендерної пропозиції;</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t>найменування (для юридичної особи) або прізвище, ім’я, по батькові (за наявності) (для фізичної особи) учасника (учасників) процедури закупівлі;</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AA699D" w:rsidRPr="00253291" w:rsidRDefault="00AA699D" w:rsidP="008E44AE">
            <w:pPr>
              <w:numPr>
                <w:ilvl w:val="0"/>
                <w:numId w:val="27"/>
              </w:numPr>
              <w:suppressAutoHyphens w:val="0"/>
              <w:ind w:left="459"/>
              <w:jc w:val="both"/>
              <w:textAlignment w:val="baseline"/>
              <w:rPr>
                <w:bCs/>
                <w:color w:val="000000"/>
                <w:sz w:val="22"/>
                <w:szCs w:val="22"/>
                <w:lang w:eastAsia="uk-UA"/>
              </w:rPr>
            </w:pPr>
            <w:r w:rsidRPr="00253291">
              <w:rPr>
                <w:bCs/>
                <w:color w:val="000000"/>
                <w:sz w:val="22"/>
                <w:szCs w:val="22"/>
                <w:lang w:eastAsia="uk-UA"/>
              </w:rPr>
              <w:t>інформацію щодо ціни тендерної пропозиції (тендерних пропозицій).</w:t>
            </w:r>
          </w:p>
          <w:p w:rsidR="00AA699D" w:rsidRPr="00253291" w:rsidRDefault="00AA699D" w:rsidP="008E44AE">
            <w:pPr>
              <w:jc w:val="both"/>
              <w:rPr>
                <w:sz w:val="22"/>
                <w:szCs w:val="22"/>
                <w:lang w:eastAsia="uk-UA"/>
              </w:rPr>
            </w:pPr>
          </w:p>
          <w:p w:rsidR="00AA699D" w:rsidRPr="00253291" w:rsidRDefault="00AA699D" w:rsidP="008E44AE">
            <w:pPr>
              <w:jc w:val="both"/>
              <w:rPr>
                <w:sz w:val="22"/>
                <w:szCs w:val="22"/>
              </w:rPr>
            </w:pPr>
            <w:r w:rsidRPr="00253291">
              <w:rPr>
                <w:bCs/>
                <w:color w:val="000000"/>
                <w:sz w:val="22"/>
                <w:szCs w:val="22"/>
                <w:lang w:val="uk-UA" w:eastAsia="uk-UA"/>
              </w:rPr>
              <w:t xml:space="preserve">         </w:t>
            </w:r>
            <w:r w:rsidRPr="00253291">
              <w:rPr>
                <w:bCs/>
                <w:color w:val="000000"/>
                <w:sz w:val="22"/>
                <w:szCs w:val="22"/>
                <w:lang w:eastAsia="uk-UA"/>
              </w:rPr>
              <w:t>Протокол розкриття тендерних пропозицій може містити іншу інформацію.</w:t>
            </w:r>
          </w:p>
          <w:p w:rsidR="00297B8E" w:rsidRPr="00253291" w:rsidRDefault="00297B8E" w:rsidP="00E02407">
            <w:pPr>
              <w:jc w:val="both"/>
              <w:rPr>
                <w:sz w:val="22"/>
                <w:szCs w:val="22"/>
                <w:lang w:val="uk-UA"/>
              </w:rPr>
            </w:pPr>
          </w:p>
        </w:tc>
      </w:tr>
      <w:tr w:rsidR="00297B8E" w:rsidRPr="0025329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jc w:val="center"/>
              <w:rPr>
                <w:sz w:val="22"/>
                <w:szCs w:val="22"/>
                <w:lang w:val="uk-UA"/>
              </w:rPr>
            </w:pPr>
            <w:r w:rsidRPr="00253291">
              <w:rPr>
                <w:b/>
                <w:bCs/>
                <w:sz w:val="22"/>
                <w:szCs w:val="22"/>
                <w:lang w:val="uk-UA"/>
              </w:rPr>
              <w:lastRenderedPageBreak/>
              <w:t xml:space="preserve">Розділ </w:t>
            </w:r>
            <w:r w:rsidRPr="00253291">
              <w:rPr>
                <w:b/>
                <w:sz w:val="22"/>
                <w:szCs w:val="22"/>
                <w:lang w:val="uk-UA"/>
              </w:rPr>
              <w:t>V</w:t>
            </w:r>
            <w:r w:rsidRPr="00253291">
              <w:rPr>
                <w:b/>
                <w:bCs/>
                <w:sz w:val="22"/>
                <w:szCs w:val="22"/>
                <w:lang w:val="uk-UA"/>
              </w:rPr>
              <w:t>.</w:t>
            </w:r>
            <w:r w:rsidRPr="00253291">
              <w:rPr>
                <w:b/>
                <w:spacing w:val="-1"/>
                <w:sz w:val="22"/>
                <w:szCs w:val="22"/>
                <w:lang w:val="uk-UA"/>
              </w:rPr>
              <w:t xml:space="preserve"> </w:t>
            </w:r>
            <w:r w:rsidRPr="00253291">
              <w:rPr>
                <w:b/>
                <w:bCs/>
                <w:sz w:val="22"/>
                <w:szCs w:val="22"/>
                <w:lang w:val="uk-UA"/>
              </w:rPr>
              <w:t>Оцінка тендерної пропозиції</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A699D" w:rsidRPr="00253291" w:rsidRDefault="00AA699D" w:rsidP="00E02407">
            <w:pPr>
              <w:jc w:val="both"/>
              <w:rPr>
                <w:sz w:val="22"/>
                <w:szCs w:val="22"/>
                <w:lang w:eastAsia="uk-UA"/>
              </w:rPr>
            </w:pPr>
            <w:r w:rsidRPr="00253291">
              <w:rPr>
                <w:color w:val="000000"/>
                <w:sz w:val="22"/>
                <w:szCs w:val="22"/>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A699D" w:rsidRPr="00253291" w:rsidRDefault="00AA699D" w:rsidP="00E02407">
            <w:pPr>
              <w:jc w:val="both"/>
              <w:rPr>
                <w:sz w:val="22"/>
                <w:szCs w:val="22"/>
                <w:lang w:eastAsia="uk-UA"/>
              </w:rPr>
            </w:pPr>
          </w:p>
          <w:p w:rsidR="00AA699D" w:rsidRPr="00253291" w:rsidRDefault="00AA699D" w:rsidP="00E02407">
            <w:pPr>
              <w:jc w:val="both"/>
              <w:rPr>
                <w:sz w:val="22"/>
                <w:szCs w:val="22"/>
                <w:lang w:eastAsia="uk-UA"/>
              </w:rPr>
            </w:pPr>
            <w:r w:rsidRPr="00253291">
              <w:rPr>
                <w:color w:val="000000"/>
                <w:sz w:val="22"/>
                <w:szCs w:val="2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E2879" w:rsidRPr="00253291" w:rsidRDefault="005E2879" w:rsidP="00E02407">
            <w:pPr>
              <w:widowControl w:val="0"/>
              <w:shd w:val="clear" w:color="auto" w:fill="FFFFFF" w:themeFill="background1"/>
              <w:jc w:val="both"/>
              <w:rPr>
                <w:sz w:val="22"/>
                <w:szCs w:val="22"/>
                <w:lang w:val="uk-UA"/>
              </w:rPr>
            </w:pPr>
            <w:r w:rsidRPr="00253291">
              <w:rPr>
                <w:sz w:val="22"/>
                <w:szCs w:val="22"/>
                <w:lang w:val="uk-UA"/>
              </w:rPr>
              <w:t>---------------------------------------------------------------------------------------------------</w:t>
            </w:r>
            <w:r w:rsidR="00AA699D" w:rsidRPr="00253291">
              <w:rPr>
                <w:sz w:val="22"/>
                <w:szCs w:val="22"/>
                <w:lang w:val="uk-UA"/>
              </w:rPr>
              <w:t>--</w:t>
            </w:r>
          </w:p>
          <w:p w:rsidR="00F875B0" w:rsidRPr="00253291" w:rsidRDefault="00F875B0" w:rsidP="00E02407">
            <w:pPr>
              <w:pStyle w:val="41"/>
              <w:widowControl w:val="0"/>
              <w:numPr>
                <w:ilvl w:val="0"/>
                <w:numId w:val="23"/>
              </w:numPr>
              <w:tabs>
                <w:tab w:val="left" w:pos="7325"/>
              </w:tabs>
              <w:spacing w:line="240" w:lineRule="auto"/>
              <w:ind w:right="113"/>
              <w:jc w:val="both"/>
              <w:rPr>
                <w:rFonts w:ascii="Times New Roman" w:eastAsia="Times New Roman" w:hAnsi="Times New Roman" w:cs="Times New Roman"/>
                <w:b/>
                <w:color w:val="auto"/>
                <w:lang w:val="uk-UA"/>
              </w:rPr>
            </w:pPr>
            <w:r w:rsidRPr="00253291">
              <w:rPr>
                <w:rFonts w:ascii="Times New Roman" w:eastAsia="Times New Roman" w:hAnsi="Times New Roman" w:cs="Times New Roman"/>
                <w:b/>
                <w:color w:val="auto"/>
                <w:lang w:val="uk-UA"/>
              </w:rPr>
              <w:t>Критерієм оцінки є ціна</w:t>
            </w:r>
            <w:r w:rsidR="004E73D6" w:rsidRPr="00253291">
              <w:rPr>
                <w:rFonts w:ascii="Times New Roman" w:eastAsia="Times New Roman" w:hAnsi="Times New Roman" w:cs="Times New Roman"/>
                <w:b/>
                <w:color w:val="auto"/>
                <w:lang w:val="uk-UA"/>
              </w:rPr>
              <w:t xml:space="preserve"> (100%)</w:t>
            </w:r>
            <w:r w:rsidRPr="00253291">
              <w:rPr>
                <w:rFonts w:ascii="Times New Roman" w:eastAsia="Times New Roman" w:hAnsi="Times New Roman" w:cs="Times New Roman"/>
                <w:b/>
                <w:color w:val="auto"/>
                <w:lang w:val="uk-UA"/>
              </w:rPr>
              <w:t>.</w:t>
            </w:r>
          </w:p>
          <w:p w:rsidR="00F875B0" w:rsidRPr="00253291" w:rsidRDefault="00F875B0" w:rsidP="00E02407">
            <w:pPr>
              <w:widowControl w:val="0"/>
              <w:tabs>
                <w:tab w:val="left" w:pos="7325"/>
              </w:tabs>
              <w:ind w:left="-91" w:right="-79" w:firstLine="261"/>
              <w:contextualSpacing/>
              <w:jc w:val="both"/>
              <w:rPr>
                <w:rFonts w:eastAsia="Arial"/>
                <w:sz w:val="22"/>
                <w:szCs w:val="22"/>
              </w:rPr>
            </w:pPr>
            <w:r w:rsidRPr="00253291">
              <w:rPr>
                <w:sz w:val="22"/>
                <w:szCs w:val="22"/>
              </w:rPr>
              <w:t>Учасник повинен зазначити ціну тендерної пропозиції:</w:t>
            </w:r>
          </w:p>
          <w:p w:rsidR="00F875B0" w:rsidRPr="00253291" w:rsidRDefault="00F875B0" w:rsidP="00E02407">
            <w:pPr>
              <w:widowControl w:val="0"/>
              <w:tabs>
                <w:tab w:val="left" w:pos="7325"/>
              </w:tabs>
              <w:ind w:left="-91" w:right="135" w:firstLine="261"/>
              <w:contextualSpacing/>
              <w:jc w:val="both"/>
              <w:rPr>
                <w:sz w:val="22"/>
                <w:szCs w:val="22"/>
              </w:rPr>
            </w:pPr>
            <w:r w:rsidRPr="00253291">
              <w:rPr>
                <w:sz w:val="22"/>
                <w:szCs w:val="22"/>
              </w:rPr>
              <w:t>-</w:t>
            </w:r>
            <w:r w:rsidRPr="00253291">
              <w:rPr>
                <w:sz w:val="22"/>
                <w:szCs w:val="22"/>
                <w:lang w:val="uk-UA"/>
              </w:rPr>
              <w:t xml:space="preserve"> </w:t>
            </w:r>
            <w:r w:rsidRPr="00253291">
              <w:rPr>
                <w:sz w:val="22"/>
                <w:szCs w:val="22"/>
              </w:rPr>
              <w:t xml:space="preserve">з ПДВ у разі, коли </w:t>
            </w:r>
            <w:r w:rsidRPr="00253291">
              <w:rPr>
                <w:sz w:val="22"/>
                <w:szCs w:val="22"/>
                <w:lang w:val="uk-UA"/>
              </w:rPr>
              <w:t>учасник</w:t>
            </w:r>
            <w:r w:rsidRPr="00253291">
              <w:rPr>
                <w:sz w:val="22"/>
                <w:szCs w:val="22"/>
              </w:rPr>
              <w:t xml:space="preserve"> згідно чинного законодавства України є платником податку та додану вартість;</w:t>
            </w:r>
          </w:p>
          <w:p w:rsidR="00F875B0" w:rsidRPr="00253291" w:rsidRDefault="00F875B0" w:rsidP="00E02407">
            <w:pPr>
              <w:pStyle w:val="41"/>
              <w:widowControl w:val="0"/>
              <w:tabs>
                <w:tab w:val="left" w:pos="7325"/>
              </w:tabs>
              <w:spacing w:line="240" w:lineRule="auto"/>
              <w:ind w:right="113"/>
              <w:jc w:val="both"/>
              <w:rPr>
                <w:rFonts w:ascii="Times New Roman" w:hAnsi="Times New Roman" w:cs="Times New Roman"/>
                <w:color w:val="auto"/>
                <w:lang w:val="uk-UA"/>
              </w:rPr>
            </w:pPr>
            <w:r w:rsidRPr="00253291">
              <w:rPr>
                <w:rFonts w:ascii="Times New Roman" w:hAnsi="Times New Roman" w:cs="Times New Roman"/>
                <w:color w:val="auto"/>
                <w:lang w:val="uk-UA"/>
              </w:rPr>
              <w:t xml:space="preserve">   </w:t>
            </w:r>
            <w:r w:rsidRPr="00253291">
              <w:rPr>
                <w:rFonts w:ascii="Times New Roman" w:hAnsi="Times New Roman" w:cs="Times New Roman"/>
                <w:color w:val="auto"/>
              </w:rPr>
              <w:t>-</w:t>
            </w:r>
            <w:r w:rsidRPr="00253291">
              <w:rPr>
                <w:rFonts w:ascii="Times New Roman" w:hAnsi="Times New Roman" w:cs="Times New Roman"/>
                <w:color w:val="auto"/>
                <w:lang w:val="uk-UA"/>
              </w:rPr>
              <w:t xml:space="preserve"> </w:t>
            </w:r>
            <w:r w:rsidRPr="00253291">
              <w:rPr>
                <w:rFonts w:ascii="Times New Roman" w:hAnsi="Times New Roman" w:cs="Times New Roman"/>
                <w:color w:val="auto"/>
              </w:rPr>
              <w:t xml:space="preserve">без ПДВ у разі, коли </w:t>
            </w:r>
            <w:r w:rsidRPr="00253291">
              <w:rPr>
                <w:rFonts w:ascii="Times New Roman" w:hAnsi="Times New Roman" w:cs="Times New Roman"/>
                <w:color w:val="auto"/>
                <w:lang w:val="uk-UA"/>
              </w:rPr>
              <w:t>учасник</w:t>
            </w:r>
            <w:r w:rsidRPr="00253291">
              <w:rPr>
                <w:rFonts w:ascii="Times New Roman" w:hAnsi="Times New Roman" w:cs="Times New Roman"/>
                <w:color w:val="auto"/>
              </w:rPr>
              <w:t xml:space="preserve"> згідно чинного законодавства України не є платником ПДВ.</w:t>
            </w:r>
          </w:p>
          <w:p w:rsidR="00F875B0" w:rsidRPr="00253291" w:rsidRDefault="00F875B0" w:rsidP="00E02407">
            <w:pPr>
              <w:tabs>
                <w:tab w:val="left" w:pos="7325"/>
              </w:tabs>
              <w:ind w:right="136"/>
              <w:jc w:val="both"/>
              <w:rPr>
                <w:sz w:val="22"/>
                <w:szCs w:val="22"/>
                <w:lang w:val="uk-UA"/>
              </w:rPr>
            </w:pPr>
            <w:r w:rsidRPr="00253291">
              <w:rPr>
                <w:sz w:val="22"/>
                <w:szCs w:val="22"/>
                <w:lang w:val="uk-UA"/>
              </w:rPr>
              <w:t xml:space="preserve">       Ціна Пропозиції має бути визначена чітко та остаточно без будь-яких посилань, обмежень або застережень.</w:t>
            </w:r>
          </w:p>
          <w:p w:rsidR="00F875B0" w:rsidRPr="00253291" w:rsidRDefault="00F875B0" w:rsidP="00E02407">
            <w:pPr>
              <w:tabs>
                <w:tab w:val="left" w:pos="7325"/>
              </w:tabs>
              <w:ind w:left="-33" w:right="72"/>
              <w:jc w:val="both"/>
              <w:rPr>
                <w:sz w:val="22"/>
                <w:szCs w:val="22"/>
                <w:lang w:val="uk-UA"/>
              </w:rPr>
            </w:pPr>
            <w:r w:rsidRPr="00253291">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253291">
              <w:rPr>
                <w:bCs/>
                <w:sz w:val="22"/>
                <w:szCs w:val="22"/>
                <w:lang w:val="uk-UA"/>
              </w:rPr>
              <w:t>.</w:t>
            </w:r>
          </w:p>
          <w:p w:rsidR="00F875B0" w:rsidRPr="00253291" w:rsidRDefault="00F875B0" w:rsidP="00E02407">
            <w:pPr>
              <w:pStyle w:val="3"/>
              <w:keepLines/>
              <w:numPr>
                <w:ilvl w:val="2"/>
                <w:numId w:val="0"/>
              </w:numPr>
              <w:tabs>
                <w:tab w:val="num" w:pos="720"/>
                <w:tab w:val="left" w:pos="7325"/>
              </w:tabs>
              <w:spacing w:before="0" w:after="0"/>
              <w:ind w:left="-33" w:right="72"/>
              <w:rPr>
                <w:rFonts w:ascii="Times New Roman" w:hAnsi="Times New Roman" w:cs="Times New Roman"/>
                <w:b w:val="0"/>
                <w:sz w:val="22"/>
                <w:szCs w:val="22"/>
                <w:lang w:val="uk-UA"/>
              </w:rPr>
            </w:pPr>
            <w:r w:rsidRPr="00253291">
              <w:rPr>
                <w:rFonts w:ascii="Times New Roman" w:hAnsi="Times New Roman" w:cs="Times New Roman"/>
                <w:sz w:val="22"/>
                <w:szCs w:val="22"/>
                <w:lang w:val="uk-UA"/>
              </w:rPr>
              <w:t xml:space="preserve">         2. Методика оцінки</w:t>
            </w:r>
          </w:p>
          <w:p w:rsidR="00F875B0" w:rsidRPr="00253291" w:rsidRDefault="00F875B0" w:rsidP="00E02407">
            <w:pPr>
              <w:pStyle w:val="3"/>
              <w:keepLines/>
              <w:numPr>
                <w:ilvl w:val="2"/>
                <w:numId w:val="0"/>
              </w:numPr>
              <w:tabs>
                <w:tab w:val="num" w:pos="720"/>
                <w:tab w:val="left" w:pos="7325"/>
              </w:tabs>
              <w:spacing w:before="0" w:after="0"/>
              <w:ind w:left="-33" w:right="72"/>
              <w:jc w:val="both"/>
              <w:rPr>
                <w:rFonts w:ascii="Times New Roman" w:hAnsi="Times New Roman" w:cs="Times New Roman"/>
                <w:sz w:val="22"/>
                <w:szCs w:val="22"/>
              </w:rPr>
            </w:pPr>
            <w:r w:rsidRPr="00253291">
              <w:rPr>
                <w:rFonts w:ascii="Times New Roman" w:hAnsi="Times New Roman" w:cs="Times New Roman"/>
                <w:b w:val="0"/>
                <w:sz w:val="22"/>
                <w:szCs w:val="22"/>
                <w:lang w:val="uk-UA"/>
              </w:rPr>
              <w:t xml:space="preserve">        Оцінка тендерних пропозицій проводиться за цінами  тендерних пропозицій за результатами </w:t>
            </w:r>
            <w:r w:rsidRPr="00253291">
              <w:rPr>
                <w:rFonts w:ascii="Times New Roman" w:eastAsia="Times New Roman" w:hAnsi="Times New Roman" w:cs="Times New Roman"/>
                <w:b w:val="0"/>
                <w:sz w:val="22"/>
                <w:szCs w:val="22"/>
                <w:lang w:val="uk-UA"/>
              </w:rPr>
              <w:t>електронного аукціону.</w:t>
            </w:r>
          </w:p>
          <w:p w:rsidR="00F875B0" w:rsidRPr="00253291" w:rsidRDefault="00F875B0" w:rsidP="00E02407">
            <w:pPr>
              <w:pStyle w:val="a7"/>
              <w:tabs>
                <w:tab w:val="left" w:pos="7325"/>
              </w:tabs>
              <w:autoSpaceDN w:val="0"/>
              <w:spacing w:after="0"/>
              <w:ind w:left="-33" w:right="72"/>
              <w:jc w:val="both"/>
              <w:rPr>
                <w:sz w:val="22"/>
                <w:szCs w:val="22"/>
              </w:rPr>
            </w:pPr>
            <w:r w:rsidRPr="00253291">
              <w:rPr>
                <w:sz w:val="22"/>
                <w:szCs w:val="22"/>
                <w:lang w:val="uk-UA"/>
              </w:rPr>
              <w:t xml:space="preserve">         </w:t>
            </w:r>
            <w:r w:rsidRPr="00253291">
              <w:rPr>
                <w:sz w:val="22"/>
                <w:szCs w:val="22"/>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F875B0" w:rsidRPr="00253291" w:rsidRDefault="00F875B0" w:rsidP="00E02407">
            <w:pPr>
              <w:pStyle w:val="rvps2"/>
              <w:shd w:val="clear" w:color="auto" w:fill="FFFFFF"/>
              <w:tabs>
                <w:tab w:val="left" w:pos="7325"/>
              </w:tabs>
              <w:spacing w:before="0" w:after="0"/>
              <w:ind w:firstLine="450"/>
              <w:jc w:val="both"/>
              <w:rPr>
                <w:sz w:val="22"/>
                <w:szCs w:val="22"/>
                <w:lang w:val="uk-UA"/>
              </w:rPr>
            </w:pPr>
            <w:r w:rsidRPr="00253291">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875B0" w:rsidRPr="00253291" w:rsidRDefault="00F875B0" w:rsidP="00E02407">
            <w:pPr>
              <w:pStyle w:val="rvps2"/>
              <w:shd w:val="clear" w:color="auto" w:fill="FFFFFF"/>
              <w:tabs>
                <w:tab w:val="left" w:pos="7325"/>
              </w:tabs>
              <w:spacing w:before="0" w:after="0"/>
              <w:ind w:firstLine="450"/>
              <w:jc w:val="both"/>
              <w:rPr>
                <w:sz w:val="22"/>
                <w:szCs w:val="22"/>
              </w:rPr>
            </w:pPr>
            <w:r w:rsidRPr="00253291">
              <w:rPr>
                <w:sz w:val="22"/>
                <w:szCs w:val="22"/>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w:t>
            </w:r>
            <w:r w:rsidRPr="00253291">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B7C9C" w:rsidRPr="00253291" w:rsidRDefault="00433CA4" w:rsidP="00E02407">
            <w:pPr>
              <w:pStyle w:val="rvps2"/>
              <w:shd w:val="clear" w:color="auto" w:fill="FFFFFF"/>
              <w:tabs>
                <w:tab w:val="left" w:pos="7325"/>
              </w:tabs>
              <w:spacing w:before="0" w:after="0"/>
              <w:jc w:val="both"/>
              <w:rPr>
                <w:sz w:val="22"/>
                <w:szCs w:val="22"/>
                <w:lang w:val="uk-UA"/>
              </w:rPr>
            </w:pPr>
            <w:bookmarkStart w:id="16" w:name="n482"/>
            <w:bookmarkEnd w:id="16"/>
            <w:r w:rsidRPr="00253291">
              <w:rPr>
                <w:sz w:val="22"/>
                <w:szCs w:val="22"/>
                <w:shd w:val="clear" w:color="auto" w:fill="FFFFFF"/>
                <w:lang w:val="uk-UA"/>
              </w:rPr>
              <w:t xml:space="preserve">         </w:t>
            </w:r>
            <w:r w:rsidR="00F875B0" w:rsidRPr="00253291">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00F875B0" w:rsidRPr="00253291">
              <w:rPr>
                <w:sz w:val="22"/>
                <w:szCs w:val="22"/>
                <w:shd w:val="clear" w:color="auto" w:fill="FFFFFF"/>
              </w:rPr>
              <w:t>у списку</w:t>
            </w:r>
            <w:proofErr w:type="gramEnd"/>
            <w:r w:rsidR="00F875B0" w:rsidRPr="00253291">
              <w:rPr>
                <w:sz w:val="22"/>
                <w:szCs w:val="22"/>
                <w:shd w:val="clear" w:color="auto" w:fill="FFFFFF"/>
              </w:rPr>
              <w:t xml:space="preserve"> пропозицій, розташованих за результатами їх оцінки, починаючи з найкращої, у порядку та строки, визначені </w:t>
            </w:r>
            <w:r w:rsidR="00F875B0" w:rsidRPr="00253291">
              <w:rPr>
                <w:sz w:val="22"/>
                <w:szCs w:val="22"/>
                <w:shd w:val="clear" w:color="auto" w:fill="FFFFFF"/>
                <w:lang w:val="uk-UA"/>
              </w:rPr>
              <w:t>Законом</w:t>
            </w:r>
            <w:r w:rsidR="00F875B0" w:rsidRPr="00253291">
              <w:rPr>
                <w:sz w:val="22"/>
                <w:szCs w:val="22"/>
              </w:rPr>
              <w:t>.</w:t>
            </w:r>
          </w:p>
          <w:p w:rsidR="00B46137" w:rsidRPr="00253291" w:rsidRDefault="00B46137" w:rsidP="00E02407">
            <w:pPr>
              <w:pStyle w:val="rvps2"/>
              <w:shd w:val="clear" w:color="auto" w:fill="FFFFFF"/>
              <w:tabs>
                <w:tab w:val="left" w:pos="7325"/>
              </w:tabs>
              <w:spacing w:before="0" w:after="0"/>
              <w:jc w:val="both"/>
              <w:rPr>
                <w:sz w:val="22"/>
                <w:szCs w:val="22"/>
                <w:lang w:val="uk-UA"/>
              </w:rPr>
            </w:pPr>
            <w:r w:rsidRPr="00253291">
              <w:rPr>
                <w:sz w:val="22"/>
                <w:szCs w:val="22"/>
                <w:lang w:val="uk-UA"/>
              </w:rPr>
              <w:lastRenderedPageBreak/>
              <w:t>---------------------------------------------------------------------------------------------------</w:t>
            </w:r>
          </w:p>
          <w:p w:rsidR="00F32F74" w:rsidRPr="00253291" w:rsidRDefault="006C56B0" w:rsidP="00E02407">
            <w:pPr>
              <w:jc w:val="both"/>
              <w:rPr>
                <w:color w:val="000000"/>
                <w:sz w:val="22"/>
                <w:szCs w:val="22"/>
                <w:shd w:val="solid" w:color="FFFFFF" w:fill="FFFFFF"/>
                <w:lang w:val="uk-UA" w:eastAsia="en-US"/>
              </w:rPr>
            </w:pPr>
            <w:r w:rsidRPr="00253291">
              <w:rPr>
                <w:sz w:val="22"/>
                <w:szCs w:val="22"/>
                <w:lang w:val="uk-UA"/>
              </w:rPr>
              <w:t xml:space="preserve">        </w:t>
            </w:r>
            <w:r w:rsidR="00F32F74" w:rsidRPr="00253291">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F32F74" w:rsidRPr="00253291">
              <w:rPr>
                <w:color w:val="000000"/>
                <w:sz w:val="22"/>
                <w:szCs w:val="22"/>
                <w:shd w:val="solid" w:color="FFFFFF" w:fill="FFFFFF"/>
                <w:lang w:eastAsia="en-US"/>
              </w:rPr>
              <w:br/>
              <w:t>цих особливостей</w:t>
            </w:r>
            <w:r w:rsidR="00F32F74" w:rsidRPr="00253291">
              <w:rPr>
                <w:color w:val="000000"/>
                <w:sz w:val="22"/>
                <w:szCs w:val="22"/>
                <w:shd w:val="solid" w:color="FFFFFF" w:fill="FFFFFF"/>
                <w:lang w:val="uk-UA" w:eastAsia="en-US"/>
              </w:rPr>
              <w:t>.</w:t>
            </w:r>
          </w:p>
          <w:p w:rsidR="00F32F74" w:rsidRPr="00253291" w:rsidRDefault="00F32F74" w:rsidP="00E02407">
            <w:pPr>
              <w:rPr>
                <w:sz w:val="22"/>
                <w:szCs w:val="22"/>
                <w:lang w:val="uk-UA"/>
              </w:rPr>
            </w:pPr>
            <w:r w:rsidRPr="00253291">
              <w:rPr>
                <w:color w:val="000000"/>
                <w:sz w:val="22"/>
                <w:szCs w:val="22"/>
                <w:shd w:val="solid" w:color="FFFFFF" w:fill="FFFFFF"/>
                <w:lang w:val="uk-UA" w:eastAsia="en-US"/>
              </w:rPr>
              <w:t>-----------------------------------------------------------------------------------------------------</w:t>
            </w:r>
          </w:p>
          <w:p w:rsidR="004D2BCF" w:rsidRPr="00253291" w:rsidRDefault="004D2BCF" w:rsidP="00E02407">
            <w:pPr>
              <w:pStyle w:val="affb"/>
              <w:spacing w:before="0" w:after="0"/>
              <w:jc w:val="both"/>
              <w:rPr>
                <w:sz w:val="22"/>
                <w:szCs w:val="22"/>
              </w:rPr>
            </w:pPr>
            <w:r w:rsidRPr="00253291">
              <w:rPr>
                <w:color w:val="000000"/>
                <w:sz w:val="22"/>
                <w:szCs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46137" w:rsidRPr="00253291" w:rsidRDefault="004D2BCF" w:rsidP="00E02407">
            <w:pPr>
              <w:pStyle w:val="rvps2"/>
              <w:shd w:val="clear" w:color="auto" w:fill="FFFFFF"/>
              <w:tabs>
                <w:tab w:val="left" w:pos="7325"/>
              </w:tabs>
              <w:spacing w:before="0" w:after="0"/>
              <w:ind w:firstLine="450"/>
              <w:jc w:val="both"/>
              <w:rPr>
                <w:b/>
                <w:sz w:val="22"/>
                <w:szCs w:val="22"/>
              </w:rPr>
            </w:pPr>
            <w:r w:rsidRPr="00253291">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17" w:name="n1553"/>
            <w:bookmarkEnd w:id="17"/>
          </w:p>
        </w:tc>
      </w:tr>
      <w:tr w:rsidR="00E31C9F" w:rsidRPr="00253291" w:rsidTr="005D55A4">
        <w:tc>
          <w:tcPr>
            <w:tcW w:w="2689" w:type="dxa"/>
            <w:tcBorders>
              <w:top w:val="single" w:sz="4" w:space="0" w:color="000000"/>
              <w:left w:val="single" w:sz="4" w:space="0" w:color="000000"/>
              <w:bottom w:val="single" w:sz="4" w:space="0" w:color="000000"/>
            </w:tcBorders>
            <w:shd w:val="clear" w:color="auto" w:fill="auto"/>
          </w:tcPr>
          <w:p w:rsidR="00E31C9F" w:rsidRPr="00253291" w:rsidRDefault="00E31C9F" w:rsidP="00E02407">
            <w:pPr>
              <w:rPr>
                <w:b/>
                <w:bCs/>
                <w:sz w:val="22"/>
                <w:szCs w:val="22"/>
                <w:lang w:val="uk-UA"/>
              </w:rPr>
            </w:pPr>
            <w:r w:rsidRPr="00253291">
              <w:rPr>
                <w:b/>
                <w:bCs/>
                <w:sz w:val="22"/>
                <w:szCs w:val="22"/>
                <w:lang w:val="uk-UA"/>
              </w:rPr>
              <w:lastRenderedPageBreak/>
              <w:t>5.2</w:t>
            </w:r>
            <w:r w:rsidR="00D56C1D" w:rsidRPr="00253291">
              <w:rPr>
                <w:b/>
                <w:bCs/>
                <w:sz w:val="22"/>
                <w:szCs w:val="22"/>
                <w:lang w:val="uk-UA"/>
              </w:rPr>
              <w:t>.</w:t>
            </w:r>
            <w:r w:rsidRPr="00253291">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3666C6" w:rsidRPr="00253291" w:rsidRDefault="003666C6" w:rsidP="00E02407">
            <w:pPr>
              <w:widowControl w:val="0"/>
              <w:pBdr>
                <w:top w:val="nil"/>
                <w:left w:val="nil"/>
                <w:bottom w:val="nil"/>
                <w:right w:val="nil"/>
                <w:between w:val="nil"/>
              </w:pBdr>
              <w:jc w:val="both"/>
              <w:rPr>
                <w:color w:val="000000"/>
                <w:sz w:val="22"/>
                <w:szCs w:val="22"/>
              </w:rPr>
            </w:pPr>
            <w:r w:rsidRPr="00253291">
              <w:rPr>
                <w:sz w:val="22"/>
                <w:szCs w:val="22"/>
                <w:lang w:val="uk-UA"/>
              </w:rPr>
              <w:t xml:space="preserve">         </w:t>
            </w:r>
            <w:r w:rsidRPr="00253291">
              <w:rPr>
                <w:color w:val="000000"/>
                <w:sz w:val="22"/>
                <w:szCs w:val="22"/>
                <w:lang w:val="uk-UA"/>
              </w:rPr>
              <w:t xml:space="preserve">Згідно п. 3 ч. 1 ст. 1 Закону аномально низька ціна тендерної пропозиції (далі - аномально низька ціна) </w:t>
            </w:r>
            <w:r w:rsidRPr="00253291">
              <w:rPr>
                <w:color w:val="000000"/>
                <w:sz w:val="22"/>
                <w:szCs w:val="22"/>
              </w:rPr>
              <w:t>–</w:t>
            </w:r>
            <w:r w:rsidRPr="00253291">
              <w:rPr>
                <w:color w:val="000000"/>
                <w:sz w:val="22"/>
                <w:szCs w:val="22"/>
                <w:lang w:val="uk-UA"/>
              </w:rPr>
              <w:t xml:space="preserve"> </w:t>
            </w:r>
            <w:r w:rsidRPr="00253291">
              <w:rPr>
                <w:b/>
                <w:bCs/>
                <w:color w:val="000000"/>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Pr="00253291">
              <w:rPr>
                <w:bCs/>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666C6" w:rsidRPr="00253291" w:rsidRDefault="003666C6" w:rsidP="00E02407">
            <w:pPr>
              <w:pStyle w:val="rvps2"/>
              <w:shd w:val="clear" w:color="auto" w:fill="FFFFFF"/>
              <w:tabs>
                <w:tab w:val="left" w:pos="7325"/>
              </w:tabs>
              <w:spacing w:before="0" w:after="0"/>
              <w:jc w:val="both"/>
              <w:rPr>
                <w:b/>
                <w:sz w:val="22"/>
                <w:szCs w:val="22"/>
                <w:lang w:val="uk-UA"/>
              </w:rPr>
            </w:pPr>
            <w:r w:rsidRPr="00253291">
              <w:rPr>
                <w:sz w:val="22"/>
                <w:szCs w:val="22"/>
                <w:lang w:val="uk-UA"/>
              </w:rPr>
              <w:t xml:space="preserve">       Учасник, який надав найбільш економічно вигідну тендерну пропозицію, що є аномально низькою, </w:t>
            </w:r>
            <w:r w:rsidRPr="00253291">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3666C6" w:rsidRPr="00253291" w:rsidRDefault="003666C6" w:rsidP="00E02407">
            <w:pPr>
              <w:pStyle w:val="rvps2"/>
              <w:shd w:val="clear" w:color="auto" w:fill="FFFFFF"/>
              <w:tabs>
                <w:tab w:val="left" w:pos="7325"/>
              </w:tabs>
              <w:spacing w:before="0" w:after="0"/>
              <w:ind w:firstLine="450"/>
              <w:jc w:val="both"/>
              <w:rPr>
                <w:sz w:val="22"/>
                <w:szCs w:val="22"/>
                <w:lang w:val="uk-UA"/>
              </w:rPr>
            </w:pPr>
            <w:r w:rsidRPr="00253291">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0" w:anchor="n1543" w:history="1">
              <w:r w:rsidRPr="00253291">
                <w:rPr>
                  <w:rStyle w:val="af0"/>
                  <w:color w:val="auto"/>
                  <w:sz w:val="22"/>
                  <w:szCs w:val="22"/>
                  <w:u w:val="none"/>
                  <w:lang w:val="uk-UA"/>
                </w:rPr>
                <w:t>абзацом першим</w:t>
              </w:r>
            </w:hyperlink>
            <w:r w:rsidRPr="00253291">
              <w:rPr>
                <w:sz w:val="22"/>
                <w:szCs w:val="22"/>
                <w:lang w:val="uk-UA"/>
              </w:rPr>
              <w:t xml:space="preserve"> частини 14 ст. 29 Закону.</w:t>
            </w:r>
          </w:p>
          <w:p w:rsidR="003666C6" w:rsidRPr="00253291" w:rsidRDefault="003666C6" w:rsidP="00E02407">
            <w:pPr>
              <w:pStyle w:val="rvps2"/>
              <w:shd w:val="clear" w:color="auto" w:fill="FFFFFF"/>
              <w:tabs>
                <w:tab w:val="left" w:pos="7325"/>
              </w:tabs>
              <w:spacing w:before="0" w:after="0"/>
              <w:ind w:firstLine="450"/>
              <w:jc w:val="both"/>
              <w:rPr>
                <w:b/>
                <w:sz w:val="22"/>
                <w:szCs w:val="22"/>
                <w:lang w:val="uk-UA"/>
              </w:rPr>
            </w:pPr>
            <w:r w:rsidRPr="00253291">
              <w:rPr>
                <w:b/>
                <w:sz w:val="22"/>
                <w:szCs w:val="22"/>
              </w:rPr>
              <w:t>Обґрунтування аномально низької тендерної пропозиції може містити інформацію про:</w:t>
            </w:r>
          </w:p>
          <w:p w:rsidR="003666C6" w:rsidRPr="00253291" w:rsidRDefault="003666C6" w:rsidP="00E02407">
            <w:pPr>
              <w:widowControl w:val="0"/>
              <w:pBdr>
                <w:top w:val="nil"/>
                <w:left w:val="nil"/>
                <w:bottom w:val="nil"/>
                <w:right w:val="nil"/>
                <w:between w:val="nil"/>
              </w:pBdr>
              <w:jc w:val="both"/>
              <w:rPr>
                <w:color w:val="000000"/>
                <w:sz w:val="22"/>
                <w:szCs w:val="22"/>
              </w:rPr>
            </w:pPr>
            <w:r w:rsidRPr="00253291">
              <w:rPr>
                <w:color w:val="000000"/>
                <w:sz w:val="22"/>
                <w:szCs w:val="22"/>
                <w:lang w:val="uk-UA"/>
              </w:rPr>
              <w:t xml:space="preserve">       </w:t>
            </w:r>
            <w:r w:rsidRPr="00253291">
              <w:rPr>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666C6" w:rsidRPr="00253291" w:rsidRDefault="003666C6" w:rsidP="00E02407">
            <w:pPr>
              <w:widowControl w:val="0"/>
              <w:pBdr>
                <w:top w:val="nil"/>
                <w:left w:val="nil"/>
                <w:bottom w:val="nil"/>
                <w:right w:val="nil"/>
                <w:between w:val="nil"/>
              </w:pBdr>
              <w:jc w:val="both"/>
              <w:rPr>
                <w:color w:val="000000"/>
                <w:sz w:val="22"/>
                <w:szCs w:val="22"/>
              </w:rPr>
            </w:pPr>
            <w:r w:rsidRPr="00253291">
              <w:rPr>
                <w:color w:val="000000"/>
                <w:sz w:val="22"/>
                <w:szCs w:val="22"/>
                <w:lang w:val="uk-UA"/>
              </w:rPr>
              <w:t xml:space="preserve">       </w:t>
            </w:r>
            <w:r w:rsidRPr="00253291">
              <w:rPr>
                <w:color w:val="00000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666C6" w:rsidRPr="00253291" w:rsidRDefault="003666C6" w:rsidP="00E02407">
            <w:pPr>
              <w:widowControl w:val="0"/>
              <w:pBdr>
                <w:top w:val="nil"/>
                <w:left w:val="nil"/>
                <w:bottom w:val="nil"/>
                <w:right w:val="nil"/>
                <w:between w:val="nil"/>
              </w:pBdr>
              <w:tabs>
                <w:tab w:val="left" w:pos="591"/>
              </w:tabs>
              <w:ind w:left="71" w:hanging="70"/>
              <w:jc w:val="both"/>
              <w:rPr>
                <w:color w:val="000000"/>
                <w:sz w:val="22"/>
                <w:szCs w:val="22"/>
              </w:rPr>
            </w:pPr>
            <w:r w:rsidRPr="00253291">
              <w:rPr>
                <w:color w:val="000000"/>
                <w:sz w:val="22"/>
                <w:szCs w:val="22"/>
                <w:lang w:val="uk-UA"/>
              </w:rPr>
              <w:t xml:space="preserve">       </w:t>
            </w:r>
            <w:r w:rsidRPr="00253291">
              <w:rPr>
                <w:color w:val="000000"/>
                <w:sz w:val="22"/>
                <w:szCs w:val="22"/>
              </w:rPr>
              <w:t>3) отримання учасником державної допомоги згідно із законодавством;</w:t>
            </w:r>
          </w:p>
          <w:p w:rsidR="003666C6" w:rsidRPr="00253291" w:rsidRDefault="003666C6" w:rsidP="00E02407">
            <w:pPr>
              <w:widowControl w:val="0"/>
              <w:pBdr>
                <w:top w:val="nil"/>
                <w:left w:val="nil"/>
                <w:bottom w:val="nil"/>
                <w:right w:val="nil"/>
                <w:between w:val="nil"/>
              </w:pBdr>
              <w:jc w:val="both"/>
              <w:rPr>
                <w:color w:val="000000"/>
                <w:sz w:val="22"/>
                <w:szCs w:val="22"/>
                <w:lang w:val="uk-UA"/>
              </w:rPr>
            </w:pPr>
            <w:r w:rsidRPr="00253291">
              <w:rPr>
                <w:color w:val="000000"/>
                <w:sz w:val="22"/>
                <w:szCs w:val="22"/>
              </w:rPr>
              <w:t xml:space="preserve">       4) </w:t>
            </w:r>
            <w:r w:rsidRPr="00253291">
              <w:rPr>
                <w:color w:val="000000"/>
                <w:sz w:val="22"/>
                <w:szCs w:val="22"/>
                <w:lang w:val="uk-UA"/>
              </w:rPr>
              <w:t>зменшення власних витрат за рахунок ефекту масштабу;</w:t>
            </w:r>
          </w:p>
          <w:p w:rsidR="003666C6" w:rsidRPr="00253291" w:rsidRDefault="003666C6" w:rsidP="00E02407">
            <w:pPr>
              <w:widowControl w:val="0"/>
              <w:pBdr>
                <w:top w:val="nil"/>
                <w:left w:val="nil"/>
                <w:bottom w:val="nil"/>
                <w:right w:val="nil"/>
                <w:between w:val="nil"/>
              </w:pBdr>
              <w:jc w:val="both"/>
              <w:rPr>
                <w:color w:val="000000"/>
                <w:sz w:val="22"/>
                <w:szCs w:val="22"/>
                <w:lang w:val="uk-UA"/>
              </w:rPr>
            </w:pPr>
            <w:r w:rsidRPr="00253291">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253291" w:rsidRDefault="00E31C9F" w:rsidP="00E02407">
            <w:pPr>
              <w:pStyle w:val="41"/>
              <w:widowControl w:val="0"/>
              <w:spacing w:line="240" w:lineRule="auto"/>
              <w:ind w:right="113"/>
              <w:jc w:val="both"/>
              <w:rPr>
                <w:rFonts w:ascii="Times New Roman" w:hAnsi="Times New Roman" w:cs="Times New Roman"/>
                <w:lang w:val="uk-UA"/>
              </w:rPr>
            </w:pPr>
          </w:p>
        </w:tc>
      </w:tr>
      <w:tr w:rsidR="00E31C9F" w:rsidRPr="00253291" w:rsidTr="005D55A4">
        <w:tc>
          <w:tcPr>
            <w:tcW w:w="2689" w:type="dxa"/>
            <w:tcBorders>
              <w:top w:val="single" w:sz="4" w:space="0" w:color="000000"/>
              <w:left w:val="single" w:sz="4" w:space="0" w:color="000000"/>
              <w:bottom w:val="single" w:sz="4" w:space="0" w:color="000000"/>
            </w:tcBorders>
            <w:shd w:val="clear" w:color="auto" w:fill="auto"/>
          </w:tcPr>
          <w:p w:rsidR="00E31C9F" w:rsidRPr="00253291" w:rsidRDefault="00E31C9F" w:rsidP="00E02407">
            <w:pPr>
              <w:rPr>
                <w:b/>
                <w:bCs/>
                <w:sz w:val="22"/>
                <w:szCs w:val="22"/>
                <w:lang w:val="uk-UA"/>
              </w:rPr>
            </w:pPr>
            <w:r w:rsidRPr="00253291">
              <w:rPr>
                <w:b/>
                <w:bCs/>
                <w:sz w:val="22"/>
                <w:szCs w:val="22"/>
                <w:lang w:val="uk-UA"/>
              </w:rPr>
              <w:t>5.3</w:t>
            </w:r>
            <w:r w:rsidR="00D56C1D" w:rsidRPr="00253291">
              <w:rPr>
                <w:b/>
                <w:bCs/>
                <w:sz w:val="22"/>
                <w:szCs w:val="22"/>
                <w:lang w:val="uk-UA"/>
              </w:rPr>
              <w:t>.</w:t>
            </w:r>
            <w:r w:rsidRPr="00253291">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3F4A5A" w:rsidRPr="00253291" w:rsidRDefault="00D56C1D" w:rsidP="00E02407">
            <w:pPr>
              <w:jc w:val="both"/>
              <w:rPr>
                <w:sz w:val="22"/>
                <w:szCs w:val="22"/>
                <w:lang w:val="uk-UA"/>
              </w:rPr>
            </w:pPr>
            <w:r w:rsidRPr="00253291">
              <w:rPr>
                <w:sz w:val="22"/>
                <w:szCs w:val="22"/>
                <w:lang w:val="uk-UA"/>
              </w:rPr>
              <w:t xml:space="preserve">      </w:t>
            </w:r>
            <w:r w:rsidR="006C56B0" w:rsidRPr="00253291">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00195A75">
              <w:rPr>
                <w:sz w:val="22"/>
                <w:szCs w:val="22"/>
                <w:lang w:val="uk-UA"/>
              </w:rPr>
              <w:t>визначених п.44 Особливостей</w:t>
            </w:r>
            <w:r w:rsidR="006C56B0" w:rsidRPr="00253291">
              <w:rPr>
                <w:sz w:val="22"/>
                <w:szCs w:val="22"/>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E31C9F" w:rsidRPr="00253291" w:rsidRDefault="003F4A5A" w:rsidP="00A643B9">
            <w:pPr>
              <w:jc w:val="both"/>
              <w:rPr>
                <w:sz w:val="22"/>
                <w:szCs w:val="22"/>
                <w:lang w:val="uk-UA"/>
              </w:rPr>
            </w:pPr>
            <w:r w:rsidRPr="00253291">
              <w:rPr>
                <w:sz w:val="22"/>
                <w:szCs w:val="22"/>
                <w:lang w:val="uk-UA"/>
              </w:rPr>
              <w:t xml:space="preserve">        </w:t>
            </w:r>
            <w:r w:rsidR="006C56B0" w:rsidRPr="00253291">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A643B9" w:rsidRPr="00253291">
              <w:rPr>
                <w:sz w:val="22"/>
                <w:szCs w:val="22"/>
                <w:lang w:val="uk-UA"/>
              </w:rPr>
              <w:t>визначених п.44 Особливостей</w:t>
            </w:r>
            <w:r w:rsidR="006C56B0" w:rsidRPr="00253291">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18" w:name="n1551"/>
            <w:bookmarkStart w:id="19" w:name="n1552"/>
            <w:bookmarkEnd w:id="18"/>
            <w:bookmarkEnd w:id="19"/>
          </w:p>
        </w:tc>
      </w:tr>
      <w:tr w:rsidR="00E31C9F" w:rsidRPr="00253291" w:rsidTr="005D55A4">
        <w:tc>
          <w:tcPr>
            <w:tcW w:w="2689" w:type="dxa"/>
            <w:tcBorders>
              <w:top w:val="single" w:sz="4" w:space="0" w:color="000000"/>
              <w:left w:val="single" w:sz="4" w:space="0" w:color="000000"/>
              <w:bottom w:val="single" w:sz="4" w:space="0" w:color="000000"/>
            </w:tcBorders>
            <w:shd w:val="clear" w:color="auto" w:fill="auto"/>
          </w:tcPr>
          <w:p w:rsidR="00E31C9F" w:rsidRPr="00253291" w:rsidRDefault="00E31C9F" w:rsidP="00E02407">
            <w:pPr>
              <w:rPr>
                <w:b/>
                <w:bCs/>
                <w:sz w:val="22"/>
                <w:szCs w:val="22"/>
                <w:lang w:val="uk-UA"/>
              </w:rPr>
            </w:pPr>
            <w:r w:rsidRPr="00253291">
              <w:rPr>
                <w:b/>
                <w:bCs/>
                <w:sz w:val="22"/>
                <w:szCs w:val="22"/>
                <w:lang w:val="uk-UA"/>
              </w:rPr>
              <w:lastRenderedPageBreak/>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253291" w:rsidRDefault="00805443"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253291" w:rsidRDefault="00805443" w:rsidP="00E02407">
            <w:pPr>
              <w:pStyle w:val="affb"/>
              <w:shd w:val="clear" w:color="auto" w:fill="FFFFFF"/>
              <w:spacing w:before="0" w:after="0"/>
              <w:ind w:firstLine="567"/>
              <w:jc w:val="both"/>
              <w:rPr>
                <w:sz w:val="22"/>
                <w:szCs w:val="22"/>
              </w:rPr>
            </w:pPr>
            <w:r w:rsidRPr="00253291">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253291" w:rsidRDefault="00805443"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253291" w:rsidRDefault="00E31C9F" w:rsidP="00E02407">
            <w:pPr>
              <w:tabs>
                <w:tab w:val="left" w:pos="7325"/>
              </w:tabs>
              <w:jc w:val="both"/>
              <w:rPr>
                <w:sz w:val="22"/>
                <w:szCs w:val="22"/>
                <w:lang w:val="uk-UA" w:eastAsia="uk-UA"/>
              </w:rPr>
            </w:pPr>
            <w:r w:rsidRPr="00253291">
              <w:rPr>
                <w:sz w:val="22"/>
                <w:szCs w:val="22"/>
                <w:lang w:val="uk-UA" w:eastAsia="uk-UA"/>
              </w:rPr>
              <w:t xml:space="preserve">         Учасник процедури закупівлі виправляє невідповідності в інформації </w:t>
            </w:r>
            <w:r w:rsidR="00B03896" w:rsidRPr="00253291">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253291" w:rsidRDefault="00E31C9F" w:rsidP="00E02407">
            <w:pPr>
              <w:pStyle w:val="ac"/>
              <w:tabs>
                <w:tab w:val="left" w:pos="7325"/>
              </w:tabs>
              <w:jc w:val="both"/>
              <w:rPr>
                <w:sz w:val="22"/>
                <w:szCs w:val="22"/>
                <w:lang w:val="uk-UA"/>
              </w:rPr>
            </w:pPr>
            <w:r w:rsidRPr="00253291">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
                <w:sz w:val="22"/>
                <w:szCs w:val="22"/>
                <w:lang w:val="uk-UA"/>
              </w:rPr>
            </w:pPr>
            <w:r w:rsidRPr="00253291">
              <w:rPr>
                <w:b/>
                <w:bCs/>
                <w:sz w:val="22"/>
                <w:szCs w:val="22"/>
                <w:lang w:val="uk-UA"/>
              </w:rPr>
              <w:t>5.</w:t>
            </w:r>
            <w:r w:rsidR="00E31C9F" w:rsidRPr="00253291">
              <w:rPr>
                <w:b/>
                <w:bCs/>
                <w:sz w:val="22"/>
                <w:szCs w:val="22"/>
                <w:lang w:val="uk-UA"/>
              </w:rPr>
              <w:t>5</w:t>
            </w:r>
            <w:r w:rsidRPr="00253291">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253291" w:rsidRDefault="001156DC" w:rsidP="00E02407">
            <w:pPr>
              <w:tabs>
                <w:tab w:val="left" w:pos="2160"/>
                <w:tab w:val="left" w:pos="3600"/>
              </w:tabs>
              <w:jc w:val="both"/>
              <w:rPr>
                <w:sz w:val="22"/>
                <w:szCs w:val="22"/>
                <w:lang w:val="uk-UA"/>
              </w:rPr>
            </w:pPr>
            <w:r w:rsidRPr="00253291">
              <w:rPr>
                <w:sz w:val="22"/>
                <w:szCs w:val="22"/>
                <w:lang w:val="uk-UA"/>
              </w:rPr>
              <w:t xml:space="preserve">       </w:t>
            </w:r>
            <w:r w:rsidR="00CD6F45" w:rsidRPr="00253291">
              <w:rPr>
                <w:sz w:val="22"/>
                <w:szCs w:val="22"/>
                <w:lang w:val="uk-UA" w:eastAsia="ru-RU"/>
              </w:rPr>
              <w:t xml:space="preserve">  </w:t>
            </w:r>
            <w:r w:rsidR="00C1112E" w:rsidRPr="00253291">
              <w:rPr>
                <w:sz w:val="22"/>
                <w:szCs w:val="22"/>
                <w:lang w:val="uk-UA" w:eastAsia="ru-RU"/>
              </w:rPr>
              <w:t xml:space="preserve"> </w:t>
            </w:r>
            <w:r w:rsidR="00CD6F45" w:rsidRPr="00253291">
              <w:rPr>
                <w:sz w:val="22"/>
                <w:szCs w:val="22"/>
                <w:lang w:val="uk-UA" w:eastAsia="ru-RU"/>
              </w:rPr>
              <w:t xml:space="preserve">Вартість тендерної пропозиції та всі інші ціни повинні бути чітко визначені. </w:t>
            </w:r>
            <w:r w:rsidR="00CD6F45" w:rsidRPr="00253291">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253291" w:rsidRDefault="00CD6F45" w:rsidP="00E02407">
            <w:pPr>
              <w:jc w:val="both"/>
              <w:rPr>
                <w:sz w:val="22"/>
                <w:szCs w:val="22"/>
                <w:lang w:val="uk-UA"/>
              </w:rPr>
            </w:pPr>
            <w:r w:rsidRPr="00253291">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253291" w:rsidRDefault="00CD6F45" w:rsidP="00E02407">
            <w:pPr>
              <w:shd w:val="clear" w:color="auto" w:fill="FFFFFF" w:themeFill="background1"/>
              <w:jc w:val="both"/>
              <w:rPr>
                <w:sz w:val="22"/>
                <w:szCs w:val="22"/>
                <w:lang w:val="uk-UA"/>
              </w:rPr>
            </w:pPr>
            <w:r w:rsidRPr="00253291">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253291" w:rsidRDefault="00CD6F45" w:rsidP="00E02407">
            <w:pPr>
              <w:jc w:val="both"/>
              <w:rPr>
                <w:sz w:val="22"/>
                <w:szCs w:val="22"/>
                <w:lang w:val="uk-UA"/>
              </w:rPr>
            </w:pPr>
            <w:r w:rsidRPr="00253291">
              <w:rPr>
                <w:sz w:val="22"/>
                <w:szCs w:val="22"/>
                <w:lang w:val="uk-UA"/>
              </w:rPr>
              <w:t>---------------------------------------------------------------------------------------------------</w:t>
            </w:r>
          </w:p>
          <w:p w:rsidR="00297B8E" w:rsidRPr="00253291" w:rsidRDefault="00CD6F45" w:rsidP="00E02407">
            <w:pPr>
              <w:jc w:val="both"/>
              <w:rPr>
                <w:b/>
                <w:sz w:val="22"/>
                <w:szCs w:val="22"/>
                <w:lang w:val="uk-UA"/>
              </w:rPr>
            </w:pPr>
            <w:r w:rsidRPr="00253291">
              <w:rPr>
                <w:sz w:val="22"/>
                <w:szCs w:val="22"/>
                <w:lang w:val="uk-UA"/>
              </w:rPr>
              <w:t xml:space="preserve">       </w:t>
            </w:r>
            <w:r w:rsidR="00297B8E" w:rsidRPr="00253291">
              <w:rPr>
                <w:sz w:val="22"/>
                <w:szCs w:val="22"/>
                <w:lang w:val="uk-UA"/>
              </w:rPr>
              <w:t xml:space="preserve">У разі якщо учасник не є платником ПДВ, то такий учасник </w:t>
            </w:r>
            <w:r w:rsidR="00297B8E" w:rsidRPr="00253291">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253291" w:rsidRDefault="001156DC" w:rsidP="00E02407">
            <w:pPr>
              <w:jc w:val="both"/>
              <w:rPr>
                <w:sz w:val="22"/>
                <w:szCs w:val="22"/>
                <w:lang w:val="uk-UA"/>
              </w:rPr>
            </w:pPr>
            <w:r w:rsidRPr="00253291">
              <w:rPr>
                <w:color w:val="000000"/>
                <w:sz w:val="22"/>
                <w:szCs w:val="22"/>
                <w:lang w:val="uk-UA"/>
              </w:rPr>
              <w:t xml:space="preserve">        </w:t>
            </w:r>
            <w:r w:rsidR="00297B8E" w:rsidRPr="00253291">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253291" w:rsidRDefault="001156DC" w:rsidP="00E02407">
            <w:pPr>
              <w:tabs>
                <w:tab w:val="left" w:pos="396"/>
              </w:tabs>
              <w:jc w:val="both"/>
              <w:rPr>
                <w:sz w:val="22"/>
                <w:szCs w:val="22"/>
                <w:lang w:val="uk-UA"/>
              </w:rPr>
            </w:pPr>
            <w:r w:rsidRPr="00253291">
              <w:rPr>
                <w:sz w:val="22"/>
                <w:szCs w:val="22"/>
                <w:lang w:val="uk-UA"/>
              </w:rPr>
              <w:t xml:space="preserve">        </w:t>
            </w:r>
            <w:r w:rsidR="00297B8E" w:rsidRPr="00253291">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w:t>
            </w:r>
            <w:r w:rsidR="00297B8E" w:rsidRPr="00253291">
              <w:rPr>
                <w:sz w:val="22"/>
                <w:szCs w:val="22"/>
                <w:lang w:val="uk-UA"/>
              </w:rPr>
              <w:lastRenderedPageBreak/>
              <w:t>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253291" w:rsidRDefault="00CD6F45" w:rsidP="00E02407">
            <w:pPr>
              <w:tabs>
                <w:tab w:val="left" w:pos="396"/>
              </w:tabs>
              <w:jc w:val="both"/>
              <w:rPr>
                <w:sz w:val="22"/>
                <w:szCs w:val="22"/>
                <w:lang w:val="uk-UA"/>
              </w:rPr>
            </w:pPr>
            <w:r w:rsidRPr="00253291">
              <w:rPr>
                <w:sz w:val="22"/>
                <w:szCs w:val="22"/>
                <w:lang w:val="uk-UA"/>
              </w:rPr>
              <w:t>---------------------------------------------------------------------------------------------------</w:t>
            </w:r>
          </w:p>
          <w:p w:rsidR="0074780C" w:rsidRPr="00253291" w:rsidRDefault="001156DC" w:rsidP="00E02407">
            <w:pPr>
              <w:tabs>
                <w:tab w:val="left" w:pos="851"/>
              </w:tabs>
              <w:jc w:val="both"/>
              <w:rPr>
                <w:sz w:val="22"/>
                <w:szCs w:val="22"/>
                <w:lang w:val="uk-UA" w:eastAsia="zh-CN"/>
              </w:rPr>
            </w:pPr>
            <w:r w:rsidRPr="00253291">
              <w:rPr>
                <w:sz w:val="22"/>
                <w:szCs w:val="22"/>
                <w:lang w:val="uk-UA" w:eastAsia="zh-CN"/>
              </w:rPr>
              <w:t xml:space="preserve">          </w:t>
            </w:r>
            <w:r w:rsidR="00297B8E" w:rsidRPr="00253291">
              <w:rPr>
                <w:sz w:val="22"/>
                <w:szCs w:val="22"/>
                <w:lang w:val="uk-UA" w:eastAsia="zh-CN"/>
              </w:rPr>
              <w:t>Відповідно до ст.5 Закону України «Про санкції» від 14.08.2014р. №1644-</w:t>
            </w:r>
            <w:r w:rsidR="00297B8E" w:rsidRPr="00253291">
              <w:rPr>
                <w:sz w:val="22"/>
                <w:szCs w:val="22"/>
                <w:lang w:val="en-US" w:eastAsia="zh-CN"/>
              </w:rPr>
              <w:t>VII</w:t>
            </w:r>
            <w:r w:rsidR="00297B8E" w:rsidRPr="00253291">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253291">
              <w:rPr>
                <w:sz w:val="22"/>
                <w:szCs w:val="22"/>
                <w:lang w:eastAsia="zh-CN"/>
              </w:rPr>
              <w:t>N</w:t>
            </w:r>
            <w:r w:rsidR="00297B8E" w:rsidRPr="00253291">
              <w:rPr>
                <w:sz w:val="22"/>
                <w:szCs w:val="22"/>
                <w:lang w:val="uk-UA" w:eastAsia="zh-CN"/>
              </w:rPr>
              <w:t xml:space="preserve"> 2231 щодо Спільного всеосяжного плану дій в частині персональних санкцій»</w:t>
            </w:r>
            <w:r w:rsidR="00D73FE6" w:rsidRPr="00253291">
              <w:rPr>
                <w:sz w:val="22"/>
                <w:szCs w:val="22"/>
                <w:lang w:val="uk-UA" w:eastAsia="zh-CN"/>
              </w:rPr>
              <w:t xml:space="preserve">, постанови КМУ від 12.10.2022 року №1178 </w:t>
            </w:r>
            <w:r w:rsidR="00D73FE6" w:rsidRPr="00253291">
              <w:rPr>
                <w:bCs/>
                <w:sz w:val="22"/>
                <w:szCs w:val="22"/>
                <w:shd w:val="clear" w:color="auto" w:fill="FFFFFF"/>
                <w:lang w:val="uk-UA"/>
              </w:rPr>
              <w:t>«</w:t>
            </w:r>
            <w:r w:rsidR="00D73FE6" w:rsidRPr="00253291">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253291">
              <w:rPr>
                <w:bCs/>
                <w:sz w:val="22"/>
                <w:szCs w:val="22"/>
                <w:shd w:val="clear" w:color="auto" w:fill="FFFFFF"/>
                <w:lang w:val="uk-UA"/>
              </w:rPr>
              <w:t>»</w:t>
            </w:r>
            <w:r w:rsidR="00297B8E" w:rsidRPr="00253291">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253291">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253291">
              <w:rPr>
                <w:b/>
                <w:sz w:val="22"/>
                <w:szCs w:val="22"/>
                <w:lang w:val="uk-UA" w:eastAsia="zh-CN"/>
              </w:rPr>
              <w:t>/Республіки Білорусь</w:t>
            </w:r>
            <w:r w:rsidR="00297B8E" w:rsidRPr="00253291">
              <w:rPr>
                <w:b/>
                <w:sz w:val="22"/>
                <w:szCs w:val="22"/>
                <w:lang w:val="uk-UA" w:eastAsia="zh-CN"/>
              </w:rPr>
              <w:t xml:space="preserve"> державної форми власності та юридичних осіб, </w:t>
            </w:r>
            <w:r w:rsidR="00D73FE6" w:rsidRPr="00253291">
              <w:rPr>
                <w:b/>
                <w:sz w:val="22"/>
                <w:szCs w:val="22"/>
                <w:lang w:val="uk-UA" w:eastAsia="zh-CN"/>
              </w:rPr>
              <w:t>кінцевими бенефіціарами власника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w:t>
            </w:r>
            <w:r w:rsidR="00297B8E" w:rsidRPr="00253291">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253291">
              <w:rPr>
                <w:sz w:val="22"/>
                <w:szCs w:val="22"/>
                <w:lang w:val="uk-UA" w:eastAsia="zh-CN"/>
              </w:rPr>
              <w:t>/Республіки Білорусь</w:t>
            </w:r>
            <w:r w:rsidR="001672F7" w:rsidRPr="00253291">
              <w:rPr>
                <w:sz w:val="22"/>
                <w:szCs w:val="22"/>
                <w:lang w:val="uk-UA" w:eastAsia="zh-CN"/>
              </w:rPr>
              <w:t>.</w:t>
            </w:r>
          </w:p>
          <w:p w:rsidR="00464AC5" w:rsidRPr="00253291" w:rsidRDefault="00464AC5" w:rsidP="00E02407">
            <w:pPr>
              <w:pStyle w:val="ac"/>
              <w:jc w:val="both"/>
              <w:rPr>
                <w:sz w:val="22"/>
                <w:szCs w:val="22"/>
                <w:lang w:val="uk-UA"/>
              </w:rPr>
            </w:pP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5.</w:t>
            </w:r>
            <w:r w:rsidR="00E31C9F" w:rsidRPr="00253291">
              <w:rPr>
                <w:b/>
                <w:bCs/>
                <w:sz w:val="22"/>
                <w:szCs w:val="22"/>
                <w:lang w:val="uk-UA"/>
              </w:rPr>
              <w:t>6</w:t>
            </w:r>
            <w:r w:rsidRPr="00253291">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i/>
                <w:iCs/>
                <w:sz w:val="22"/>
                <w:szCs w:val="22"/>
                <w:bdr w:val="none" w:sz="0" w:space="0" w:color="auto" w:frame="1"/>
                <w:lang w:val="uk-UA" w:eastAsia="uk-UA"/>
              </w:rPr>
              <w:t>Замовник відхиляє тендерну пропозицію</w:t>
            </w:r>
            <w:r w:rsidRPr="00253291">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p>
          <w:p w:rsidR="00A643B9" w:rsidRPr="00253291" w:rsidRDefault="00A643B9" w:rsidP="00A643B9">
            <w:pPr>
              <w:shd w:val="clear" w:color="auto" w:fill="FFFFFF" w:themeFill="background1"/>
              <w:jc w:val="both"/>
              <w:textAlignment w:val="baseline"/>
              <w:rPr>
                <w:i/>
                <w:iCs/>
                <w:sz w:val="22"/>
                <w:szCs w:val="22"/>
                <w:bdr w:val="none" w:sz="0" w:space="0" w:color="auto" w:frame="1"/>
                <w:lang w:val="uk-UA" w:eastAsia="uk-UA"/>
              </w:rPr>
            </w:pPr>
            <w:r w:rsidRPr="00253291">
              <w:rPr>
                <w:i/>
                <w:iCs/>
                <w:sz w:val="22"/>
                <w:szCs w:val="22"/>
                <w:bdr w:val="none" w:sz="0" w:space="0" w:color="auto" w:frame="1"/>
                <w:lang w:val="uk-UA" w:eastAsia="uk-UA"/>
              </w:rPr>
              <w:t>1) учасник процедури закупівлі:</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надав забезпечення тендерної пропозиції, якщо таке забезпечення вимагалося замовником;</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43B9" w:rsidRPr="00253291" w:rsidRDefault="00A643B9" w:rsidP="00A643B9">
            <w:pPr>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A643B9" w:rsidRPr="00253291" w:rsidRDefault="00A643B9" w:rsidP="00A643B9">
            <w:pPr>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w:t>
            </w:r>
            <w:r w:rsidRPr="00253291">
              <w:rPr>
                <w:sz w:val="22"/>
                <w:szCs w:val="22"/>
                <w:bdr w:val="none" w:sz="0" w:space="0" w:color="auto" w:frame="1"/>
                <w:lang w:val="uk-UA" w:eastAsia="uk-UA"/>
              </w:rPr>
              <w:lastRenderedPageBreak/>
              <w:t>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p>
          <w:p w:rsidR="00A643B9" w:rsidRPr="00253291" w:rsidRDefault="00A643B9" w:rsidP="00A643B9">
            <w:pPr>
              <w:shd w:val="clear" w:color="auto" w:fill="FFFFFF" w:themeFill="background1"/>
              <w:jc w:val="both"/>
              <w:textAlignment w:val="baseline"/>
              <w:rPr>
                <w:i/>
                <w:iCs/>
                <w:sz w:val="22"/>
                <w:szCs w:val="22"/>
                <w:bdr w:val="none" w:sz="0" w:space="0" w:color="auto" w:frame="1"/>
                <w:lang w:val="uk-UA" w:eastAsia="uk-UA"/>
              </w:rPr>
            </w:pPr>
            <w:r w:rsidRPr="00253291">
              <w:rPr>
                <w:i/>
                <w:iCs/>
                <w:sz w:val="22"/>
                <w:szCs w:val="22"/>
                <w:bdr w:val="none" w:sz="0" w:space="0" w:color="auto" w:frame="1"/>
                <w:lang w:val="uk-UA" w:eastAsia="uk-UA"/>
              </w:rPr>
              <w:t>2) тендерна пропозиція:</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є такою, строк дії якої закінчився;</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p>
          <w:p w:rsidR="00A643B9" w:rsidRPr="00253291" w:rsidRDefault="00A643B9" w:rsidP="00A643B9">
            <w:pPr>
              <w:shd w:val="clear" w:color="auto" w:fill="FFFFFF" w:themeFill="background1"/>
              <w:jc w:val="both"/>
              <w:textAlignment w:val="baseline"/>
              <w:rPr>
                <w:i/>
                <w:iCs/>
                <w:sz w:val="22"/>
                <w:szCs w:val="22"/>
                <w:bdr w:val="none" w:sz="0" w:space="0" w:color="auto" w:frame="1"/>
                <w:lang w:val="uk-UA" w:eastAsia="uk-UA"/>
              </w:rPr>
            </w:pPr>
            <w:r w:rsidRPr="00253291">
              <w:rPr>
                <w:i/>
                <w:iCs/>
                <w:sz w:val="22"/>
                <w:szCs w:val="22"/>
                <w:bdr w:val="none" w:sz="0" w:space="0" w:color="auto" w:frame="1"/>
                <w:lang w:val="uk-UA" w:eastAsia="uk-UA"/>
              </w:rPr>
              <w:t>3) переможець процедури закупівлі:</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A643B9" w:rsidRPr="00253291" w:rsidRDefault="00A643B9" w:rsidP="00A643B9">
            <w:pPr>
              <w:shd w:val="clear" w:color="auto" w:fill="FFFFFF" w:themeFill="background1"/>
              <w:rPr>
                <w:sz w:val="22"/>
                <w:szCs w:val="22"/>
                <w:bdr w:val="none" w:sz="0" w:space="0" w:color="auto" w:frame="1"/>
                <w:lang w:val="uk-UA" w:eastAsia="uk-UA"/>
              </w:rPr>
            </w:pPr>
            <w:r w:rsidRPr="00253291">
              <w:rPr>
                <w:sz w:val="22"/>
                <w:szCs w:val="22"/>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643B9" w:rsidRPr="00253291" w:rsidRDefault="00A643B9" w:rsidP="00A643B9">
            <w:pPr>
              <w:shd w:val="clear" w:color="auto" w:fill="FFFFFF" w:themeFill="background1"/>
              <w:jc w:val="center"/>
              <w:rPr>
                <w:sz w:val="22"/>
                <w:szCs w:val="22"/>
                <w:lang w:val="uk-UA"/>
              </w:rPr>
            </w:pPr>
            <w:r w:rsidRPr="00253291">
              <w:rPr>
                <w:sz w:val="22"/>
                <w:szCs w:val="22"/>
                <w:lang w:val="uk-UA"/>
              </w:rPr>
              <w:t>----------------------------------------------------------------------------------------------------</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i/>
                <w:iCs/>
                <w:sz w:val="22"/>
                <w:szCs w:val="22"/>
                <w:bdr w:val="none" w:sz="0" w:space="0" w:color="auto" w:frame="1"/>
                <w:lang w:val="uk-UA" w:eastAsia="uk-UA"/>
              </w:rPr>
              <w:t>Замовник може відхилити тендерну пропозицію</w:t>
            </w:r>
            <w:r w:rsidRPr="00253291">
              <w:rPr>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1)</w:t>
            </w:r>
            <w:r w:rsidRPr="00253291">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43B9" w:rsidRPr="00253291" w:rsidRDefault="00A643B9" w:rsidP="00A643B9">
            <w:pPr>
              <w:shd w:val="clear" w:color="auto" w:fill="FFFFFF" w:themeFill="background1"/>
              <w:jc w:val="both"/>
              <w:textAlignment w:val="baseline"/>
              <w:rPr>
                <w:sz w:val="22"/>
                <w:szCs w:val="22"/>
                <w:bdr w:val="none" w:sz="0" w:space="0" w:color="auto" w:frame="1"/>
                <w:lang w:val="uk-UA" w:eastAsia="uk-UA"/>
              </w:rPr>
            </w:pPr>
            <w:r w:rsidRPr="00253291">
              <w:rPr>
                <w:sz w:val="22"/>
                <w:szCs w:val="22"/>
                <w:bdr w:val="none" w:sz="0" w:space="0" w:color="auto" w:frame="1"/>
                <w:lang w:val="uk-UA" w:eastAsia="uk-UA"/>
              </w:rPr>
              <w:t xml:space="preserve">2) </w:t>
            </w:r>
            <w:bookmarkStart w:id="20" w:name="_Hlk117018448"/>
            <w:r w:rsidRPr="00253291">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0"/>
            <w:r w:rsidRPr="00253291">
              <w:rPr>
                <w:sz w:val="22"/>
                <w:szCs w:val="22"/>
                <w:bdr w:val="none" w:sz="0" w:space="0" w:color="auto" w:frame="1"/>
                <w:lang w:val="uk-UA" w:eastAsia="uk-UA"/>
              </w:rPr>
              <w:t>.</w:t>
            </w:r>
          </w:p>
          <w:p w:rsidR="00A643B9" w:rsidRPr="00253291" w:rsidRDefault="00A643B9" w:rsidP="00A643B9">
            <w:pPr>
              <w:shd w:val="clear" w:color="auto" w:fill="FFFFFF" w:themeFill="background1"/>
              <w:jc w:val="center"/>
              <w:textAlignment w:val="baseline"/>
              <w:rPr>
                <w:sz w:val="22"/>
                <w:szCs w:val="22"/>
                <w:bdr w:val="none" w:sz="0" w:space="0" w:color="auto" w:frame="1"/>
                <w:lang w:val="uk-UA" w:eastAsia="uk-UA"/>
              </w:rPr>
            </w:pPr>
            <w:r w:rsidRPr="00253291">
              <w:rPr>
                <w:sz w:val="22"/>
                <w:szCs w:val="22"/>
                <w:lang w:val="uk-UA"/>
              </w:rPr>
              <w:t>----------------------------------------------------------------------------------------------------</w:t>
            </w:r>
          </w:p>
          <w:p w:rsidR="00A643B9" w:rsidRPr="00253291" w:rsidRDefault="00195A75" w:rsidP="00A643B9">
            <w:pPr>
              <w:shd w:val="clear" w:color="auto" w:fill="FFFFFF" w:themeFill="background1"/>
              <w:jc w:val="both"/>
              <w:textAlignment w:val="baseline"/>
              <w:rPr>
                <w:sz w:val="22"/>
                <w:szCs w:val="22"/>
                <w:bdr w:val="none" w:sz="0" w:space="0" w:color="auto" w:frame="1"/>
                <w:lang w:val="uk-UA" w:eastAsia="uk-UA"/>
              </w:rPr>
            </w:pPr>
            <w:r>
              <w:rPr>
                <w:sz w:val="22"/>
                <w:szCs w:val="22"/>
                <w:bdr w:val="none" w:sz="0" w:space="0" w:color="auto" w:frame="1"/>
                <w:lang w:val="uk-UA" w:eastAsia="uk-UA"/>
              </w:rPr>
              <w:lastRenderedPageBreak/>
              <w:t xml:space="preserve">        </w:t>
            </w:r>
            <w:r w:rsidR="00A643B9" w:rsidRPr="00253291">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43B9" w:rsidRPr="00253291" w:rsidRDefault="00A643B9" w:rsidP="00A643B9">
            <w:pPr>
              <w:shd w:val="clear" w:color="auto" w:fill="FFFFFF" w:themeFill="background1"/>
              <w:jc w:val="center"/>
              <w:textAlignment w:val="baseline"/>
              <w:rPr>
                <w:sz w:val="22"/>
                <w:szCs w:val="22"/>
                <w:bdr w:val="none" w:sz="0" w:space="0" w:color="auto" w:frame="1"/>
                <w:lang w:val="uk-UA" w:eastAsia="uk-UA"/>
              </w:rPr>
            </w:pPr>
            <w:r w:rsidRPr="00253291">
              <w:rPr>
                <w:sz w:val="22"/>
                <w:szCs w:val="22"/>
                <w:lang w:val="uk-UA"/>
              </w:rPr>
              <w:t>---------------------------------------------------------------------------------------------------</w:t>
            </w:r>
          </w:p>
          <w:p w:rsidR="009B7C9C" w:rsidRPr="00253291" w:rsidRDefault="00A643B9" w:rsidP="00A643B9">
            <w:pPr>
              <w:ind w:firstLine="567"/>
              <w:jc w:val="both"/>
              <w:rPr>
                <w:sz w:val="22"/>
                <w:szCs w:val="22"/>
                <w:lang w:val="uk-UA"/>
              </w:rPr>
            </w:pPr>
            <w:r w:rsidRPr="00253291">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25329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jc w:val="center"/>
              <w:rPr>
                <w:sz w:val="22"/>
                <w:szCs w:val="22"/>
                <w:lang w:val="uk-UA"/>
              </w:rPr>
            </w:pPr>
            <w:r w:rsidRPr="00253291">
              <w:rPr>
                <w:b/>
                <w:bCs/>
                <w:sz w:val="22"/>
                <w:szCs w:val="22"/>
                <w:lang w:val="uk-UA"/>
              </w:rPr>
              <w:lastRenderedPageBreak/>
              <w:t>Розділ V</w:t>
            </w:r>
            <w:r w:rsidRPr="00253291">
              <w:rPr>
                <w:b/>
                <w:sz w:val="22"/>
                <w:szCs w:val="22"/>
                <w:lang w:val="uk-UA"/>
              </w:rPr>
              <w:t>І</w:t>
            </w:r>
            <w:r w:rsidRPr="00253291">
              <w:rPr>
                <w:b/>
                <w:bCs/>
                <w:sz w:val="22"/>
                <w:szCs w:val="22"/>
                <w:lang w:val="uk-UA"/>
              </w:rPr>
              <w:t>.</w:t>
            </w:r>
            <w:r w:rsidRPr="00253291">
              <w:rPr>
                <w:b/>
                <w:spacing w:val="-1"/>
                <w:sz w:val="22"/>
                <w:szCs w:val="22"/>
                <w:lang w:val="uk-UA"/>
              </w:rPr>
              <w:t xml:space="preserve"> </w:t>
            </w:r>
            <w:r w:rsidRPr="00253291">
              <w:rPr>
                <w:b/>
                <w:sz w:val="22"/>
                <w:szCs w:val="22"/>
                <w:lang w:val="uk-UA"/>
              </w:rPr>
              <w:t xml:space="preserve">Результати </w:t>
            </w:r>
            <w:r w:rsidR="001508BE" w:rsidRPr="00253291">
              <w:rPr>
                <w:b/>
                <w:sz w:val="22"/>
                <w:szCs w:val="22"/>
                <w:lang w:val="uk-UA"/>
              </w:rPr>
              <w:t>тендеру</w:t>
            </w:r>
            <w:r w:rsidRPr="00253291">
              <w:rPr>
                <w:b/>
                <w:sz w:val="22"/>
                <w:szCs w:val="22"/>
                <w:lang w:val="uk-UA"/>
              </w:rPr>
              <w:t xml:space="preserve"> та укладання договору про закупівлю</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
                <w:sz w:val="22"/>
                <w:szCs w:val="22"/>
                <w:lang w:val="uk-UA"/>
              </w:rPr>
            </w:pPr>
            <w:r w:rsidRPr="00253291">
              <w:rPr>
                <w:b/>
                <w:bCs/>
                <w:sz w:val="22"/>
                <w:szCs w:val="22"/>
                <w:lang w:val="uk-UA"/>
              </w:rPr>
              <w:t xml:space="preserve">6.1. Відміна замовником </w:t>
            </w:r>
            <w:r w:rsidR="002431C9" w:rsidRPr="00253291">
              <w:rPr>
                <w:b/>
                <w:color w:val="000000"/>
                <w:sz w:val="22"/>
                <w:szCs w:val="22"/>
              </w:rPr>
              <w:t xml:space="preserve">тендеру </w:t>
            </w:r>
            <w:r w:rsidRPr="00253291">
              <w:rPr>
                <w:b/>
                <w:bCs/>
                <w:sz w:val="22"/>
                <w:szCs w:val="22"/>
                <w:lang w:val="uk-UA"/>
              </w:rPr>
              <w:t xml:space="preserve">чи визнання </w:t>
            </w:r>
            <w:r w:rsidR="002431C9" w:rsidRPr="00253291">
              <w:rPr>
                <w:b/>
                <w:bCs/>
                <w:sz w:val="22"/>
                <w:szCs w:val="22"/>
                <w:lang w:val="uk-UA"/>
              </w:rPr>
              <w:t>його таким, що не відбув</w:t>
            </w:r>
            <w:r w:rsidRPr="00253291">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3B9" w:rsidRPr="00253291" w:rsidRDefault="00A643B9" w:rsidP="00A643B9">
            <w:pPr>
              <w:widowControl w:val="0"/>
              <w:shd w:val="clear" w:color="auto" w:fill="FFFFFF" w:themeFill="background1"/>
              <w:jc w:val="both"/>
              <w:rPr>
                <w:i/>
                <w:iCs/>
                <w:sz w:val="22"/>
                <w:szCs w:val="22"/>
                <w:lang w:val="uk-UA"/>
              </w:rPr>
            </w:pPr>
            <w:r w:rsidRPr="00253291">
              <w:rPr>
                <w:i/>
                <w:iCs/>
                <w:sz w:val="22"/>
                <w:szCs w:val="22"/>
                <w:lang w:val="uk-UA"/>
              </w:rPr>
              <w:t xml:space="preserve">           Відповідно до пункту 47 Особливостей Замовник відміняє відкриті торги у разі:</w:t>
            </w:r>
          </w:p>
          <w:p w:rsidR="00A643B9" w:rsidRPr="00253291" w:rsidRDefault="00A643B9" w:rsidP="00A643B9">
            <w:pPr>
              <w:widowControl w:val="0"/>
              <w:shd w:val="clear" w:color="auto" w:fill="FFFFFF" w:themeFill="background1"/>
              <w:jc w:val="both"/>
              <w:rPr>
                <w:sz w:val="22"/>
                <w:szCs w:val="22"/>
                <w:lang w:val="uk-UA"/>
              </w:rPr>
            </w:pPr>
            <w:r w:rsidRPr="00253291">
              <w:rPr>
                <w:sz w:val="22"/>
                <w:szCs w:val="22"/>
                <w:lang w:val="uk-UA"/>
              </w:rPr>
              <w:t>1) відсутності подальшої потреби в закупівлі товарів, робіт чи послуг;</w:t>
            </w:r>
          </w:p>
          <w:p w:rsidR="00A643B9" w:rsidRPr="00253291" w:rsidRDefault="00A643B9" w:rsidP="00A643B9">
            <w:pPr>
              <w:widowControl w:val="0"/>
              <w:shd w:val="clear" w:color="auto" w:fill="FFFFFF" w:themeFill="background1"/>
              <w:jc w:val="both"/>
              <w:rPr>
                <w:sz w:val="22"/>
                <w:szCs w:val="22"/>
                <w:lang w:val="uk-UA"/>
              </w:rPr>
            </w:pPr>
            <w:r w:rsidRPr="00253291">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43B9" w:rsidRPr="00253291" w:rsidRDefault="00A643B9" w:rsidP="00A643B9">
            <w:pPr>
              <w:widowControl w:val="0"/>
              <w:shd w:val="clear" w:color="auto" w:fill="FFFFFF" w:themeFill="background1"/>
              <w:jc w:val="both"/>
              <w:rPr>
                <w:sz w:val="22"/>
                <w:szCs w:val="22"/>
                <w:lang w:val="uk-UA"/>
              </w:rPr>
            </w:pPr>
            <w:r w:rsidRPr="00253291">
              <w:rPr>
                <w:sz w:val="22"/>
                <w:szCs w:val="22"/>
                <w:lang w:val="uk-UA"/>
              </w:rPr>
              <w:t>3) скорочення обсягу видатків на здійснення закупівлі товарів, робіт чи послуг;</w:t>
            </w:r>
          </w:p>
          <w:p w:rsidR="00A643B9" w:rsidRPr="00253291" w:rsidRDefault="00A643B9" w:rsidP="00A643B9">
            <w:pPr>
              <w:widowControl w:val="0"/>
              <w:shd w:val="clear" w:color="auto" w:fill="FFFFFF" w:themeFill="background1"/>
              <w:jc w:val="both"/>
              <w:rPr>
                <w:sz w:val="22"/>
                <w:szCs w:val="22"/>
                <w:lang w:val="uk-UA"/>
              </w:rPr>
            </w:pPr>
            <w:r w:rsidRPr="00253291">
              <w:rPr>
                <w:sz w:val="22"/>
                <w:szCs w:val="22"/>
                <w:lang w:val="uk-UA"/>
              </w:rPr>
              <w:t>4) коли здійснення закупівлі стало неможливим внаслідок дії обставин непереборної сили.</w:t>
            </w:r>
          </w:p>
          <w:p w:rsidR="00A643B9" w:rsidRPr="00253291" w:rsidRDefault="00A643B9" w:rsidP="00A643B9">
            <w:pPr>
              <w:shd w:val="clear" w:color="auto" w:fill="FFFFFF" w:themeFill="background1"/>
              <w:jc w:val="both"/>
              <w:rPr>
                <w:sz w:val="22"/>
                <w:szCs w:val="22"/>
                <w:lang w:val="uk-UA"/>
              </w:rPr>
            </w:pPr>
            <w:r w:rsidRPr="00253291">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643B9" w:rsidRPr="00253291" w:rsidRDefault="00A643B9" w:rsidP="00A643B9">
            <w:pPr>
              <w:shd w:val="clear" w:color="auto" w:fill="FFFFFF" w:themeFill="background1"/>
              <w:jc w:val="center"/>
              <w:rPr>
                <w:sz w:val="22"/>
                <w:szCs w:val="22"/>
                <w:lang w:val="uk-UA"/>
              </w:rPr>
            </w:pPr>
            <w:r w:rsidRPr="00253291">
              <w:rPr>
                <w:sz w:val="22"/>
                <w:szCs w:val="22"/>
                <w:lang w:val="uk-UA"/>
              </w:rPr>
              <w:t>-----------------------------------------------------------------------------------------------------</w:t>
            </w:r>
          </w:p>
          <w:p w:rsidR="00A643B9" w:rsidRPr="00253291" w:rsidRDefault="00A643B9" w:rsidP="00A643B9">
            <w:pPr>
              <w:widowControl w:val="0"/>
              <w:shd w:val="clear" w:color="auto" w:fill="FFFFFF" w:themeFill="background1"/>
              <w:jc w:val="both"/>
              <w:rPr>
                <w:i/>
                <w:iCs/>
                <w:sz w:val="22"/>
                <w:szCs w:val="22"/>
                <w:lang w:val="uk-UA"/>
              </w:rPr>
            </w:pPr>
            <w:r w:rsidRPr="00253291">
              <w:rPr>
                <w:i/>
                <w:iCs/>
                <w:sz w:val="22"/>
                <w:szCs w:val="22"/>
                <w:lang w:val="uk-UA"/>
              </w:rPr>
              <w:t xml:space="preserve">             Відповідно до пункту 48 Особливостей відкриті торги автоматично відміняються електронною системою закупівель у разі:</w:t>
            </w:r>
          </w:p>
          <w:p w:rsidR="00A643B9" w:rsidRPr="00253291" w:rsidRDefault="00A643B9" w:rsidP="00A643B9">
            <w:pPr>
              <w:widowControl w:val="0"/>
              <w:shd w:val="clear" w:color="auto" w:fill="FFFFFF" w:themeFill="background1"/>
              <w:jc w:val="both"/>
              <w:rPr>
                <w:sz w:val="22"/>
                <w:szCs w:val="22"/>
                <w:lang w:val="uk-UA"/>
              </w:rPr>
            </w:pPr>
            <w:r w:rsidRPr="00253291">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43B9" w:rsidRPr="00253291" w:rsidRDefault="00A643B9" w:rsidP="00A643B9">
            <w:pPr>
              <w:widowControl w:val="0"/>
              <w:shd w:val="clear" w:color="auto" w:fill="FFFFFF" w:themeFill="background1"/>
              <w:jc w:val="both"/>
              <w:rPr>
                <w:sz w:val="22"/>
                <w:szCs w:val="22"/>
                <w:lang w:val="uk-UA"/>
              </w:rPr>
            </w:pPr>
            <w:r w:rsidRPr="00253291">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A643B9" w:rsidRPr="00253291" w:rsidRDefault="00A643B9" w:rsidP="00A643B9">
            <w:pPr>
              <w:shd w:val="clear" w:color="auto" w:fill="FFFFFF" w:themeFill="background1"/>
              <w:jc w:val="both"/>
              <w:rPr>
                <w:sz w:val="22"/>
                <w:szCs w:val="22"/>
                <w:lang w:val="uk-UA"/>
              </w:rPr>
            </w:pPr>
            <w:r w:rsidRPr="00253291">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643B9" w:rsidRPr="00253291" w:rsidRDefault="00A643B9" w:rsidP="00A643B9">
            <w:pPr>
              <w:shd w:val="clear" w:color="auto" w:fill="FFFFFF" w:themeFill="background1"/>
              <w:jc w:val="center"/>
              <w:rPr>
                <w:sz w:val="22"/>
                <w:szCs w:val="22"/>
                <w:lang w:val="uk-UA"/>
              </w:rPr>
            </w:pPr>
            <w:r w:rsidRPr="00253291">
              <w:rPr>
                <w:sz w:val="22"/>
                <w:szCs w:val="22"/>
                <w:lang w:val="uk-UA"/>
              </w:rPr>
              <w:t>-----------------------------------------------------------------------------------------------------</w:t>
            </w:r>
          </w:p>
          <w:p w:rsidR="00A643B9" w:rsidRPr="00253291" w:rsidRDefault="00195A75" w:rsidP="00A643B9">
            <w:pPr>
              <w:widowControl w:val="0"/>
              <w:shd w:val="clear" w:color="auto" w:fill="FFFFFF" w:themeFill="background1"/>
              <w:jc w:val="both"/>
              <w:rPr>
                <w:sz w:val="22"/>
                <w:szCs w:val="22"/>
                <w:lang w:val="uk-UA"/>
              </w:rPr>
            </w:pPr>
            <w:r>
              <w:rPr>
                <w:sz w:val="22"/>
                <w:szCs w:val="22"/>
                <w:lang w:val="uk-UA"/>
              </w:rPr>
              <w:t xml:space="preserve">          </w:t>
            </w:r>
            <w:r w:rsidR="00A643B9" w:rsidRPr="00253291">
              <w:rPr>
                <w:sz w:val="22"/>
                <w:szCs w:val="22"/>
                <w:lang w:val="uk-UA"/>
              </w:rPr>
              <w:t>Відкриті торги можуть бути відмінені частково (за лотом).</w:t>
            </w:r>
          </w:p>
          <w:p w:rsidR="00A643B9" w:rsidRPr="00253291" w:rsidRDefault="00A643B9" w:rsidP="00A643B9">
            <w:pPr>
              <w:widowControl w:val="0"/>
              <w:shd w:val="clear" w:color="auto" w:fill="FFFFFF" w:themeFill="background1"/>
              <w:jc w:val="center"/>
              <w:rPr>
                <w:sz w:val="22"/>
                <w:szCs w:val="22"/>
                <w:lang w:val="uk-UA"/>
              </w:rPr>
            </w:pPr>
            <w:r w:rsidRPr="00253291">
              <w:rPr>
                <w:sz w:val="22"/>
                <w:szCs w:val="22"/>
                <w:lang w:val="uk-UA"/>
              </w:rPr>
              <w:t>-----------------------------------------------------------------------------------------------------</w:t>
            </w:r>
          </w:p>
          <w:p w:rsidR="00297B8E" w:rsidRPr="00253291" w:rsidRDefault="00A643B9" w:rsidP="00A643B9">
            <w:pPr>
              <w:ind w:firstLine="567"/>
              <w:jc w:val="both"/>
              <w:rPr>
                <w:color w:val="000000"/>
                <w:sz w:val="22"/>
                <w:szCs w:val="22"/>
                <w:lang w:val="uk-UA"/>
              </w:rPr>
            </w:pPr>
            <w:r w:rsidRPr="00253291">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6F45" w:rsidRPr="00253291" w:rsidTr="005D55A4">
        <w:tc>
          <w:tcPr>
            <w:tcW w:w="2689" w:type="dxa"/>
            <w:tcBorders>
              <w:top w:val="single" w:sz="4" w:space="0" w:color="000000"/>
              <w:left w:val="single" w:sz="4" w:space="0" w:color="000000"/>
              <w:bottom w:val="single" w:sz="4" w:space="0" w:color="000000"/>
            </w:tcBorders>
            <w:shd w:val="clear" w:color="auto" w:fill="auto"/>
          </w:tcPr>
          <w:p w:rsidR="00CD6F45" w:rsidRPr="00253291" w:rsidRDefault="00CD6F45" w:rsidP="00E02407">
            <w:pPr>
              <w:rPr>
                <w:b/>
                <w:bCs/>
                <w:sz w:val="22"/>
                <w:szCs w:val="22"/>
                <w:lang w:val="uk-UA"/>
              </w:rPr>
            </w:pPr>
            <w:r w:rsidRPr="00253291">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53291" w:rsidRDefault="00437FE1"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253291" w:rsidRDefault="00437FE1" w:rsidP="00E02407">
            <w:pPr>
              <w:ind w:firstLine="567"/>
              <w:jc w:val="both"/>
              <w:rPr>
                <w:b/>
                <w:sz w:val="22"/>
                <w:szCs w:val="22"/>
                <w:lang w:val="uk-UA"/>
              </w:rPr>
            </w:pPr>
            <w:r w:rsidRPr="00253291">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6.</w:t>
            </w:r>
            <w:r w:rsidR="00E57277" w:rsidRPr="00253291">
              <w:rPr>
                <w:b/>
                <w:bCs/>
                <w:sz w:val="22"/>
                <w:szCs w:val="22"/>
                <w:lang w:val="uk-UA"/>
              </w:rPr>
              <w:t>3</w:t>
            </w:r>
            <w:r w:rsidRPr="00253291">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253291" w:rsidRDefault="00437FE1"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253291">
              <w:rPr>
                <w:color w:val="000000"/>
                <w:sz w:val="22"/>
                <w:szCs w:val="22"/>
                <w:shd w:val="solid" w:color="FFFFFF" w:fill="FFFFFF"/>
                <w:lang w:eastAsia="en-US"/>
              </w:rPr>
              <w:t>до органу</w:t>
            </w:r>
            <w:proofErr w:type="gramEnd"/>
            <w:r w:rsidRPr="00253291">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253291" w:rsidRDefault="00437FE1"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253291">
              <w:rPr>
                <w:color w:val="000000"/>
                <w:sz w:val="22"/>
                <w:szCs w:val="22"/>
                <w:shd w:val="solid" w:color="FFFFFF" w:fill="FFFFFF"/>
                <w:lang w:eastAsia="en-US"/>
              </w:rPr>
              <w:t>до органу</w:t>
            </w:r>
            <w:proofErr w:type="gramEnd"/>
            <w:r w:rsidRPr="00253291">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253291" w:rsidRDefault="00437FE1" w:rsidP="00E02407">
            <w:pPr>
              <w:ind w:firstLine="567"/>
              <w:jc w:val="both"/>
              <w:rPr>
                <w:color w:val="000000"/>
                <w:sz w:val="22"/>
                <w:szCs w:val="22"/>
                <w:shd w:val="solid" w:color="FFFFFF" w:fill="FFFFFF"/>
              </w:rPr>
            </w:pPr>
            <w:r w:rsidRPr="00253291">
              <w:rPr>
                <w:color w:val="000000"/>
                <w:sz w:val="22"/>
                <w:szCs w:val="22"/>
                <w:lang w:eastAsia="en-US"/>
              </w:rPr>
              <w:t xml:space="preserve">У разі </w:t>
            </w:r>
            <w:r w:rsidRPr="00253291">
              <w:rPr>
                <w:color w:val="000000"/>
                <w:sz w:val="22"/>
                <w:szCs w:val="22"/>
                <w:shd w:val="solid" w:color="FFFFFF" w:fill="FFFFFF"/>
                <w:lang w:eastAsia="en-US"/>
              </w:rPr>
              <w:t xml:space="preserve">відхилення тендерної пропозиції з підстави, визначеної підпунктом 3 пункту 41 цих </w:t>
            </w:r>
            <w:r w:rsidR="00523BD8" w:rsidRPr="00253291">
              <w:rPr>
                <w:color w:val="000000"/>
                <w:sz w:val="22"/>
                <w:szCs w:val="22"/>
                <w:shd w:val="solid" w:color="FFFFFF" w:fill="FFFFFF"/>
                <w:lang w:val="uk-UA" w:eastAsia="en-US"/>
              </w:rPr>
              <w:t>О</w:t>
            </w:r>
            <w:r w:rsidRPr="00253291">
              <w:rPr>
                <w:color w:val="000000"/>
                <w:sz w:val="22"/>
                <w:szCs w:val="22"/>
                <w:shd w:val="solid" w:color="FFFFFF" w:fill="FFFFFF"/>
                <w:lang w:eastAsia="en-US"/>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253291" w:rsidRDefault="00437FE1" w:rsidP="00E02407">
            <w:pPr>
              <w:ind w:firstLine="567"/>
              <w:jc w:val="both"/>
              <w:rPr>
                <w:color w:val="000000"/>
                <w:sz w:val="22"/>
                <w:szCs w:val="22"/>
                <w:shd w:val="solid" w:color="FFFFFF" w:fill="FFFFFF"/>
              </w:rPr>
            </w:pPr>
            <w:r w:rsidRPr="00253291">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253291">
              <w:rPr>
                <w:color w:val="000000"/>
                <w:sz w:val="22"/>
                <w:szCs w:val="22"/>
                <w:shd w:val="solid" w:color="FFFFFF" w:fill="FFFFFF"/>
                <w:lang w:eastAsia="en-US"/>
              </w:rPr>
              <w:t>у</w:t>
            </w:r>
            <w:r w:rsidRPr="00253291">
              <w:rPr>
                <w:color w:val="000000"/>
                <w:sz w:val="22"/>
                <w:szCs w:val="22"/>
                <w:shd w:val="solid" w:color="FFFFFF" w:fill="FFFFFF"/>
                <w:lang w:val="uk-UA" w:eastAsia="en-US"/>
              </w:rPr>
              <w:t xml:space="preserve"> </w:t>
            </w:r>
            <w:r w:rsidRPr="00253291">
              <w:rPr>
                <w:color w:val="000000"/>
                <w:sz w:val="22"/>
                <w:szCs w:val="22"/>
                <w:shd w:val="solid" w:color="FFFFFF" w:fill="FFFFFF"/>
                <w:lang w:eastAsia="en-US"/>
              </w:rPr>
              <w:t>списку</w:t>
            </w:r>
            <w:proofErr w:type="gramEnd"/>
            <w:r w:rsidRPr="00253291">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253291">
              <w:rPr>
                <w:color w:val="000000"/>
                <w:sz w:val="22"/>
                <w:szCs w:val="22"/>
                <w:lang w:eastAsia="en-US"/>
              </w:rPr>
              <w:t>статтею 33 Закону</w:t>
            </w:r>
            <w:r w:rsidRPr="00253291">
              <w:rPr>
                <w:color w:val="000000"/>
                <w:sz w:val="22"/>
                <w:szCs w:val="22"/>
                <w:shd w:val="solid" w:color="FFFFFF" w:fill="FFFFFF"/>
                <w:lang w:eastAsia="en-US"/>
              </w:rPr>
              <w:t xml:space="preserve"> та цими особливостями.</w:t>
            </w:r>
          </w:p>
          <w:p w:rsidR="00297B8E" w:rsidRPr="00253291" w:rsidRDefault="00C223B6" w:rsidP="00E02407">
            <w:pPr>
              <w:widowControl w:val="0"/>
              <w:pBdr>
                <w:top w:val="nil"/>
                <w:left w:val="nil"/>
                <w:bottom w:val="nil"/>
                <w:right w:val="nil"/>
                <w:between w:val="nil"/>
              </w:pBdr>
              <w:jc w:val="both"/>
              <w:rPr>
                <w:sz w:val="22"/>
                <w:szCs w:val="22"/>
                <w:lang w:val="uk-UA"/>
              </w:rPr>
            </w:pPr>
            <w:r w:rsidRPr="00253291">
              <w:rPr>
                <w:color w:val="000000"/>
                <w:sz w:val="22"/>
                <w:szCs w:val="22"/>
                <w:lang w:val="uk-UA"/>
              </w:rPr>
              <w:t xml:space="preserve">   </w:t>
            </w:r>
            <w:r w:rsidR="009651D0" w:rsidRPr="00253291">
              <w:rPr>
                <w:color w:val="000000"/>
                <w:sz w:val="22"/>
                <w:szCs w:val="22"/>
              </w:rPr>
              <w:t xml:space="preserve">      </w:t>
            </w:r>
            <w:r w:rsidRPr="00253291">
              <w:rPr>
                <w:color w:val="000000"/>
                <w:sz w:val="22"/>
                <w:szCs w:val="22"/>
                <w:lang w:val="uk-UA"/>
              </w:rPr>
              <w:t xml:space="preserve"> </w:t>
            </w:r>
            <w:r w:rsidR="002431C9" w:rsidRPr="00253291">
              <w:rPr>
                <w:color w:val="000000"/>
                <w:sz w:val="22"/>
                <w:szCs w:val="22"/>
              </w:rPr>
              <w:t xml:space="preserve">У разі подання скарги </w:t>
            </w:r>
            <w:proofErr w:type="gramStart"/>
            <w:r w:rsidR="002431C9" w:rsidRPr="00253291">
              <w:rPr>
                <w:color w:val="000000"/>
                <w:sz w:val="22"/>
                <w:szCs w:val="22"/>
              </w:rPr>
              <w:t>до органу</w:t>
            </w:r>
            <w:proofErr w:type="gramEnd"/>
            <w:r w:rsidR="002431C9" w:rsidRPr="00253291">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6.</w:t>
            </w:r>
            <w:r w:rsidR="00E57277" w:rsidRPr="00253291">
              <w:rPr>
                <w:b/>
                <w:bCs/>
                <w:sz w:val="22"/>
                <w:szCs w:val="22"/>
                <w:lang w:val="uk-UA"/>
              </w:rPr>
              <w:t>4</w:t>
            </w:r>
            <w:r w:rsidRPr="00253291">
              <w:rPr>
                <w:b/>
                <w:bCs/>
                <w:sz w:val="22"/>
                <w:szCs w:val="22"/>
                <w:lang w:val="uk-UA"/>
              </w:rPr>
              <w:t>.</w:t>
            </w:r>
            <w:r w:rsidR="005145C8" w:rsidRPr="00253291">
              <w:rPr>
                <w:b/>
                <w:bCs/>
                <w:sz w:val="22"/>
                <w:szCs w:val="22"/>
                <w:lang w:val="uk-UA"/>
              </w:rPr>
              <w:t xml:space="preserve"> </w:t>
            </w:r>
            <w:r w:rsidRPr="00253291">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253291" w:rsidRDefault="009651D0" w:rsidP="00E02407">
            <w:pPr>
              <w:ind w:firstLine="16"/>
              <w:jc w:val="both"/>
              <w:rPr>
                <w:b/>
                <w:sz w:val="22"/>
                <w:szCs w:val="22"/>
                <w:lang w:val="uk-UA"/>
              </w:rPr>
            </w:pPr>
            <w:r w:rsidRPr="00253291">
              <w:rPr>
                <w:sz w:val="22"/>
                <w:szCs w:val="22"/>
                <w:lang w:eastAsia="uk-UA"/>
              </w:rPr>
              <w:t xml:space="preserve">       </w:t>
            </w:r>
            <w:r w:rsidR="00297B8E" w:rsidRPr="00253291">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253291">
              <w:rPr>
                <w:sz w:val="22"/>
                <w:szCs w:val="22"/>
                <w:lang w:val="uk-UA" w:eastAsia="uk-UA"/>
              </w:rPr>
              <w:t>положень статті 41 Закону</w:t>
            </w:r>
            <w:r w:rsidR="00297B8E" w:rsidRPr="00253291">
              <w:rPr>
                <w:sz w:val="22"/>
                <w:szCs w:val="22"/>
                <w:lang w:val="uk-UA" w:eastAsia="uk-UA"/>
              </w:rPr>
              <w:t>,</w:t>
            </w:r>
            <w:r w:rsidR="00532487" w:rsidRPr="00253291">
              <w:rPr>
                <w:sz w:val="22"/>
                <w:szCs w:val="22"/>
                <w:lang w:val="uk-UA" w:eastAsia="uk-UA"/>
              </w:rPr>
              <w:t xml:space="preserve"> крім частини третьої-п’ятої, сьомої та восьмої статті 41 Закону, та Особливостей</w:t>
            </w:r>
            <w:r w:rsidR="00297B8E" w:rsidRPr="00253291">
              <w:rPr>
                <w:sz w:val="22"/>
                <w:szCs w:val="22"/>
                <w:lang w:val="uk-UA" w:eastAsia="uk-UA"/>
              </w:rPr>
              <w:t>.</w:t>
            </w:r>
            <w:r w:rsidR="00297B8E" w:rsidRPr="00253291">
              <w:rPr>
                <w:sz w:val="22"/>
                <w:szCs w:val="22"/>
                <w:lang w:val="uk-UA"/>
              </w:rPr>
              <w:t xml:space="preserve"> Проект Договору викладений в </w:t>
            </w:r>
            <w:r w:rsidR="00297B8E" w:rsidRPr="00253291">
              <w:rPr>
                <w:b/>
                <w:sz w:val="22"/>
                <w:szCs w:val="22"/>
                <w:lang w:val="uk-UA"/>
              </w:rPr>
              <w:t>Додатку №</w:t>
            </w:r>
            <w:r w:rsidR="00980ABE" w:rsidRPr="00253291">
              <w:rPr>
                <w:b/>
                <w:sz w:val="22"/>
                <w:szCs w:val="22"/>
                <w:lang w:val="uk-UA"/>
              </w:rPr>
              <w:t>3</w:t>
            </w:r>
            <w:r w:rsidR="00297B8E" w:rsidRPr="00253291">
              <w:rPr>
                <w:b/>
                <w:sz w:val="22"/>
                <w:szCs w:val="22"/>
                <w:lang w:val="uk-UA"/>
              </w:rPr>
              <w:t xml:space="preserve"> </w:t>
            </w:r>
            <w:r w:rsidR="00297B8E" w:rsidRPr="00253291">
              <w:rPr>
                <w:sz w:val="22"/>
                <w:szCs w:val="22"/>
                <w:lang w:val="uk-UA"/>
              </w:rPr>
              <w:t>окремим файлом</w:t>
            </w:r>
            <w:r w:rsidR="00297B8E" w:rsidRPr="00253291">
              <w:rPr>
                <w:b/>
                <w:i/>
                <w:sz w:val="22"/>
                <w:szCs w:val="22"/>
                <w:lang w:val="uk-UA"/>
              </w:rPr>
              <w:t xml:space="preserve"> </w:t>
            </w:r>
            <w:r w:rsidR="00297B8E" w:rsidRPr="00253291">
              <w:rPr>
                <w:sz w:val="22"/>
                <w:szCs w:val="22"/>
                <w:lang w:val="uk-UA"/>
              </w:rPr>
              <w:t>тендерної документації.</w:t>
            </w:r>
            <w:r w:rsidRPr="00253291">
              <w:rPr>
                <w:b/>
                <w:sz w:val="22"/>
                <w:szCs w:val="22"/>
              </w:rPr>
              <w:t xml:space="preserve">      </w:t>
            </w:r>
            <w:r w:rsidR="00E57277" w:rsidRPr="00253291">
              <w:rPr>
                <w:b/>
                <w:sz w:val="22"/>
                <w:szCs w:val="22"/>
                <w:lang w:val="uk-UA"/>
              </w:rPr>
              <w:t xml:space="preserve"> </w:t>
            </w:r>
          </w:p>
          <w:p w:rsidR="00297B8E" w:rsidRPr="00253291" w:rsidRDefault="00E57277" w:rsidP="00E02407">
            <w:pPr>
              <w:ind w:firstLine="16"/>
              <w:jc w:val="both"/>
              <w:rPr>
                <w:b/>
                <w:sz w:val="22"/>
                <w:szCs w:val="22"/>
                <w:lang w:val="uk-UA"/>
              </w:rPr>
            </w:pPr>
            <w:r w:rsidRPr="00253291">
              <w:rPr>
                <w:b/>
                <w:sz w:val="22"/>
                <w:szCs w:val="22"/>
                <w:lang w:val="uk-UA"/>
              </w:rPr>
              <w:t xml:space="preserve">      </w:t>
            </w:r>
            <w:r w:rsidR="00297B8E" w:rsidRPr="00253291">
              <w:rPr>
                <w:b/>
                <w:sz w:val="22"/>
                <w:szCs w:val="22"/>
                <w:lang w:val="uk-UA"/>
              </w:rPr>
              <w:t>Учасник процедури закупівлі у складі своєї тендерної пропозиції надає проект Договору згідно Додатку №</w:t>
            </w:r>
            <w:r w:rsidR="00FF3FC5" w:rsidRPr="00253291">
              <w:rPr>
                <w:b/>
                <w:sz w:val="22"/>
                <w:szCs w:val="22"/>
                <w:lang w:val="en-US"/>
              </w:rPr>
              <w:t>3</w:t>
            </w:r>
            <w:r w:rsidR="00E33974" w:rsidRPr="00253291">
              <w:rPr>
                <w:b/>
                <w:sz w:val="22"/>
                <w:szCs w:val="22"/>
                <w:lang w:val="uk-UA"/>
              </w:rPr>
              <w:t xml:space="preserve"> і гарантійний л</w:t>
            </w:r>
            <w:r w:rsidR="00297B8E" w:rsidRPr="00253291">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253291" w:rsidRDefault="009651D0" w:rsidP="00E02407">
            <w:pPr>
              <w:ind w:firstLine="16"/>
              <w:jc w:val="both"/>
              <w:rPr>
                <w:sz w:val="22"/>
                <w:szCs w:val="22"/>
                <w:lang w:val="uk-UA"/>
              </w:rPr>
            </w:pPr>
            <w:r w:rsidRPr="00253291">
              <w:rPr>
                <w:sz w:val="22"/>
                <w:szCs w:val="22"/>
                <w:lang w:val="uk-UA"/>
              </w:rPr>
              <w:t xml:space="preserve">      </w:t>
            </w:r>
            <w:r w:rsidR="00297B8E" w:rsidRPr="00253291">
              <w:rPr>
                <w:sz w:val="22"/>
                <w:szCs w:val="22"/>
                <w:lang w:val="uk-UA"/>
              </w:rPr>
              <w:t xml:space="preserve">У разі незгоди учасника з істотними умовами договору, відсутності проекту Договору згідно </w:t>
            </w:r>
            <w:r w:rsidR="00297B8E" w:rsidRPr="00253291">
              <w:rPr>
                <w:b/>
                <w:sz w:val="22"/>
                <w:szCs w:val="22"/>
                <w:lang w:val="uk-UA"/>
              </w:rPr>
              <w:t>Додатку №</w:t>
            </w:r>
            <w:r w:rsidR="00FF3FC5" w:rsidRPr="00253291">
              <w:rPr>
                <w:b/>
                <w:sz w:val="22"/>
                <w:szCs w:val="22"/>
                <w:lang w:val="en-US"/>
              </w:rPr>
              <w:t>3</w:t>
            </w:r>
            <w:r w:rsidR="00297B8E" w:rsidRPr="00253291">
              <w:rPr>
                <w:sz w:val="22"/>
                <w:szCs w:val="22"/>
                <w:lang w:val="uk-UA"/>
              </w:rPr>
              <w:t xml:space="preserve"> та відсутності </w:t>
            </w:r>
            <w:r w:rsidR="00297B8E" w:rsidRPr="00253291">
              <w:rPr>
                <w:b/>
                <w:sz w:val="22"/>
                <w:szCs w:val="22"/>
                <w:lang w:val="uk-UA"/>
              </w:rPr>
              <w:t xml:space="preserve">гарантійного листа </w:t>
            </w:r>
            <w:r w:rsidR="00297B8E" w:rsidRPr="00253291">
              <w:rPr>
                <w:sz w:val="22"/>
                <w:szCs w:val="22"/>
                <w:lang w:val="uk-UA"/>
              </w:rPr>
              <w:t xml:space="preserve">щодо погодження його з ними, пропозиція такого учасника відхиляється як така, що </w:t>
            </w:r>
            <w:r w:rsidR="00DB2F7D" w:rsidRPr="00253291">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253291" w:rsidRDefault="00297B8E" w:rsidP="00E02407">
            <w:pPr>
              <w:ind w:firstLine="16"/>
              <w:jc w:val="both"/>
              <w:rPr>
                <w:sz w:val="22"/>
                <w:szCs w:val="22"/>
                <w:lang w:val="uk-UA"/>
              </w:rPr>
            </w:pPr>
          </w:p>
        </w:tc>
      </w:tr>
      <w:tr w:rsidR="00297B8E" w:rsidRPr="00253291"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b/>
                <w:bCs/>
                <w:sz w:val="22"/>
                <w:szCs w:val="22"/>
                <w:lang w:val="uk-UA"/>
              </w:rPr>
            </w:pPr>
            <w:r w:rsidRPr="00253291">
              <w:rPr>
                <w:b/>
                <w:bCs/>
                <w:sz w:val="22"/>
                <w:szCs w:val="22"/>
                <w:lang w:val="uk-UA"/>
              </w:rPr>
              <w:t>6.</w:t>
            </w:r>
            <w:r w:rsidR="00E57277" w:rsidRPr="00253291">
              <w:rPr>
                <w:b/>
                <w:bCs/>
                <w:sz w:val="22"/>
                <w:szCs w:val="22"/>
                <w:lang w:val="uk-UA"/>
              </w:rPr>
              <w:t>5</w:t>
            </w:r>
            <w:r w:rsidRPr="00253291">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253291" w:rsidRDefault="00230D39" w:rsidP="00E02407">
            <w:pPr>
              <w:jc w:val="both"/>
              <w:rPr>
                <w:sz w:val="22"/>
                <w:szCs w:val="22"/>
                <w:lang w:val="uk-UA"/>
              </w:rPr>
            </w:pPr>
            <w:r w:rsidRPr="00253291">
              <w:rPr>
                <w:sz w:val="22"/>
                <w:szCs w:val="22"/>
              </w:rPr>
              <w:t xml:space="preserve">       </w:t>
            </w:r>
            <w:r w:rsidR="00297B8E" w:rsidRPr="00253291">
              <w:rPr>
                <w:sz w:val="22"/>
                <w:szCs w:val="22"/>
                <w:lang w:val="uk-UA"/>
              </w:rPr>
              <w:t>Одна сторона повинна звернутись до другої сторони з обґрунтуванням змін до договору.</w:t>
            </w:r>
          </w:p>
        </w:tc>
      </w:tr>
      <w:tr w:rsidR="00297B8E" w:rsidRPr="00253291"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6.</w:t>
            </w:r>
            <w:r w:rsidR="00E57277" w:rsidRPr="00253291">
              <w:rPr>
                <w:b/>
                <w:bCs/>
                <w:sz w:val="22"/>
                <w:szCs w:val="22"/>
                <w:lang w:val="uk-UA"/>
              </w:rPr>
              <w:t>6</w:t>
            </w:r>
            <w:r w:rsidRPr="00253291">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7254" w:rsidRPr="00253291" w:rsidRDefault="00A97254" w:rsidP="00E02407">
            <w:pPr>
              <w:shd w:val="clear" w:color="auto" w:fill="FFFFFF"/>
              <w:ind w:firstLine="284"/>
              <w:jc w:val="both"/>
              <w:rPr>
                <w:b/>
                <w:sz w:val="22"/>
                <w:szCs w:val="22"/>
              </w:rPr>
            </w:pPr>
            <w:r w:rsidRPr="00253291">
              <w:rPr>
                <w:b/>
                <w:sz w:val="22"/>
                <w:szCs w:val="22"/>
              </w:rPr>
              <w:t>Переможець процедури закупівлі під час укладення договору про закупівлю повинен надати:</w:t>
            </w:r>
          </w:p>
          <w:p w:rsidR="00A97254" w:rsidRPr="00253291" w:rsidRDefault="00A97254" w:rsidP="00E02407">
            <w:pPr>
              <w:shd w:val="clear" w:color="auto" w:fill="FFFFFF"/>
              <w:ind w:firstLine="284"/>
              <w:jc w:val="both"/>
              <w:rPr>
                <w:sz w:val="22"/>
                <w:szCs w:val="22"/>
              </w:rPr>
            </w:pPr>
            <w:r w:rsidRPr="00253291">
              <w:rPr>
                <w:sz w:val="22"/>
                <w:szCs w:val="22"/>
              </w:rPr>
              <w:t>– інформацію про право підписання договору про закупівлю;</w:t>
            </w:r>
          </w:p>
          <w:p w:rsidR="00A97254" w:rsidRPr="00253291" w:rsidRDefault="00A97254" w:rsidP="00E02407">
            <w:pPr>
              <w:ind w:firstLine="237"/>
              <w:jc w:val="both"/>
              <w:rPr>
                <w:sz w:val="22"/>
                <w:szCs w:val="22"/>
              </w:rPr>
            </w:pPr>
            <w:r w:rsidRPr="00253291">
              <w:rPr>
                <w:sz w:val="22"/>
                <w:szCs w:val="22"/>
              </w:rPr>
              <w:t xml:space="preserve">– копію чинної ліцензії або документа дозвільного характеру на провадження виду господарської діяльності за предметом закупівлі, якщо </w:t>
            </w:r>
            <w:r w:rsidRPr="00253291">
              <w:rPr>
                <w:sz w:val="22"/>
                <w:szCs w:val="22"/>
              </w:rPr>
              <w:lastRenderedPageBreak/>
              <w:t>отримання дозволу або ліцензії на провадження такого виду діяльності передбачено законом.</w:t>
            </w:r>
          </w:p>
          <w:p w:rsidR="00A97254" w:rsidRPr="00253291" w:rsidRDefault="00A97254" w:rsidP="00E02407">
            <w:pPr>
              <w:jc w:val="both"/>
              <w:textAlignment w:val="baseline"/>
              <w:rPr>
                <w:sz w:val="22"/>
                <w:szCs w:val="22"/>
                <w:lang w:val="uk-UA" w:eastAsia="uk-UA"/>
              </w:rPr>
            </w:pPr>
            <w:r w:rsidRPr="00253291">
              <w:rPr>
                <w:sz w:val="22"/>
                <w:szCs w:val="22"/>
                <w:lang w:val="uk-UA" w:eastAsia="uk-UA"/>
              </w:rPr>
              <w:t xml:space="preserve">       </w:t>
            </w:r>
            <w:r w:rsidR="0006654D">
              <w:rPr>
                <w:sz w:val="22"/>
                <w:szCs w:val="22"/>
                <w:lang w:val="uk-UA" w:eastAsia="uk-UA"/>
              </w:rPr>
              <w:t xml:space="preserve"> </w:t>
            </w:r>
            <w:r w:rsidRPr="00253291">
              <w:rPr>
                <w:sz w:val="22"/>
                <w:szCs w:val="22"/>
                <w:lang w:val="uk-UA" w:eastAsia="uk-UA"/>
              </w:rPr>
              <w:t xml:space="preserve">Договір про закупівлю укладається відповідно до норм </w:t>
            </w:r>
            <w:hyperlink r:id="rId21" w:tgtFrame="_blank" w:history="1">
              <w:r w:rsidRPr="00253291">
                <w:rPr>
                  <w:sz w:val="22"/>
                  <w:szCs w:val="22"/>
                  <w:lang w:val="uk-UA" w:eastAsia="uk-UA"/>
                </w:rPr>
                <w:t>Цивільного, Господарського кодексів України</w:t>
              </w:r>
            </w:hyperlink>
            <w:r w:rsidRPr="00253291">
              <w:rPr>
                <w:sz w:val="22"/>
                <w:szCs w:val="22"/>
                <w:lang w:val="uk-UA" w:eastAsia="uk-UA"/>
              </w:rPr>
              <w:t xml:space="preserve">, та інших нормативно-правових актів чинного законодавства Украни, з урахуванням особливостей, визначених Законом. </w:t>
            </w:r>
          </w:p>
          <w:p w:rsidR="00A97254" w:rsidRPr="00253291" w:rsidRDefault="0006654D" w:rsidP="00E02407">
            <w:pPr>
              <w:jc w:val="both"/>
              <w:textAlignment w:val="baseline"/>
              <w:rPr>
                <w:sz w:val="22"/>
                <w:szCs w:val="22"/>
                <w:lang w:val="uk-UA" w:eastAsia="uk-UA"/>
              </w:rPr>
            </w:pPr>
            <w:r>
              <w:rPr>
                <w:sz w:val="22"/>
                <w:szCs w:val="22"/>
                <w:lang w:val="uk-UA" w:eastAsia="uk-UA"/>
              </w:rPr>
              <w:t xml:space="preserve">        </w:t>
            </w:r>
            <w:r w:rsidR="00A97254" w:rsidRPr="00253291">
              <w:rPr>
                <w:sz w:val="22"/>
                <w:szCs w:val="22"/>
                <w:lang w:val="uk-UA" w:eastAsia="uk-UA"/>
              </w:rPr>
              <w:t xml:space="preserve">Розрахунки оплати проводяться Замовником по факту надходження бюджетних коштів у безготівковій формі шляхом перерахування на розрахунковий рахунок Виконавця після підписання Сторонами акту виконаних робіт форми КБ-2В та довідок про вартість і витрати форми КБ-3 </w:t>
            </w:r>
            <w:r w:rsidR="00A97254" w:rsidRPr="00253291">
              <w:rPr>
                <w:b/>
                <w:sz w:val="22"/>
                <w:szCs w:val="22"/>
                <w:lang w:val="uk-UA" w:eastAsia="uk-UA"/>
              </w:rPr>
              <w:t>з відтермінуванням платежу до 120 календарних днів.</w:t>
            </w:r>
            <w:r w:rsidR="00A97254" w:rsidRPr="00253291">
              <w:rPr>
                <w:sz w:val="22"/>
                <w:szCs w:val="22"/>
                <w:lang w:val="uk-UA" w:eastAsia="uk-UA"/>
              </w:rPr>
              <w:t xml:space="preserve"> У разі затримки бюджетного фінансування розрахунок за надані послуги здійснюється протягом 10 днів з дати отримання Замовником бюджетних коштів на фінансування закупівлі на свій реєстраційний рахунок. </w:t>
            </w:r>
          </w:p>
          <w:p w:rsidR="00A97254" w:rsidRPr="00253291" w:rsidRDefault="00A97254" w:rsidP="00E02407">
            <w:pPr>
              <w:jc w:val="both"/>
              <w:textAlignment w:val="baseline"/>
              <w:rPr>
                <w:b/>
                <w:sz w:val="22"/>
                <w:szCs w:val="22"/>
                <w:lang w:val="uk-UA"/>
              </w:rPr>
            </w:pPr>
            <w:r w:rsidRPr="00253291">
              <w:rPr>
                <w:sz w:val="22"/>
                <w:szCs w:val="22"/>
                <w:lang w:val="uk-UA"/>
              </w:rPr>
              <w:t xml:space="preserve">        </w:t>
            </w:r>
            <w:r w:rsidRPr="00253291">
              <w:rPr>
                <w:b/>
                <w:sz w:val="22"/>
                <w:szCs w:val="22"/>
                <w:lang w:val="uk-UA"/>
              </w:rPr>
              <w:t>Основними (істотними) умовами договору про закупівлю є:</w:t>
            </w:r>
          </w:p>
          <w:p w:rsidR="00A97254" w:rsidRPr="00253291" w:rsidRDefault="00A97254" w:rsidP="00BC0D53">
            <w:pPr>
              <w:numPr>
                <w:ilvl w:val="0"/>
                <w:numId w:val="26"/>
              </w:numPr>
              <w:ind w:left="417" w:firstLine="0"/>
              <w:jc w:val="both"/>
              <w:textAlignment w:val="baseline"/>
              <w:rPr>
                <w:sz w:val="22"/>
                <w:szCs w:val="22"/>
                <w:lang w:val="uk-UA" w:eastAsia="zh-CN"/>
              </w:rPr>
            </w:pPr>
            <w:r w:rsidRPr="00253291">
              <w:rPr>
                <w:sz w:val="22"/>
                <w:szCs w:val="22"/>
                <w:lang w:val="uk-UA" w:eastAsia="zh-CN"/>
              </w:rPr>
              <w:t xml:space="preserve">предмет договору; </w:t>
            </w:r>
          </w:p>
          <w:p w:rsidR="00A97254" w:rsidRPr="00253291" w:rsidRDefault="00A97254" w:rsidP="00BC0D53">
            <w:pPr>
              <w:numPr>
                <w:ilvl w:val="0"/>
                <w:numId w:val="26"/>
              </w:numPr>
              <w:ind w:left="417" w:firstLine="0"/>
              <w:jc w:val="both"/>
              <w:textAlignment w:val="baseline"/>
              <w:rPr>
                <w:sz w:val="22"/>
                <w:szCs w:val="22"/>
                <w:lang w:val="uk-UA" w:eastAsia="zh-CN"/>
              </w:rPr>
            </w:pPr>
            <w:r w:rsidRPr="00253291">
              <w:rPr>
                <w:sz w:val="22"/>
                <w:szCs w:val="22"/>
                <w:lang w:val="uk-UA" w:eastAsia="zh-CN"/>
              </w:rPr>
              <w:t xml:space="preserve">сума договору; </w:t>
            </w:r>
          </w:p>
          <w:p w:rsidR="00A97254" w:rsidRPr="00253291" w:rsidRDefault="00A97254" w:rsidP="00BC0D53">
            <w:pPr>
              <w:numPr>
                <w:ilvl w:val="0"/>
                <w:numId w:val="26"/>
              </w:numPr>
              <w:ind w:left="417" w:firstLine="0"/>
              <w:jc w:val="both"/>
              <w:textAlignment w:val="baseline"/>
              <w:rPr>
                <w:sz w:val="22"/>
                <w:szCs w:val="22"/>
                <w:lang w:val="uk-UA" w:eastAsia="zh-CN"/>
              </w:rPr>
            </w:pPr>
            <w:r w:rsidRPr="00253291">
              <w:rPr>
                <w:sz w:val="22"/>
                <w:szCs w:val="22"/>
                <w:lang w:val="uk-UA" w:eastAsia="zh-CN"/>
              </w:rPr>
              <w:t xml:space="preserve">строк дії договору та строк виконання робіт (надання послуг); </w:t>
            </w:r>
          </w:p>
          <w:p w:rsidR="00A97254" w:rsidRPr="00253291" w:rsidRDefault="00A97254" w:rsidP="00BC0D53">
            <w:pPr>
              <w:numPr>
                <w:ilvl w:val="0"/>
                <w:numId w:val="26"/>
              </w:numPr>
              <w:ind w:left="417" w:firstLine="0"/>
              <w:jc w:val="both"/>
              <w:textAlignment w:val="baseline"/>
              <w:rPr>
                <w:rFonts w:eastAsia="Courier New"/>
                <w:sz w:val="22"/>
                <w:szCs w:val="22"/>
                <w:shd w:val="clear" w:color="auto" w:fill="FFFFFF"/>
                <w:lang w:val="uk-UA" w:eastAsia="zh-CN"/>
              </w:rPr>
            </w:pPr>
            <w:r w:rsidRPr="00253291">
              <w:rPr>
                <w:sz w:val="22"/>
                <w:szCs w:val="22"/>
                <w:lang w:val="uk-UA" w:eastAsia="zh-CN"/>
              </w:rPr>
              <w:t>якість робіт (послуг)</w:t>
            </w:r>
            <w:r w:rsidRPr="00253291">
              <w:rPr>
                <w:rFonts w:eastAsia="Courier New"/>
                <w:sz w:val="22"/>
                <w:szCs w:val="22"/>
                <w:shd w:val="clear" w:color="auto" w:fill="FFFFFF"/>
                <w:lang w:val="uk-UA" w:eastAsia="zh-CN"/>
              </w:rPr>
              <w:t>.</w:t>
            </w:r>
          </w:p>
          <w:p w:rsidR="00A97254" w:rsidRPr="00253291" w:rsidRDefault="00A97254" w:rsidP="00E02407">
            <w:pPr>
              <w:jc w:val="both"/>
              <w:textAlignment w:val="baseline"/>
              <w:rPr>
                <w:sz w:val="22"/>
                <w:szCs w:val="22"/>
              </w:rPr>
            </w:pPr>
            <w:r w:rsidRPr="00253291">
              <w:rPr>
                <w:sz w:val="22"/>
                <w:szCs w:val="22"/>
                <w:lang w:val="uk-UA"/>
              </w:rPr>
              <w:t xml:space="preserve">         </w:t>
            </w:r>
            <w:r w:rsidRPr="00253291">
              <w:rPr>
                <w:sz w:val="22"/>
                <w:szCs w:val="22"/>
              </w:rPr>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w:t>
            </w:r>
            <w:r w:rsidRPr="00253291">
              <w:rPr>
                <w:sz w:val="22"/>
                <w:szCs w:val="22"/>
                <w:lang w:val="uk-UA"/>
              </w:rPr>
              <w:t xml:space="preserve"> виду договірної ціни,</w:t>
            </w:r>
            <w:r w:rsidRPr="00253291">
              <w:rPr>
                <w:sz w:val="22"/>
                <w:szCs w:val="22"/>
              </w:rPr>
              <w:t xml:space="preserve"> характеру, інших умов конкретного договору. Замовник залишає за собою право змінювати основні вимоги </w:t>
            </w:r>
            <w:proofErr w:type="gramStart"/>
            <w:r w:rsidRPr="00253291">
              <w:rPr>
                <w:sz w:val="22"/>
                <w:szCs w:val="22"/>
              </w:rPr>
              <w:t>до договору</w:t>
            </w:r>
            <w:proofErr w:type="gramEnd"/>
            <w:r w:rsidRPr="00253291">
              <w:rPr>
                <w:sz w:val="22"/>
                <w:szCs w:val="22"/>
              </w:rPr>
              <w:t xml:space="preserve"> у випадку зміни діючого цивільного, господарського законодавства і законодавства щодо закупівель за державні кошти. </w:t>
            </w:r>
          </w:p>
          <w:p w:rsidR="00A97254" w:rsidRPr="00253291" w:rsidRDefault="00A97254" w:rsidP="00E02407">
            <w:pPr>
              <w:tabs>
                <w:tab w:val="left" w:pos="360"/>
                <w:tab w:val="left" w:pos="9781"/>
              </w:tabs>
              <w:ind w:right="142" w:firstLine="387"/>
              <w:jc w:val="both"/>
              <w:rPr>
                <w:sz w:val="22"/>
                <w:szCs w:val="22"/>
                <w:lang w:val="uk-UA" w:eastAsia="uk-UA"/>
              </w:rPr>
            </w:pPr>
            <w:r w:rsidRPr="00253291">
              <w:rPr>
                <w:sz w:val="22"/>
                <w:szCs w:val="22"/>
                <w:lang w:val="uk-UA" w:eastAsia="uk-UA"/>
              </w:rPr>
              <w:t>У разі якщо сторони не досягли згоди щодо всіх основних умов, договір про закупівлю вважається неукладеним.</w:t>
            </w:r>
          </w:p>
          <w:p w:rsidR="00A97254" w:rsidRPr="00253291" w:rsidRDefault="00A97254" w:rsidP="00E02407">
            <w:pPr>
              <w:tabs>
                <w:tab w:val="left" w:pos="360"/>
                <w:tab w:val="left" w:pos="9781"/>
              </w:tabs>
              <w:ind w:right="142" w:firstLine="387"/>
              <w:jc w:val="both"/>
              <w:rPr>
                <w:sz w:val="22"/>
                <w:szCs w:val="22"/>
                <w:lang w:val="uk-UA" w:eastAsia="uk-UA"/>
              </w:rPr>
            </w:pPr>
            <w:r w:rsidRPr="00253291">
              <w:rPr>
                <w:sz w:val="22"/>
                <w:szCs w:val="22"/>
                <w:lang w:val="uk-UA"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p>
          <w:p w:rsidR="00A97254" w:rsidRPr="00253291" w:rsidRDefault="00A97254" w:rsidP="00E02407">
            <w:pPr>
              <w:tabs>
                <w:tab w:val="left" w:pos="360"/>
                <w:tab w:val="left" w:pos="9781"/>
              </w:tabs>
              <w:ind w:right="142" w:firstLine="387"/>
              <w:jc w:val="both"/>
              <w:rPr>
                <w:sz w:val="22"/>
                <w:szCs w:val="22"/>
              </w:rPr>
            </w:pPr>
            <w:r w:rsidRPr="00253291">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1" w:name="n1769"/>
            <w:bookmarkEnd w:id="21"/>
          </w:p>
          <w:p w:rsidR="00A97254" w:rsidRPr="00253291" w:rsidRDefault="00A97254" w:rsidP="00E02407">
            <w:pPr>
              <w:tabs>
                <w:tab w:val="left" w:pos="360"/>
                <w:tab w:val="left" w:pos="9781"/>
              </w:tabs>
              <w:ind w:right="142" w:firstLine="387"/>
              <w:jc w:val="both"/>
              <w:rPr>
                <w:sz w:val="22"/>
                <w:szCs w:val="22"/>
              </w:rPr>
            </w:pPr>
            <w:r w:rsidRPr="00253291">
              <w:rPr>
                <w:sz w:val="22"/>
                <w:szCs w:val="22"/>
              </w:rPr>
              <w:t>1) зменшення обсягів закупівлі, зокрема з урахуванням фактичного обсягу видатків замовника;</w:t>
            </w:r>
            <w:bookmarkStart w:id="22" w:name="n1770"/>
            <w:bookmarkEnd w:id="22"/>
          </w:p>
          <w:p w:rsidR="00A97254" w:rsidRPr="00253291" w:rsidRDefault="005E1C04" w:rsidP="00E02407">
            <w:pPr>
              <w:tabs>
                <w:tab w:val="left" w:pos="360"/>
                <w:tab w:val="left" w:pos="9781"/>
              </w:tabs>
              <w:ind w:right="142" w:firstLine="387"/>
              <w:jc w:val="both"/>
              <w:rPr>
                <w:sz w:val="22"/>
                <w:szCs w:val="22"/>
              </w:rPr>
            </w:pPr>
            <w:r w:rsidRPr="00253291">
              <w:rPr>
                <w:sz w:val="22"/>
                <w:szCs w:val="22"/>
                <w:lang w:val="uk-UA"/>
              </w:rPr>
              <w:t>2</w:t>
            </w:r>
            <w:r w:rsidR="00A97254" w:rsidRPr="00253291">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bookmarkStart w:id="23" w:name="n1772"/>
            <w:bookmarkEnd w:id="23"/>
          </w:p>
          <w:p w:rsidR="00A97254" w:rsidRPr="00253291" w:rsidRDefault="005E1C04" w:rsidP="00E02407">
            <w:pPr>
              <w:tabs>
                <w:tab w:val="left" w:pos="360"/>
                <w:tab w:val="left" w:pos="9781"/>
              </w:tabs>
              <w:ind w:right="142" w:firstLine="387"/>
              <w:jc w:val="both"/>
              <w:rPr>
                <w:sz w:val="22"/>
                <w:szCs w:val="22"/>
              </w:rPr>
            </w:pPr>
            <w:r w:rsidRPr="00253291">
              <w:rPr>
                <w:sz w:val="22"/>
                <w:szCs w:val="22"/>
              </w:rPr>
              <w:t>3</w:t>
            </w:r>
            <w:r w:rsidR="00A97254" w:rsidRPr="00253291">
              <w:rPr>
                <w:sz w:val="22"/>
                <w:szCs w:val="22"/>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4" w:name="n1773"/>
            <w:bookmarkEnd w:id="24"/>
          </w:p>
          <w:p w:rsidR="00A97254" w:rsidRPr="00253291" w:rsidRDefault="005E1C04" w:rsidP="00E02407">
            <w:pPr>
              <w:tabs>
                <w:tab w:val="left" w:pos="360"/>
                <w:tab w:val="left" w:pos="9781"/>
              </w:tabs>
              <w:ind w:right="142" w:firstLine="387"/>
              <w:jc w:val="both"/>
              <w:rPr>
                <w:sz w:val="22"/>
                <w:szCs w:val="22"/>
              </w:rPr>
            </w:pPr>
            <w:r w:rsidRPr="00253291">
              <w:rPr>
                <w:sz w:val="22"/>
                <w:szCs w:val="22"/>
              </w:rPr>
              <w:t>4</w:t>
            </w:r>
            <w:r w:rsidR="00A97254" w:rsidRPr="00253291">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00A97254" w:rsidRPr="00253291">
              <w:rPr>
                <w:sz w:val="22"/>
                <w:szCs w:val="22"/>
              </w:rPr>
              <w:t>на ринку</w:t>
            </w:r>
            <w:proofErr w:type="gramEnd"/>
            <w:r w:rsidR="00A97254" w:rsidRPr="00253291">
              <w:rPr>
                <w:sz w:val="22"/>
                <w:szCs w:val="22"/>
              </w:rPr>
              <w:t>;</w:t>
            </w:r>
            <w:bookmarkStart w:id="25" w:name="n1774"/>
            <w:bookmarkEnd w:id="25"/>
          </w:p>
          <w:p w:rsidR="00A97254" w:rsidRPr="00253291" w:rsidRDefault="005E1C04" w:rsidP="00E02407">
            <w:pPr>
              <w:tabs>
                <w:tab w:val="left" w:pos="360"/>
                <w:tab w:val="left" w:pos="9781"/>
              </w:tabs>
              <w:ind w:right="142" w:firstLine="387"/>
              <w:jc w:val="both"/>
              <w:rPr>
                <w:sz w:val="22"/>
                <w:szCs w:val="22"/>
              </w:rPr>
            </w:pPr>
            <w:r w:rsidRPr="00253291">
              <w:rPr>
                <w:sz w:val="22"/>
                <w:szCs w:val="22"/>
              </w:rPr>
              <w:t>5</w:t>
            </w:r>
            <w:r w:rsidR="00A97254" w:rsidRPr="00253291">
              <w:rPr>
                <w:sz w:val="22"/>
                <w:szCs w:val="22"/>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26" w:name="n1775"/>
            <w:bookmarkEnd w:id="26"/>
          </w:p>
          <w:p w:rsidR="00A97254" w:rsidRPr="00253291" w:rsidRDefault="005E1C04" w:rsidP="00E02407">
            <w:pPr>
              <w:tabs>
                <w:tab w:val="left" w:pos="360"/>
                <w:tab w:val="left" w:pos="9781"/>
              </w:tabs>
              <w:ind w:right="142" w:firstLine="387"/>
              <w:jc w:val="both"/>
              <w:rPr>
                <w:sz w:val="22"/>
                <w:szCs w:val="22"/>
              </w:rPr>
            </w:pPr>
            <w:r w:rsidRPr="00253291">
              <w:rPr>
                <w:sz w:val="22"/>
                <w:szCs w:val="22"/>
                <w:lang w:val="uk-UA"/>
              </w:rPr>
              <w:t>6</w:t>
            </w:r>
            <w:r w:rsidR="00A97254" w:rsidRPr="00253291">
              <w:rPr>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27" w:name="n1776"/>
            <w:bookmarkEnd w:id="27"/>
          </w:p>
          <w:p w:rsidR="00A97254" w:rsidRPr="00253291" w:rsidRDefault="005E1C04" w:rsidP="00E02407">
            <w:pPr>
              <w:tabs>
                <w:tab w:val="left" w:pos="360"/>
                <w:tab w:val="left" w:pos="9781"/>
              </w:tabs>
              <w:ind w:right="142" w:firstLine="387"/>
              <w:jc w:val="both"/>
              <w:rPr>
                <w:sz w:val="22"/>
                <w:szCs w:val="22"/>
              </w:rPr>
            </w:pPr>
            <w:r w:rsidRPr="00253291">
              <w:rPr>
                <w:sz w:val="22"/>
                <w:szCs w:val="22"/>
                <w:lang w:val="uk-UA"/>
              </w:rPr>
              <w:lastRenderedPageBreak/>
              <w:t>7</w:t>
            </w:r>
            <w:r w:rsidR="00A97254" w:rsidRPr="00253291">
              <w:rPr>
                <w:sz w:val="22"/>
                <w:szCs w:val="22"/>
              </w:rPr>
              <w:t xml:space="preserve">) зміни умов у зв’язку із застосуванням положень </w:t>
            </w:r>
            <w:hyperlink r:id="rId22" w:anchor="n1778" w:history="1">
              <w:r w:rsidR="00A97254" w:rsidRPr="00253291">
                <w:rPr>
                  <w:rStyle w:val="af0"/>
                  <w:sz w:val="22"/>
                  <w:szCs w:val="22"/>
                </w:rPr>
                <w:t>частини шостої</w:t>
              </w:r>
            </w:hyperlink>
            <w:r w:rsidR="00A97254" w:rsidRPr="00253291">
              <w:rPr>
                <w:sz w:val="22"/>
                <w:szCs w:val="22"/>
              </w:rPr>
              <w:t xml:space="preserve"> </w:t>
            </w:r>
            <w:r w:rsidR="00A97254" w:rsidRPr="00253291">
              <w:rPr>
                <w:sz w:val="22"/>
                <w:szCs w:val="22"/>
                <w:lang w:val="uk-UA"/>
              </w:rPr>
              <w:t>ст. 41 Закону</w:t>
            </w:r>
            <w:r w:rsidR="00A97254" w:rsidRPr="00253291">
              <w:rPr>
                <w:sz w:val="22"/>
                <w:szCs w:val="22"/>
              </w:rPr>
              <w:t>.</w:t>
            </w:r>
            <w:bookmarkStart w:id="28" w:name="n1777"/>
            <w:bookmarkEnd w:id="28"/>
          </w:p>
          <w:p w:rsidR="00E02407" w:rsidRPr="00253291" w:rsidRDefault="00A97254" w:rsidP="00E02407">
            <w:pPr>
              <w:tabs>
                <w:tab w:val="left" w:pos="360"/>
                <w:tab w:val="left" w:pos="9781"/>
              </w:tabs>
              <w:ind w:right="142" w:firstLine="387"/>
              <w:jc w:val="both"/>
              <w:rPr>
                <w:sz w:val="22"/>
                <w:szCs w:val="22"/>
                <w:lang w:val="uk-UA"/>
              </w:rPr>
            </w:pPr>
            <w:r w:rsidRPr="00253291">
              <w:rPr>
                <w:sz w:val="22"/>
                <w:szCs w:val="22"/>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23" w:anchor="n19" w:tgtFrame="_blank" w:history="1">
              <w:r w:rsidRPr="00253291">
                <w:rPr>
                  <w:rStyle w:val="af0"/>
                  <w:sz w:val="22"/>
                  <w:szCs w:val="22"/>
                </w:rPr>
                <w:t>частині першій</w:t>
              </w:r>
            </w:hyperlink>
            <w:r w:rsidRPr="00253291">
              <w:rPr>
                <w:sz w:val="22"/>
                <w:szCs w:val="22"/>
              </w:rPr>
              <w:t>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r w:rsidR="00E02407" w:rsidRPr="00253291">
              <w:rPr>
                <w:sz w:val="22"/>
                <w:szCs w:val="22"/>
                <w:lang w:val="uk-UA"/>
              </w:rPr>
              <w:t xml:space="preserve"> </w:t>
            </w:r>
          </w:p>
          <w:p w:rsidR="00A97254" w:rsidRPr="00195A75" w:rsidRDefault="00A97254" w:rsidP="00E02407">
            <w:pPr>
              <w:tabs>
                <w:tab w:val="left" w:pos="360"/>
                <w:tab w:val="left" w:pos="9781"/>
              </w:tabs>
              <w:ind w:right="142" w:firstLine="387"/>
              <w:jc w:val="both"/>
              <w:rPr>
                <w:sz w:val="22"/>
                <w:szCs w:val="22"/>
                <w:lang w:val="uk-UA"/>
              </w:rPr>
            </w:pPr>
            <w:r w:rsidRPr="00195A75">
              <w:rPr>
                <w:rFonts w:eastAsia="Courier New"/>
                <w:sz w:val="22"/>
                <w:szCs w:val="22"/>
                <w:shd w:val="clear" w:color="auto" w:fill="FFFFFF"/>
                <w:lang w:val="uk-UA"/>
              </w:rPr>
              <w:t xml:space="preserve">Зміна істотних (основних) умов договору може здійснюватися за згодою сторін у випадках, які передбачені </w:t>
            </w:r>
            <w:r w:rsidR="00E02407" w:rsidRPr="00195A75">
              <w:rPr>
                <w:rFonts w:eastAsia="Courier New"/>
                <w:sz w:val="22"/>
                <w:szCs w:val="22"/>
                <w:shd w:val="clear" w:color="auto" w:fill="FFFFFF"/>
                <w:lang w:val="uk-UA"/>
              </w:rPr>
              <w:t xml:space="preserve">п.19 Особливостей </w:t>
            </w:r>
            <w:r w:rsidR="00E02407" w:rsidRPr="00195A75">
              <w:rPr>
                <w:bCs/>
                <w:sz w:val="22"/>
                <w:szCs w:val="22"/>
                <w:shd w:val="clear" w:color="auto"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95A75">
              <w:rPr>
                <w:rFonts w:eastAsia="Courier New"/>
                <w:sz w:val="22"/>
                <w:szCs w:val="22"/>
                <w:shd w:val="clear" w:color="auto" w:fill="FFFFFF"/>
                <w:lang w:val="uk-UA"/>
              </w:rPr>
              <w:t>, про що укладається відповідна додаткова угода, яка оприлюднюється відповідно до вимог ст.10 Закону України «Про публічні закупівлі».</w:t>
            </w:r>
          </w:p>
          <w:p w:rsidR="00297B8E" w:rsidRPr="00253291" w:rsidRDefault="00A97254" w:rsidP="00E02407">
            <w:pPr>
              <w:jc w:val="both"/>
              <w:rPr>
                <w:sz w:val="22"/>
                <w:szCs w:val="22"/>
                <w:lang w:val="uk-UA"/>
              </w:rPr>
            </w:pPr>
            <w:r w:rsidRPr="00253291">
              <w:rPr>
                <w:rFonts w:eastAsia="Courier New"/>
                <w:sz w:val="22"/>
                <w:szCs w:val="22"/>
                <w:shd w:val="clear" w:color="auto" w:fill="FFFFFF"/>
                <w:lang w:val="uk-UA"/>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lastRenderedPageBreak/>
              <w:t>6.</w:t>
            </w:r>
            <w:r w:rsidR="00E57277" w:rsidRPr="00253291">
              <w:rPr>
                <w:b/>
                <w:bCs/>
                <w:sz w:val="22"/>
                <w:szCs w:val="22"/>
                <w:lang w:val="uk-UA"/>
              </w:rPr>
              <w:t>7</w:t>
            </w:r>
            <w:r w:rsidRPr="00253291">
              <w:rPr>
                <w:b/>
                <w:bCs/>
                <w:sz w:val="22"/>
                <w:szCs w:val="22"/>
                <w:lang w:val="uk-UA"/>
              </w:rPr>
              <w:t xml:space="preserve">. Дії замовника при відмові переможця </w:t>
            </w:r>
            <w:r w:rsidR="00F10F8C" w:rsidRPr="00253291">
              <w:rPr>
                <w:b/>
                <w:bCs/>
                <w:sz w:val="22"/>
                <w:szCs w:val="22"/>
                <w:lang w:val="uk-UA"/>
              </w:rPr>
              <w:t>процедури закупівлі</w:t>
            </w:r>
            <w:r w:rsidRPr="00253291">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30D39" w:rsidP="00E02407">
            <w:pPr>
              <w:jc w:val="both"/>
              <w:rPr>
                <w:sz w:val="22"/>
                <w:szCs w:val="22"/>
                <w:lang w:val="uk-UA"/>
              </w:rPr>
            </w:pPr>
            <w:r w:rsidRPr="00253291">
              <w:rPr>
                <w:sz w:val="22"/>
                <w:szCs w:val="22"/>
              </w:rPr>
              <w:t xml:space="preserve">        </w:t>
            </w:r>
            <w:r w:rsidR="001508BE" w:rsidRPr="00253291">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730DBC" w:rsidRPr="00253291">
              <w:rPr>
                <w:sz w:val="22"/>
                <w:szCs w:val="22"/>
                <w:lang w:val="uk-UA"/>
              </w:rPr>
              <w:t>визначених п.44 Особливостей</w:t>
            </w:r>
            <w:r w:rsidR="001508BE" w:rsidRPr="00253291">
              <w:rPr>
                <w:sz w:val="22"/>
                <w:szCs w:val="22"/>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253291">
              <w:rPr>
                <w:sz w:val="22"/>
                <w:szCs w:val="22"/>
                <w:lang w:val="uk-UA"/>
              </w:rPr>
              <w:t xml:space="preserve"> та тендерною документацією</w:t>
            </w:r>
            <w:r w:rsidR="001508BE" w:rsidRPr="00253291">
              <w:rPr>
                <w:sz w:val="22"/>
                <w:szCs w:val="22"/>
                <w:lang w:val="uk-UA"/>
              </w:rPr>
              <w:t>.</w:t>
            </w:r>
          </w:p>
          <w:p w:rsidR="00DA7033" w:rsidRPr="00253291" w:rsidRDefault="00DA7033" w:rsidP="00E02407">
            <w:pPr>
              <w:jc w:val="both"/>
              <w:rPr>
                <w:sz w:val="22"/>
                <w:szCs w:val="22"/>
                <w:lang w:val="uk-UA"/>
              </w:rPr>
            </w:pPr>
          </w:p>
        </w:tc>
      </w:tr>
      <w:tr w:rsidR="00297B8E" w:rsidRPr="00253291" w:rsidTr="005D55A4">
        <w:tc>
          <w:tcPr>
            <w:tcW w:w="2689" w:type="dxa"/>
            <w:tcBorders>
              <w:top w:val="single" w:sz="4" w:space="0" w:color="000000"/>
              <w:left w:val="single" w:sz="4" w:space="0" w:color="000000"/>
              <w:bottom w:val="single" w:sz="4" w:space="0" w:color="000000"/>
            </w:tcBorders>
            <w:shd w:val="clear" w:color="auto" w:fill="auto"/>
          </w:tcPr>
          <w:p w:rsidR="00297B8E" w:rsidRPr="00253291" w:rsidRDefault="00297B8E" w:rsidP="00E02407">
            <w:pPr>
              <w:rPr>
                <w:sz w:val="22"/>
                <w:szCs w:val="22"/>
                <w:lang w:val="uk-UA"/>
              </w:rPr>
            </w:pPr>
            <w:r w:rsidRPr="00253291">
              <w:rPr>
                <w:b/>
                <w:bCs/>
                <w:sz w:val="22"/>
                <w:szCs w:val="22"/>
                <w:lang w:val="uk-UA"/>
              </w:rPr>
              <w:t>6.</w:t>
            </w:r>
            <w:r w:rsidR="00E57277" w:rsidRPr="00253291">
              <w:rPr>
                <w:b/>
                <w:bCs/>
                <w:sz w:val="22"/>
                <w:szCs w:val="22"/>
                <w:lang w:val="uk-UA"/>
              </w:rPr>
              <w:t>8</w:t>
            </w:r>
            <w:r w:rsidRPr="00253291">
              <w:rPr>
                <w:b/>
                <w:bCs/>
                <w:sz w:val="22"/>
                <w:szCs w:val="22"/>
                <w:lang w:val="uk-UA"/>
              </w:rPr>
              <w:t xml:space="preserve">. </w:t>
            </w:r>
            <w:r w:rsidR="00B508EC" w:rsidRPr="00253291">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253291" w:rsidRDefault="00297B8E" w:rsidP="00E02407">
            <w:pPr>
              <w:widowControl w:val="0"/>
              <w:snapToGrid w:val="0"/>
              <w:ind w:right="57"/>
              <w:jc w:val="both"/>
              <w:rPr>
                <w:sz w:val="22"/>
                <w:szCs w:val="22"/>
                <w:lang w:val="uk-UA"/>
              </w:rPr>
            </w:pPr>
            <w:r w:rsidRPr="00253291">
              <w:rPr>
                <w:sz w:val="22"/>
                <w:szCs w:val="22"/>
                <w:lang w:val="uk-UA"/>
              </w:rPr>
              <w:t>Забезпечення виконання договору не вимагається.</w:t>
            </w:r>
          </w:p>
        </w:tc>
      </w:tr>
    </w:tbl>
    <w:p w:rsidR="00D857A4" w:rsidRPr="00253291" w:rsidRDefault="00D857A4" w:rsidP="00E02407">
      <w:pPr>
        <w:rPr>
          <w:sz w:val="22"/>
          <w:szCs w:val="22"/>
        </w:rPr>
      </w:pPr>
    </w:p>
    <w:p w:rsidR="00E02407" w:rsidRPr="00253291" w:rsidRDefault="00E02407">
      <w:pPr>
        <w:rPr>
          <w:sz w:val="22"/>
          <w:szCs w:val="22"/>
        </w:rPr>
      </w:pPr>
    </w:p>
    <w:sectPr w:rsidR="00E02407" w:rsidRPr="00253291" w:rsidSect="005D55A4">
      <w:headerReference w:type="even" r:id="rId24"/>
      <w:headerReference w:type="default" r:id="rId25"/>
      <w:footerReference w:type="even" r:id="rId26"/>
      <w:footerReference w:type="default" r:id="rId27"/>
      <w:headerReference w:type="first" r:id="rId28"/>
      <w:footerReference w:type="first" r:id="rId29"/>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F7F" w:rsidRDefault="00525F7F">
      <w:r>
        <w:separator/>
      </w:r>
    </w:p>
  </w:endnote>
  <w:endnote w:type="continuationSeparator" w:id="0">
    <w:p w:rsidR="00525F7F" w:rsidRDefault="0052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89" w:rsidRDefault="005F7D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89" w:rsidRDefault="005F7D89">
    <w:pPr>
      <w:pStyle w:val="aff"/>
      <w:jc w:val="right"/>
    </w:pPr>
    <w:r>
      <w:fldChar w:fldCharType="begin"/>
    </w:r>
    <w:r>
      <w:instrText>PAGE   \* MERGEFORMAT</w:instrText>
    </w:r>
    <w:r>
      <w:fldChar w:fldCharType="separate"/>
    </w:r>
    <w:r w:rsidR="00F12200">
      <w:rPr>
        <w:noProof/>
      </w:rPr>
      <w:t>24</w:t>
    </w:r>
    <w:r>
      <w:fldChar w:fldCharType="end"/>
    </w:r>
  </w:p>
  <w:p w:rsidR="005F7D89" w:rsidRDefault="005F7D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89" w:rsidRDefault="005F7D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F7F" w:rsidRDefault="00525F7F">
      <w:r>
        <w:separator/>
      </w:r>
    </w:p>
  </w:footnote>
  <w:footnote w:type="continuationSeparator" w:id="0">
    <w:p w:rsidR="00525F7F" w:rsidRDefault="0052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89" w:rsidRDefault="005F7D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89" w:rsidRDefault="005F7D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89" w:rsidRDefault="005F7D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2"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3" w15:restartNumberingAfterBreak="0">
    <w:nsid w:val="29FD13D9"/>
    <w:multiLevelType w:val="multilevel"/>
    <w:tmpl w:val="29FD13D9"/>
    <w:lvl w:ilvl="0">
      <w:start w:val="4"/>
      <w:numFmt w:val="bullet"/>
      <w:lvlText w:val="-"/>
      <w:lvlJc w:val="left"/>
      <w:pPr>
        <w:ind w:left="1368" w:hanging="800"/>
      </w:pPr>
      <w:rPr>
        <w:rFonts w:ascii="Arial" w:eastAsia="Times New Roman" w:hAnsi="Arial" w:cs="Aria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8"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4"/>
  </w:num>
  <w:num w:numId="17">
    <w:abstractNumId w:val="5"/>
  </w:num>
  <w:num w:numId="18">
    <w:abstractNumId w:val="11"/>
  </w:num>
  <w:num w:numId="19">
    <w:abstractNumId w:val="6"/>
  </w:num>
  <w:num w:numId="20">
    <w:abstractNumId w:val="17"/>
  </w:num>
  <w:num w:numId="21">
    <w:abstractNumId w:val="9"/>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8"/>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1941"/>
    <w:rsid w:val="00032D66"/>
    <w:rsid w:val="000421F9"/>
    <w:rsid w:val="0005022F"/>
    <w:rsid w:val="0005790C"/>
    <w:rsid w:val="00061F3B"/>
    <w:rsid w:val="00062DF6"/>
    <w:rsid w:val="0006654D"/>
    <w:rsid w:val="000744B1"/>
    <w:rsid w:val="00082E36"/>
    <w:rsid w:val="00084EBC"/>
    <w:rsid w:val="00092005"/>
    <w:rsid w:val="000920B0"/>
    <w:rsid w:val="0009745E"/>
    <w:rsid w:val="000A35CE"/>
    <w:rsid w:val="000C08D7"/>
    <w:rsid w:val="000C0EFB"/>
    <w:rsid w:val="000C26A3"/>
    <w:rsid w:val="000D2A15"/>
    <w:rsid w:val="000D3522"/>
    <w:rsid w:val="000D4FAB"/>
    <w:rsid w:val="000D7BAE"/>
    <w:rsid w:val="000E70E3"/>
    <w:rsid w:val="000E7644"/>
    <w:rsid w:val="00105832"/>
    <w:rsid w:val="0010586A"/>
    <w:rsid w:val="001156DC"/>
    <w:rsid w:val="00124785"/>
    <w:rsid w:val="0013741E"/>
    <w:rsid w:val="00143CFE"/>
    <w:rsid w:val="001508BE"/>
    <w:rsid w:val="00160426"/>
    <w:rsid w:val="0016210B"/>
    <w:rsid w:val="00165211"/>
    <w:rsid w:val="001672F7"/>
    <w:rsid w:val="00167F5C"/>
    <w:rsid w:val="00171740"/>
    <w:rsid w:val="00195A75"/>
    <w:rsid w:val="00197A5F"/>
    <w:rsid w:val="001A596D"/>
    <w:rsid w:val="001B08F7"/>
    <w:rsid w:val="001B75E2"/>
    <w:rsid w:val="001C0994"/>
    <w:rsid w:val="001C2C00"/>
    <w:rsid w:val="001C3BF2"/>
    <w:rsid w:val="001C6726"/>
    <w:rsid w:val="001F1091"/>
    <w:rsid w:val="001F15F2"/>
    <w:rsid w:val="00200C19"/>
    <w:rsid w:val="00222C52"/>
    <w:rsid w:val="002253D4"/>
    <w:rsid w:val="00230D39"/>
    <w:rsid w:val="0023373D"/>
    <w:rsid w:val="00236206"/>
    <w:rsid w:val="00236C24"/>
    <w:rsid w:val="002431C9"/>
    <w:rsid w:val="00246FAE"/>
    <w:rsid w:val="00252FB4"/>
    <w:rsid w:val="00253291"/>
    <w:rsid w:val="00254B3A"/>
    <w:rsid w:val="002610D0"/>
    <w:rsid w:val="00293598"/>
    <w:rsid w:val="00296A93"/>
    <w:rsid w:val="00297B8E"/>
    <w:rsid w:val="002C2097"/>
    <w:rsid w:val="002C6F58"/>
    <w:rsid w:val="002D0FDA"/>
    <w:rsid w:val="002E0341"/>
    <w:rsid w:val="002E2F64"/>
    <w:rsid w:val="002E674A"/>
    <w:rsid w:val="002F0360"/>
    <w:rsid w:val="002F3860"/>
    <w:rsid w:val="002F7004"/>
    <w:rsid w:val="00300D55"/>
    <w:rsid w:val="00302ADC"/>
    <w:rsid w:val="00304C6B"/>
    <w:rsid w:val="00312674"/>
    <w:rsid w:val="00317CEB"/>
    <w:rsid w:val="00327A64"/>
    <w:rsid w:val="00331F83"/>
    <w:rsid w:val="003431E3"/>
    <w:rsid w:val="003436B4"/>
    <w:rsid w:val="003478DE"/>
    <w:rsid w:val="003505F9"/>
    <w:rsid w:val="003511C2"/>
    <w:rsid w:val="003530F0"/>
    <w:rsid w:val="00354AC3"/>
    <w:rsid w:val="0036024D"/>
    <w:rsid w:val="003666C6"/>
    <w:rsid w:val="00373F7A"/>
    <w:rsid w:val="00387A83"/>
    <w:rsid w:val="0039029F"/>
    <w:rsid w:val="003A0C25"/>
    <w:rsid w:val="003A2867"/>
    <w:rsid w:val="003A63D9"/>
    <w:rsid w:val="003B2DC4"/>
    <w:rsid w:val="003D3BAB"/>
    <w:rsid w:val="003D5718"/>
    <w:rsid w:val="003E0194"/>
    <w:rsid w:val="003E4574"/>
    <w:rsid w:val="003F4A5A"/>
    <w:rsid w:val="00400A5E"/>
    <w:rsid w:val="00412257"/>
    <w:rsid w:val="0042311E"/>
    <w:rsid w:val="00424A9D"/>
    <w:rsid w:val="00426952"/>
    <w:rsid w:val="004321BB"/>
    <w:rsid w:val="00433900"/>
    <w:rsid w:val="00433CA4"/>
    <w:rsid w:val="00436C7F"/>
    <w:rsid w:val="00437FE1"/>
    <w:rsid w:val="00442136"/>
    <w:rsid w:val="00455C61"/>
    <w:rsid w:val="00464AC5"/>
    <w:rsid w:val="00464CA2"/>
    <w:rsid w:val="00484B9E"/>
    <w:rsid w:val="004917D5"/>
    <w:rsid w:val="004919A2"/>
    <w:rsid w:val="00497882"/>
    <w:rsid w:val="004A1DDB"/>
    <w:rsid w:val="004B1AE0"/>
    <w:rsid w:val="004B2B5F"/>
    <w:rsid w:val="004B310B"/>
    <w:rsid w:val="004D2BCF"/>
    <w:rsid w:val="004D2E9A"/>
    <w:rsid w:val="004D63F2"/>
    <w:rsid w:val="004D7C49"/>
    <w:rsid w:val="004E73D6"/>
    <w:rsid w:val="004F6A41"/>
    <w:rsid w:val="004F75E4"/>
    <w:rsid w:val="005015D1"/>
    <w:rsid w:val="0050583A"/>
    <w:rsid w:val="005145C8"/>
    <w:rsid w:val="005233CB"/>
    <w:rsid w:val="00523BD8"/>
    <w:rsid w:val="00524DF4"/>
    <w:rsid w:val="00525F7F"/>
    <w:rsid w:val="0052756E"/>
    <w:rsid w:val="005308C7"/>
    <w:rsid w:val="00531AFC"/>
    <w:rsid w:val="00532487"/>
    <w:rsid w:val="00536295"/>
    <w:rsid w:val="00543957"/>
    <w:rsid w:val="0056041F"/>
    <w:rsid w:val="00565735"/>
    <w:rsid w:val="005671C1"/>
    <w:rsid w:val="00567CD2"/>
    <w:rsid w:val="00572921"/>
    <w:rsid w:val="00581BE1"/>
    <w:rsid w:val="00596606"/>
    <w:rsid w:val="005A046D"/>
    <w:rsid w:val="005B7433"/>
    <w:rsid w:val="005C43A4"/>
    <w:rsid w:val="005C7F93"/>
    <w:rsid w:val="005D23FB"/>
    <w:rsid w:val="005D5367"/>
    <w:rsid w:val="005D55A4"/>
    <w:rsid w:val="005E1C04"/>
    <w:rsid w:val="005E2639"/>
    <w:rsid w:val="005E2879"/>
    <w:rsid w:val="005E319A"/>
    <w:rsid w:val="005E5A33"/>
    <w:rsid w:val="005E5B90"/>
    <w:rsid w:val="005F0677"/>
    <w:rsid w:val="005F1F08"/>
    <w:rsid w:val="005F5167"/>
    <w:rsid w:val="005F59C3"/>
    <w:rsid w:val="005F7D89"/>
    <w:rsid w:val="00613546"/>
    <w:rsid w:val="00615222"/>
    <w:rsid w:val="00616FF9"/>
    <w:rsid w:val="00622278"/>
    <w:rsid w:val="00622703"/>
    <w:rsid w:val="00623A4D"/>
    <w:rsid w:val="00631DD7"/>
    <w:rsid w:val="0064129D"/>
    <w:rsid w:val="006516A5"/>
    <w:rsid w:val="006556A1"/>
    <w:rsid w:val="0066509A"/>
    <w:rsid w:val="00667994"/>
    <w:rsid w:val="00671E46"/>
    <w:rsid w:val="006733A5"/>
    <w:rsid w:val="0067428E"/>
    <w:rsid w:val="0067671B"/>
    <w:rsid w:val="0068335E"/>
    <w:rsid w:val="006852B4"/>
    <w:rsid w:val="0068761B"/>
    <w:rsid w:val="00696467"/>
    <w:rsid w:val="00696928"/>
    <w:rsid w:val="006B1FD4"/>
    <w:rsid w:val="006B2C0E"/>
    <w:rsid w:val="006B4C14"/>
    <w:rsid w:val="006B5BBB"/>
    <w:rsid w:val="006C52DC"/>
    <w:rsid w:val="006C56B0"/>
    <w:rsid w:val="006D53C2"/>
    <w:rsid w:val="006E2E9A"/>
    <w:rsid w:val="006E5588"/>
    <w:rsid w:val="006E5BBB"/>
    <w:rsid w:val="006F2556"/>
    <w:rsid w:val="006F7487"/>
    <w:rsid w:val="006F79E1"/>
    <w:rsid w:val="00701BB9"/>
    <w:rsid w:val="007256B9"/>
    <w:rsid w:val="00726C1A"/>
    <w:rsid w:val="00730DBC"/>
    <w:rsid w:val="007372EF"/>
    <w:rsid w:val="00737AEC"/>
    <w:rsid w:val="00741076"/>
    <w:rsid w:val="007429FF"/>
    <w:rsid w:val="0074780C"/>
    <w:rsid w:val="007506E0"/>
    <w:rsid w:val="0075424F"/>
    <w:rsid w:val="007710C0"/>
    <w:rsid w:val="00776556"/>
    <w:rsid w:val="00783E48"/>
    <w:rsid w:val="007954ED"/>
    <w:rsid w:val="007B0D3C"/>
    <w:rsid w:val="007D3912"/>
    <w:rsid w:val="007E0E38"/>
    <w:rsid w:val="007E3FAC"/>
    <w:rsid w:val="007E5096"/>
    <w:rsid w:val="007E6265"/>
    <w:rsid w:val="007F2B62"/>
    <w:rsid w:val="0080460D"/>
    <w:rsid w:val="00804BEE"/>
    <w:rsid w:val="00805443"/>
    <w:rsid w:val="00810B1B"/>
    <w:rsid w:val="00815B9C"/>
    <w:rsid w:val="00815C6E"/>
    <w:rsid w:val="00817D83"/>
    <w:rsid w:val="00823316"/>
    <w:rsid w:val="008304F7"/>
    <w:rsid w:val="00831168"/>
    <w:rsid w:val="00832BF2"/>
    <w:rsid w:val="00833C48"/>
    <w:rsid w:val="008410FD"/>
    <w:rsid w:val="0084414C"/>
    <w:rsid w:val="00853A3F"/>
    <w:rsid w:val="00873283"/>
    <w:rsid w:val="008743D8"/>
    <w:rsid w:val="00882E08"/>
    <w:rsid w:val="00886D38"/>
    <w:rsid w:val="008929CE"/>
    <w:rsid w:val="00896757"/>
    <w:rsid w:val="008A0B45"/>
    <w:rsid w:val="008A2304"/>
    <w:rsid w:val="008A4342"/>
    <w:rsid w:val="008A4428"/>
    <w:rsid w:val="008A4EAC"/>
    <w:rsid w:val="008B00AA"/>
    <w:rsid w:val="008B3C08"/>
    <w:rsid w:val="008B4557"/>
    <w:rsid w:val="008B5857"/>
    <w:rsid w:val="008D4B6B"/>
    <w:rsid w:val="008E1FBD"/>
    <w:rsid w:val="008E44AE"/>
    <w:rsid w:val="008F0D4D"/>
    <w:rsid w:val="008F69DB"/>
    <w:rsid w:val="008F7D7D"/>
    <w:rsid w:val="009048E1"/>
    <w:rsid w:val="009068B1"/>
    <w:rsid w:val="00907520"/>
    <w:rsid w:val="00925B2E"/>
    <w:rsid w:val="00926F15"/>
    <w:rsid w:val="00933DFE"/>
    <w:rsid w:val="00934032"/>
    <w:rsid w:val="00937FC1"/>
    <w:rsid w:val="009651D0"/>
    <w:rsid w:val="00972443"/>
    <w:rsid w:val="00973D92"/>
    <w:rsid w:val="00980ABE"/>
    <w:rsid w:val="00983EA0"/>
    <w:rsid w:val="00992BA7"/>
    <w:rsid w:val="009956D0"/>
    <w:rsid w:val="009B7C9C"/>
    <w:rsid w:val="009E1227"/>
    <w:rsid w:val="009E5992"/>
    <w:rsid w:val="009F47EE"/>
    <w:rsid w:val="00A04CD4"/>
    <w:rsid w:val="00A172F3"/>
    <w:rsid w:val="00A17A3C"/>
    <w:rsid w:val="00A23F88"/>
    <w:rsid w:val="00A349BA"/>
    <w:rsid w:val="00A44A56"/>
    <w:rsid w:val="00A62FA2"/>
    <w:rsid w:val="00A643B9"/>
    <w:rsid w:val="00A64987"/>
    <w:rsid w:val="00A91A35"/>
    <w:rsid w:val="00A97254"/>
    <w:rsid w:val="00AA699D"/>
    <w:rsid w:val="00AB1D78"/>
    <w:rsid w:val="00AB1F34"/>
    <w:rsid w:val="00AB4F3B"/>
    <w:rsid w:val="00AC15DD"/>
    <w:rsid w:val="00AC28FE"/>
    <w:rsid w:val="00AC3E53"/>
    <w:rsid w:val="00AC7C80"/>
    <w:rsid w:val="00AD44A1"/>
    <w:rsid w:val="00AE1179"/>
    <w:rsid w:val="00AF51F1"/>
    <w:rsid w:val="00AF5983"/>
    <w:rsid w:val="00B03896"/>
    <w:rsid w:val="00B0439D"/>
    <w:rsid w:val="00B173D4"/>
    <w:rsid w:val="00B20CBE"/>
    <w:rsid w:val="00B32BC7"/>
    <w:rsid w:val="00B4132F"/>
    <w:rsid w:val="00B46137"/>
    <w:rsid w:val="00B508EC"/>
    <w:rsid w:val="00B61F03"/>
    <w:rsid w:val="00B716ED"/>
    <w:rsid w:val="00B805BA"/>
    <w:rsid w:val="00B80A8B"/>
    <w:rsid w:val="00B8666A"/>
    <w:rsid w:val="00B95DC9"/>
    <w:rsid w:val="00BA5190"/>
    <w:rsid w:val="00BB766E"/>
    <w:rsid w:val="00BB7936"/>
    <w:rsid w:val="00BB7C5B"/>
    <w:rsid w:val="00BC0D53"/>
    <w:rsid w:val="00BC2295"/>
    <w:rsid w:val="00BC4700"/>
    <w:rsid w:val="00BC523A"/>
    <w:rsid w:val="00BC525A"/>
    <w:rsid w:val="00BC58F8"/>
    <w:rsid w:val="00BD1EB7"/>
    <w:rsid w:val="00BE6148"/>
    <w:rsid w:val="00C007B1"/>
    <w:rsid w:val="00C01694"/>
    <w:rsid w:val="00C1112E"/>
    <w:rsid w:val="00C12D5C"/>
    <w:rsid w:val="00C223B6"/>
    <w:rsid w:val="00C23F24"/>
    <w:rsid w:val="00C3165F"/>
    <w:rsid w:val="00C335EB"/>
    <w:rsid w:val="00C3798F"/>
    <w:rsid w:val="00C42EED"/>
    <w:rsid w:val="00C555DF"/>
    <w:rsid w:val="00C55D07"/>
    <w:rsid w:val="00C751D8"/>
    <w:rsid w:val="00C84498"/>
    <w:rsid w:val="00C86A39"/>
    <w:rsid w:val="00C86C34"/>
    <w:rsid w:val="00C93A3A"/>
    <w:rsid w:val="00CA1BCB"/>
    <w:rsid w:val="00CA2152"/>
    <w:rsid w:val="00CC49A5"/>
    <w:rsid w:val="00CD2BA5"/>
    <w:rsid w:val="00CD6F45"/>
    <w:rsid w:val="00CD7801"/>
    <w:rsid w:val="00CE537B"/>
    <w:rsid w:val="00CF744C"/>
    <w:rsid w:val="00D0237E"/>
    <w:rsid w:val="00D02B96"/>
    <w:rsid w:val="00D0404B"/>
    <w:rsid w:val="00D06765"/>
    <w:rsid w:val="00D1272E"/>
    <w:rsid w:val="00D209AE"/>
    <w:rsid w:val="00D21B17"/>
    <w:rsid w:val="00D2533E"/>
    <w:rsid w:val="00D26DF8"/>
    <w:rsid w:val="00D31677"/>
    <w:rsid w:val="00D408C7"/>
    <w:rsid w:val="00D40F6F"/>
    <w:rsid w:val="00D447FB"/>
    <w:rsid w:val="00D46A78"/>
    <w:rsid w:val="00D524EE"/>
    <w:rsid w:val="00D548F9"/>
    <w:rsid w:val="00D562A6"/>
    <w:rsid w:val="00D56C1D"/>
    <w:rsid w:val="00D64493"/>
    <w:rsid w:val="00D72E98"/>
    <w:rsid w:val="00D73FE6"/>
    <w:rsid w:val="00D740B9"/>
    <w:rsid w:val="00D77654"/>
    <w:rsid w:val="00D83FEE"/>
    <w:rsid w:val="00D857A4"/>
    <w:rsid w:val="00D956AD"/>
    <w:rsid w:val="00D960F6"/>
    <w:rsid w:val="00DA5D59"/>
    <w:rsid w:val="00DA7033"/>
    <w:rsid w:val="00DB0A19"/>
    <w:rsid w:val="00DB2F7D"/>
    <w:rsid w:val="00DB6A26"/>
    <w:rsid w:val="00DC3C1F"/>
    <w:rsid w:val="00DF14EE"/>
    <w:rsid w:val="00DF30C6"/>
    <w:rsid w:val="00DF6C75"/>
    <w:rsid w:val="00E00B19"/>
    <w:rsid w:val="00E02407"/>
    <w:rsid w:val="00E041DE"/>
    <w:rsid w:val="00E11C17"/>
    <w:rsid w:val="00E161E9"/>
    <w:rsid w:val="00E17E2C"/>
    <w:rsid w:val="00E24E37"/>
    <w:rsid w:val="00E305FF"/>
    <w:rsid w:val="00E308FB"/>
    <w:rsid w:val="00E30952"/>
    <w:rsid w:val="00E31C9F"/>
    <w:rsid w:val="00E33974"/>
    <w:rsid w:val="00E33988"/>
    <w:rsid w:val="00E47C91"/>
    <w:rsid w:val="00E504CF"/>
    <w:rsid w:val="00E56537"/>
    <w:rsid w:val="00E57277"/>
    <w:rsid w:val="00E64BC1"/>
    <w:rsid w:val="00E70D06"/>
    <w:rsid w:val="00E734EA"/>
    <w:rsid w:val="00E77BB5"/>
    <w:rsid w:val="00E865A6"/>
    <w:rsid w:val="00E94335"/>
    <w:rsid w:val="00E96085"/>
    <w:rsid w:val="00E975EB"/>
    <w:rsid w:val="00EA1EB0"/>
    <w:rsid w:val="00EB2247"/>
    <w:rsid w:val="00EB6D32"/>
    <w:rsid w:val="00EC3405"/>
    <w:rsid w:val="00EE2D88"/>
    <w:rsid w:val="00EE2F4E"/>
    <w:rsid w:val="00EE53E4"/>
    <w:rsid w:val="00EF03E5"/>
    <w:rsid w:val="00EF1266"/>
    <w:rsid w:val="00EF4B2D"/>
    <w:rsid w:val="00EF5BAB"/>
    <w:rsid w:val="00F04B5C"/>
    <w:rsid w:val="00F10F8C"/>
    <w:rsid w:val="00F12200"/>
    <w:rsid w:val="00F144B4"/>
    <w:rsid w:val="00F15D0E"/>
    <w:rsid w:val="00F1638D"/>
    <w:rsid w:val="00F30ED3"/>
    <w:rsid w:val="00F32F74"/>
    <w:rsid w:val="00F346F6"/>
    <w:rsid w:val="00F4259B"/>
    <w:rsid w:val="00F46313"/>
    <w:rsid w:val="00F50C9A"/>
    <w:rsid w:val="00F53AC4"/>
    <w:rsid w:val="00F54ACE"/>
    <w:rsid w:val="00F5503D"/>
    <w:rsid w:val="00F5508F"/>
    <w:rsid w:val="00F602F5"/>
    <w:rsid w:val="00F6090B"/>
    <w:rsid w:val="00F63E3A"/>
    <w:rsid w:val="00F6523B"/>
    <w:rsid w:val="00F80086"/>
    <w:rsid w:val="00F8182D"/>
    <w:rsid w:val="00F84AC5"/>
    <w:rsid w:val="00F875B0"/>
    <w:rsid w:val="00F96FCE"/>
    <w:rsid w:val="00FA17E9"/>
    <w:rsid w:val="00FA37F7"/>
    <w:rsid w:val="00FB4995"/>
    <w:rsid w:val="00FB7BA6"/>
    <w:rsid w:val="00FC2F90"/>
    <w:rsid w:val="00FC6CD7"/>
    <w:rsid w:val="00FD3BCB"/>
    <w:rsid w:val="00FD5A20"/>
    <w:rsid w:val="00FE1A22"/>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unhideWhenUsed/>
    <w:rsid w:val="00297B8E"/>
  </w:style>
  <w:style w:type="character" w:customStyle="1" w:styleId="afff">
    <w:name w:val="Текст примітки Знак"/>
    <w:basedOn w:val="a1"/>
    <w:link w:val="affe"/>
    <w:uiPriority w:val="99"/>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paragraph" w:customStyle="1" w:styleId="240">
    <w:name w:val="Основной текст с отступом 24"/>
    <w:basedOn w:val="a0"/>
    <w:rsid w:val="00EC3405"/>
    <w:pPr>
      <w:suppressAutoHyphens w:val="0"/>
      <w:spacing w:after="120" w:line="480" w:lineRule="auto"/>
      <w:ind w:left="283"/>
    </w:pPr>
    <w:rPr>
      <w:rFonts w:ascii="Calibri" w:hAnsi="Calibri" w:cs="Calibri"/>
      <w:sz w:val="22"/>
      <w:szCs w:val="22"/>
      <w:lang w:eastAsia="zh-CN"/>
    </w:rPr>
  </w:style>
  <w:style w:type="paragraph" w:customStyle="1" w:styleId="25">
    <w:name w:val="Звичайний2"/>
    <w:rsid w:val="00FB4995"/>
    <w:pPr>
      <w:suppressAutoHyphens/>
      <w:spacing w:line="276" w:lineRule="auto"/>
    </w:pPr>
    <w:rPr>
      <w:rFonts w:ascii="Arial" w:eastAsia="Arial" w:hAnsi="Arial" w:cs="Arial"/>
      <w:color w:val="000000"/>
      <w:sz w:val="22"/>
      <w:szCs w:val="22"/>
      <w:lang w:val="ru-RU" w:eastAsia="ar-SA"/>
    </w:rPr>
  </w:style>
  <w:style w:type="character" w:customStyle="1" w:styleId="rvts0">
    <w:name w:val="rvts0"/>
    <w:rsid w:val="00F6523B"/>
    <w:rPr>
      <w:rFonts w:cs="Times New Roman"/>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4D2BC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1648">
      <w:bodyDiv w:val="1"/>
      <w:marLeft w:val="0"/>
      <w:marRight w:val="0"/>
      <w:marTop w:val="0"/>
      <w:marBottom w:val="0"/>
      <w:divBdr>
        <w:top w:val="none" w:sz="0" w:space="0" w:color="auto"/>
        <w:left w:val="none" w:sz="0" w:space="0" w:color="auto"/>
        <w:bottom w:val="none" w:sz="0" w:space="0" w:color="auto"/>
        <w:right w:val="none" w:sz="0" w:space="0" w:color="auto"/>
      </w:divBdr>
    </w:div>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3656046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508526002">
      <w:bodyDiv w:val="1"/>
      <w:marLeft w:val="0"/>
      <w:marRight w:val="0"/>
      <w:marTop w:val="0"/>
      <w:marBottom w:val="0"/>
      <w:divBdr>
        <w:top w:val="none" w:sz="0" w:space="0" w:color="auto"/>
        <w:left w:val="none" w:sz="0" w:space="0" w:color="auto"/>
        <w:bottom w:val="none" w:sz="0" w:space="0" w:color="auto"/>
        <w:right w:val="none" w:sz="0" w:space="0" w:color="auto"/>
      </w:divBdr>
    </w:div>
    <w:div w:id="56965778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43143898">
      <w:bodyDiv w:val="1"/>
      <w:marLeft w:val="0"/>
      <w:marRight w:val="0"/>
      <w:marTop w:val="0"/>
      <w:marBottom w:val="0"/>
      <w:divBdr>
        <w:top w:val="none" w:sz="0" w:space="0" w:color="auto"/>
        <w:left w:val="none" w:sz="0" w:space="0" w:color="auto"/>
        <w:bottom w:val="none" w:sz="0" w:space="0" w:color="auto"/>
        <w:right w:val="none" w:sz="0" w:space="0" w:color="auto"/>
      </w:divBdr>
    </w:div>
    <w:div w:id="814680524">
      <w:bodyDiv w:val="1"/>
      <w:marLeft w:val="0"/>
      <w:marRight w:val="0"/>
      <w:marTop w:val="0"/>
      <w:marBottom w:val="0"/>
      <w:divBdr>
        <w:top w:val="none" w:sz="0" w:space="0" w:color="auto"/>
        <w:left w:val="none" w:sz="0" w:space="0" w:color="auto"/>
        <w:bottom w:val="none" w:sz="0" w:space="0" w:color="auto"/>
        <w:right w:val="none" w:sz="0" w:space="0" w:color="auto"/>
      </w:divBdr>
    </w:div>
    <w:div w:id="954480962">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246762449">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 w:id="1902404721">
      <w:bodyDiv w:val="1"/>
      <w:marLeft w:val="0"/>
      <w:marRight w:val="0"/>
      <w:marTop w:val="0"/>
      <w:marBottom w:val="0"/>
      <w:divBdr>
        <w:top w:val="none" w:sz="0" w:space="0" w:color="auto"/>
        <w:left w:val="none" w:sz="0" w:space="0" w:color="auto"/>
        <w:bottom w:val="none" w:sz="0" w:space="0" w:color="auto"/>
        <w:right w:val="none" w:sz="0" w:space="0" w:color="auto"/>
      </w:divBdr>
    </w:div>
    <w:div w:id="1997296441">
      <w:bodyDiv w:val="1"/>
      <w:marLeft w:val="0"/>
      <w:marRight w:val="0"/>
      <w:marTop w:val="0"/>
      <w:marBottom w:val="0"/>
      <w:divBdr>
        <w:top w:val="none" w:sz="0" w:space="0" w:color="auto"/>
        <w:left w:val="none" w:sz="0" w:space="0" w:color="auto"/>
        <w:bottom w:val="none" w:sz="0" w:space="0" w:color="auto"/>
        <w:right w:val="none" w:sz="0" w:space="0" w:color="auto"/>
      </w:divBdr>
    </w:div>
    <w:div w:id="20596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on2.rada.gov.ua/laws/show/435-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356-19" TargetMode="External"/><Relationship Id="rId28" Type="http://schemas.openxmlformats.org/officeDocument/2006/relationships/header" Target="header3.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922-19"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E93E9-36B4-4F4E-9735-625567C7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26</Pages>
  <Words>54400</Words>
  <Characters>31008</Characters>
  <Application>Microsoft Office Word</Application>
  <DocSecurity>0</DocSecurity>
  <Lines>258</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34</cp:revision>
  <cp:lastPrinted>2022-12-28T12:15:00Z</cp:lastPrinted>
  <dcterms:created xsi:type="dcterms:W3CDTF">2023-02-23T09:16:00Z</dcterms:created>
  <dcterms:modified xsi:type="dcterms:W3CDTF">2023-04-04T05:53:00Z</dcterms:modified>
</cp:coreProperties>
</file>