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407E" w14:textId="49A0C0DA" w:rsidR="00B44C26" w:rsidRPr="00036FA2" w:rsidRDefault="00B44C26" w:rsidP="00B44C26">
      <w:pPr>
        <w:ind w:left="-284"/>
        <w:jc w:val="right"/>
        <w:rPr>
          <w:b/>
          <w:bCs/>
          <w:color w:val="000000"/>
        </w:rPr>
      </w:pPr>
      <w:r w:rsidRPr="00036FA2">
        <w:rPr>
          <w:b/>
          <w:bCs/>
          <w:color w:val="000000"/>
        </w:rPr>
        <w:t xml:space="preserve">Додаток  </w:t>
      </w:r>
      <w:r w:rsidR="00CD2CFC" w:rsidRPr="00036FA2">
        <w:rPr>
          <w:b/>
          <w:bCs/>
          <w:color w:val="000000"/>
        </w:rPr>
        <w:t>1</w:t>
      </w:r>
    </w:p>
    <w:p w14:paraId="371346C2" w14:textId="4D8DCD6F" w:rsidR="00036FA2" w:rsidRDefault="00036FA2" w:rsidP="00B44C26">
      <w:pPr>
        <w:ind w:left="-284"/>
        <w:jc w:val="right"/>
      </w:pPr>
      <w:r>
        <w:rPr>
          <w:b/>
          <w:bCs/>
          <w:color w:val="000000"/>
        </w:rPr>
        <w:t>д</w:t>
      </w:r>
      <w:r w:rsidRPr="00036FA2">
        <w:rPr>
          <w:b/>
          <w:bCs/>
          <w:color w:val="000000"/>
        </w:rPr>
        <w:t>о Ог</w:t>
      </w:r>
      <w:r>
        <w:rPr>
          <w:b/>
          <w:bCs/>
          <w:color w:val="000000"/>
        </w:rPr>
        <w:t>о</w:t>
      </w:r>
      <w:r w:rsidRPr="00036FA2">
        <w:rPr>
          <w:b/>
          <w:bCs/>
          <w:color w:val="000000"/>
        </w:rPr>
        <w:t>лошення</w:t>
      </w:r>
    </w:p>
    <w:p w14:paraId="3169FC4A" w14:textId="77777777" w:rsidR="00B44C26" w:rsidRDefault="00B44C26" w:rsidP="00B44C26">
      <w:pPr>
        <w:ind w:left="-284"/>
        <w:jc w:val="right"/>
        <w:rPr>
          <w:b/>
          <w:bCs/>
          <w:color w:val="000000"/>
          <w:sz w:val="16"/>
          <w:szCs w:val="16"/>
        </w:rPr>
      </w:pPr>
    </w:p>
    <w:p w14:paraId="4A00668B" w14:textId="77777777" w:rsidR="00B44C26" w:rsidRDefault="00B44C26" w:rsidP="00B44C26">
      <w:pPr>
        <w:ind w:left="-284"/>
        <w:jc w:val="center"/>
        <w:rPr>
          <w:b/>
          <w:bCs/>
        </w:rPr>
      </w:pPr>
      <w:r>
        <w:rPr>
          <w:rFonts w:eastAsia="Times"/>
          <w:b/>
        </w:rPr>
        <w:t>ІНФОРМАЦІЯ ПРО НЕОБХІДНІ ТЕХНІЧНІ, ЯКІСНІ ТА КІЛЬКІСНІ ХАРАКТЕРИСТИКИ ПРЕДМЕТА ЗАКУПІВЛІ ТА ДОКУМЕНТИ, ЯКІ ПІДТВЕРДЖУЮТЬ ВІДПОВІДНІСТЬ</w:t>
      </w:r>
      <w:r>
        <w:rPr>
          <w:b/>
          <w:bCs/>
        </w:rPr>
        <w:t xml:space="preserve">, </w:t>
      </w:r>
    </w:p>
    <w:p w14:paraId="0C6ABD2A" w14:textId="77777777" w:rsidR="00B44C26" w:rsidRDefault="00B44C26" w:rsidP="00B44C26">
      <w:pPr>
        <w:ind w:left="-284"/>
        <w:jc w:val="center"/>
        <w:rPr>
          <w:b/>
          <w:bCs/>
          <w:iCs/>
        </w:rPr>
      </w:pPr>
      <w:r>
        <w:rPr>
          <w:b/>
          <w:bCs/>
          <w:lang w:eastAsia="uk-UA"/>
        </w:rPr>
        <w:t xml:space="preserve">У ТОМУ ЧИСЛІ ВІДПОВІДНА ТЕХНІЧНА СПЕЦИФІКАЦІЯ </w:t>
      </w:r>
    </w:p>
    <w:p w14:paraId="75E79F7D" w14:textId="77777777" w:rsidR="00B44C26" w:rsidRDefault="00B44C26" w:rsidP="00B44C26">
      <w:pPr>
        <w:ind w:left="-284"/>
        <w:jc w:val="both"/>
        <w:rPr>
          <w:b/>
          <w:bCs/>
          <w:iCs/>
        </w:rPr>
      </w:pPr>
    </w:p>
    <w:p w14:paraId="43E7EBF8" w14:textId="699325B2" w:rsidR="00B44C26" w:rsidRDefault="00B44C26" w:rsidP="00B44C26">
      <w:pPr>
        <w:pStyle w:val="4"/>
        <w:numPr>
          <w:ilvl w:val="0"/>
          <w:numId w:val="1"/>
        </w:numPr>
        <w:tabs>
          <w:tab w:val="center" w:pos="-284"/>
        </w:tabs>
        <w:spacing w:after="0" w:line="240" w:lineRule="auto"/>
        <w:ind w:left="-851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Інформація про предмет закупівлі</w:t>
      </w:r>
    </w:p>
    <w:p w14:paraId="33545898" w14:textId="77777777" w:rsidR="00B44C26" w:rsidRDefault="00B44C26" w:rsidP="00B44C26">
      <w:pPr>
        <w:pStyle w:val="4"/>
        <w:tabs>
          <w:tab w:val="left" w:pos="1134"/>
          <w:tab w:val="left" w:pos="3119"/>
        </w:tabs>
        <w:spacing w:after="0" w:line="240" w:lineRule="auto"/>
        <w:ind w:left="0"/>
        <w:jc w:val="center"/>
        <w:rPr>
          <w:rFonts w:ascii="Times New Roman" w:hAnsi="Times New Roman"/>
          <w:sz w:val="12"/>
          <w:szCs w:val="12"/>
        </w:rPr>
      </w:pPr>
    </w:p>
    <w:tbl>
      <w:tblPr>
        <w:tblW w:w="91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3"/>
        <w:gridCol w:w="6916"/>
      </w:tblGrid>
      <w:tr w:rsidR="00B44C26" w14:paraId="3BF7A649" w14:textId="77777777" w:rsidTr="00036FA2">
        <w:tc>
          <w:tcPr>
            <w:tcW w:w="2213" w:type="dxa"/>
            <w:hideMark/>
          </w:tcPr>
          <w:p w14:paraId="45D78E58" w14:textId="77777777" w:rsidR="00B44C26" w:rsidRDefault="00B44C26">
            <w:pPr>
              <w:pStyle w:val="a3"/>
              <w:widowControl w:val="0"/>
              <w:tabs>
                <w:tab w:val="left" w:pos="3119"/>
              </w:tabs>
              <w:snapToGrid w:val="0"/>
              <w:spacing w:before="0" w:after="0"/>
              <w:ind w:right="5"/>
            </w:pPr>
            <w:r>
              <w:rPr>
                <w:sz w:val="22"/>
                <w:szCs w:val="22"/>
              </w:rPr>
              <w:t>Найменування предмета закупівлі</w:t>
            </w:r>
          </w:p>
        </w:tc>
        <w:tc>
          <w:tcPr>
            <w:tcW w:w="6916" w:type="dxa"/>
            <w:hideMark/>
          </w:tcPr>
          <w:p w14:paraId="797C989D" w14:textId="77777777" w:rsidR="00B44C26" w:rsidRDefault="00B44C26">
            <w:pPr>
              <w:widowControl w:val="0"/>
              <w:tabs>
                <w:tab w:val="left" w:pos="388"/>
                <w:tab w:val="left" w:pos="616"/>
                <w:tab w:val="left" w:pos="3122"/>
                <w:tab w:val="left" w:pos="3600"/>
              </w:tabs>
              <w:snapToGrid w:val="0"/>
              <w:ind w:right="87"/>
              <w:jc w:val="both"/>
            </w:pPr>
            <w:r>
              <w:rPr>
                <w:b/>
                <w:bCs/>
                <w:sz w:val="22"/>
                <w:szCs w:val="22"/>
                <w:lang w:eastAsia="ru-RU"/>
              </w:rPr>
              <w:t>09310000-5 “Електрична енергія”</w:t>
            </w:r>
            <w:r>
              <w:rPr>
                <w:b/>
                <w:bCs/>
                <w:sz w:val="22"/>
                <w:szCs w:val="22"/>
                <w:lang w:bidi="uk-UA"/>
              </w:rPr>
              <w:t xml:space="preserve"> (Електрична енергія)</w:t>
            </w:r>
          </w:p>
        </w:tc>
      </w:tr>
      <w:tr w:rsidR="00B44C26" w14:paraId="1CFB200E" w14:textId="77777777" w:rsidTr="00036FA2">
        <w:tc>
          <w:tcPr>
            <w:tcW w:w="2213" w:type="dxa"/>
            <w:hideMark/>
          </w:tcPr>
          <w:p w14:paraId="26B3240D" w14:textId="77777777" w:rsidR="00B44C26" w:rsidRDefault="00B44C26">
            <w:pPr>
              <w:pStyle w:val="a3"/>
              <w:widowControl w:val="0"/>
              <w:tabs>
                <w:tab w:val="left" w:pos="3119"/>
              </w:tabs>
              <w:snapToGrid w:val="0"/>
              <w:spacing w:before="0" w:after="0"/>
              <w:ind w:right="5"/>
            </w:pPr>
            <w:r>
              <w:rPr>
                <w:sz w:val="22"/>
                <w:szCs w:val="22"/>
              </w:rPr>
              <w:t>Джерело фінансування</w:t>
            </w:r>
          </w:p>
        </w:tc>
        <w:tc>
          <w:tcPr>
            <w:tcW w:w="6916" w:type="dxa"/>
            <w:vAlign w:val="center"/>
            <w:hideMark/>
          </w:tcPr>
          <w:p w14:paraId="417ABEEB" w14:textId="77777777" w:rsidR="00B44C26" w:rsidRDefault="00B44C26">
            <w:pPr>
              <w:pStyle w:val="a3"/>
              <w:widowControl w:val="0"/>
              <w:tabs>
                <w:tab w:val="left" w:pos="388"/>
                <w:tab w:val="left" w:pos="616"/>
                <w:tab w:val="left" w:pos="3119"/>
                <w:tab w:val="left" w:pos="3600"/>
              </w:tabs>
              <w:snapToGrid w:val="0"/>
              <w:spacing w:before="0" w:after="0"/>
              <w:ind w:right="87"/>
              <w:jc w:val="both"/>
            </w:pPr>
            <w:r>
              <w:rPr>
                <w:sz w:val="22"/>
                <w:szCs w:val="22"/>
              </w:rPr>
              <w:t>Державний бюджет</w:t>
            </w:r>
          </w:p>
        </w:tc>
      </w:tr>
      <w:tr w:rsidR="00B44C26" w14:paraId="3FE5D795" w14:textId="77777777" w:rsidTr="00036FA2">
        <w:tc>
          <w:tcPr>
            <w:tcW w:w="2213" w:type="dxa"/>
            <w:hideMark/>
          </w:tcPr>
          <w:p w14:paraId="69097507" w14:textId="77777777" w:rsidR="00B44C26" w:rsidRDefault="00B44C26">
            <w:pPr>
              <w:pStyle w:val="a3"/>
              <w:widowControl w:val="0"/>
              <w:tabs>
                <w:tab w:val="left" w:pos="3119"/>
              </w:tabs>
              <w:snapToGrid w:val="0"/>
              <w:spacing w:before="0" w:after="0"/>
              <w:ind w:right="5"/>
            </w:pPr>
            <w:r>
              <w:rPr>
                <w:sz w:val="22"/>
                <w:szCs w:val="22"/>
              </w:rPr>
              <w:t>Вид предмета закупівлі</w:t>
            </w:r>
          </w:p>
        </w:tc>
        <w:tc>
          <w:tcPr>
            <w:tcW w:w="6916" w:type="dxa"/>
            <w:vAlign w:val="center"/>
            <w:hideMark/>
          </w:tcPr>
          <w:p w14:paraId="2ADB735F" w14:textId="77777777" w:rsidR="00B44C26" w:rsidRDefault="00B44C26">
            <w:pPr>
              <w:pStyle w:val="a3"/>
              <w:widowControl w:val="0"/>
              <w:tabs>
                <w:tab w:val="left" w:pos="388"/>
                <w:tab w:val="left" w:pos="616"/>
                <w:tab w:val="left" w:pos="3119"/>
                <w:tab w:val="left" w:pos="3600"/>
              </w:tabs>
              <w:snapToGrid w:val="0"/>
              <w:spacing w:before="0" w:after="0"/>
              <w:ind w:right="87"/>
            </w:pPr>
            <w:r>
              <w:rPr>
                <w:sz w:val="22"/>
                <w:szCs w:val="22"/>
              </w:rPr>
              <w:t>Товар</w:t>
            </w:r>
          </w:p>
        </w:tc>
      </w:tr>
      <w:tr w:rsidR="00B44C26" w14:paraId="55D2BEBE" w14:textId="77777777" w:rsidTr="00036FA2">
        <w:trPr>
          <w:trHeight w:val="321"/>
        </w:trPr>
        <w:tc>
          <w:tcPr>
            <w:tcW w:w="2213" w:type="dxa"/>
            <w:hideMark/>
          </w:tcPr>
          <w:p w14:paraId="6F8C4153" w14:textId="77777777" w:rsidR="00B44C26" w:rsidRDefault="00B44C26">
            <w:pPr>
              <w:pStyle w:val="a3"/>
              <w:widowControl w:val="0"/>
              <w:tabs>
                <w:tab w:val="left" w:pos="3119"/>
              </w:tabs>
              <w:snapToGrid w:val="0"/>
              <w:spacing w:before="0" w:after="0"/>
              <w:ind w:right="5"/>
            </w:pPr>
            <w:r>
              <w:rPr>
                <w:sz w:val="22"/>
                <w:szCs w:val="22"/>
              </w:rPr>
              <w:t>Місце поставки товару</w:t>
            </w:r>
          </w:p>
        </w:tc>
        <w:tc>
          <w:tcPr>
            <w:tcW w:w="6916" w:type="dxa"/>
            <w:vAlign w:val="center"/>
            <w:hideMark/>
          </w:tcPr>
          <w:p w14:paraId="72B2F0F4" w14:textId="455F85AE" w:rsidR="00B44C26" w:rsidRDefault="00B44C26">
            <w:pPr>
              <w:widowControl w:val="0"/>
              <w:tabs>
                <w:tab w:val="left" w:pos="2160"/>
                <w:tab w:val="left" w:pos="3119"/>
                <w:tab w:val="left" w:pos="3600"/>
              </w:tabs>
              <w:snapToGrid w:val="0"/>
              <w:ind w:right="87"/>
              <w:jc w:val="both"/>
            </w:pPr>
            <w:r>
              <w:rPr>
                <w:lang w:eastAsia="uk-UA"/>
              </w:rPr>
              <w:t>частина адміністративно-технічної будівлі спеціального призначення №1</w:t>
            </w:r>
            <w:r>
              <w:rPr>
                <w:bCs/>
              </w:rPr>
              <w:t xml:space="preserve"> Управління Державної служби спеціального зв’язку та захисту інформації України у Дніпропетровській області за адресою</w:t>
            </w:r>
            <w:r>
              <w:rPr>
                <w:lang w:eastAsia="uk-UA"/>
              </w:rPr>
              <w:t xml:space="preserve"> </w:t>
            </w:r>
            <w:r w:rsidR="00A06F44">
              <w:rPr>
                <w:bCs/>
                <w:lang w:eastAsia="uk-UA"/>
              </w:rPr>
              <w:t xml:space="preserve">Дніпропетровська область, </w:t>
            </w:r>
            <w:r>
              <w:rPr>
                <w:bCs/>
                <w:lang w:eastAsia="uk-UA"/>
              </w:rPr>
              <w:t>м. Дніпро</w:t>
            </w:r>
          </w:p>
        </w:tc>
      </w:tr>
      <w:tr w:rsidR="00B44C26" w14:paraId="4DE96408" w14:textId="77777777" w:rsidTr="00036FA2">
        <w:tc>
          <w:tcPr>
            <w:tcW w:w="2213" w:type="dxa"/>
            <w:hideMark/>
          </w:tcPr>
          <w:p w14:paraId="10EC73D7" w14:textId="77777777" w:rsidR="00B44C26" w:rsidRDefault="00B44C26">
            <w:pPr>
              <w:pStyle w:val="a3"/>
              <w:widowControl w:val="0"/>
              <w:tabs>
                <w:tab w:val="left" w:pos="3119"/>
              </w:tabs>
              <w:snapToGrid w:val="0"/>
              <w:spacing w:before="0" w:after="0"/>
              <w:ind w:right="5"/>
            </w:pPr>
            <w:r>
              <w:rPr>
                <w:sz w:val="22"/>
                <w:szCs w:val="22"/>
              </w:rPr>
              <w:t>Кількість, обсяг поставки товару</w:t>
            </w:r>
          </w:p>
        </w:tc>
        <w:tc>
          <w:tcPr>
            <w:tcW w:w="6916" w:type="dxa"/>
            <w:vAlign w:val="center"/>
            <w:hideMark/>
          </w:tcPr>
          <w:p w14:paraId="5A24B966" w14:textId="3EF9BCC6" w:rsidR="00B44C26" w:rsidRDefault="00CD2CFC">
            <w:pPr>
              <w:widowControl w:val="0"/>
              <w:tabs>
                <w:tab w:val="left" w:pos="388"/>
                <w:tab w:val="left" w:pos="616"/>
                <w:tab w:val="left" w:pos="3119"/>
                <w:tab w:val="left" w:pos="3600"/>
              </w:tabs>
              <w:snapToGrid w:val="0"/>
              <w:ind w:right="87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39 000</w:t>
            </w:r>
            <w:r w:rsidR="00B44C26">
              <w:rPr>
                <w:b/>
                <w:bCs/>
                <w:sz w:val="22"/>
                <w:szCs w:val="22"/>
              </w:rPr>
              <w:t xml:space="preserve"> кВт*год</w:t>
            </w:r>
          </w:p>
        </w:tc>
      </w:tr>
      <w:tr w:rsidR="00B44C26" w14:paraId="6C709BEB" w14:textId="77777777" w:rsidTr="00036FA2">
        <w:tc>
          <w:tcPr>
            <w:tcW w:w="2213" w:type="dxa"/>
            <w:hideMark/>
          </w:tcPr>
          <w:p w14:paraId="0DAF68EA" w14:textId="77777777" w:rsidR="00B44C26" w:rsidRDefault="00B44C26">
            <w:pPr>
              <w:pStyle w:val="a3"/>
              <w:widowControl w:val="0"/>
              <w:tabs>
                <w:tab w:val="left" w:pos="3119"/>
              </w:tabs>
              <w:snapToGrid w:val="0"/>
              <w:spacing w:before="0" w:after="0"/>
              <w:ind w:right="5"/>
            </w:pPr>
            <w:r>
              <w:rPr>
                <w:sz w:val="22"/>
                <w:szCs w:val="22"/>
              </w:rPr>
              <w:t>Строк поставки товару</w:t>
            </w:r>
          </w:p>
        </w:tc>
        <w:tc>
          <w:tcPr>
            <w:tcW w:w="6916" w:type="dxa"/>
            <w:vAlign w:val="center"/>
            <w:hideMark/>
          </w:tcPr>
          <w:p w14:paraId="1D58A2F7" w14:textId="64A46761" w:rsidR="00B44C26" w:rsidRPr="00802C8B" w:rsidRDefault="00802C8B">
            <w:pPr>
              <w:widowControl w:val="0"/>
              <w:tabs>
                <w:tab w:val="left" w:pos="388"/>
                <w:tab w:val="left" w:pos="616"/>
                <w:tab w:val="left" w:pos="3122"/>
                <w:tab w:val="left" w:pos="3600"/>
              </w:tabs>
              <w:snapToGrid w:val="0"/>
              <w:ind w:right="87"/>
              <w:jc w:val="both"/>
              <w:rPr>
                <w:b/>
                <w:bCs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>з</w:t>
            </w:r>
            <w:r w:rsidR="00CD2CFC" w:rsidRPr="00802C8B">
              <w:rPr>
                <w:rFonts w:eastAsia="Arial"/>
                <w:b/>
                <w:bCs/>
                <w:sz w:val="22"/>
                <w:szCs w:val="22"/>
              </w:rPr>
              <w:t xml:space="preserve"> 1</w:t>
            </w:r>
            <w:r w:rsidR="00A06F44" w:rsidRPr="00802C8B">
              <w:rPr>
                <w:rFonts w:eastAsia="Arial"/>
                <w:b/>
                <w:bCs/>
                <w:sz w:val="22"/>
                <w:szCs w:val="22"/>
              </w:rPr>
              <w:t>5</w:t>
            </w:r>
            <w:r w:rsidR="00CD2CFC" w:rsidRPr="00802C8B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A06F44" w:rsidRPr="00802C8B">
              <w:rPr>
                <w:rFonts w:eastAsia="Arial"/>
                <w:b/>
                <w:bCs/>
                <w:sz w:val="22"/>
                <w:szCs w:val="22"/>
              </w:rPr>
              <w:t>травня</w:t>
            </w:r>
            <w:r w:rsidR="00CD2CFC" w:rsidRPr="00802C8B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B44C26" w:rsidRPr="00802C8B">
              <w:rPr>
                <w:rFonts w:eastAsia="Arial"/>
                <w:b/>
                <w:bCs/>
                <w:sz w:val="22"/>
                <w:szCs w:val="22"/>
              </w:rPr>
              <w:t>202</w:t>
            </w:r>
            <w:r w:rsidR="00CD2CFC" w:rsidRPr="00802C8B">
              <w:rPr>
                <w:rFonts w:eastAsia="Arial"/>
                <w:b/>
                <w:bCs/>
                <w:sz w:val="22"/>
                <w:szCs w:val="22"/>
              </w:rPr>
              <w:t>4</w:t>
            </w:r>
            <w:r w:rsidR="00B44C26" w:rsidRPr="00802C8B">
              <w:rPr>
                <w:rFonts w:eastAsia="Arial"/>
                <w:b/>
                <w:bCs/>
                <w:sz w:val="22"/>
                <w:szCs w:val="22"/>
              </w:rPr>
              <w:t xml:space="preserve"> року</w:t>
            </w:r>
            <w:r w:rsidR="00CD2CFC" w:rsidRPr="00802C8B">
              <w:rPr>
                <w:rFonts w:eastAsia="Arial"/>
                <w:b/>
                <w:bCs/>
                <w:sz w:val="22"/>
                <w:szCs w:val="22"/>
              </w:rPr>
              <w:t xml:space="preserve"> по 1</w:t>
            </w:r>
            <w:r w:rsidR="00A06F44" w:rsidRPr="00802C8B">
              <w:rPr>
                <w:rFonts w:eastAsia="Arial"/>
                <w:b/>
                <w:bCs/>
                <w:sz w:val="22"/>
                <w:szCs w:val="22"/>
              </w:rPr>
              <w:t>1</w:t>
            </w:r>
            <w:r w:rsidR="00CD2CFC" w:rsidRPr="00802C8B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A06F44" w:rsidRPr="00802C8B">
              <w:rPr>
                <w:rFonts w:eastAsia="Arial"/>
                <w:b/>
                <w:bCs/>
                <w:sz w:val="22"/>
                <w:szCs w:val="22"/>
              </w:rPr>
              <w:t>серп</w:t>
            </w:r>
            <w:r w:rsidR="00CD2CFC" w:rsidRPr="00802C8B">
              <w:rPr>
                <w:rFonts w:eastAsia="Arial"/>
                <w:b/>
                <w:bCs/>
                <w:sz w:val="22"/>
                <w:szCs w:val="22"/>
              </w:rPr>
              <w:t>ня 2024</w:t>
            </w:r>
            <w:r w:rsidR="00B44C26" w:rsidRPr="00802C8B">
              <w:rPr>
                <w:rFonts w:eastAsia="Arial"/>
                <w:b/>
                <w:bCs/>
                <w:sz w:val="22"/>
                <w:szCs w:val="22"/>
              </w:rPr>
              <w:t>, цілодобово</w:t>
            </w:r>
          </w:p>
        </w:tc>
      </w:tr>
      <w:tr w:rsidR="00B44C26" w14:paraId="2C8D73E1" w14:textId="77777777" w:rsidTr="00036FA2">
        <w:tc>
          <w:tcPr>
            <w:tcW w:w="2213" w:type="dxa"/>
            <w:hideMark/>
          </w:tcPr>
          <w:p w14:paraId="371A7D6F" w14:textId="77777777" w:rsidR="00B44C26" w:rsidRDefault="00B44C26">
            <w:pPr>
              <w:pStyle w:val="a3"/>
              <w:widowControl w:val="0"/>
              <w:tabs>
                <w:tab w:val="left" w:pos="3119"/>
              </w:tabs>
              <w:snapToGrid w:val="0"/>
              <w:spacing w:before="0" w:after="0"/>
              <w:ind w:right="5"/>
            </w:pPr>
            <w:r>
              <w:rPr>
                <w:sz w:val="22"/>
                <w:szCs w:val="22"/>
              </w:rPr>
              <w:t>Очікувана вартість закупівлі</w:t>
            </w:r>
          </w:p>
        </w:tc>
        <w:tc>
          <w:tcPr>
            <w:tcW w:w="6916" w:type="dxa"/>
            <w:vAlign w:val="center"/>
          </w:tcPr>
          <w:p w14:paraId="0E4AD6EE" w14:textId="4B0C9EC5" w:rsidR="00B44C26" w:rsidRDefault="00CD2CFC">
            <w:pPr>
              <w:widowControl w:val="0"/>
              <w:tabs>
                <w:tab w:val="left" w:pos="388"/>
                <w:tab w:val="left" w:pos="616"/>
                <w:tab w:val="left" w:pos="3122"/>
                <w:tab w:val="left" w:pos="3600"/>
              </w:tabs>
              <w:snapToGrid w:val="0"/>
              <w:ind w:right="87"/>
              <w:jc w:val="both"/>
              <w:rPr>
                <w:color w:val="000000"/>
                <w:sz w:val="22"/>
                <w:szCs w:val="22"/>
                <w:lang w:bidi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226</w:t>
            </w:r>
            <w:r w:rsidR="00802C8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200</w:t>
            </w:r>
            <w:r w:rsidR="00B44C26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,</w:t>
            </w:r>
            <w:r w:rsidR="00B44C2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00 </w:t>
            </w:r>
            <w:r w:rsidR="00B44C26">
              <w:rPr>
                <w:b/>
                <w:bCs/>
                <w:color w:val="000000"/>
                <w:sz w:val="22"/>
                <w:szCs w:val="22"/>
                <w:lang w:bidi="uk-UA"/>
              </w:rPr>
              <w:t xml:space="preserve">грн </w:t>
            </w:r>
            <w:r w:rsidR="00B44C26">
              <w:rPr>
                <w:color w:val="000000"/>
                <w:sz w:val="22"/>
                <w:szCs w:val="22"/>
                <w:lang w:bidi="uk-UA"/>
              </w:rPr>
              <w:t>з ПДВ</w:t>
            </w:r>
          </w:p>
          <w:p w14:paraId="68242680" w14:textId="77777777" w:rsidR="00B44C26" w:rsidRDefault="00B44C26">
            <w:pPr>
              <w:widowControl w:val="0"/>
              <w:tabs>
                <w:tab w:val="left" w:pos="388"/>
                <w:tab w:val="left" w:pos="616"/>
                <w:tab w:val="left" w:pos="3122"/>
                <w:tab w:val="left" w:pos="3600"/>
              </w:tabs>
              <w:snapToGrid w:val="0"/>
              <w:ind w:right="87"/>
              <w:jc w:val="both"/>
              <w:rPr>
                <w:color w:val="000000"/>
                <w:sz w:val="22"/>
                <w:szCs w:val="22"/>
                <w:lang w:bidi="uk-UA"/>
              </w:rPr>
            </w:pPr>
          </w:p>
          <w:p w14:paraId="4DE5E5A0" w14:textId="77777777" w:rsidR="00B44C26" w:rsidRDefault="00B44C26">
            <w:pPr>
              <w:widowControl w:val="0"/>
              <w:tabs>
                <w:tab w:val="left" w:pos="388"/>
                <w:tab w:val="left" w:pos="616"/>
                <w:tab w:val="left" w:pos="3122"/>
                <w:tab w:val="left" w:pos="3600"/>
              </w:tabs>
              <w:snapToGrid w:val="0"/>
              <w:ind w:right="87"/>
              <w:jc w:val="both"/>
              <w:rPr>
                <w:color w:val="000000"/>
                <w:sz w:val="22"/>
                <w:szCs w:val="22"/>
                <w:lang w:bidi="uk-UA"/>
              </w:rPr>
            </w:pPr>
          </w:p>
          <w:p w14:paraId="07A6FEE6" w14:textId="77777777" w:rsidR="00B44C26" w:rsidRDefault="00B44C26">
            <w:pPr>
              <w:widowControl w:val="0"/>
              <w:tabs>
                <w:tab w:val="left" w:pos="388"/>
                <w:tab w:val="left" w:pos="616"/>
                <w:tab w:val="left" w:pos="3122"/>
                <w:tab w:val="left" w:pos="3600"/>
              </w:tabs>
              <w:snapToGrid w:val="0"/>
              <w:ind w:right="87"/>
              <w:jc w:val="both"/>
            </w:pPr>
          </w:p>
        </w:tc>
      </w:tr>
    </w:tbl>
    <w:p w14:paraId="49A34CAA" w14:textId="77777777" w:rsidR="00B44C26" w:rsidRDefault="00B44C26" w:rsidP="00B44C26">
      <w:pPr>
        <w:pStyle w:val="1"/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rPr>
          <w:b/>
          <w:bCs/>
          <w:sz w:val="12"/>
          <w:szCs w:val="12"/>
        </w:rPr>
      </w:pPr>
    </w:p>
    <w:p w14:paraId="18C0EC01" w14:textId="77777777" w:rsidR="00B44C26" w:rsidRDefault="00B44C26" w:rsidP="00B44C26">
      <w:pPr>
        <w:pStyle w:val="6"/>
        <w:numPr>
          <w:ilvl w:val="0"/>
          <w:numId w:val="1"/>
        </w:numPr>
        <w:tabs>
          <w:tab w:val="center" w:pos="567"/>
          <w:tab w:val="center" w:pos="851"/>
          <w:tab w:val="center" w:pos="1134"/>
          <w:tab w:val="left" w:pos="2977"/>
          <w:tab w:val="left" w:pos="3052"/>
          <w:tab w:val="left" w:pos="3119"/>
          <w:tab w:val="left" w:pos="3402"/>
        </w:tabs>
        <w:spacing w:before="120" w:after="0" w:line="240" w:lineRule="auto"/>
        <w:ind w:left="0" w:firstLine="426"/>
        <w:jc w:val="center"/>
      </w:pPr>
      <w:r>
        <w:rPr>
          <w:rFonts w:ascii="Times New Roman" w:hAnsi="Times New Roman"/>
          <w:b/>
          <w:bCs/>
          <w:lang w:val="uk-UA"/>
        </w:rPr>
        <w:t>Технічні характеристики (специфікація) предмета закупівлі</w:t>
      </w:r>
    </w:p>
    <w:p w14:paraId="3C2A9876" w14:textId="77777777" w:rsidR="00B44C26" w:rsidRDefault="00B44C26" w:rsidP="00B44C26">
      <w:pPr>
        <w:ind w:firstLine="426"/>
        <w:jc w:val="both"/>
        <w:rPr>
          <w:color w:val="000000"/>
          <w:sz w:val="12"/>
          <w:szCs w:val="12"/>
          <w:lang w:eastAsia="uk-UA"/>
        </w:rPr>
      </w:pPr>
    </w:p>
    <w:p w14:paraId="4927C640" w14:textId="1672BEC1" w:rsidR="00B44C26" w:rsidRDefault="00B44C26" w:rsidP="00B44C26">
      <w:pPr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uk-UA"/>
        </w:rPr>
        <w:t>Параметри якості електричної енергії в точках приєднання споживача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призначеності».</w:t>
      </w:r>
    </w:p>
    <w:p w14:paraId="15ED67DC" w14:textId="77777777" w:rsidR="00B44C26" w:rsidRDefault="00B44C26" w:rsidP="00B44C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Товар повинен відповідати показникам якості безпеки, які встановлюються законодавством України та діючими стандартами.</w:t>
      </w:r>
    </w:p>
    <w:p w14:paraId="4FB617E5" w14:textId="77777777" w:rsidR="00B44C26" w:rsidRDefault="00B44C26" w:rsidP="00B44C2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Технічні, якісні характеристики предмета закупівлі повинні відповідати встановленим/зареєстрованим діючим нормативним актам чинного законодавства України (державним стандартам (технічним умовам)) та передбачати застосування заходів із захисту довкілля.</w:t>
      </w:r>
    </w:p>
    <w:p w14:paraId="17BF9625" w14:textId="77777777" w:rsidR="00B44C26" w:rsidRDefault="00B44C26" w:rsidP="00B44C26">
      <w:pPr>
        <w:tabs>
          <w:tab w:val="left" w:pos="368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Відносини між постачальником та споживачем електричної енергії регулюються наступними документами: </w:t>
      </w:r>
    </w:p>
    <w:p w14:paraId="26F87C7F" w14:textId="77777777" w:rsidR="00CD2CFC" w:rsidRDefault="00B44C26" w:rsidP="00B44C26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Закон України «Про публічні закупівлі» від 25.12.2015 № 922-VIII (зі змінами);</w:t>
      </w:r>
    </w:p>
    <w:p w14:paraId="2BEFB6C6" w14:textId="40298D47" w:rsidR="00B44C26" w:rsidRDefault="00CD2CFC" w:rsidP="00B44C26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Постанови КМУ від 11.11.2022 № 1275 «Деякі питання здійснення оборонних закупівель на період дії правового режиму воєнного стану» (зі змінами).</w:t>
      </w:r>
    </w:p>
    <w:p w14:paraId="26439FA6" w14:textId="77777777" w:rsidR="00B44C26" w:rsidRDefault="00B44C26" w:rsidP="00B44C26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Закон України  «Про ринок електричної енергії» від 13.04.2017 № 2019-VIII (далі - </w:t>
      </w:r>
      <w:r>
        <w:rPr>
          <w:rFonts w:eastAsia="Calibri"/>
          <w:spacing w:val="-2"/>
          <w:sz w:val="22"/>
          <w:szCs w:val="22"/>
          <w:lang w:eastAsia="en-US"/>
        </w:rPr>
        <w:t>Закон № 2019-VIII</w:t>
      </w:r>
      <w:r>
        <w:rPr>
          <w:sz w:val="22"/>
          <w:szCs w:val="22"/>
        </w:rPr>
        <w:t>);</w:t>
      </w:r>
    </w:p>
    <w:p w14:paraId="0B50755B" w14:textId="77777777" w:rsidR="00B44C26" w:rsidRDefault="00B44C26" w:rsidP="00B44C26">
      <w:pPr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Правила роздрібного ринку електричної енергії, затверджені постановою Національної комісії, що здійснює державне регулювання у сферах енергетики та комунальних послуг України від 14.03.2018 № 312 (зі змінами);</w:t>
      </w:r>
    </w:p>
    <w:p w14:paraId="7B03003B" w14:textId="77777777" w:rsidR="00B44C26" w:rsidRDefault="00B44C26" w:rsidP="00B44C26">
      <w:pPr>
        <w:ind w:left="-426" w:firstLine="426"/>
        <w:jc w:val="both"/>
        <w:rPr>
          <w:b/>
        </w:rPr>
      </w:pPr>
    </w:p>
    <w:p w14:paraId="3D2CDE88" w14:textId="77777777" w:rsidR="00B44C26" w:rsidRDefault="00B44C26" w:rsidP="00B44C26">
      <w:pPr>
        <w:ind w:firstLine="45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Замовник не вимагає від учасників </w:t>
      </w:r>
      <w:r>
        <w:rPr>
          <w:sz w:val="22"/>
          <w:szCs w:val="22"/>
        </w:rPr>
        <w:t xml:space="preserve">документальне підтвердження того, що пропоновані ними товари, послуги чи роботи за своїми екологічними чи іншими характеристиками відповідають вимогам, установленим у цій технічній специфікації. </w:t>
      </w:r>
    </w:p>
    <w:p w14:paraId="7D61CE0F" w14:textId="77777777" w:rsidR="00B44C26" w:rsidRDefault="00B44C26" w:rsidP="00B44C26">
      <w:pPr>
        <w:ind w:firstLine="454"/>
        <w:jc w:val="both"/>
      </w:pPr>
    </w:p>
    <w:p w14:paraId="2C2B20AB" w14:textId="2A7640E2" w:rsidR="00B44C26" w:rsidRDefault="00B44C26" w:rsidP="00B44C26">
      <w:pPr>
        <w:suppressAutoHyphens w:val="0"/>
        <w:ind w:firstLine="397"/>
        <w:jc w:val="both"/>
        <w:rPr>
          <w:sz w:val="22"/>
          <w:szCs w:val="22"/>
        </w:rPr>
      </w:pPr>
    </w:p>
    <w:p w14:paraId="0D91067B" w14:textId="77777777" w:rsidR="00B44C26" w:rsidRDefault="00B44C26" w:rsidP="00B44C26">
      <w:pPr>
        <w:ind w:left="-426" w:firstLine="426"/>
        <w:rPr>
          <w:b/>
          <w:bCs/>
          <w:sz w:val="22"/>
          <w:szCs w:val="22"/>
        </w:rPr>
      </w:pPr>
    </w:p>
    <w:sectPr w:rsidR="00B44C26" w:rsidSect="00036FA2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5136"/>
    <w:multiLevelType w:val="multilevel"/>
    <w:tmpl w:val="B23C4C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DB66378"/>
    <w:multiLevelType w:val="multilevel"/>
    <w:tmpl w:val="7D50D292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DA"/>
    <w:rsid w:val="00036FA2"/>
    <w:rsid w:val="001F1DA8"/>
    <w:rsid w:val="004B65DA"/>
    <w:rsid w:val="00802C8B"/>
    <w:rsid w:val="00A06F44"/>
    <w:rsid w:val="00B44C26"/>
    <w:rsid w:val="00C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0890"/>
  <w15:chartTrackingRefBased/>
  <w15:docId w15:val="{42E2E2C5-E935-4563-B277-D36BA524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B44C26"/>
    <w:pPr>
      <w:spacing w:before="280" w:after="280"/>
    </w:pPr>
  </w:style>
  <w:style w:type="paragraph" w:customStyle="1" w:styleId="1">
    <w:name w:val="Абзац списка1"/>
    <w:basedOn w:val="a"/>
    <w:qFormat/>
    <w:rsid w:val="00B44C26"/>
  </w:style>
  <w:style w:type="paragraph" w:customStyle="1" w:styleId="4">
    <w:name w:val="Абзац списка4"/>
    <w:basedOn w:val="a"/>
    <w:qFormat/>
    <w:rsid w:val="00B44C2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6">
    <w:name w:val="Абзац списка6"/>
    <w:basedOn w:val="a"/>
    <w:qFormat/>
    <w:rsid w:val="00B44C26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2024-02-01T11:51:00Z</dcterms:created>
  <dcterms:modified xsi:type="dcterms:W3CDTF">2024-04-09T08:13:00Z</dcterms:modified>
</cp:coreProperties>
</file>