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DCA2" w14:textId="77777777" w:rsidR="008147F4" w:rsidRPr="00DF7FFD" w:rsidRDefault="004B06E9" w:rsidP="004B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FFD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6144C854" w14:textId="45D1ECB2" w:rsidR="00006C11" w:rsidRPr="00DF7FFD" w:rsidRDefault="004B06E9" w:rsidP="004B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FFD">
        <w:rPr>
          <w:rFonts w:ascii="Times New Roman" w:hAnsi="Times New Roman" w:cs="Times New Roman"/>
          <w:b/>
          <w:bCs/>
          <w:sz w:val="24"/>
          <w:szCs w:val="24"/>
        </w:rPr>
        <w:t>закупівлі товару без використання електронної системи закупівель.</w:t>
      </w:r>
    </w:p>
    <w:p w14:paraId="2FEC2643" w14:textId="11849795" w:rsidR="004B06E9" w:rsidRPr="00DF7FFD" w:rsidRDefault="004B06E9" w:rsidP="004B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EBEEA" w14:textId="77777777" w:rsidR="004B06E9" w:rsidRPr="00DF7FFD" w:rsidRDefault="004B06E9" w:rsidP="00503A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FFD">
        <w:rPr>
          <w:rFonts w:ascii="Times New Roman" w:hAnsi="Times New Roman" w:cs="Times New Roman"/>
          <w:sz w:val="24"/>
          <w:szCs w:val="24"/>
        </w:rPr>
        <w:t xml:space="preserve">Враховуючи </w:t>
      </w:r>
      <w:r w:rsidRPr="00DF7FFD">
        <w:rPr>
          <w:rFonts w:ascii="Times New Roman" w:hAnsi="Times New Roman" w:cs="Times New Roman"/>
          <w:b/>
          <w:sz w:val="24"/>
          <w:szCs w:val="24"/>
        </w:rPr>
        <w:t>зміни до Закону</w:t>
      </w:r>
      <w:r w:rsidRPr="00DF7FFD">
        <w:rPr>
          <w:rFonts w:ascii="Times New Roman" w:hAnsi="Times New Roman" w:cs="Times New Roman"/>
          <w:sz w:val="24"/>
          <w:szCs w:val="24"/>
        </w:rPr>
        <w:t xml:space="preserve"> України “Про публічні закупівлі” №922-VIII від 25.12.2015 року, в редакції від 19.04.2020 №114-IX зі змінами (далі – Закон) </w:t>
      </w:r>
      <w:r w:rsidRPr="00DF7FFD">
        <w:rPr>
          <w:rFonts w:ascii="Times New Roman" w:hAnsi="Times New Roman" w:cs="Times New Roman"/>
          <w:b/>
          <w:sz w:val="24"/>
          <w:szCs w:val="24"/>
        </w:rPr>
        <w:t>закріпили право замовникам торгів в період дії воєнного стану в Україні та протягом 90 днів з дня його припинення або скасування здійснювати закупівлі товарів, робіт і послуг в порядку передбаченому Постановою</w:t>
      </w:r>
      <w:r w:rsidRPr="00DF7FFD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Постанова про особливості).</w:t>
      </w:r>
    </w:p>
    <w:p w14:paraId="369EF904" w14:textId="77777777" w:rsidR="004B06E9" w:rsidRPr="00DF7FFD" w:rsidRDefault="004B06E9" w:rsidP="00503A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FFD">
        <w:rPr>
          <w:rFonts w:ascii="Times New Roman" w:hAnsi="Times New Roman" w:cs="Times New Roman"/>
          <w:sz w:val="24"/>
          <w:szCs w:val="24"/>
        </w:rPr>
        <w:t>Пунктом 10 Постанови про особливості врегульовано:</w:t>
      </w:r>
    </w:p>
    <w:p w14:paraId="26B7EE4C" w14:textId="4BD7043B" w:rsidR="004B06E9" w:rsidRPr="00DF7FFD" w:rsidRDefault="004B06E9" w:rsidP="0050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FD">
        <w:rPr>
          <w:rFonts w:ascii="Times New Roman" w:hAnsi="Times New Roman" w:cs="Times New Roman"/>
          <w:sz w:val="24"/>
          <w:szCs w:val="24"/>
        </w:rPr>
        <w:t xml:space="preserve">«Замовники,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DF7FF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F7FFD">
        <w:rPr>
          <w:rFonts w:ascii="Times New Roman" w:hAnsi="Times New Roman" w:cs="Times New Roman"/>
          <w:sz w:val="24"/>
          <w:szCs w:val="24"/>
        </w:rPr>
        <w:t xml:space="preserve">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особливостями».</w:t>
      </w:r>
    </w:p>
    <w:p w14:paraId="038EBA39" w14:textId="3767D1A1" w:rsidR="004B06E9" w:rsidRPr="00DF7FFD" w:rsidRDefault="004B06E9" w:rsidP="00503A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FD">
        <w:rPr>
          <w:rFonts w:ascii="Times New Roman" w:hAnsi="Times New Roman" w:cs="Times New Roman"/>
          <w:sz w:val="24"/>
          <w:szCs w:val="24"/>
        </w:rPr>
        <w:t xml:space="preserve">Поряд з цим, підпунктом </w:t>
      </w:r>
      <w:r w:rsidRPr="00DF7FFD">
        <w:rPr>
          <w:rFonts w:ascii="Times New Roman" w:hAnsi="Times New Roman" w:cs="Times New Roman"/>
          <w:bCs/>
          <w:sz w:val="24"/>
          <w:szCs w:val="24"/>
        </w:rPr>
        <w:t>6 пункту 13 Постанови про особливості Замовник торгів має право на придбання товару без проведення подальших процедур закупівлі, зокрема у разі:</w:t>
      </w:r>
      <w:r w:rsidR="00503AED" w:rsidRPr="00DF7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7FFD">
        <w:rPr>
          <w:rFonts w:ascii="Times New Roman" w:hAnsi="Times New Roman" w:cs="Times New Roman"/>
          <w:i/>
          <w:sz w:val="24"/>
          <w:szCs w:val="24"/>
        </w:rPr>
        <w:t>«</w:t>
      </w:r>
      <w:r w:rsidR="006C08F4" w:rsidRPr="006C08F4">
        <w:rPr>
          <w:rFonts w:ascii="Times New Roman" w:hAnsi="Times New Roman" w:cs="Times New Roman"/>
          <w:i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="006C08F4" w:rsidRPr="006C08F4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="006C08F4" w:rsidRPr="006C08F4">
        <w:rPr>
          <w:rFonts w:ascii="Times New Roman" w:hAnsi="Times New Roman" w:cs="Times New Roman"/>
          <w:i/>
          <w:sz w:val="24"/>
          <w:szCs w:val="24"/>
        </w:rPr>
        <w:t xml:space="preserve">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</w:t>
      </w:r>
      <w:r w:rsidRPr="00DF7FFD">
        <w:rPr>
          <w:rFonts w:ascii="Times New Roman" w:hAnsi="Times New Roman" w:cs="Times New Roman"/>
          <w:i/>
          <w:sz w:val="24"/>
          <w:szCs w:val="24"/>
        </w:rPr>
        <w:t>:</w:t>
      </w:r>
    </w:p>
    <w:p w14:paraId="158AD5E1" w14:textId="3403F4F0" w:rsidR="004B06E9" w:rsidRPr="00DF7FFD" w:rsidRDefault="004B06E9" w:rsidP="00503A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6) </w:t>
      </w:r>
      <w:r w:rsidR="006C08F4" w:rsidRPr="006C08F4">
        <w:rPr>
          <w:rFonts w:ascii="Times New Roman" w:hAnsi="Times New Roman" w:cs="Times New Roman"/>
          <w:b/>
          <w:i/>
          <w:color w:val="000000"/>
          <w:sz w:val="24"/>
          <w:szCs w:val="24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 w:rsidRPr="00DF7FFD">
        <w:rPr>
          <w:rFonts w:ascii="Times New Roman" w:hAnsi="Times New Roman" w:cs="Times New Roman"/>
          <w:i/>
          <w:sz w:val="24"/>
          <w:szCs w:val="24"/>
        </w:rPr>
        <w:t>»</w:t>
      </w:r>
      <w:r w:rsidRPr="00DF7FFD">
        <w:rPr>
          <w:rFonts w:ascii="Times New Roman" w:hAnsi="Times New Roman" w:cs="Times New Roman"/>
          <w:sz w:val="24"/>
          <w:szCs w:val="24"/>
        </w:rPr>
        <w:t>.</w:t>
      </w:r>
    </w:p>
    <w:p w14:paraId="0A3BE2EC" w14:textId="5420CB85" w:rsidR="004B06E9" w:rsidRPr="00DF7FFD" w:rsidRDefault="004B06E9" w:rsidP="00503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FD">
        <w:rPr>
          <w:rFonts w:ascii="Times New Roman" w:hAnsi="Times New Roman" w:cs="Times New Roman"/>
          <w:sz w:val="24"/>
          <w:szCs w:val="24"/>
        </w:rPr>
        <w:t xml:space="preserve">Замовником було проведено відкриті торги на закупівлю </w:t>
      </w:r>
      <w:r w:rsidR="00DF7FFD" w:rsidRPr="00DF7FFD">
        <w:rPr>
          <w:rFonts w:ascii="Times New Roman" w:hAnsi="Times New Roman" w:cs="Times New Roman"/>
          <w:sz w:val="24"/>
          <w:szCs w:val="24"/>
        </w:rPr>
        <w:t>електричної енергії</w:t>
      </w:r>
      <w:r w:rsidRPr="00DF7FFD">
        <w:rPr>
          <w:rFonts w:ascii="Times New Roman" w:hAnsi="Times New Roman" w:cs="Times New Roman"/>
          <w:sz w:val="24"/>
          <w:szCs w:val="24"/>
        </w:rPr>
        <w:t xml:space="preserve"> згідно ідентифікатору </w:t>
      </w:r>
      <w:r w:rsidR="006C08F4" w:rsidRPr="006C08F4">
        <w:rPr>
          <w:rStyle w:val="fontstyle01"/>
          <w:rFonts w:ascii="Times New Roman" w:hAnsi="Times New Roman" w:cs="Times New Roman"/>
          <w:b/>
          <w:sz w:val="24"/>
          <w:szCs w:val="24"/>
        </w:rPr>
        <w:t>UA-2023-02-17-010615-a</w:t>
      </w:r>
      <w:r w:rsidRPr="00DF7FFD">
        <w:rPr>
          <w:rFonts w:ascii="Times New Roman" w:hAnsi="Times New Roman" w:cs="Times New Roman"/>
          <w:sz w:val="24"/>
          <w:szCs w:val="24"/>
        </w:rPr>
        <w:t xml:space="preserve"> у відповідності до Постанови КМУ №1178 від 12.10.2022 року. Однак, вказана процедура закупівлі була відмінена у зв’язку з відсутністю поданих пропозицій, тому Замовник має право використати норму права, що вказана вище. </w:t>
      </w:r>
    </w:p>
    <w:p w14:paraId="038EA7E9" w14:textId="4E9E3FBB" w:rsidR="008147F4" w:rsidRPr="00DF7FFD" w:rsidRDefault="008147F4" w:rsidP="00B31DBF">
      <w:pPr>
        <w:tabs>
          <w:tab w:val="left" w:pos="1797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F7FFD">
        <w:rPr>
          <w:rFonts w:ascii="Times New Roman" w:hAnsi="Times New Roman"/>
          <w:sz w:val="24"/>
          <w:szCs w:val="24"/>
        </w:rPr>
        <w:t xml:space="preserve">Учасник підтвердив свою відповідність умовам тендерної документації, що дозволяє розглядати рішення про укладення Договору про закупівлю із </w:t>
      </w:r>
      <w:r w:rsidR="006C08F4">
        <w:rPr>
          <w:rFonts w:ascii="Times New Roman" w:hAnsi="Times New Roman"/>
          <w:sz w:val="24"/>
          <w:szCs w:val="24"/>
        </w:rPr>
        <w:t>ТОВ</w:t>
      </w:r>
      <w:r w:rsidR="006C08F4" w:rsidRPr="006C08F4">
        <w:rPr>
          <w:rFonts w:ascii="Times New Roman" w:hAnsi="Times New Roman"/>
          <w:sz w:val="24"/>
          <w:szCs w:val="24"/>
        </w:rPr>
        <w:t xml:space="preserve"> </w:t>
      </w:r>
      <w:r w:rsidR="006C08F4">
        <w:rPr>
          <w:rFonts w:ascii="Times New Roman" w:hAnsi="Times New Roman"/>
          <w:sz w:val="24"/>
          <w:szCs w:val="24"/>
        </w:rPr>
        <w:t>«</w:t>
      </w:r>
      <w:r w:rsidR="006C08F4" w:rsidRPr="006C08F4">
        <w:rPr>
          <w:rFonts w:ascii="Times New Roman" w:hAnsi="Times New Roman"/>
          <w:sz w:val="24"/>
          <w:szCs w:val="24"/>
        </w:rPr>
        <w:t xml:space="preserve">ТОРГОВИЙ ДІМ </w:t>
      </w:r>
      <w:r w:rsidR="006C08F4">
        <w:rPr>
          <w:rFonts w:ascii="Times New Roman" w:hAnsi="Times New Roman"/>
          <w:sz w:val="24"/>
          <w:szCs w:val="24"/>
        </w:rPr>
        <w:t>«</w:t>
      </w:r>
      <w:r w:rsidR="006C08F4" w:rsidRPr="006C08F4">
        <w:rPr>
          <w:rFonts w:ascii="Times New Roman" w:hAnsi="Times New Roman"/>
          <w:sz w:val="24"/>
          <w:szCs w:val="24"/>
        </w:rPr>
        <w:t>ЕВЕРЕДЖ ТРЕЙД</w:t>
      </w:r>
      <w:r w:rsidR="006C08F4">
        <w:rPr>
          <w:rFonts w:ascii="Times New Roman" w:hAnsi="Times New Roman"/>
          <w:sz w:val="24"/>
          <w:szCs w:val="24"/>
        </w:rPr>
        <w:t>»</w:t>
      </w:r>
      <w:r w:rsidRPr="00DF7FFD">
        <w:rPr>
          <w:rFonts w:ascii="Times New Roman" w:hAnsi="Times New Roman"/>
          <w:sz w:val="24"/>
          <w:szCs w:val="24"/>
        </w:rPr>
        <w:t>.</w:t>
      </w:r>
    </w:p>
    <w:p w14:paraId="67FFF51C" w14:textId="04F68665" w:rsidR="00B31DBF" w:rsidRPr="00DF7FFD" w:rsidRDefault="00B31DBF" w:rsidP="00B31DBF">
      <w:pPr>
        <w:tabs>
          <w:tab w:val="left" w:pos="1797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7F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Відтак Замовником прийнято рішення укласти Договір про закупівлю із </w:t>
      </w:r>
      <w:r w:rsidR="006C08F4">
        <w:rPr>
          <w:rFonts w:ascii="Times New Roman" w:hAnsi="Times New Roman"/>
          <w:sz w:val="24"/>
          <w:szCs w:val="24"/>
        </w:rPr>
        <w:t>ТОВ</w:t>
      </w:r>
      <w:r w:rsidR="006C08F4" w:rsidRPr="006C08F4">
        <w:rPr>
          <w:rFonts w:ascii="Times New Roman" w:hAnsi="Times New Roman"/>
          <w:sz w:val="24"/>
          <w:szCs w:val="24"/>
        </w:rPr>
        <w:t xml:space="preserve"> </w:t>
      </w:r>
      <w:r w:rsidR="006C08F4">
        <w:rPr>
          <w:rFonts w:ascii="Times New Roman" w:hAnsi="Times New Roman"/>
          <w:sz w:val="24"/>
          <w:szCs w:val="24"/>
        </w:rPr>
        <w:t>«</w:t>
      </w:r>
      <w:r w:rsidR="006C08F4" w:rsidRPr="006C08F4">
        <w:rPr>
          <w:rFonts w:ascii="Times New Roman" w:hAnsi="Times New Roman"/>
          <w:sz w:val="24"/>
          <w:szCs w:val="24"/>
        </w:rPr>
        <w:t xml:space="preserve">ТОРГОВИЙ ДІМ </w:t>
      </w:r>
      <w:r w:rsidR="006C08F4">
        <w:rPr>
          <w:rFonts w:ascii="Times New Roman" w:hAnsi="Times New Roman"/>
          <w:sz w:val="24"/>
          <w:szCs w:val="24"/>
        </w:rPr>
        <w:t>«</w:t>
      </w:r>
      <w:r w:rsidR="006C08F4" w:rsidRPr="006C08F4">
        <w:rPr>
          <w:rFonts w:ascii="Times New Roman" w:hAnsi="Times New Roman"/>
          <w:sz w:val="24"/>
          <w:szCs w:val="24"/>
        </w:rPr>
        <w:t>ЕВЕРЕДЖ ТРЕЙД</w:t>
      </w:r>
      <w:r w:rsidR="006C08F4">
        <w:rPr>
          <w:rFonts w:ascii="Times New Roman" w:hAnsi="Times New Roman"/>
          <w:sz w:val="24"/>
          <w:szCs w:val="24"/>
        </w:rPr>
        <w:t>»</w:t>
      </w:r>
      <w:r w:rsidR="008147F4" w:rsidRPr="00DF7FFD">
        <w:rPr>
          <w:rFonts w:ascii="Times New Roman" w:hAnsi="Times New Roman"/>
          <w:sz w:val="24"/>
          <w:szCs w:val="24"/>
        </w:rPr>
        <w:t>.</w:t>
      </w:r>
      <w:r w:rsidRPr="00DF7F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2CA195D" w14:textId="5C3E7127" w:rsidR="004B06E9" w:rsidRPr="004B06E9" w:rsidRDefault="00DF7FFD" w:rsidP="00DF7FFD">
      <w:pPr>
        <w:tabs>
          <w:tab w:val="left" w:pos="1797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F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Відтак сума укладеного Договору про закупівлю складає </w:t>
      </w:r>
      <w:r w:rsidR="006C08F4" w:rsidRPr="006C0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624312,00</w:t>
      </w:r>
      <w:r w:rsidRPr="00DF7F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грн. з ПДВ</w:t>
      </w:r>
      <w:r w:rsidRPr="00DF7F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що не перевищує очікувану вартість закупівлі.</w:t>
      </w:r>
      <w:bookmarkStart w:id="0" w:name="_GoBack"/>
      <w:bookmarkEnd w:id="0"/>
    </w:p>
    <w:sectPr w:rsidR="004B06E9" w:rsidRPr="004B06E9" w:rsidSect="00DF7F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44"/>
    <w:rsid w:val="00006C11"/>
    <w:rsid w:val="002D41BC"/>
    <w:rsid w:val="004B06E9"/>
    <w:rsid w:val="00503AED"/>
    <w:rsid w:val="006940B8"/>
    <w:rsid w:val="006974DE"/>
    <w:rsid w:val="006C08F4"/>
    <w:rsid w:val="008147F4"/>
    <w:rsid w:val="00963492"/>
    <w:rsid w:val="00A673A8"/>
    <w:rsid w:val="00B31DBF"/>
    <w:rsid w:val="00C51C44"/>
    <w:rsid w:val="00DF2697"/>
    <w:rsid w:val="00D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6E9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6E9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Лисенко</dc:creator>
  <cp:keywords/>
  <dc:description/>
  <cp:lastModifiedBy>Пользователь</cp:lastModifiedBy>
  <cp:revision>12</cp:revision>
  <dcterms:created xsi:type="dcterms:W3CDTF">2022-11-17T09:07:00Z</dcterms:created>
  <dcterms:modified xsi:type="dcterms:W3CDTF">2023-03-16T07:41:00Z</dcterms:modified>
</cp:coreProperties>
</file>