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EC" w:rsidRPr="00224BC8" w:rsidRDefault="003900EC" w:rsidP="00C56667">
      <w:pPr>
        <w:jc w:val="center"/>
        <w:rPr>
          <w:u w:val="single"/>
        </w:rPr>
      </w:pPr>
      <w:r w:rsidRPr="00C56667">
        <w:t xml:space="preserve">    </w:t>
      </w:r>
      <w:r>
        <w:t xml:space="preserve">                </w:t>
      </w:r>
    </w:p>
    <w:tbl>
      <w:tblPr>
        <w:tblW w:w="9486" w:type="dxa"/>
        <w:tblInd w:w="-34" w:type="dxa"/>
        <w:tblLook w:val="01E0"/>
      </w:tblPr>
      <w:tblGrid>
        <w:gridCol w:w="4216"/>
        <w:gridCol w:w="5180"/>
        <w:gridCol w:w="90"/>
      </w:tblGrid>
      <w:tr w:rsidR="003900EC" w:rsidRPr="00224BC8" w:rsidTr="0099307D">
        <w:trPr>
          <w:trHeight w:val="932"/>
        </w:trPr>
        <w:tc>
          <w:tcPr>
            <w:tcW w:w="9486" w:type="dxa"/>
            <w:gridSpan w:val="3"/>
          </w:tcPr>
          <w:p w:rsidR="003900EC" w:rsidRPr="00224BC8" w:rsidRDefault="003900EC" w:rsidP="003669BA">
            <w:pPr>
              <w:jc w:val="center"/>
              <w:rPr>
                <w:b/>
                <w:bCs/>
                <w:caps/>
                <w:sz w:val="32"/>
                <w:szCs w:val="32"/>
              </w:rPr>
            </w:pPr>
            <w:r w:rsidRPr="00224BC8">
              <w:rPr>
                <w:b/>
                <w:bCs/>
                <w:caps/>
                <w:sz w:val="32"/>
                <w:szCs w:val="32"/>
              </w:rPr>
              <w:t xml:space="preserve">Комунальне підприємство </w:t>
            </w:r>
          </w:p>
          <w:p w:rsidR="003900EC" w:rsidRPr="00224BC8" w:rsidRDefault="003900EC" w:rsidP="003669BA">
            <w:pPr>
              <w:jc w:val="center"/>
              <w:rPr>
                <w:b/>
                <w:bCs/>
                <w:caps/>
                <w:sz w:val="32"/>
                <w:szCs w:val="32"/>
              </w:rPr>
            </w:pPr>
            <w:r w:rsidRPr="00224BC8">
              <w:rPr>
                <w:b/>
                <w:bCs/>
                <w:caps/>
                <w:sz w:val="32"/>
                <w:szCs w:val="32"/>
              </w:rPr>
              <w:t xml:space="preserve">«Міськоформлення» </w:t>
            </w:r>
          </w:p>
          <w:p w:rsidR="003900EC" w:rsidRPr="00224BC8" w:rsidRDefault="003900EC" w:rsidP="003669BA">
            <w:pPr>
              <w:jc w:val="center"/>
              <w:rPr>
                <w:b/>
                <w:bCs/>
                <w:caps/>
                <w:sz w:val="32"/>
                <w:szCs w:val="32"/>
              </w:rPr>
            </w:pPr>
            <w:r w:rsidRPr="00224BC8">
              <w:rPr>
                <w:b/>
                <w:bCs/>
                <w:caps/>
                <w:sz w:val="32"/>
                <w:szCs w:val="32"/>
              </w:rPr>
              <w:t xml:space="preserve">Кременчуцької міської ради </w:t>
            </w:r>
          </w:p>
          <w:p w:rsidR="003900EC" w:rsidRPr="00224BC8" w:rsidRDefault="003900EC" w:rsidP="003669BA">
            <w:pPr>
              <w:jc w:val="center"/>
              <w:rPr>
                <w:b/>
                <w:bCs/>
                <w:caps/>
                <w:sz w:val="32"/>
                <w:szCs w:val="32"/>
              </w:rPr>
            </w:pPr>
            <w:r w:rsidRPr="00224BC8">
              <w:rPr>
                <w:b/>
                <w:bCs/>
                <w:caps/>
                <w:sz w:val="32"/>
                <w:szCs w:val="32"/>
              </w:rPr>
              <w:t>кременчуцького району</w:t>
            </w:r>
          </w:p>
          <w:p w:rsidR="003900EC" w:rsidRPr="00224BC8" w:rsidRDefault="003900EC" w:rsidP="003669BA">
            <w:pPr>
              <w:jc w:val="center"/>
              <w:rPr>
                <w:b/>
                <w:bCs/>
                <w:caps/>
                <w:sz w:val="32"/>
                <w:szCs w:val="32"/>
              </w:rPr>
            </w:pPr>
            <w:r w:rsidRPr="00224BC8">
              <w:rPr>
                <w:b/>
                <w:bCs/>
                <w:caps/>
                <w:sz w:val="32"/>
                <w:szCs w:val="32"/>
              </w:rPr>
              <w:t>полтавської області</w:t>
            </w:r>
          </w:p>
        </w:tc>
      </w:tr>
      <w:tr w:rsidR="003900EC" w:rsidRPr="00224BC8" w:rsidTr="0099307D">
        <w:trPr>
          <w:trHeight w:val="571"/>
        </w:trPr>
        <w:tc>
          <w:tcPr>
            <w:tcW w:w="4216" w:type="dxa"/>
            <w:vMerge w:val="restart"/>
          </w:tcPr>
          <w:p w:rsidR="003900EC" w:rsidRPr="00224BC8" w:rsidRDefault="003900EC" w:rsidP="003669BA"/>
        </w:tc>
        <w:tc>
          <w:tcPr>
            <w:tcW w:w="5270" w:type="dxa"/>
            <w:gridSpan w:val="2"/>
            <w:vAlign w:val="bottom"/>
          </w:tcPr>
          <w:p w:rsidR="003900EC" w:rsidRPr="00224BC8" w:rsidRDefault="003900EC" w:rsidP="003669BA">
            <w:pPr>
              <w:jc w:val="center"/>
            </w:pPr>
            <w:r w:rsidRPr="00224BC8">
              <w:rPr>
                <w:b/>
                <w:bCs/>
              </w:rPr>
              <w:t>«ЗАТВЕРДЖЕНО»</w:t>
            </w:r>
          </w:p>
        </w:tc>
      </w:tr>
      <w:tr w:rsidR="003900EC" w:rsidRPr="00224BC8" w:rsidTr="0099307D">
        <w:trPr>
          <w:trHeight w:val="805"/>
        </w:trPr>
        <w:tc>
          <w:tcPr>
            <w:tcW w:w="4216" w:type="dxa"/>
            <w:vMerge/>
          </w:tcPr>
          <w:p w:rsidR="003900EC" w:rsidRPr="00224BC8" w:rsidRDefault="003900EC" w:rsidP="003669BA"/>
        </w:tc>
        <w:tc>
          <w:tcPr>
            <w:tcW w:w="5270" w:type="dxa"/>
            <w:gridSpan w:val="2"/>
          </w:tcPr>
          <w:p w:rsidR="003900EC" w:rsidRPr="00224BC8" w:rsidRDefault="003900EC" w:rsidP="003669BA">
            <w:pPr>
              <w:jc w:val="center"/>
            </w:pPr>
          </w:p>
        </w:tc>
      </w:tr>
      <w:tr w:rsidR="003900EC" w:rsidRPr="00224BC8" w:rsidTr="0099307D">
        <w:trPr>
          <w:trHeight w:val="164"/>
        </w:trPr>
        <w:tc>
          <w:tcPr>
            <w:tcW w:w="4216" w:type="dxa"/>
            <w:vMerge/>
          </w:tcPr>
          <w:p w:rsidR="003900EC" w:rsidRPr="00224BC8" w:rsidRDefault="003900EC" w:rsidP="003669BA"/>
        </w:tc>
        <w:tc>
          <w:tcPr>
            <w:tcW w:w="5270" w:type="dxa"/>
            <w:gridSpan w:val="2"/>
          </w:tcPr>
          <w:p w:rsidR="003900EC" w:rsidRPr="00224BC8" w:rsidRDefault="003900EC" w:rsidP="003669BA">
            <w:pPr>
              <w:jc w:val="right"/>
            </w:pPr>
            <w:r w:rsidRPr="00224BC8">
              <w:t xml:space="preserve">___________________ / </w:t>
            </w:r>
            <w:r w:rsidRPr="004E64D7">
              <w:t>Плескач Л.В.</w:t>
            </w:r>
          </w:p>
        </w:tc>
      </w:tr>
      <w:tr w:rsidR="003900EC" w:rsidRPr="00224BC8" w:rsidTr="0099307D">
        <w:trPr>
          <w:trHeight w:val="257"/>
        </w:trPr>
        <w:tc>
          <w:tcPr>
            <w:tcW w:w="4216" w:type="dxa"/>
            <w:vMerge/>
          </w:tcPr>
          <w:p w:rsidR="003900EC" w:rsidRPr="00224BC8" w:rsidRDefault="003900EC" w:rsidP="003669BA"/>
        </w:tc>
        <w:tc>
          <w:tcPr>
            <w:tcW w:w="5270" w:type="dxa"/>
            <w:gridSpan w:val="2"/>
          </w:tcPr>
          <w:p w:rsidR="003900EC" w:rsidRPr="00224BC8" w:rsidRDefault="003900EC" w:rsidP="003669BA">
            <w:pPr>
              <w:jc w:val="center"/>
            </w:pPr>
            <w:r w:rsidRPr="00224BC8">
              <w:t>м.п.</w:t>
            </w:r>
          </w:p>
        </w:tc>
      </w:tr>
      <w:tr w:rsidR="003900EC" w:rsidRPr="00224BC8" w:rsidTr="0099307D">
        <w:trPr>
          <w:trHeight w:val="1316"/>
        </w:trPr>
        <w:tc>
          <w:tcPr>
            <w:tcW w:w="4216" w:type="dxa"/>
            <w:vMerge/>
          </w:tcPr>
          <w:p w:rsidR="003900EC" w:rsidRPr="00224BC8" w:rsidRDefault="003900EC" w:rsidP="003669BA"/>
        </w:tc>
        <w:tc>
          <w:tcPr>
            <w:tcW w:w="5270" w:type="dxa"/>
            <w:gridSpan w:val="2"/>
          </w:tcPr>
          <w:p w:rsidR="003900EC" w:rsidRPr="00224BC8" w:rsidRDefault="003900EC" w:rsidP="003669BA">
            <w:pPr>
              <w:jc w:val="center"/>
            </w:pPr>
            <w:r w:rsidRPr="00224BC8">
              <w:t>Рішенням уповноваженої особи комунального підприємства «Міськоформлення» Кременчуцької міської ради Кременчуцького району Полтавської області</w:t>
            </w:r>
          </w:p>
          <w:p w:rsidR="003900EC" w:rsidRPr="00224BC8" w:rsidRDefault="003900EC" w:rsidP="000A45BF">
            <w:pPr>
              <w:jc w:val="center"/>
            </w:pPr>
            <w:r w:rsidRPr="00626959">
              <w:t xml:space="preserve">від </w:t>
            </w:r>
            <w:r>
              <w:t xml:space="preserve">22 січня </w:t>
            </w:r>
            <w:r w:rsidRPr="00626959">
              <w:t>202</w:t>
            </w:r>
            <w:r>
              <w:t>4</w:t>
            </w:r>
            <w:r w:rsidRPr="00626959">
              <w:t xml:space="preserve"> </w:t>
            </w:r>
            <w:r>
              <w:t>року</w:t>
            </w:r>
          </w:p>
        </w:tc>
      </w:tr>
      <w:tr w:rsidR="003900EC" w:rsidRPr="00224BC8" w:rsidTr="0099307D">
        <w:trPr>
          <w:trHeight w:val="666"/>
        </w:trPr>
        <w:tc>
          <w:tcPr>
            <w:tcW w:w="9486" w:type="dxa"/>
            <w:gridSpan w:val="3"/>
          </w:tcPr>
          <w:p w:rsidR="003900EC" w:rsidRPr="00224BC8" w:rsidRDefault="003900EC" w:rsidP="003669BA"/>
        </w:tc>
      </w:tr>
      <w:tr w:rsidR="003900EC" w:rsidRPr="00224BC8" w:rsidTr="0099307D">
        <w:trPr>
          <w:trHeight w:val="257"/>
        </w:trPr>
        <w:tc>
          <w:tcPr>
            <w:tcW w:w="9486" w:type="dxa"/>
            <w:gridSpan w:val="3"/>
          </w:tcPr>
          <w:p w:rsidR="003900EC" w:rsidRPr="00224BC8" w:rsidRDefault="003900EC" w:rsidP="003669BA"/>
        </w:tc>
      </w:tr>
      <w:tr w:rsidR="003900EC" w:rsidRPr="005E0F2D" w:rsidTr="0099307D">
        <w:trPr>
          <w:trHeight w:val="615"/>
        </w:trPr>
        <w:tc>
          <w:tcPr>
            <w:tcW w:w="9486" w:type="dxa"/>
            <w:gridSpan w:val="3"/>
          </w:tcPr>
          <w:p w:rsidR="003900EC" w:rsidRPr="005E0F2D" w:rsidRDefault="003900EC" w:rsidP="003669BA">
            <w:pPr>
              <w:spacing w:before="120" w:after="120"/>
              <w:jc w:val="center"/>
              <w:rPr>
                <w:b/>
                <w:bCs/>
                <w:sz w:val="28"/>
                <w:szCs w:val="28"/>
              </w:rPr>
            </w:pPr>
            <w:r w:rsidRPr="005E0F2D">
              <w:rPr>
                <w:b/>
                <w:bCs/>
                <w:sz w:val="28"/>
                <w:szCs w:val="28"/>
              </w:rPr>
              <w:t>ТЕНДЕРНА ДОКУМЕНТАЦІЯ</w:t>
            </w:r>
          </w:p>
          <w:p w:rsidR="003900EC" w:rsidRPr="005E0F2D" w:rsidRDefault="003900EC" w:rsidP="003669BA">
            <w:pPr>
              <w:jc w:val="center"/>
              <w:rPr>
                <w:b/>
                <w:bCs/>
                <w:snapToGrid w:val="0"/>
                <w:sz w:val="28"/>
                <w:szCs w:val="28"/>
              </w:rPr>
            </w:pPr>
          </w:p>
          <w:p w:rsidR="003900EC" w:rsidRPr="005E0F2D" w:rsidRDefault="003900EC" w:rsidP="003669BA">
            <w:pPr>
              <w:jc w:val="center"/>
              <w:rPr>
                <w:b/>
                <w:bCs/>
                <w:snapToGrid w:val="0"/>
                <w:sz w:val="28"/>
                <w:szCs w:val="28"/>
              </w:rPr>
            </w:pPr>
            <w:r w:rsidRPr="005E0F2D">
              <w:rPr>
                <w:b/>
                <w:bCs/>
                <w:snapToGrid w:val="0"/>
                <w:sz w:val="28"/>
                <w:szCs w:val="28"/>
              </w:rPr>
              <w:t xml:space="preserve">щодо проведення процедури відкритих торгів  </w:t>
            </w:r>
            <w:r w:rsidRPr="005E0F2D">
              <w:rPr>
                <w:b/>
                <w:color w:val="000000"/>
                <w:sz w:val="28"/>
                <w:szCs w:val="28"/>
              </w:rPr>
              <w:t>з особливостями</w:t>
            </w:r>
            <w:r w:rsidRPr="005E0F2D">
              <w:rPr>
                <w:b/>
                <w:bCs/>
                <w:snapToGrid w:val="0"/>
                <w:sz w:val="28"/>
                <w:szCs w:val="28"/>
              </w:rPr>
              <w:t xml:space="preserve"> </w:t>
            </w:r>
          </w:p>
          <w:p w:rsidR="003900EC" w:rsidRPr="005E0F2D" w:rsidRDefault="003900EC" w:rsidP="003669BA">
            <w:pPr>
              <w:jc w:val="center"/>
              <w:rPr>
                <w:b/>
                <w:bCs/>
                <w:snapToGrid w:val="0"/>
                <w:sz w:val="28"/>
                <w:szCs w:val="28"/>
              </w:rPr>
            </w:pPr>
            <w:r w:rsidRPr="005E0F2D">
              <w:rPr>
                <w:b/>
                <w:bCs/>
                <w:snapToGrid w:val="0"/>
                <w:sz w:val="28"/>
                <w:szCs w:val="28"/>
              </w:rPr>
              <w:t>на закупівлю послуги за предметом</w:t>
            </w:r>
          </w:p>
          <w:p w:rsidR="003900EC" w:rsidRPr="005E0F2D" w:rsidRDefault="003900EC" w:rsidP="003669BA">
            <w:pPr>
              <w:jc w:val="center"/>
              <w:rPr>
                <w:b/>
                <w:bCs/>
                <w:snapToGrid w:val="0"/>
                <w:sz w:val="28"/>
                <w:szCs w:val="28"/>
              </w:rPr>
            </w:pPr>
          </w:p>
          <w:p w:rsidR="003900EC" w:rsidRPr="005E0F2D" w:rsidRDefault="003900EC" w:rsidP="005E0F2D">
            <w:pPr>
              <w:jc w:val="center"/>
              <w:rPr>
                <w:b/>
                <w:bCs/>
                <w:sz w:val="28"/>
                <w:szCs w:val="28"/>
                <w:lang w:eastAsia="uk-UA"/>
              </w:rPr>
            </w:pPr>
            <w:r>
              <w:rPr>
                <w:b/>
                <w:bCs/>
                <w:sz w:val="28"/>
                <w:szCs w:val="28"/>
                <w:lang w:val="ru-RU" w:eastAsia="uk-UA"/>
              </w:rPr>
              <w:t>Бензин А-95:</w:t>
            </w:r>
          </w:p>
          <w:p w:rsidR="003900EC" w:rsidRPr="005E0F2D" w:rsidRDefault="003900EC" w:rsidP="005E0F2D">
            <w:pPr>
              <w:jc w:val="center"/>
              <w:rPr>
                <w:b/>
                <w:bCs/>
                <w:sz w:val="28"/>
                <w:szCs w:val="28"/>
                <w:lang w:eastAsia="uk-UA"/>
              </w:rPr>
            </w:pPr>
          </w:p>
          <w:p w:rsidR="003900EC" w:rsidRPr="005E0F2D" w:rsidRDefault="003900EC" w:rsidP="005E0F2D">
            <w:pPr>
              <w:jc w:val="center"/>
              <w:rPr>
                <w:b/>
                <w:bCs/>
                <w:sz w:val="28"/>
                <w:szCs w:val="28"/>
                <w:lang w:eastAsia="uk-UA"/>
              </w:rPr>
            </w:pPr>
            <w:r w:rsidRPr="005E0F2D">
              <w:rPr>
                <w:b/>
                <w:bCs/>
                <w:sz w:val="28"/>
                <w:szCs w:val="28"/>
                <w:lang w:eastAsia="uk-UA"/>
              </w:rPr>
              <w:t>код ДК 021:2015 – 09130000-9 - “Нафта і дистиляти”</w:t>
            </w:r>
          </w:p>
          <w:p w:rsidR="003900EC" w:rsidRPr="005E0F2D" w:rsidRDefault="003900EC" w:rsidP="005E0F2D">
            <w:pPr>
              <w:jc w:val="center"/>
              <w:rPr>
                <w:b/>
                <w:bCs/>
                <w:snapToGrid w:val="0"/>
                <w:sz w:val="28"/>
                <w:szCs w:val="28"/>
              </w:rPr>
            </w:pPr>
          </w:p>
        </w:tc>
      </w:tr>
      <w:tr w:rsidR="003900EC" w:rsidRPr="000A45BF" w:rsidTr="0099307D">
        <w:trPr>
          <w:trHeight w:val="721"/>
        </w:trPr>
        <w:tc>
          <w:tcPr>
            <w:tcW w:w="9486" w:type="dxa"/>
            <w:gridSpan w:val="3"/>
          </w:tcPr>
          <w:p w:rsidR="003900EC" w:rsidRPr="000A45BF" w:rsidRDefault="003900EC" w:rsidP="003669BA">
            <w:pPr>
              <w:jc w:val="center"/>
            </w:pPr>
          </w:p>
        </w:tc>
      </w:tr>
      <w:tr w:rsidR="003900EC" w:rsidRPr="00224BC8" w:rsidTr="0099307D">
        <w:trPr>
          <w:trHeight w:val="679"/>
        </w:trPr>
        <w:tc>
          <w:tcPr>
            <w:tcW w:w="9486" w:type="dxa"/>
            <w:gridSpan w:val="3"/>
            <w:vAlign w:val="center"/>
          </w:tcPr>
          <w:p w:rsidR="003900EC" w:rsidRPr="00224BC8" w:rsidRDefault="003900EC" w:rsidP="005E0F2D">
            <w:pPr>
              <w:ind w:left="-216"/>
              <w:jc w:val="center"/>
              <w:rPr>
                <w:sz w:val="28"/>
                <w:szCs w:val="28"/>
              </w:rPr>
            </w:pPr>
          </w:p>
        </w:tc>
      </w:tr>
      <w:tr w:rsidR="003900EC" w:rsidRPr="00224BC8" w:rsidTr="0099307D">
        <w:trPr>
          <w:trHeight w:val="1180"/>
        </w:trPr>
        <w:tc>
          <w:tcPr>
            <w:tcW w:w="9486" w:type="dxa"/>
            <w:gridSpan w:val="3"/>
          </w:tcPr>
          <w:p w:rsidR="003900EC" w:rsidRPr="00224BC8" w:rsidRDefault="003900EC" w:rsidP="001C1F21">
            <w:pPr>
              <w:jc w:val="center"/>
              <w:rPr>
                <w:b/>
                <w:sz w:val="28"/>
                <w:szCs w:val="28"/>
              </w:rPr>
            </w:pPr>
          </w:p>
        </w:tc>
      </w:tr>
      <w:tr w:rsidR="003900EC" w:rsidRPr="00224BC8" w:rsidTr="0099307D">
        <w:trPr>
          <w:gridAfter w:val="1"/>
          <w:wAfter w:w="90" w:type="dxa"/>
        </w:trPr>
        <w:tc>
          <w:tcPr>
            <w:tcW w:w="9396" w:type="dxa"/>
            <w:gridSpan w:val="2"/>
          </w:tcPr>
          <w:p w:rsidR="003900EC" w:rsidRDefault="003900EC" w:rsidP="003669BA">
            <w:pPr>
              <w:jc w:val="center"/>
            </w:pPr>
          </w:p>
          <w:p w:rsidR="003900EC" w:rsidRDefault="003900EC" w:rsidP="003669BA">
            <w:pPr>
              <w:jc w:val="center"/>
            </w:pPr>
          </w:p>
          <w:p w:rsidR="003900EC" w:rsidRDefault="003900EC" w:rsidP="003669BA">
            <w:pPr>
              <w:jc w:val="center"/>
            </w:pPr>
          </w:p>
          <w:p w:rsidR="003900EC" w:rsidRDefault="003900EC" w:rsidP="003669BA">
            <w:pPr>
              <w:jc w:val="center"/>
            </w:pPr>
          </w:p>
          <w:p w:rsidR="003900EC" w:rsidRDefault="003900EC" w:rsidP="003669BA">
            <w:pPr>
              <w:jc w:val="center"/>
            </w:pPr>
          </w:p>
          <w:p w:rsidR="003900EC" w:rsidRDefault="003900EC" w:rsidP="003669BA">
            <w:pPr>
              <w:jc w:val="center"/>
            </w:pPr>
            <w:r w:rsidRPr="00224BC8">
              <w:t>м. Кременчук</w:t>
            </w:r>
          </w:p>
          <w:p w:rsidR="003900EC" w:rsidRPr="00224BC8" w:rsidRDefault="003900EC" w:rsidP="0003003A"/>
        </w:tc>
      </w:tr>
      <w:tr w:rsidR="003900EC" w:rsidRPr="00224BC8" w:rsidTr="0099307D">
        <w:trPr>
          <w:gridAfter w:val="1"/>
          <w:wAfter w:w="90" w:type="dxa"/>
        </w:trPr>
        <w:tc>
          <w:tcPr>
            <w:tcW w:w="9396" w:type="dxa"/>
            <w:gridSpan w:val="2"/>
          </w:tcPr>
          <w:p w:rsidR="003900EC" w:rsidRPr="00224BC8" w:rsidRDefault="003900EC" w:rsidP="000A45BF">
            <w:pPr>
              <w:jc w:val="center"/>
            </w:pPr>
            <w:r w:rsidRPr="00224BC8">
              <w:t>202</w:t>
            </w:r>
            <w:r>
              <w:t>4</w:t>
            </w:r>
          </w:p>
        </w:tc>
      </w:tr>
    </w:tbl>
    <w:p w:rsidR="003900EC" w:rsidRPr="00224BC8" w:rsidRDefault="003900EC" w:rsidP="001044CF">
      <w:pPr>
        <w:sectPr w:rsidR="003900EC" w:rsidRPr="00224BC8">
          <w:pgSz w:w="11906" w:h="16838"/>
          <w:pgMar w:top="719" w:right="850" w:bottom="1134" w:left="1701" w:header="708" w:footer="708" w:gutter="0"/>
          <w:pgNumType w:start="1"/>
          <w:cols w:space="720" w:equalWidth="0">
            <w:col w:w="9689"/>
          </w:cols>
        </w:sectPr>
      </w:pPr>
    </w:p>
    <w:p w:rsidR="003900EC" w:rsidRPr="00224BC8" w:rsidRDefault="003900EC" w:rsidP="0007049F">
      <w:bookmarkStart w:id="0" w:name="_Toc410576462"/>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7446"/>
      </w:tblGrid>
      <w:tr w:rsidR="003900EC" w:rsidRPr="00224BC8" w:rsidTr="007E062F">
        <w:trPr>
          <w:trHeight w:val="20"/>
          <w:jc w:val="center"/>
        </w:trPr>
        <w:tc>
          <w:tcPr>
            <w:tcW w:w="10138" w:type="dxa"/>
            <w:gridSpan w:val="2"/>
          </w:tcPr>
          <w:p w:rsidR="003900EC" w:rsidRPr="00224BC8" w:rsidRDefault="003900EC" w:rsidP="007E062F">
            <w:pPr>
              <w:keepNext/>
              <w:spacing w:before="120" w:after="120"/>
              <w:jc w:val="center"/>
              <w:outlineLvl w:val="0"/>
            </w:pPr>
            <w:bookmarkStart w:id="1" w:name="_Toc410576427"/>
            <w:r w:rsidRPr="00224BC8">
              <w:rPr>
                <w:b/>
              </w:rPr>
              <w:t>Розділ І. Загальні положення</w:t>
            </w:r>
            <w:bookmarkEnd w:id="1"/>
          </w:p>
        </w:tc>
      </w:tr>
      <w:tr w:rsidR="003900EC" w:rsidRPr="00224BC8" w:rsidTr="007E062F">
        <w:trPr>
          <w:trHeight w:val="20"/>
          <w:jc w:val="center"/>
        </w:trPr>
        <w:tc>
          <w:tcPr>
            <w:tcW w:w="2692" w:type="dxa"/>
          </w:tcPr>
          <w:p w:rsidR="003900EC" w:rsidRPr="00224BC8" w:rsidRDefault="003900EC" w:rsidP="007E062F">
            <w:pPr>
              <w:jc w:val="center"/>
              <w:rPr>
                <w:b/>
              </w:rPr>
            </w:pPr>
            <w:r w:rsidRPr="00224BC8">
              <w:rPr>
                <w:b/>
              </w:rPr>
              <w:t>1</w:t>
            </w:r>
          </w:p>
        </w:tc>
        <w:tc>
          <w:tcPr>
            <w:tcW w:w="7446" w:type="dxa"/>
          </w:tcPr>
          <w:p w:rsidR="003900EC" w:rsidRPr="00224BC8" w:rsidRDefault="003900EC" w:rsidP="007E062F">
            <w:pPr>
              <w:jc w:val="center"/>
              <w:rPr>
                <w:b/>
              </w:rPr>
            </w:pPr>
            <w:r w:rsidRPr="00224BC8">
              <w:rPr>
                <w:b/>
              </w:rPr>
              <w:t>2</w:t>
            </w:r>
          </w:p>
        </w:tc>
      </w:tr>
      <w:tr w:rsidR="003900EC" w:rsidRPr="00224BC8" w:rsidTr="007E062F">
        <w:trPr>
          <w:trHeight w:val="20"/>
          <w:jc w:val="center"/>
        </w:trPr>
        <w:tc>
          <w:tcPr>
            <w:tcW w:w="2692" w:type="dxa"/>
          </w:tcPr>
          <w:p w:rsidR="003900EC" w:rsidRPr="00224BC8" w:rsidRDefault="003900EC" w:rsidP="007E062F">
            <w:pPr>
              <w:spacing w:after="120"/>
              <w:outlineLvl w:val="1"/>
              <w:rPr>
                <w:b/>
              </w:rPr>
            </w:pPr>
            <w:bookmarkStart w:id="2" w:name="_Toc410576428"/>
            <w:r w:rsidRPr="00224BC8">
              <w:rPr>
                <w:b/>
              </w:rPr>
              <w:t>1. Терміни, які вживаються в тендерній документації</w:t>
            </w:r>
            <w:bookmarkEnd w:id="2"/>
          </w:p>
        </w:tc>
        <w:tc>
          <w:tcPr>
            <w:tcW w:w="7446" w:type="dxa"/>
          </w:tcPr>
          <w:p w:rsidR="003900EC" w:rsidRPr="00FE5C99" w:rsidRDefault="003900EC" w:rsidP="001A0071">
            <w:pPr>
              <w:tabs>
                <w:tab w:val="left" w:pos="2160"/>
                <w:tab w:val="left" w:pos="3600"/>
              </w:tabs>
              <w:ind w:right="-57"/>
              <w:jc w:val="both"/>
              <w:rPr>
                <w:color w:val="000000"/>
              </w:rPr>
            </w:pPr>
            <w:r w:rsidRPr="00FE5C99">
              <w:rPr>
                <w:color w:val="000000"/>
              </w:rPr>
              <w:t xml:space="preserve">Тендерна документація розроблена відповідно до вимог Закону України </w:t>
            </w:r>
            <w:r>
              <w:rPr>
                <w:color w:val="000000"/>
              </w:rPr>
              <w:t>«</w:t>
            </w:r>
            <w:r w:rsidRPr="00FE5C99">
              <w:rPr>
                <w:color w:val="000000"/>
              </w:rPr>
              <w:t>Про публічні закупівлі</w:t>
            </w:r>
            <w:r>
              <w:rPr>
                <w:color w:val="000000"/>
              </w:rPr>
              <w:t>»</w:t>
            </w:r>
            <w:r w:rsidRPr="00FE5C99">
              <w:rPr>
                <w:color w:val="000000"/>
              </w:rPr>
              <w:t xml:space="preserve">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900EC" w:rsidRPr="00120F7D" w:rsidRDefault="003900EC" w:rsidP="001A0071">
            <w:pPr>
              <w:tabs>
                <w:tab w:val="left" w:pos="2160"/>
                <w:tab w:val="left" w:pos="3600"/>
              </w:tabs>
              <w:ind w:right="-57"/>
              <w:jc w:val="both"/>
              <w:rPr>
                <w:color w:val="000000"/>
                <w:highlight w:val="cyan"/>
              </w:rPr>
            </w:pPr>
          </w:p>
          <w:p w:rsidR="003900EC" w:rsidRDefault="003900EC" w:rsidP="001A0071">
            <w:pPr>
              <w:widowControl w:val="0"/>
              <w:contextualSpacing/>
              <w:jc w:val="both"/>
              <w:rPr>
                <w:color w:val="000000"/>
              </w:rPr>
            </w:pPr>
            <w:r w:rsidRPr="00FE5C99">
              <w:rPr>
                <w:color w:val="000000"/>
              </w:rPr>
              <w:t>Терміни, які використовуються в цій тендерній документації, вживаються в значеннях, визначених Законом та Особливостями.</w:t>
            </w:r>
          </w:p>
          <w:p w:rsidR="003900EC" w:rsidRDefault="003900EC" w:rsidP="001A0071">
            <w:pPr>
              <w:widowControl w:val="0"/>
              <w:contextualSpacing/>
              <w:jc w:val="both"/>
              <w:rPr>
                <w:color w:val="000000"/>
              </w:rPr>
            </w:pPr>
          </w:p>
          <w:p w:rsidR="003900EC" w:rsidRPr="00224BC8" w:rsidRDefault="003900EC" w:rsidP="0005150D">
            <w:pPr>
              <w:widowControl w:val="0"/>
              <w:contextualSpacing/>
              <w:jc w:val="both"/>
            </w:pPr>
            <w:r w:rsidRPr="00FE5C99">
              <w:t xml:space="preserve">Тендерна документація формується </w:t>
            </w:r>
            <w:r>
              <w:t>З</w:t>
            </w:r>
            <w:r w:rsidRPr="00FE5C99">
              <w:t xml:space="preserve">амовником відповідно до вимог </w:t>
            </w:r>
            <w:hyperlink r:id="rId7" w:anchor="n1398" w:history="1">
              <w:r w:rsidRPr="00FE5C99">
                <w:rPr>
                  <w:rStyle w:val="Hyperlink"/>
                  <w:color w:val="auto"/>
                  <w:u w:val="none"/>
                </w:rPr>
                <w:t>статті 22 Закону</w:t>
              </w:r>
            </w:hyperlink>
            <w:r w:rsidRPr="00FE5C99">
              <w:t xml:space="preserve"> з урахуванням Особливостей</w:t>
            </w:r>
            <w:r>
              <w:t>.</w:t>
            </w:r>
          </w:p>
        </w:tc>
      </w:tr>
      <w:tr w:rsidR="003900EC" w:rsidRPr="00224BC8" w:rsidTr="007E062F">
        <w:trPr>
          <w:trHeight w:val="20"/>
          <w:jc w:val="center"/>
        </w:trPr>
        <w:tc>
          <w:tcPr>
            <w:tcW w:w="2692" w:type="dxa"/>
          </w:tcPr>
          <w:p w:rsidR="003900EC" w:rsidRPr="00224BC8" w:rsidRDefault="003900EC" w:rsidP="007E062F">
            <w:pPr>
              <w:spacing w:after="120"/>
              <w:outlineLvl w:val="1"/>
              <w:rPr>
                <w:b/>
              </w:rPr>
            </w:pPr>
            <w:bookmarkStart w:id="3" w:name="_Toc410576429"/>
            <w:r w:rsidRPr="00224BC8">
              <w:rPr>
                <w:b/>
              </w:rPr>
              <w:t>2. Інформація про замовника торгів:</w:t>
            </w:r>
            <w:bookmarkEnd w:id="3"/>
          </w:p>
        </w:tc>
        <w:tc>
          <w:tcPr>
            <w:tcW w:w="7446" w:type="dxa"/>
          </w:tcPr>
          <w:p w:rsidR="003900EC" w:rsidRPr="00224BC8" w:rsidRDefault="003900EC" w:rsidP="007E062F">
            <w:pPr>
              <w:spacing w:after="120"/>
              <w:jc w:val="both"/>
              <w:rPr>
                <w:i/>
              </w:rPr>
            </w:pPr>
          </w:p>
        </w:tc>
      </w:tr>
      <w:tr w:rsidR="003900EC" w:rsidRPr="00224BC8" w:rsidTr="007E062F">
        <w:trPr>
          <w:trHeight w:val="20"/>
          <w:jc w:val="center"/>
        </w:trPr>
        <w:tc>
          <w:tcPr>
            <w:tcW w:w="2692" w:type="dxa"/>
          </w:tcPr>
          <w:p w:rsidR="003900EC" w:rsidRPr="00224BC8" w:rsidRDefault="003900EC" w:rsidP="007E062F">
            <w:pPr>
              <w:spacing w:after="120"/>
              <w:outlineLvl w:val="2"/>
            </w:pPr>
            <w:r w:rsidRPr="00224BC8">
              <w:t>2.1. повне найменування</w:t>
            </w:r>
          </w:p>
        </w:tc>
        <w:tc>
          <w:tcPr>
            <w:tcW w:w="7446" w:type="dxa"/>
          </w:tcPr>
          <w:p w:rsidR="003900EC" w:rsidRPr="00224BC8" w:rsidRDefault="003900EC" w:rsidP="00CD5305">
            <w:pPr>
              <w:spacing w:after="120"/>
              <w:jc w:val="both"/>
            </w:pPr>
            <w:r w:rsidRPr="00224BC8">
              <w:rPr>
                <w:b/>
                <w:bCs/>
              </w:rPr>
              <w:t xml:space="preserve">Комунальне підприємство «Міськоформлення» Кременчуцької міської ради Кременчуцького району Полтавської області </w:t>
            </w:r>
            <w:r w:rsidRPr="00224BC8">
              <w:t>(далі – Замовник)</w:t>
            </w:r>
          </w:p>
        </w:tc>
      </w:tr>
      <w:tr w:rsidR="003900EC" w:rsidRPr="00224BC8" w:rsidTr="007E062F">
        <w:trPr>
          <w:trHeight w:val="20"/>
          <w:jc w:val="center"/>
        </w:trPr>
        <w:tc>
          <w:tcPr>
            <w:tcW w:w="2692" w:type="dxa"/>
          </w:tcPr>
          <w:p w:rsidR="003900EC" w:rsidRPr="00224BC8" w:rsidRDefault="003900EC" w:rsidP="007E062F">
            <w:pPr>
              <w:spacing w:after="120"/>
              <w:outlineLvl w:val="2"/>
            </w:pPr>
            <w:r w:rsidRPr="00224BC8">
              <w:t>2.2. місцезнаходження</w:t>
            </w:r>
          </w:p>
        </w:tc>
        <w:tc>
          <w:tcPr>
            <w:tcW w:w="7446" w:type="dxa"/>
          </w:tcPr>
          <w:p w:rsidR="003900EC" w:rsidRPr="00224BC8" w:rsidRDefault="003900EC" w:rsidP="009164B0">
            <w:pPr>
              <w:spacing w:before="94" w:after="94"/>
              <w:jc w:val="both"/>
              <w:rPr>
                <w:b/>
                <w:bCs/>
              </w:rPr>
            </w:pPr>
            <w:r w:rsidRPr="00224BC8">
              <w:rPr>
                <w:b/>
                <w:bCs/>
              </w:rPr>
              <w:t>Юридична адреса: 39600, Полтавська обл., м. Кременчук, пл. Перемоги, 2.</w:t>
            </w:r>
          </w:p>
          <w:p w:rsidR="003900EC" w:rsidRPr="00224BC8" w:rsidRDefault="003900EC" w:rsidP="009164B0">
            <w:pPr>
              <w:spacing w:after="120"/>
              <w:jc w:val="both"/>
            </w:pPr>
            <w:r w:rsidRPr="00224BC8">
              <w:rPr>
                <w:b/>
                <w:bCs/>
              </w:rPr>
              <w:t xml:space="preserve">Поштова адреса: 39600, Полтавська обл., м. Кременчук, вул. </w:t>
            </w:r>
            <w:r>
              <w:rPr>
                <w:b/>
                <w:bCs/>
              </w:rPr>
              <w:t>Алітуська</w:t>
            </w:r>
            <w:r w:rsidRPr="00224BC8">
              <w:rPr>
                <w:b/>
                <w:bCs/>
              </w:rPr>
              <w:t>, 12.</w:t>
            </w:r>
          </w:p>
        </w:tc>
      </w:tr>
      <w:tr w:rsidR="003900EC" w:rsidRPr="00224BC8" w:rsidTr="007E062F">
        <w:trPr>
          <w:trHeight w:val="20"/>
          <w:jc w:val="center"/>
        </w:trPr>
        <w:tc>
          <w:tcPr>
            <w:tcW w:w="2692" w:type="dxa"/>
          </w:tcPr>
          <w:p w:rsidR="003900EC" w:rsidRPr="00224BC8" w:rsidRDefault="003900EC" w:rsidP="007E062F">
            <w:pPr>
              <w:spacing w:after="120"/>
              <w:outlineLvl w:val="2"/>
            </w:pPr>
            <w:r w:rsidRPr="00224BC8">
              <w:t>2.3. посадова особа Замовника, уповноважена здійснювати зв’язок з учасниками</w:t>
            </w:r>
          </w:p>
        </w:tc>
        <w:tc>
          <w:tcPr>
            <w:tcW w:w="7446" w:type="dxa"/>
          </w:tcPr>
          <w:p w:rsidR="003900EC" w:rsidRPr="00224BC8" w:rsidRDefault="003900EC" w:rsidP="009164B0">
            <w:pPr>
              <w:jc w:val="both"/>
              <w:rPr>
                <w:b/>
              </w:rPr>
            </w:pPr>
            <w:r w:rsidRPr="00224BC8">
              <w:rPr>
                <w:b/>
              </w:rPr>
              <w:t xml:space="preserve">Плескач Леся Володимирівна, вул. </w:t>
            </w:r>
            <w:r>
              <w:rPr>
                <w:b/>
              </w:rPr>
              <w:t>Алітуська</w:t>
            </w:r>
            <w:r w:rsidRPr="00224BC8">
              <w:rPr>
                <w:b/>
              </w:rPr>
              <w:t xml:space="preserve">, </w:t>
            </w:r>
            <w:smartTag w:uri="urn:schemas-microsoft-com:office:smarttags" w:element="metricconverter">
              <w:smartTagPr>
                <w:attr w:name="ProductID" w:val="12, м"/>
              </w:smartTagPr>
              <w:r w:rsidRPr="00224BC8">
                <w:rPr>
                  <w:b/>
                </w:rPr>
                <w:t>12, м</w:t>
              </w:r>
            </w:smartTag>
            <w:r w:rsidRPr="00224BC8">
              <w:rPr>
                <w:b/>
              </w:rPr>
              <w:t xml:space="preserve">. Кременчук, Полтавська область, 39600, +380977509169, kpmoform@gmail.com тел.: +380677013035, </w:t>
            </w:r>
            <w:r w:rsidRPr="00224BC8">
              <w:rPr>
                <w:b/>
                <w:bCs/>
              </w:rPr>
              <w:t>e-mail: kremen.develop</w:t>
            </w:r>
            <w:r w:rsidRPr="00224BC8">
              <w:rPr>
                <w:b/>
              </w:rPr>
              <w:t>@gmail.com</w:t>
            </w:r>
          </w:p>
          <w:p w:rsidR="003900EC" w:rsidRPr="00224BC8" w:rsidRDefault="003900EC" w:rsidP="009164B0">
            <w:pPr>
              <w:spacing w:after="120"/>
              <w:jc w:val="both"/>
            </w:pPr>
            <w:r w:rsidRPr="00224BC8">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3900EC" w:rsidRPr="00224BC8" w:rsidTr="007E062F">
        <w:trPr>
          <w:trHeight w:val="20"/>
          <w:jc w:val="center"/>
        </w:trPr>
        <w:tc>
          <w:tcPr>
            <w:tcW w:w="2692" w:type="dxa"/>
          </w:tcPr>
          <w:p w:rsidR="003900EC" w:rsidRPr="00224BC8" w:rsidRDefault="003900EC" w:rsidP="007E062F">
            <w:pPr>
              <w:spacing w:after="120"/>
              <w:outlineLvl w:val="1"/>
              <w:rPr>
                <w:b/>
              </w:rPr>
            </w:pPr>
            <w:r w:rsidRPr="00224BC8">
              <w:rPr>
                <w:b/>
              </w:rPr>
              <w:t>3. Процедура закупівлі</w:t>
            </w:r>
          </w:p>
        </w:tc>
        <w:tc>
          <w:tcPr>
            <w:tcW w:w="7446" w:type="dxa"/>
          </w:tcPr>
          <w:p w:rsidR="003900EC" w:rsidRPr="001A0071" w:rsidRDefault="003900EC" w:rsidP="007E062F">
            <w:pPr>
              <w:spacing w:after="120"/>
              <w:jc w:val="both"/>
              <w:rPr>
                <w:highlight w:val="cyan"/>
              </w:rPr>
            </w:pPr>
            <w:r w:rsidRPr="00310F80">
              <w:rPr>
                <w:b/>
                <w:color w:val="000000"/>
                <w:sz w:val="22"/>
                <w:szCs w:val="22"/>
              </w:rPr>
              <w:t xml:space="preserve">Відкриті </w:t>
            </w:r>
            <w:r w:rsidRPr="00FE5C99">
              <w:rPr>
                <w:b/>
                <w:color w:val="000000"/>
                <w:sz w:val="22"/>
                <w:szCs w:val="22"/>
              </w:rPr>
              <w:t>торги з особливостями</w:t>
            </w:r>
          </w:p>
        </w:tc>
      </w:tr>
      <w:tr w:rsidR="003900EC" w:rsidRPr="00224BC8" w:rsidTr="007E062F">
        <w:trPr>
          <w:trHeight w:val="20"/>
          <w:jc w:val="center"/>
        </w:trPr>
        <w:tc>
          <w:tcPr>
            <w:tcW w:w="2692" w:type="dxa"/>
          </w:tcPr>
          <w:p w:rsidR="003900EC" w:rsidRPr="00224BC8" w:rsidRDefault="003900EC" w:rsidP="007E062F">
            <w:pPr>
              <w:spacing w:after="120"/>
              <w:outlineLvl w:val="1"/>
            </w:pPr>
            <w:bookmarkStart w:id="4" w:name="_Toc410576430"/>
            <w:r w:rsidRPr="00224BC8">
              <w:rPr>
                <w:b/>
              </w:rPr>
              <w:t>4. Інформація про предмет закупівлі:</w:t>
            </w:r>
            <w:bookmarkEnd w:id="4"/>
          </w:p>
        </w:tc>
        <w:tc>
          <w:tcPr>
            <w:tcW w:w="7446" w:type="dxa"/>
          </w:tcPr>
          <w:p w:rsidR="003900EC" w:rsidRPr="00224BC8" w:rsidRDefault="003900EC" w:rsidP="00382B85">
            <w:pPr>
              <w:spacing w:after="120"/>
              <w:jc w:val="center"/>
            </w:pPr>
          </w:p>
        </w:tc>
      </w:tr>
      <w:tr w:rsidR="003900EC" w:rsidRPr="00224BC8" w:rsidTr="007E062F">
        <w:trPr>
          <w:trHeight w:val="20"/>
          <w:jc w:val="center"/>
        </w:trPr>
        <w:tc>
          <w:tcPr>
            <w:tcW w:w="2692" w:type="dxa"/>
          </w:tcPr>
          <w:p w:rsidR="003900EC" w:rsidRPr="00224BC8" w:rsidRDefault="003900EC" w:rsidP="0007049F">
            <w:pPr>
              <w:spacing w:after="120"/>
              <w:outlineLvl w:val="2"/>
            </w:pPr>
            <w:r w:rsidRPr="00224BC8">
              <w:t>4.1. назва предмета закупівлі</w:t>
            </w:r>
          </w:p>
        </w:tc>
        <w:tc>
          <w:tcPr>
            <w:tcW w:w="7446" w:type="dxa"/>
          </w:tcPr>
          <w:p w:rsidR="003900EC" w:rsidRPr="00BF3096" w:rsidRDefault="003900EC" w:rsidP="006620F7">
            <w:pPr>
              <w:jc w:val="both"/>
              <w:rPr>
                <w:b/>
                <w:bCs/>
                <w:lang w:val="ru-RU" w:eastAsia="uk-UA"/>
              </w:rPr>
            </w:pPr>
            <w:r>
              <w:rPr>
                <w:b/>
                <w:bCs/>
                <w:lang w:val="ru-RU" w:eastAsia="uk-UA"/>
              </w:rPr>
              <w:t>Бензин А-95</w:t>
            </w:r>
          </w:p>
          <w:p w:rsidR="003900EC" w:rsidRPr="0099307D" w:rsidRDefault="003900EC" w:rsidP="005808BB">
            <w:pPr>
              <w:jc w:val="both"/>
              <w:rPr>
                <w:b/>
              </w:rPr>
            </w:pPr>
            <w:r w:rsidRPr="006620F7">
              <w:rPr>
                <w:b/>
                <w:bCs/>
                <w:lang w:eastAsia="uk-UA"/>
              </w:rPr>
              <w:t xml:space="preserve">код ДК 021:2015 – 09130000-9 </w:t>
            </w:r>
            <w:r>
              <w:rPr>
                <w:b/>
                <w:bCs/>
                <w:lang w:eastAsia="uk-UA"/>
              </w:rPr>
              <w:t xml:space="preserve">- </w:t>
            </w:r>
            <w:r w:rsidRPr="006620F7">
              <w:rPr>
                <w:b/>
                <w:bCs/>
                <w:lang w:eastAsia="uk-UA"/>
              </w:rPr>
              <w:t>“Нафта і дистиляти”</w:t>
            </w:r>
            <w:r>
              <w:rPr>
                <w:b/>
                <w:bCs/>
                <w:lang w:eastAsia="uk-UA"/>
              </w:rPr>
              <w:t xml:space="preserve"> </w:t>
            </w:r>
          </w:p>
        </w:tc>
      </w:tr>
      <w:tr w:rsidR="003900EC" w:rsidRPr="00224BC8" w:rsidTr="007E062F">
        <w:trPr>
          <w:trHeight w:val="20"/>
          <w:jc w:val="center"/>
        </w:trPr>
        <w:tc>
          <w:tcPr>
            <w:tcW w:w="2692" w:type="dxa"/>
          </w:tcPr>
          <w:p w:rsidR="003900EC" w:rsidRPr="00FE5C99" w:rsidRDefault="003900EC" w:rsidP="008461DF">
            <w:pPr>
              <w:spacing w:after="120"/>
              <w:outlineLvl w:val="2"/>
            </w:pPr>
            <w:r w:rsidRPr="00FE5C99">
              <w:t>4.2. опис окремої частини (частин) предмета закупівлі (лота), щодо якої можуть бути подані тендерні пропозиції</w:t>
            </w:r>
          </w:p>
        </w:tc>
        <w:tc>
          <w:tcPr>
            <w:tcW w:w="7446" w:type="dxa"/>
          </w:tcPr>
          <w:p w:rsidR="003900EC" w:rsidRDefault="003900EC" w:rsidP="0099307D">
            <w:pPr>
              <w:jc w:val="center"/>
              <w:rPr>
                <w:highlight w:val="yellow"/>
              </w:rPr>
            </w:pPr>
          </w:p>
          <w:p w:rsidR="003900EC" w:rsidRPr="00FE5C99" w:rsidRDefault="003900EC" w:rsidP="00A63432">
            <w:pPr>
              <w:rPr>
                <w:b/>
              </w:rPr>
            </w:pPr>
            <w:r w:rsidRPr="00FE5C99">
              <w:rPr>
                <w:b/>
              </w:rPr>
              <w:t>Закупівля на Лоти не поділяється</w:t>
            </w:r>
          </w:p>
        </w:tc>
      </w:tr>
      <w:tr w:rsidR="003900EC" w:rsidRPr="00224BC8" w:rsidTr="007E062F">
        <w:trPr>
          <w:trHeight w:val="20"/>
          <w:jc w:val="center"/>
        </w:trPr>
        <w:tc>
          <w:tcPr>
            <w:tcW w:w="2692" w:type="dxa"/>
          </w:tcPr>
          <w:p w:rsidR="003900EC" w:rsidRPr="00224BC8" w:rsidRDefault="003900EC" w:rsidP="009164B0">
            <w:pPr>
              <w:spacing w:after="120"/>
              <w:outlineLvl w:val="2"/>
            </w:pPr>
            <w:r w:rsidRPr="00224BC8">
              <w:t>4.</w:t>
            </w:r>
            <w:r>
              <w:t>3</w:t>
            </w:r>
            <w:r w:rsidRPr="00224BC8">
              <w:t>. місце, кількість, обсяг поставки товарів (надання послуг, виконання робіт)</w:t>
            </w:r>
          </w:p>
        </w:tc>
        <w:tc>
          <w:tcPr>
            <w:tcW w:w="7446" w:type="dxa"/>
          </w:tcPr>
          <w:p w:rsidR="003900EC" w:rsidRPr="00224BC8" w:rsidRDefault="003900EC" w:rsidP="009164B0">
            <w:pPr>
              <w:spacing w:before="94" w:after="94"/>
              <w:rPr>
                <w:b/>
                <w:bCs/>
              </w:rPr>
            </w:pPr>
            <w:r w:rsidRPr="00224BC8">
              <w:rPr>
                <w:b/>
                <w:bCs/>
              </w:rPr>
              <w:t xml:space="preserve">39600, Полтавська обл., м. Кременчук, вул. </w:t>
            </w:r>
            <w:r>
              <w:rPr>
                <w:b/>
                <w:bCs/>
              </w:rPr>
              <w:t>Алітуська</w:t>
            </w:r>
            <w:r w:rsidRPr="00224BC8">
              <w:rPr>
                <w:b/>
                <w:bCs/>
              </w:rPr>
              <w:t>, 12.</w:t>
            </w:r>
          </w:p>
          <w:p w:rsidR="003900EC" w:rsidRPr="00224BC8" w:rsidRDefault="003900EC" w:rsidP="005E0F2D">
            <w:pPr>
              <w:spacing w:after="120"/>
              <w:jc w:val="both"/>
            </w:pPr>
            <w:r>
              <w:t xml:space="preserve">Обсяг постачання товару та інформація про необхідні технічні, якісні та кількісні характеристики предмета закупівлі зазначено у </w:t>
            </w:r>
            <w:r w:rsidRPr="00BF3096">
              <w:rPr>
                <w:b/>
              </w:rPr>
              <w:t>Додатку 1</w:t>
            </w:r>
            <w:r w:rsidRPr="00BF3096">
              <w:t xml:space="preserve"> до тендерної документації.</w:t>
            </w:r>
          </w:p>
        </w:tc>
      </w:tr>
      <w:tr w:rsidR="003900EC" w:rsidRPr="00224BC8" w:rsidTr="007E062F">
        <w:trPr>
          <w:trHeight w:val="20"/>
          <w:jc w:val="center"/>
        </w:trPr>
        <w:tc>
          <w:tcPr>
            <w:tcW w:w="2692" w:type="dxa"/>
          </w:tcPr>
          <w:p w:rsidR="003900EC" w:rsidRPr="00224BC8" w:rsidRDefault="003900EC" w:rsidP="007E062F">
            <w:pPr>
              <w:spacing w:after="120"/>
              <w:outlineLvl w:val="2"/>
            </w:pPr>
            <w:r w:rsidRPr="00224BC8">
              <w:t>4.4. строк поставки товарів (надання послуг, виконання робіт)</w:t>
            </w:r>
          </w:p>
        </w:tc>
        <w:tc>
          <w:tcPr>
            <w:tcW w:w="7446" w:type="dxa"/>
          </w:tcPr>
          <w:p w:rsidR="003900EC" w:rsidRPr="00FE5C99" w:rsidRDefault="003900EC" w:rsidP="0099307D">
            <w:pPr>
              <w:spacing w:after="120"/>
              <w:jc w:val="both"/>
              <w:rPr>
                <w:b/>
              </w:rPr>
            </w:pPr>
            <w:r w:rsidRPr="00FE5C99">
              <w:rPr>
                <w:b/>
              </w:rPr>
              <w:t>з дати укладення договору про закупівлю до 31 грудня 202</w:t>
            </w:r>
            <w:r w:rsidRPr="00FE5C99">
              <w:rPr>
                <w:b/>
                <w:lang w:val="ru-RU"/>
              </w:rPr>
              <w:t>4</w:t>
            </w:r>
            <w:r w:rsidRPr="00FE5C99">
              <w:rPr>
                <w:b/>
              </w:rPr>
              <w:t xml:space="preserve"> року</w:t>
            </w:r>
          </w:p>
        </w:tc>
      </w:tr>
      <w:tr w:rsidR="003900EC" w:rsidRPr="00224BC8" w:rsidTr="007E062F">
        <w:trPr>
          <w:trHeight w:val="20"/>
          <w:jc w:val="center"/>
        </w:trPr>
        <w:tc>
          <w:tcPr>
            <w:tcW w:w="2692" w:type="dxa"/>
          </w:tcPr>
          <w:p w:rsidR="003900EC" w:rsidRPr="00224BC8" w:rsidRDefault="003900EC" w:rsidP="007E062F">
            <w:pPr>
              <w:spacing w:after="120"/>
              <w:outlineLvl w:val="1"/>
              <w:rPr>
                <w:b/>
              </w:rPr>
            </w:pPr>
            <w:bookmarkStart w:id="5" w:name="_Toc410576432"/>
            <w:r w:rsidRPr="00224BC8">
              <w:rPr>
                <w:b/>
              </w:rPr>
              <w:t>5. Недискримінація учасників</w:t>
            </w:r>
            <w:bookmarkEnd w:id="5"/>
          </w:p>
        </w:tc>
        <w:tc>
          <w:tcPr>
            <w:tcW w:w="7446" w:type="dxa"/>
          </w:tcPr>
          <w:p w:rsidR="003900EC" w:rsidRDefault="003900EC" w:rsidP="007E062F">
            <w:pPr>
              <w:spacing w:after="120"/>
              <w:jc w:val="both"/>
            </w:pPr>
            <w:r w:rsidRPr="001A0071">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0EC" w:rsidRPr="001A0071" w:rsidRDefault="003900EC" w:rsidP="007E062F">
            <w:pPr>
              <w:spacing w:after="120"/>
              <w:jc w:val="both"/>
            </w:pPr>
            <w:r w:rsidRPr="00FE5C99">
              <w:t>Під час проведення відкритих торгів тендерні пропозиції мають право подавати всі заінтересовані особи.</w:t>
            </w:r>
          </w:p>
          <w:p w:rsidR="003900EC" w:rsidRDefault="003900EC" w:rsidP="00FE5C99">
            <w:pPr>
              <w:shd w:val="clear" w:color="auto" w:fill="FFFFFF"/>
              <w:jc w:val="both"/>
              <w:rPr>
                <w:b/>
              </w:rPr>
            </w:pPr>
            <w:hyperlink r:id="rId8" w:tgtFrame="_blank" w:history="1">
              <w:r w:rsidRPr="00FE5C99">
                <w:t>Громадяни Російської Федерації / 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 / Республіки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юридичні особи, утворені та зареєстровані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FE5C99">
              <w:t xml:space="preserve"> </w:t>
            </w:r>
            <w:r w:rsidRPr="0005150D">
              <w:rPr>
                <w:b/>
              </w:rPr>
              <w:t>до закупівлі не допускаються.</w:t>
            </w:r>
          </w:p>
          <w:p w:rsidR="003900EC" w:rsidRPr="001A0071" w:rsidRDefault="003900EC" w:rsidP="00FE5C99">
            <w:pPr>
              <w:shd w:val="clear" w:color="auto" w:fill="FFFFFF"/>
              <w:jc w:val="both"/>
            </w:pP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6" w:name="_Toc410576433"/>
            <w:r w:rsidRPr="00224BC8">
              <w:rPr>
                <w:b/>
                <w:lang w:eastAsia="en-US"/>
              </w:rPr>
              <w:t>6. Інформація про валюту, у якій повинно бути розраховано та зазначено ціну тендерної пропозиції</w:t>
            </w:r>
            <w:bookmarkEnd w:id="6"/>
          </w:p>
        </w:tc>
        <w:tc>
          <w:tcPr>
            <w:tcW w:w="7446" w:type="dxa"/>
          </w:tcPr>
          <w:p w:rsidR="003900EC" w:rsidRDefault="003900EC" w:rsidP="007E062F">
            <w:pPr>
              <w:spacing w:after="120"/>
              <w:jc w:val="both"/>
              <w:rPr>
                <w:b/>
              </w:rPr>
            </w:pPr>
          </w:p>
          <w:p w:rsidR="003900EC" w:rsidRPr="001A0071" w:rsidRDefault="003900EC" w:rsidP="007E062F">
            <w:pPr>
              <w:spacing w:after="120"/>
              <w:jc w:val="both"/>
            </w:pPr>
            <w:r w:rsidRPr="00FE5C99">
              <w:rPr>
                <w:b/>
              </w:rPr>
              <w:t>Валютою тендерної пропозиції є гривня</w:t>
            </w:r>
            <w:r w:rsidRPr="001A0071">
              <w:t>.</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7" w:name="_Toc410576434"/>
            <w:r w:rsidRPr="00224BC8">
              <w:rPr>
                <w:b/>
                <w:lang w:eastAsia="en-US"/>
              </w:rPr>
              <w:t>7. Інформація про мову (мови), якою (якими) повинно бути складено тендерні пропозиції</w:t>
            </w:r>
            <w:bookmarkEnd w:id="7"/>
          </w:p>
        </w:tc>
        <w:tc>
          <w:tcPr>
            <w:tcW w:w="7446" w:type="dxa"/>
          </w:tcPr>
          <w:p w:rsidR="003900EC" w:rsidRDefault="003900EC" w:rsidP="007E062F">
            <w:pPr>
              <w:spacing w:after="120"/>
              <w:jc w:val="both"/>
              <w:rPr>
                <w:lang w:eastAsia="uk-UA"/>
              </w:rPr>
            </w:pPr>
            <w:r w:rsidRPr="00A72F73">
              <w:rPr>
                <w:b/>
                <w:lang w:eastAsia="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3900EC" w:rsidRDefault="003900EC" w:rsidP="007E062F">
            <w:pPr>
              <w:spacing w:after="120"/>
              <w:jc w:val="both"/>
            </w:pPr>
            <w:r w:rsidRPr="001A5A07">
              <w:rPr>
                <w:lang w:eastAsia="uk-UA"/>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3900EC" w:rsidRDefault="003900EC" w:rsidP="0005150D">
            <w:pPr>
              <w:ind w:firstLine="176"/>
              <w:jc w:val="both"/>
              <w:rPr>
                <w:lang w:eastAsia="uk-UA"/>
              </w:rPr>
            </w:pPr>
            <w:r w:rsidRPr="001A5A07">
              <w:rPr>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900EC" w:rsidRDefault="003900EC" w:rsidP="0005150D">
            <w:pPr>
              <w:ind w:firstLine="176"/>
              <w:jc w:val="both"/>
              <w:rPr>
                <w:lang w:eastAsia="uk-UA"/>
              </w:rPr>
            </w:pPr>
          </w:p>
          <w:p w:rsidR="003900EC" w:rsidRDefault="003900EC" w:rsidP="007D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lang w:eastAsia="uk-UA"/>
              </w:rPr>
            </w:pPr>
            <w:r w:rsidRPr="001A5A07">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900EC" w:rsidRPr="00D41860" w:rsidRDefault="003900EC" w:rsidP="0091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lang w:eastAsia="uk-UA"/>
              </w:rPr>
            </w:pPr>
            <w:r w:rsidRPr="00D41860">
              <w:rPr>
                <w:lang w:eastAsia="uk-UA"/>
              </w:rPr>
              <w:t xml:space="preserve">Замовник не зобов’язаний розглядати документи, які не передбачені вимогами тендерної документації та додатками до неї та які </w:t>
            </w:r>
            <w:r>
              <w:rPr>
                <w:lang w:eastAsia="uk-UA"/>
              </w:rPr>
              <w:t>У</w:t>
            </w:r>
            <w:r w:rsidRPr="00D41860">
              <w:rPr>
                <w:lang w:eastAsia="uk-UA"/>
              </w:rPr>
              <w:t xml:space="preserve">часник додатково надає на власний розсуд, у тому числі якщо такі документи надані іноземною мовою без перекладу. </w:t>
            </w:r>
          </w:p>
          <w:p w:rsidR="003900EC" w:rsidRDefault="003900EC" w:rsidP="00915CCC">
            <w:pPr>
              <w:ind w:firstLine="176"/>
              <w:jc w:val="both"/>
              <w:rPr>
                <w:lang w:eastAsia="uk-UA"/>
              </w:rPr>
            </w:pPr>
            <w:r w:rsidRPr="00D41860">
              <w:rPr>
                <w:lang w:eastAsia="uk-UA"/>
              </w:rPr>
              <w:t xml:space="preserve">У випадку надання </w:t>
            </w:r>
            <w:r>
              <w:rPr>
                <w:lang w:eastAsia="uk-UA"/>
              </w:rPr>
              <w:t>У</w:t>
            </w:r>
            <w:r w:rsidRPr="00D41860">
              <w:rPr>
                <w:lang w:eastAsia="uk-UA"/>
              </w:rPr>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Pr>
                <w:lang w:eastAsia="uk-UA"/>
              </w:rPr>
              <w:t>З</w:t>
            </w:r>
            <w:r w:rsidRPr="00D41860">
              <w:rPr>
                <w:lang w:eastAsia="uk-UA"/>
              </w:rPr>
              <w:t xml:space="preserve">амовник не розглядає інший(і) документ(и), що </w:t>
            </w:r>
            <w:r>
              <w:rPr>
                <w:lang w:eastAsia="uk-UA"/>
              </w:rPr>
              <w:t>У</w:t>
            </w:r>
            <w:r w:rsidRPr="00D41860">
              <w:rPr>
                <w:lang w:eastAsia="uk-UA"/>
              </w:rPr>
              <w:t>часник надав додатково на підтвердження цієї вимоги, навіть якщо інший документ наданий іноземною мовою без перекладу.</w:t>
            </w:r>
          </w:p>
          <w:p w:rsidR="003900EC" w:rsidRPr="001A0071" w:rsidRDefault="003900EC" w:rsidP="0005150D">
            <w:pPr>
              <w:ind w:firstLine="176"/>
              <w:jc w:val="both"/>
              <w:rPr>
                <w:i/>
              </w:rPr>
            </w:pPr>
          </w:p>
        </w:tc>
      </w:tr>
      <w:tr w:rsidR="003900EC" w:rsidRPr="00224BC8" w:rsidTr="007E062F">
        <w:trPr>
          <w:trHeight w:val="20"/>
          <w:jc w:val="center"/>
        </w:trPr>
        <w:tc>
          <w:tcPr>
            <w:tcW w:w="2692" w:type="dxa"/>
          </w:tcPr>
          <w:p w:rsidR="003900EC" w:rsidRPr="0099307D" w:rsidRDefault="003900EC" w:rsidP="007E062F">
            <w:pPr>
              <w:spacing w:after="120"/>
              <w:outlineLvl w:val="1"/>
              <w:rPr>
                <w:b/>
                <w:highlight w:val="yellow"/>
                <w:lang w:eastAsia="en-US"/>
              </w:rPr>
            </w:pPr>
            <w:r w:rsidRPr="00FE5C99">
              <w:rPr>
                <w:b/>
              </w:rPr>
              <w:t>8. Розмір мінімального кроку пониження ціни під час електронного аукціону</w:t>
            </w:r>
          </w:p>
        </w:tc>
        <w:tc>
          <w:tcPr>
            <w:tcW w:w="7446" w:type="dxa"/>
          </w:tcPr>
          <w:p w:rsidR="003900EC" w:rsidRPr="00F05751" w:rsidRDefault="003900EC" w:rsidP="007E062F">
            <w:pPr>
              <w:spacing w:after="120"/>
              <w:jc w:val="both"/>
              <w:rPr>
                <w:b/>
              </w:rPr>
            </w:pPr>
            <w:r w:rsidRPr="00F05751">
              <w:rPr>
                <w:b/>
                <w:lang w:eastAsia="uk-UA"/>
              </w:rPr>
              <w:t>0,5%</w:t>
            </w:r>
          </w:p>
        </w:tc>
      </w:tr>
      <w:tr w:rsidR="003900EC" w:rsidRPr="00224BC8" w:rsidTr="007E062F">
        <w:trPr>
          <w:trHeight w:val="20"/>
          <w:jc w:val="center"/>
        </w:trPr>
        <w:tc>
          <w:tcPr>
            <w:tcW w:w="10138" w:type="dxa"/>
            <w:gridSpan w:val="2"/>
          </w:tcPr>
          <w:p w:rsidR="003900EC" w:rsidRPr="00224BC8" w:rsidRDefault="003900EC" w:rsidP="007E062F">
            <w:pPr>
              <w:keepNext/>
              <w:spacing w:before="120" w:after="120"/>
              <w:jc w:val="center"/>
              <w:outlineLvl w:val="0"/>
              <w:rPr>
                <w:b/>
              </w:rPr>
            </w:pPr>
            <w:bookmarkStart w:id="8" w:name="_Toc410576435"/>
            <w:r w:rsidRPr="00224BC8">
              <w:rPr>
                <w:b/>
              </w:rPr>
              <w:t>Розділ ІІ. Порядок внесення змін та надання роз`яснень до тендерної документації</w:t>
            </w:r>
            <w:bookmarkEnd w:id="8"/>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9" w:name="_Toc410576436"/>
            <w:r w:rsidRPr="00224BC8">
              <w:rPr>
                <w:b/>
                <w:lang w:eastAsia="en-US"/>
              </w:rPr>
              <w:t>1. Процедура надання роз’яснень щодо тендерної документації</w:t>
            </w:r>
            <w:bookmarkEnd w:id="9"/>
          </w:p>
        </w:tc>
        <w:tc>
          <w:tcPr>
            <w:tcW w:w="7446" w:type="dxa"/>
          </w:tcPr>
          <w:p w:rsidR="003900EC" w:rsidRDefault="003900EC" w:rsidP="001913F7">
            <w:pPr>
              <w:shd w:val="clear" w:color="auto" w:fill="FFFFFF"/>
            </w:pPr>
            <w:hyperlink r:id="rId9" w:tgtFrame="_blank" w:history="1">
              <w:r w:rsidRPr="00FE5C99">
                <w:t xml:space="preserve"> Надання роз'яснень щодо тенде</w:t>
              </w:r>
              <w:r>
                <w:t>рної документації здійснюється З</w:t>
              </w:r>
              <w:r w:rsidRPr="00FE5C99">
                <w:t xml:space="preserve">амовником відповідно до </w:t>
              </w:r>
              <w:r w:rsidRPr="00FE5C99">
                <w:rPr>
                  <w:color w:val="000000"/>
                </w:rPr>
                <w:t>п.54 Особливостей</w:t>
              </w:r>
              <w:r w:rsidRPr="00FE5C99">
                <w:t>.</w:t>
              </w:r>
            </w:hyperlink>
          </w:p>
          <w:p w:rsidR="003900EC" w:rsidRPr="00F05751" w:rsidRDefault="003900EC" w:rsidP="001913F7">
            <w:pPr>
              <w:shd w:val="clear" w:color="auto" w:fill="FFFFFF"/>
              <w:rPr>
                <w:sz w:val="16"/>
                <w:szCs w:val="16"/>
              </w:rPr>
            </w:pPr>
          </w:p>
          <w:p w:rsidR="003900EC" w:rsidRPr="006B4EB6" w:rsidRDefault="003900EC" w:rsidP="00EA051A">
            <w:pPr>
              <w:spacing w:after="120"/>
              <w:jc w:val="both"/>
              <w:rPr>
                <w:color w:val="000000"/>
              </w:rPr>
            </w:pPr>
            <w:r w:rsidRPr="006B4EB6">
              <w:rPr>
                <w:color w:val="000000"/>
              </w:rPr>
              <w:t xml:space="preserve">Фізична/юридична особа має право </w:t>
            </w:r>
            <w:r w:rsidRPr="00504E07">
              <w:rPr>
                <w:b/>
                <w:color w:val="000000"/>
              </w:rPr>
              <w:t>не пізніше ніж</w:t>
            </w:r>
            <w:r w:rsidRPr="006B4EB6">
              <w:rPr>
                <w:color w:val="000000"/>
              </w:rPr>
              <w:t xml:space="preserve"> </w:t>
            </w:r>
            <w:r w:rsidRPr="00F05751">
              <w:rPr>
                <w:b/>
                <w:color w:val="000000"/>
              </w:rPr>
              <w:t xml:space="preserve">за три дні до закінчення строку подання тендерної пропозиції </w:t>
            </w:r>
            <w:r w:rsidRPr="00F05751">
              <w:rPr>
                <w:color w:val="000000"/>
              </w:rPr>
              <w:t>з</w:t>
            </w:r>
            <w:r w:rsidRPr="006B4EB6">
              <w:rPr>
                <w:color w:val="000000"/>
              </w:rPr>
              <w:t>вернутися через ел</w:t>
            </w:r>
            <w:r>
              <w:rPr>
                <w:color w:val="000000"/>
              </w:rPr>
              <w:t>ектронну систему закупівель до З</w:t>
            </w:r>
            <w:r w:rsidRPr="006B4EB6">
              <w:rPr>
                <w:color w:val="000000"/>
              </w:rPr>
              <w:t>амовника за роз'ясненнями щодо тендерної док</w:t>
            </w:r>
            <w:r>
              <w:rPr>
                <w:color w:val="000000"/>
              </w:rPr>
              <w:t>ументації та/або звернутися до З</w:t>
            </w:r>
            <w:r w:rsidRPr="006B4EB6">
              <w:rPr>
                <w:color w:val="000000"/>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00EC" w:rsidRDefault="003900EC" w:rsidP="00EA051A">
            <w:pPr>
              <w:spacing w:after="120"/>
              <w:jc w:val="both"/>
              <w:rPr>
                <w:color w:val="000000"/>
              </w:rPr>
            </w:pPr>
            <w:r w:rsidRPr="001509A5">
              <w:rPr>
                <w:b/>
                <w:color w:val="000000"/>
              </w:rPr>
              <w:t>Замовник повинен протягом трьох днів</w:t>
            </w:r>
            <w:r w:rsidRPr="006B4EB6">
              <w:rPr>
                <w:color w:val="000000"/>
              </w:rPr>
              <w:t xml:space="preserve"> з дати їх оприлюднення надати роз'яснення на звернення шляхом оприлюднення його в електронній системі закупівель.</w:t>
            </w:r>
          </w:p>
          <w:p w:rsidR="003900EC" w:rsidRPr="006B4EB6" w:rsidRDefault="003900EC" w:rsidP="00F2468E">
            <w:pPr>
              <w:shd w:val="clear" w:color="auto" w:fill="FFFFFF"/>
              <w:jc w:val="both"/>
            </w:pPr>
            <w:hyperlink r:id="rId10" w:tgtFrame="_blank" w:history="1">
              <w:r w:rsidRPr="006B4EB6">
                <w:t xml:space="preserve">У разі несвоєчасного надання </w:t>
              </w:r>
              <w:r>
                <w:t>З</w:t>
              </w:r>
              <w:r w:rsidRPr="006B4EB6">
                <w:t>амовником роз'яснень щодо змісту тендерної документації електронна система закупівель автоматично зупиняє перебіг відкритих торгів.</w:t>
              </w:r>
            </w:hyperlink>
          </w:p>
          <w:p w:rsidR="003900EC" w:rsidRDefault="003900EC" w:rsidP="00575870">
            <w:pPr>
              <w:spacing w:after="120"/>
              <w:jc w:val="both"/>
            </w:pPr>
            <w:hyperlink r:id="rId11" w:tgtFrame="_blank" w:history="1">
              <w:r w:rsidRPr="006B4EB6">
                <w:t xml:space="preserve">Для поновлення перебігу відкритих торгів </w:t>
              </w:r>
              <w:r>
                <w:t>З</w:t>
              </w:r>
              <w:r w:rsidRPr="006B4EB6">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hyperlink>
          </w:p>
          <w:p w:rsidR="003900EC" w:rsidRPr="00224BC8" w:rsidRDefault="003900EC" w:rsidP="00504E07">
            <w:pPr>
              <w:spacing w:after="120"/>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r w:rsidRPr="00224BC8">
              <w:rPr>
                <w:b/>
                <w:lang w:eastAsia="en-US"/>
              </w:rPr>
              <w:t>2. Унесення змін до тендерної документації</w:t>
            </w:r>
          </w:p>
        </w:tc>
        <w:tc>
          <w:tcPr>
            <w:tcW w:w="7446" w:type="dxa"/>
          </w:tcPr>
          <w:p w:rsidR="003900EC" w:rsidRPr="006B4EB6" w:rsidRDefault="003900EC" w:rsidP="00F2468E">
            <w:pPr>
              <w:shd w:val="clear" w:color="auto" w:fill="FFFFFF"/>
              <w:jc w:val="both"/>
            </w:pPr>
            <w:hyperlink r:id="rId12" w:tgtFrame="_blank" w:history="1">
              <w:r w:rsidRPr="006B4EB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hyperlink>
            <w:r w:rsidRPr="006B4EB6">
              <w:t> </w:t>
            </w:r>
            <w:hyperlink r:id="rId13" w:tgtFrame="_blank" w:history="1">
              <w:r w:rsidRPr="006B4EB6">
                <w:t>статті 8 Закону</w:t>
              </w:r>
            </w:hyperlink>
            <w:r w:rsidRPr="006B4EB6">
              <w:fldChar w:fldCharType="begin"/>
            </w:r>
            <w:r w:rsidRPr="006B4EB6">
              <w:instrText>HYPERLINK "https://ips.ligazakon.net/document/view/kp230471?ed=2023_05_12&amp;an=256" \t "_blank"</w:instrText>
            </w:r>
            <w:r w:rsidRPr="006B4EB6">
              <w:fldChar w:fldCharType="separate"/>
            </w:r>
            <w:r w:rsidRPr="006B4EB6">
              <w:t>, або за результатами звернень, або на підставі рішення органу оскарження внести зміни до тендерної документації.</w:t>
            </w:r>
          </w:p>
          <w:p w:rsidR="003900EC" w:rsidRPr="00F2468E" w:rsidRDefault="003900EC" w:rsidP="00F2468E">
            <w:pPr>
              <w:shd w:val="clear" w:color="auto" w:fill="FFFFFF"/>
              <w:jc w:val="both"/>
              <w:rPr>
                <w:highlight w:val="cyan"/>
              </w:rPr>
            </w:pPr>
            <w:r w:rsidRPr="006B4EB6">
              <w:t xml:space="preserve">У разі внесення змін до тендерної документації строк для подання тендерних пропозицій продовжується </w:t>
            </w:r>
            <w:r>
              <w:t>З</w:t>
            </w:r>
            <w:r w:rsidRPr="006B4EB6">
              <w:t xml:space="preserve">амовником в електронній системі закупівель, а саме в оголошенні про проведення відкритих торгів, таким чином, щоб </w:t>
            </w:r>
            <w:r w:rsidRPr="0002267A">
              <w:rPr>
                <w:b/>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6B4EB6">
              <w:t>.</w:t>
            </w:r>
            <w:r w:rsidRPr="006B4EB6">
              <w:fldChar w:fldCharType="end"/>
            </w:r>
          </w:p>
          <w:p w:rsidR="003900EC" w:rsidRPr="006B4EB6" w:rsidRDefault="003900EC" w:rsidP="00F2468E">
            <w:pPr>
              <w:shd w:val="clear" w:color="auto" w:fill="FFFFFF"/>
              <w:jc w:val="both"/>
            </w:pPr>
            <w:hyperlink r:id="rId14" w:tgtFrame="_blank" w:history="1">
              <w:r w:rsidRPr="006B4EB6">
                <w:t xml:space="preserve">Зміни, що вносяться </w:t>
              </w:r>
              <w:r>
                <w:t>З</w:t>
              </w:r>
              <w:r w:rsidRPr="006B4EB6">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hyperlink>
          </w:p>
          <w:p w:rsidR="003900EC" w:rsidRPr="00575870" w:rsidRDefault="003900EC" w:rsidP="00575870">
            <w:pPr>
              <w:shd w:val="clear" w:color="auto" w:fill="FFFFFF"/>
              <w:jc w:val="both"/>
            </w:pPr>
            <w:r w:rsidRPr="006B4EB6">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00EC" w:rsidRPr="00224BC8" w:rsidTr="007E062F">
        <w:trPr>
          <w:trHeight w:val="20"/>
          <w:jc w:val="center"/>
        </w:trPr>
        <w:tc>
          <w:tcPr>
            <w:tcW w:w="10138" w:type="dxa"/>
            <w:gridSpan w:val="2"/>
          </w:tcPr>
          <w:p w:rsidR="003900EC" w:rsidRPr="00224BC8" w:rsidRDefault="003900EC" w:rsidP="007E062F">
            <w:pPr>
              <w:keepNext/>
              <w:spacing w:before="120" w:after="120"/>
              <w:jc w:val="center"/>
              <w:outlineLvl w:val="0"/>
              <w:rPr>
                <w:b/>
              </w:rPr>
            </w:pPr>
            <w:bookmarkStart w:id="10" w:name="_Toc410576438"/>
            <w:r w:rsidRPr="00224BC8">
              <w:rPr>
                <w:b/>
              </w:rPr>
              <w:t>Розділ ІІІ. Інструкція з підготовки тендерної пропозиції</w:t>
            </w:r>
            <w:bookmarkEnd w:id="10"/>
          </w:p>
        </w:tc>
      </w:tr>
      <w:tr w:rsidR="003900EC" w:rsidRPr="00224BC8" w:rsidTr="007E062F">
        <w:trPr>
          <w:trHeight w:val="20"/>
          <w:jc w:val="center"/>
        </w:trPr>
        <w:tc>
          <w:tcPr>
            <w:tcW w:w="2692" w:type="dxa"/>
          </w:tcPr>
          <w:p w:rsidR="003900EC" w:rsidRPr="00224BC8" w:rsidRDefault="003900EC" w:rsidP="007E062F">
            <w:pPr>
              <w:spacing w:after="120"/>
            </w:pPr>
            <w:bookmarkStart w:id="11" w:name="_Toc410576439"/>
            <w:r w:rsidRPr="00224BC8">
              <w:rPr>
                <w:b/>
              </w:rPr>
              <w:t>1. </w:t>
            </w:r>
            <w:bookmarkEnd w:id="11"/>
            <w:r w:rsidRPr="00224BC8">
              <w:rPr>
                <w:b/>
              </w:rPr>
              <w:t>Зміст і спосіб подання тендерної пропозиції</w:t>
            </w:r>
          </w:p>
        </w:tc>
        <w:tc>
          <w:tcPr>
            <w:tcW w:w="7446" w:type="dxa"/>
          </w:tcPr>
          <w:p w:rsidR="003900EC" w:rsidRPr="00EA7656" w:rsidRDefault="003900EC" w:rsidP="003669BA">
            <w:pPr>
              <w:widowControl w:val="0"/>
              <w:ind w:left="34" w:hanging="21"/>
              <w:jc w:val="both"/>
            </w:pPr>
            <w:hyperlink r:id="rId15" w:tgtFrame="_blank" w:history="1">
              <w:r w:rsidRPr="00EA7656">
                <w:t>Тендерні пропозиції подаються відповідно до порядку, визначеного</w:t>
              </w:r>
            </w:hyperlink>
            <w:r w:rsidRPr="00EA7656">
              <w:t> </w:t>
            </w:r>
            <w:hyperlink r:id="rId16" w:tgtFrame="_blank" w:history="1">
              <w:r w:rsidRPr="00EA7656">
                <w:t>статтею 26 Закону</w:t>
              </w:r>
            </w:hyperlink>
            <w:hyperlink r:id="rId17" w:tgtFrame="_blank" w:history="1">
              <w:r w:rsidRPr="00EA7656">
                <w:t>, крім положень</w:t>
              </w:r>
            </w:hyperlink>
            <w:r w:rsidRPr="00EA7656">
              <w:t> </w:t>
            </w:r>
            <w:hyperlink r:id="rId18" w:tgtFrame="_blank" w:history="1">
              <w:r w:rsidRPr="00EA7656">
                <w:t>частин першої</w:t>
              </w:r>
            </w:hyperlink>
            <w:hyperlink r:id="rId19" w:tgtFrame="_blank" w:history="1">
              <w:r w:rsidRPr="00EA7656">
                <w:t>,</w:t>
              </w:r>
            </w:hyperlink>
            <w:r w:rsidRPr="00EA7656">
              <w:t> </w:t>
            </w:r>
            <w:hyperlink r:id="rId20" w:tgtFrame="_blank" w:history="1">
              <w:r w:rsidRPr="00EA7656">
                <w:t>четвертої</w:t>
              </w:r>
            </w:hyperlink>
            <w:hyperlink r:id="rId21" w:tgtFrame="_blank" w:history="1">
              <w:r w:rsidRPr="00EA7656">
                <w:t>,</w:t>
              </w:r>
            </w:hyperlink>
            <w:r w:rsidRPr="00EA7656">
              <w:t> </w:t>
            </w:r>
            <w:hyperlink r:id="rId22" w:tgtFrame="_blank" w:history="1">
              <w:r w:rsidRPr="00EA7656">
                <w:t>шостої</w:t>
              </w:r>
            </w:hyperlink>
            <w:r w:rsidRPr="00EA7656">
              <w:t> </w:t>
            </w:r>
            <w:hyperlink r:id="rId23" w:tgtFrame="_blank" w:history="1">
              <w:r w:rsidRPr="00EA7656">
                <w:t>та</w:t>
              </w:r>
            </w:hyperlink>
            <w:r w:rsidRPr="00EA7656">
              <w:t> </w:t>
            </w:r>
            <w:hyperlink r:id="rId24" w:tgtFrame="_blank" w:history="1">
              <w:r w:rsidRPr="00EA7656">
                <w:t>сьомої статті 26 Закону</w:t>
              </w:r>
            </w:hyperlink>
            <w:r w:rsidRPr="00EA7656">
              <w:t>.</w:t>
            </w:r>
          </w:p>
          <w:p w:rsidR="003900EC" w:rsidRPr="00EA7656" w:rsidRDefault="003900EC" w:rsidP="003669BA">
            <w:pPr>
              <w:widowControl w:val="0"/>
              <w:ind w:left="34" w:hanging="21"/>
              <w:jc w:val="both"/>
            </w:pPr>
            <w:r w:rsidRPr="00EA7656">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3900EC" w:rsidRPr="00EA7656" w:rsidRDefault="003900EC" w:rsidP="009F5AA6">
            <w:pPr>
              <w:widowControl w:val="0"/>
              <w:shd w:val="clear" w:color="auto" w:fill="FFFFFF"/>
              <w:jc w:val="both"/>
            </w:pPr>
            <w:r w:rsidRPr="00EA7656">
              <w:t>Тендерні пропозиції після закінчення кінцевого строку їх подання не приймаються електронною системою закупівель.</w:t>
            </w:r>
          </w:p>
          <w:p w:rsidR="003900EC" w:rsidRPr="00EA7656" w:rsidRDefault="003900EC" w:rsidP="00575870">
            <w:pPr>
              <w:shd w:val="clear" w:color="auto" w:fill="FFFFFF"/>
              <w:jc w:val="both"/>
            </w:pPr>
            <w:hyperlink r:id="rId25" w:tgtFrame="_blank" w:history="1">
              <w:r w:rsidRPr="00EA7656">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hyperlink>
          </w:p>
          <w:p w:rsidR="003900EC" w:rsidRPr="00EA7656" w:rsidRDefault="003900EC" w:rsidP="003669BA">
            <w:pPr>
              <w:widowControl w:val="0"/>
              <w:ind w:left="34" w:hanging="21"/>
              <w:jc w:val="both"/>
            </w:pPr>
            <w:r w:rsidRPr="00EA7656">
              <w:t>Файли документів завантажуються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3900EC" w:rsidRPr="00EA7656" w:rsidRDefault="003900EC" w:rsidP="003669BA">
            <w:pPr>
              <w:widowControl w:val="0"/>
              <w:numPr>
                <w:ilvl w:val="0"/>
                <w:numId w:val="46"/>
              </w:numPr>
              <w:spacing w:line="228" w:lineRule="auto"/>
              <w:ind w:left="816" w:hanging="357"/>
              <w:jc w:val="both"/>
            </w:pPr>
            <w:r w:rsidRPr="00EA7656">
              <w:t xml:space="preserve">інформація та документи, в тому числі, що підтверджують відповідність Учасників кваліфікаційним критеріям – подаються Учасниками відповідно до вимог, наведених у  </w:t>
            </w:r>
            <w:r w:rsidRPr="008B223C">
              <w:rPr>
                <w:b/>
              </w:rPr>
              <w:t>Додатках 2, 3</w:t>
            </w:r>
            <w:r w:rsidRPr="008B223C">
              <w:t xml:space="preserve"> до</w:t>
            </w:r>
            <w:r w:rsidRPr="00EA7656">
              <w:t xml:space="preserve"> цієї тендерної  документації; </w:t>
            </w:r>
          </w:p>
          <w:p w:rsidR="003900EC" w:rsidRPr="00EA7656" w:rsidRDefault="003900EC" w:rsidP="003669BA">
            <w:pPr>
              <w:widowControl w:val="0"/>
              <w:numPr>
                <w:ilvl w:val="0"/>
                <w:numId w:val="46"/>
              </w:numPr>
              <w:spacing w:before="96" w:after="96" w:line="228" w:lineRule="auto"/>
              <w:ind w:left="816" w:hanging="357"/>
              <w:jc w:val="both"/>
            </w:pPr>
            <w:r w:rsidRPr="00EA7656">
              <w:t>інформація щодо відповідності Учасників (об</w:t>
            </w:r>
            <w:r w:rsidRPr="00EA7656">
              <w:rPr>
                <w:lang w:val="ru-RU"/>
              </w:rPr>
              <w:t>’</w:t>
            </w:r>
            <w:r w:rsidRPr="00EA7656">
              <w:t xml:space="preserve">єднання Учасників) вимогам, визначеним у п. 47 Особливостей – подається відповідно до вимог, наведених у цій документації </w:t>
            </w:r>
            <w:r w:rsidRPr="008B223C">
              <w:t xml:space="preserve">та </w:t>
            </w:r>
            <w:r w:rsidRPr="008B223C">
              <w:rPr>
                <w:b/>
              </w:rPr>
              <w:t xml:space="preserve">Додатках 3 </w:t>
            </w:r>
            <w:r w:rsidRPr="008B223C">
              <w:t>та 4 до</w:t>
            </w:r>
            <w:r w:rsidRPr="00EA7656">
              <w:t xml:space="preserve"> цієї тендерної документації;</w:t>
            </w:r>
          </w:p>
          <w:p w:rsidR="003900EC" w:rsidRPr="00702A74" w:rsidRDefault="003900EC" w:rsidP="003669BA">
            <w:pPr>
              <w:widowControl w:val="0"/>
              <w:numPr>
                <w:ilvl w:val="0"/>
                <w:numId w:val="46"/>
              </w:numPr>
              <w:spacing w:before="96" w:after="96" w:line="228" w:lineRule="auto"/>
              <w:ind w:left="816" w:hanging="357"/>
              <w:jc w:val="both"/>
            </w:pPr>
            <w:r w:rsidRPr="00EA7656">
              <w:rPr>
                <w:bCs/>
              </w:rPr>
              <w:t xml:space="preserve"> </w:t>
            </w:r>
            <w:r w:rsidRPr="00EA7656">
              <w:t xml:space="preserve">інформація про погодження з проєктом договору, </w:t>
            </w:r>
            <w:r>
              <w:t xml:space="preserve">наведеному </w:t>
            </w:r>
            <w:r w:rsidRPr="00702A74">
              <w:t xml:space="preserve">у </w:t>
            </w:r>
            <w:r w:rsidRPr="00702A74">
              <w:rPr>
                <w:b/>
              </w:rPr>
              <w:t>Додатку 7</w:t>
            </w:r>
            <w:r w:rsidRPr="00702A74">
              <w:t xml:space="preserve">, подається Учасниками згідно з цією документацією та </w:t>
            </w:r>
            <w:r w:rsidRPr="00702A74">
              <w:rPr>
                <w:b/>
              </w:rPr>
              <w:t>Додатком 5</w:t>
            </w:r>
            <w:r w:rsidRPr="00702A74">
              <w:t>;</w:t>
            </w:r>
          </w:p>
          <w:p w:rsidR="003900EC" w:rsidRPr="00702A74" w:rsidRDefault="003900EC" w:rsidP="003669BA">
            <w:pPr>
              <w:widowControl w:val="0"/>
              <w:numPr>
                <w:ilvl w:val="0"/>
                <w:numId w:val="46"/>
              </w:numPr>
              <w:spacing w:before="96" w:after="96" w:line="228" w:lineRule="auto"/>
              <w:ind w:left="816" w:hanging="357"/>
              <w:jc w:val="both"/>
            </w:pPr>
            <w:r w:rsidRPr="00EA7656">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Учасниками відповідно до </w:t>
            </w:r>
            <w:r w:rsidRPr="00702A74">
              <w:t xml:space="preserve">вимог, наведених у цій документації та </w:t>
            </w:r>
            <w:r w:rsidRPr="00702A74">
              <w:rPr>
                <w:b/>
              </w:rPr>
              <w:t>Додатках 1</w:t>
            </w:r>
            <w:r w:rsidRPr="00702A74">
              <w:t xml:space="preserve">, 2 до цієї тендерної документації ; </w:t>
            </w:r>
          </w:p>
          <w:p w:rsidR="003900EC" w:rsidRPr="00702A74" w:rsidRDefault="003900EC" w:rsidP="00F0442C">
            <w:pPr>
              <w:widowControl w:val="0"/>
              <w:numPr>
                <w:ilvl w:val="0"/>
                <w:numId w:val="46"/>
              </w:numPr>
              <w:spacing w:before="96" w:after="96" w:line="228" w:lineRule="auto"/>
              <w:ind w:left="816" w:hanging="357"/>
              <w:jc w:val="both"/>
            </w:pPr>
            <w:r w:rsidRPr="00EA7656">
              <w:t xml:space="preserve">тендерна пропозиція подається Учасниками по формі, </w:t>
            </w:r>
            <w:r w:rsidRPr="00702A74">
              <w:t xml:space="preserve">наведеної у </w:t>
            </w:r>
            <w:r w:rsidRPr="00702A74">
              <w:rPr>
                <w:b/>
              </w:rPr>
              <w:t>Додатку 6.</w:t>
            </w:r>
            <w:r w:rsidRPr="00702A74">
              <w:t xml:space="preserve"> </w:t>
            </w:r>
          </w:p>
          <w:p w:rsidR="003900EC" w:rsidRPr="00EA7656" w:rsidRDefault="003900EC" w:rsidP="003E2065">
            <w:pPr>
              <w:widowControl w:val="0"/>
              <w:spacing w:before="96" w:after="96" w:line="228" w:lineRule="auto"/>
              <w:jc w:val="both"/>
            </w:pPr>
            <w:r w:rsidRPr="00EA7656">
              <w:t>Вартість тендерної пропозиції та всі інші ціни повинні бути чітко визначені;</w:t>
            </w:r>
          </w:p>
          <w:p w:rsidR="003900EC" w:rsidRPr="00EA7656" w:rsidRDefault="003900EC" w:rsidP="003669BA">
            <w:pPr>
              <w:widowControl w:val="0"/>
              <w:numPr>
                <w:ilvl w:val="0"/>
                <w:numId w:val="46"/>
              </w:numPr>
              <w:spacing w:before="96" w:after="96" w:line="228" w:lineRule="auto"/>
              <w:ind w:left="816" w:hanging="357"/>
              <w:jc w:val="both"/>
            </w:pPr>
            <w:r w:rsidRPr="00EA7656">
              <w:t>документ(и), що підтверджує надання Учасниками забезпечення тендерної пропозиції (якщо таке забезпечення передбачено оголошенням про проведення процедури закупівлі);</w:t>
            </w:r>
          </w:p>
          <w:p w:rsidR="003900EC" w:rsidRPr="00EA7656" w:rsidRDefault="003900EC" w:rsidP="003669BA">
            <w:pPr>
              <w:widowControl w:val="0"/>
              <w:numPr>
                <w:ilvl w:val="0"/>
                <w:numId w:val="46"/>
              </w:numPr>
              <w:spacing w:before="96" w:after="96" w:line="228" w:lineRule="auto"/>
              <w:ind w:left="816" w:hanging="357"/>
              <w:jc w:val="both"/>
            </w:pPr>
            <w:r w:rsidRPr="00EA7656">
              <w:t>інформація про субпідрядника/співвиконавця (субпідрядників/співвиконавців), якщо таке передбачено п.7 цього розділу  документації;</w:t>
            </w:r>
          </w:p>
          <w:p w:rsidR="003900EC" w:rsidRPr="00EA7656" w:rsidRDefault="003900EC" w:rsidP="00F0442C">
            <w:pPr>
              <w:pStyle w:val="NoSpacing"/>
              <w:widowControl w:val="0"/>
              <w:tabs>
                <w:tab w:val="left" w:pos="420"/>
                <w:tab w:val="left" w:pos="452"/>
              </w:tabs>
              <w:contextualSpacing/>
              <w:jc w:val="both"/>
              <w:rPr>
                <w:rFonts w:ascii="Times New Roman" w:hAnsi="Times New Roman"/>
                <w:sz w:val="24"/>
                <w:szCs w:val="24"/>
                <w:lang w:val="uk-UA" w:eastAsia="ru-RU"/>
              </w:rPr>
            </w:pPr>
            <w:r w:rsidRPr="00EA7656">
              <w:rPr>
                <w:rFonts w:ascii="Times New Roman" w:hAnsi="Times New Roman"/>
                <w:sz w:val="24"/>
                <w:szCs w:val="24"/>
                <w:lang w:val="uk-UA" w:eastAsia="ru-RU"/>
              </w:rPr>
              <w:t xml:space="preserve">       -   документ про створення об’єднання Учасників (у разі, якщо </w:t>
            </w:r>
          </w:p>
          <w:p w:rsidR="003900EC" w:rsidRPr="00EA7656" w:rsidRDefault="003900EC" w:rsidP="00F0442C">
            <w:pPr>
              <w:pStyle w:val="NoSpacing"/>
              <w:widowControl w:val="0"/>
              <w:tabs>
                <w:tab w:val="left" w:pos="420"/>
                <w:tab w:val="left" w:pos="452"/>
              </w:tabs>
              <w:contextualSpacing/>
              <w:jc w:val="both"/>
              <w:rPr>
                <w:rFonts w:ascii="Times New Roman" w:hAnsi="Times New Roman"/>
                <w:sz w:val="24"/>
                <w:szCs w:val="24"/>
                <w:lang w:val="uk-UA" w:eastAsia="ru-RU"/>
              </w:rPr>
            </w:pPr>
            <w:r w:rsidRPr="00EA7656">
              <w:rPr>
                <w:rFonts w:ascii="Times New Roman" w:hAnsi="Times New Roman"/>
                <w:sz w:val="24"/>
                <w:szCs w:val="24"/>
                <w:lang w:val="uk-UA" w:eastAsia="ru-RU"/>
              </w:rPr>
              <w:t xml:space="preserve">          тендерна пропозиція подається таким об’єднанням). </w:t>
            </w:r>
          </w:p>
          <w:p w:rsidR="003900EC" w:rsidRPr="00EA7656" w:rsidRDefault="003900EC" w:rsidP="00F0442C">
            <w:pPr>
              <w:pStyle w:val="NoSpacing"/>
              <w:widowControl w:val="0"/>
              <w:tabs>
                <w:tab w:val="left" w:pos="420"/>
                <w:tab w:val="left" w:pos="452"/>
              </w:tabs>
              <w:contextualSpacing/>
              <w:jc w:val="both"/>
              <w:rPr>
                <w:rFonts w:ascii="Times New Roman" w:hAnsi="Times New Roman"/>
                <w:sz w:val="24"/>
                <w:szCs w:val="24"/>
                <w:lang w:val="uk-UA" w:eastAsia="ru-RU"/>
              </w:rPr>
            </w:pPr>
            <w:r w:rsidRPr="00EA7656">
              <w:rPr>
                <w:rFonts w:ascii="Times New Roman" w:hAnsi="Times New Roman"/>
                <w:sz w:val="24"/>
                <w:szCs w:val="24"/>
                <w:shd w:val="clear" w:color="auto" w:fill="FFFFFF"/>
                <w:lang w:val="uk-UA"/>
              </w:rPr>
              <w:t>Замовником не вимагається від об’єднання Учасників конкретної організаційно-правової форми для подання тендерної пропозиції</w:t>
            </w:r>
            <w:r w:rsidRPr="00EA7656">
              <w:rPr>
                <w:rFonts w:ascii="Times New Roman" w:hAnsi="Times New Roman"/>
                <w:sz w:val="24"/>
                <w:szCs w:val="24"/>
                <w:lang w:val="uk-UA" w:eastAsia="ru-RU"/>
              </w:rPr>
              <w:t>;</w:t>
            </w:r>
          </w:p>
          <w:p w:rsidR="003900EC" w:rsidRPr="00EA7656" w:rsidRDefault="003900EC" w:rsidP="00F0442C">
            <w:pPr>
              <w:pStyle w:val="NoSpacing"/>
              <w:tabs>
                <w:tab w:val="left" w:pos="452"/>
              </w:tabs>
              <w:jc w:val="both"/>
              <w:rPr>
                <w:rFonts w:ascii="Times New Roman" w:hAnsi="Times New Roman"/>
                <w:sz w:val="24"/>
                <w:szCs w:val="24"/>
                <w:lang w:val="uk-UA" w:eastAsia="ru-RU"/>
              </w:rPr>
            </w:pPr>
            <w:r w:rsidRPr="00EA7656">
              <w:rPr>
                <w:rFonts w:ascii="Times New Roman" w:hAnsi="Times New Roman"/>
                <w:sz w:val="24"/>
                <w:szCs w:val="24"/>
                <w:lang w:val="uk-UA" w:eastAsia="ru-RU"/>
              </w:rPr>
              <w:t xml:space="preserve">        -   інших документів, необхідність подання яких у складі </w:t>
            </w:r>
          </w:p>
          <w:p w:rsidR="003900EC" w:rsidRPr="00EA7656" w:rsidRDefault="003900EC" w:rsidP="00F0442C">
            <w:pPr>
              <w:pStyle w:val="NoSpacing"/>
              <w:tabs>
                <w:tab w:val="left" w:pos="452"/>
              </w:tabs>
              <w:jc w:val="both"/>
              <w:rPr>
                <w:rFonts w:ascii="Times New Roman" w:hAnsi="Times New Roman"/>
                <w:sz w:val="24"/>
                <w:szCs w:val="24"/>
                <w:lang w:val="uk-UA" w:eastAsia="ru-RU"/>
              </w:rPr>
            </w:pPr>
            <w:r w:rsidRPr="00EA7656">
              <w:rPr>
                <w:rFonts w:ascii="Times New Roman" w:hAnsi="Times New Roman"/>
                <w:sz w:val="24"/>
                <w:szCs w:val="24"/>
                <w:lang w:val="uk-UA" w:eastAsia="ru-RU"/>
              </w:rPr>
              <w:t xml:space="preserve">          тендерної пропозиції передбачена умовами цієї тендерної   </w:t>
            </w:r>
          </w:p>
          <w:p w:rsidR="003900EC" w:rsidRPr="00EA7656" w:rsidRDefault="003900EC" w:rsidP="00F0442C">
            <w:pPr>
              <w:pStyle w:val="NoSpacing"/>
              <w:tabs>
                <w:tab w:val="left" w:pos="452"/>
              </w:tabs>
              <w:jc w:val="both"/>
              <w:rPr>
                <w:rFonts w:ascii="Times New Roman" w:hAnsi="Times New Roman"/>
                <w:sz w:val="24"/>
                <w:szCs w:val="24"/>
                <w:lang w:val="uk-UA" w:eastAsia="ru-RU"/>
              </w:rPr>
            </w:pPr>
            <w:r w:rsidRPr="00EA7656">
              <w:rPr>
                <w:rFonts w:ascii="Times New Roman" w:hAnsi="Times New Roman"/>
                <w:sz w:val="24"/>
                <w:szCs w:val="24"/>
                <w:lang w:val="uk-UA" w:eastAsia="ru-RU"/>
              </w:rPr>
              <w:t xml:space="preserve">          документації.</w:t>
            </w:r>
          </w:p>
          <w:p w:rsidR="003900EC" w:rsidRPr="00EA7656" w:rsidRDefault="003900EC" w:rsidP="003669BA">
            <w:pPr>
              <w:widowControl w:val="0"/>
              <w:spacing w:before="96" w:after="96"/>
              <w:jc w:val="both"/>
            </w:pPr>
            <w:bookmarkStart w:id="12" w:name="_GoBack"/>
            <w:bookmarkEnd w:id="12"/>
            <w:r w:rsidRPr="00EA7656">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3900EC" w:rsidRPr="00EA7656" w:rsidRDefault="003900EC" w:rsidP="003669BA">
            <w:pPr>
              <w:widowControl w:val="0"/>
              <w:spacing w:before="96" w:after="96"/>
              <w:jc w:val="both"/>
            </w:pPr>
            <w:r w:rsidRPr="00EA7656">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3900EC" w:rsidRPr="00EA7656" w:rsidRDefault="003900EC" w:rsidP="003669BA">
            <w:pPr>
              <w:widowControl w:val="0"/>
              <w:spacing w:before="96" w:after="96"/>
              <w:jc w:val="both"/>
            </w:pPr>
            <w:r w:rsidRPr="00EA7656">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3900EC" w:rsidRPr="00EA7656" w:rsidRDefault="003900EC" w:rsidP="003669BA">
            <w:pPr>
              <w:widowControl w:val="0"/>
              <w:spacing w:before="96" w:after="96"/>
              <w:jc w:val="both"/>
            </w:pPr>
            <w:r w:rsidRPr="00EA7656">
              <w:t>Учасник процедури закупівлі накладає кваліфікований електронний підпис/</w:t>
            </w:r>
            <w:r w:rsidRPr="00EA7656">
              <w:rPr>
                <w:color w:val="000000"/>
              </w:rPr>
              <w:t xml:space="preserve">удосконалений електронний підпис </w:t>
            </w:r>
            <w:r w:rsidRPr="00EA7656">
              <w:t>(КЕП/УЕП) на пропозицію у разі якщо:</w:t>
            </w:r>
          </w:p>
          <w:p w:rsidR="003900EC" w:rsidRPr="00EA7656" w:rsidRDefault="003900EC" w:rsidP="003669BA">
            <w:pPr>
              <w:widowControl w:val="0"/>
              <w:spacing w:before="96" w:after="96"/>
              <w:jc w:val="both"/>
            </w:pPr>
            <w:r w:rsidRPr="00EA7656">
              <w:t>- у складі тендерної пропозиції Учасника надано хоча б один документ або інформацію, що виконано у вигляді окремого електронного файлу;</w:t>
            </w:r>
          </w:p>
          <w:p w:rsidR="003900EC" w:rsidRPr="00EA7656" w:rsidRDefault="003900EC" w:rsidP="003669BA">
            <w:pPr>
              <w:widowControl w:val="0"/>
              <w:spacing w:before="96" w:after="96"/>
              <w:jc w:val="both"/>
            </w:pPr>
            <w:r w:rsidRPr="00EA7656">
              <w:t>процедури закупівлі накладає кваліфікований електронний підпис/</w:t>
            </w:r>
            <w:r w:rsidRPr="00EA7656">
              <w:rPr>
                <w:color w:val="000000"/>
                <w:sz w:val="22"/>
                <w:szCs w:val="22"/>
              </w:rPr>
              <w:t xml:space="preserve"> </w:t>
            </w:r>
            <w:r w:rsidRPr="00EA7656">
              <w:rPr>
                <w:color w:val="000000"/>
              </w:rPr>
              <w:t>удосконалений електронний підпис</w:t>
            </w:r>
            <w:r w:rsidRPr="00EA7656">
              <w:t xml:space="preserve"> (КЕП/УЕП)  на кожен електронний документ тендерної пропозиції окремо у разі якщо: </w:t>
            </w:r>
          </w:p>
          <w:p w:rsidR="003900EC" w:rsidRPr="00EA7656" w:rsidRDefault="003900EC" w:rsidP="003669BA">
            <w:pPr>
              <w:widowControl w:val="0"/>
              <w:spacing w:before="96" w:after="96"/>
              <w:jc w:val="both"/>
            </w:pPr>
            <w:r w:rsidRPr="00EA7656">
              <w:t xml:space="preserve">- документи або інформація в тендерній пропозиції виготовлено Учасником та надано у формі електронних документів; </w:t>
            </w:r>
          </w:p>
          <w:p w:rsidR="003900EC" w:rsidRPr="00EA7656" w:rsidRDefault="003900EC" w:rsidP="003669BA">
            <w:pPr>
              <w:widowControl w:val="0"/>
              <w:spacing w:before="96" w:after="96"/>
              <w:jc w:val="both"/>
            </w:pPr>
            <w:r w:rsidRPr="00EA7656">
              <w:t>Учасник процедури закупівлі накладає кваліфікований електронний підпис/</w:t>
            </w:r>
            <w:r w:rsidRPr="00EA7656">
              <w:rPr>
                <w:color w:val="000000"/>
              </w:rPr>
              <w:t xml:space="preserve"> удосконалений електронний підпис</w:t>
            </w:r>
            <w:r w:rsidRPr="00EA7656">
              <w:t xml:space="preserve"> (КЕП/УЕП) на пропозицію в цілому та на кожен електронний документ окремо у разі якщо:</w:t>
            </w:r>
          </w:p>
          <w:p w:rsidR="003900EC" w:rsidRPr="00EA7656" w:rsidRDefault="003900EC" w:rsidP="003669BA">
            <w:pPr>
              <w:widowControl w:val="0"/>
              <w:spacing w:before="96" w:after="96"/>
              <w:jc w:val="both"/>
            </w:pPr>
            <w:r w:rsidRPr="00EA7656">
              <w:t xml:space="preserve">- тендерна пропозиція Учасника містить як скановані, так і електронні документи та/або інформацію. </w:t>
            </w:r>
          </w:p>
          <w:p w:rsidR="003900EC" w:rsidRPr="00EA7656" w:rsidRDefault="003900EC" w:rsidP="003669BA">
            <w:pPr>
              <w:widowControl w:val="0"/>
              <w:spacing w:before="96" w:after="96"/>
              <w:jc w:val="both"/>
            </w:pPr>
            <w:r w:rsidRPr="00EA7656">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такої організації, накладання КЕП /УЕП Учасником на такі електронні документи не вимагається умовами тендерної документації. </w:t>
            </w:r>
          </w:p>
          <w:p w:rsidR="003900EC" w:rsidRPr="00EA7656" w:rsidRDefault="003900EC" w:rsidP="003669BA">
            <w:pPr>
              <w:widowControl w:val="0"/>
              <w:spacing w:before="96" w:after="96"/>
              <w:jc w:val="both"/>
            </w:pPr>
            <w:r w:rsidRPr="00EA7656">
              <w:t>Умовами тендерної документації передбачена перевірка Замовником кваліфікованого електронного підпису/</w:t>
            </w:r>
            <w:r w:rsidRPr="00EA7656">
              <w:rPr>
                <w:color w:val="000000"/>
              </w:rPr>
              <w:t xml:space="preserve"> удосконаленого електронного підпису</w:t>
            </w:r>
            <w:r w:rsidRPr="00EA7656">
              <w:t xml:space="preserve"> (КЕП/УЕП) Учасника за допомогою ресурсу центрального засвідчувального органу за посиланням https://czo.gov.ua/verify. </w:t>
            </w:r>
          </w:p>
          <w:p w:rsidR="003900EC" w:rsidRPr="00EA7656" w:rsidRDefault="003900EC" w:rsidP="003669BA">
            <w:pPr>
              <w:widowControl w:val="0"/>
              <w:spacing w:before="96" w:after="96"/>
              <w:jc w:val="both"/>
            </w:pPr>
            <w:r w:rsidRPr="00EA7656">
              <w:t>В ході перевірки кваліфікованого електронного підпису/</w:t>
            </w:r>
            <w:r w:rsidRPr="00EA7656">
              <w:rPr>
                <w:color w:val="000000"/>
              </w:rPr>
              <w:t xml:space="preserve"> удосконаленого електронного підпису (</w:t>
            </w:r>
            <w:r w:rsidRPr="00EA7656">
              <w:t xml:space="preserve">КЕП/УЕП)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3900EC" w:rsidRPr="00EA7656" w:rsidRDefault="003900EC" w:rsidP="00861A33">
            <w:pPr>
              <w:widowControl w:val="0"/>
              <w:ind w:firstLine="263"/>
              <w:jc w:val="both"/>
              <w:rPr>
                <w:bCs/>
              </w:rPr>
            </w:pPr>
            <w:r w:rsidRPr="00EA7656">
              <w:t>У разі, якщо тендерна пропозиція не містить накладений кваліфікований електронний підпис/</w:t>
            </w:r>
            <w:r w:rsidRPr="00EA7656">
              <w:rPr>
                <w:color w:val="000000"/>
              </w:rPr>
              <w:t xml:space="preserve"> удосконалений електронний підпис (</w:t>
            </w:r>
            <w:r w:rsidRPr="00EA7656">
              <w:t xml:space="preserve">КЕП/УЕП) 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відхилено </w:t>
            </w:r>
            <w:r w:rsidRPr="00EA7656">
              <w:rPr>
                <w:bCs/>
              </w:rPr>
              <w:t>на підставі пп. 2 п. 44 Особливостей .</w:t>
            </w:r>
          </w:p>
          <w:p w:rsidR="003900EC" w:rsidRPr="00EA7656" w:rsidRDefault="003900EC" w:rsidP="00861A33">
            <w:pPr>
              <w:widowControl w:val="0"/>
              <w:ind w:firstLine="263"/>
              <w:jc w:val="both"/>
            </w:pPr>
            <w:r w:rsidRPr="00EA7656">
              <w:t>Документи, які надані Учасником у складі тендерної пропозиції не у формі електронного документа (без наявності кваліфікованого електронного підпису/</w:t>
            </w:r>
            <w:r w:rsidRPr="00EA7656">
              <w:rPr>
                <w:color w:val="000000"/>
              </w:rPr>
              <w:t xml:space="preserve"> удосконаленого електроннпого підпису</w:t>
            </w:r>
            <w:r w:rsidRPr="00EA7656">
              <w:t xml:space="preserve"> (КЕП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3900EC" w:rsidRPr="00EA7656" w:rsidRDefault="003900EC" w:rsidP="003669BA">
            <w:pPr>
              <w:widowControl w:val="0"/>
              <w:spacing w:before="96" w:after="96"/>
              <w:jc w:val="both"/>
            </w:pPr>
            <w:r w:rsidRPr="00EA7656">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3900EC" w:rsidRPr="00EA7656" w:rsidRDefault="003900EC" w:rsidP="003669BA">
            <w:pPr>
              <w:widowControl w:val="0"/>
              <w:spacing w:before="96" w:after="96"/>
              <w:jc w:val="both"/>
            </w:pPr>
            <w:r w:rsidRPr="00EA7656">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3900EC" w:rsidRPr="00EA7656" w:rsidRDefault="003900EC" w:rsidP="003669BA">
            <w:pPr>
              <w:widowControl w:val="0"/>
              <w:spacing w:before="96" w:after="96"/>
              <w:jc w:val="both"/>
            </w:pPr>
            <w:r w:rsidRPr="00EA7656">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 Факт подання тендерної пропозиції Учасником –  юридичною особою або об’єднанням Учасників,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 </w:t>
            </w:r>
          </w:p>
          <w:p w:rsidR="003900EC" w:rsidRPr="00EA7656" w:rsidRDefault="003900EC" w:rsidP="003669BA">
            <w:pPr>
              <w:widowControl w:val="0"/>
              <w:spacing w:before="96" w:after="96"/>
              <w:jc w:val="both"/>
            </w:pPr>
            <w:r w:rsidRPr="00EA7656">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3900EC" w:rsidRPr="00EA7656" w:rsidRDefault="003900EC" w:rsidP="003669BA">
            <w:pPr>
              <w:widowControl w:val="0"/>
              <w:spacing w:before="96" w:after="96"/>
              <w:jc w:val="both"/>
            </w:pPr>
            <w:r w:rsidRPr="00EA7656">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3900EC" w:rsidRPr="00EA7656" w:rsidRDefault="003900EC" w:rsidP="003669BA">
            <w:pPr>
              <w:widowControl w:val="0"/>
              <w:spacing w:before="96" w:after="96"/>
              <w:jc w:val="both"/>
            </w:pPr>
            <w:r w:rsidRPr="00EA7656">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3900EC" w:rsidRPr="00EA7656" w:rsidRDefault="003900EC" w:rsidP="003669BA">
            <w:pPr>
              <w:widowControl w:val="0"/>
              <w:spacing w:before="96" w:after="96"/>
              <w:ind w:left="34" w:hanging="21"/>
              <w:jc w:val="both"/>
            </w:pPr>
            <w:r w:rsidRPr="00EA7656">
              <w:t>Кожен Учасник або об’єднання Учасників має право подати тільки одну тендерну пропозицію.</w:t>
            </w:r>
          </w:p>
          <w:p w:rsidR="003900EC" w:rsidRPr="00EA7656" w:rsidRDefault="003900EC" w:rsidP="003669BA">
            <w:pPr>
              <w:widowControl w:val="0"/>
              <w:spacing w:before="96" w:after="96"/>
              <w:ind w:left="34" w:hanging="21"/>
              <w:jc w:val="both"/>
            </w:pPr>
            <w:r w:rsidRPr="00EA7656">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3900EC" w:rsidRPr="00EA7656" w:rsidRDefault="003900EC" w:rsidP="007B558B">
            <w:pPr>
              <w:spacing w:after="120"/>
              <w:jc w:val="both"/>
            </w:pPr>
            <w:r w:rsidRPr="00EA7656">
              <w:t>За підроблення документів Учасник несе кримінальну відповідальність згідно статті 358 Кримінального кодексу України.</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13" w:name="_Toc410576441"/>
            <w:r w:rsidRPr="00224BC8">
              <w:rPr>
                <w:b/>
                <w:lang w:eastAsia="en-US"/>
              </w:rPr>
              <w:t>2. Забезпечення тендерної пропозиції</w:t>
            </w:r>
            <w:bookmarkEnd w:id="13"/>
          </w:p>
        </w:tc>
        <w:tc>
          <w:tcPr>
            <w:tcW w:w="7446" w:type="dxa"/>
          </w:tcPr>
          <w:p w:rsidR="003900EC" w:rsidRPr="00224BC8" w:rsidRDefault="003900EC" w:rsidP="001549BD">
            <w:pPr>
              <w:spacing w:after="120"/>
              <w:jc w:val="both"/>
            </w:pPr>
            <w:r w:rsidRPr="00224BC8">
              <w:t xml:space="preserve">Умовами тендерної документації не передбачено надання </w:t>
            </w:r>
            <w:r>
              <w:t>У</w:t>
            </w:r>
            <w:r w:rsidRPr="00224BC8">
              <w:t>часниками забезпечення тендерної пропозиції.</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14" w:name="_Toc410576442"/>
            <w:r w:rsidRPr="00224BC8">
              <w:rPr>
                <w:b/>
                <w:lang w:eastAsia="en-US"/>
              </w:rPr>
              <w:t>3. Умови повернення чи неповернення забезпечення тендерної пропозиції</w:t>
            </w:r>
            <w:bookmarkEnd w:id="14"/>
          </w:p>
        </w:tc>
        <w:tc>
          <w:tcPr>
            <w:tcW w:w="7446" w:type="dxa"/>
          </w:tcPr>
          <w:p w:rsidR="003900EC" w:rsidRPr="00224BC8" w:rsidRDefault="003900EC" w:rsidP="00152A8D">
            <w:pPr>
              <w:spacing w:after="120"/>
              <w:jc w:val="both"/>
            </w:pPr>
            <w:r w:rsidRPr="00224BC8">
              <w:t>Умовами тендерної докум</w:t>
            </w:r>
            <w:r>
              <w:t>ентації не передбачено надання У</w:t>
            </w:r>
            <w:r w:rsidRPr="00224BC8">
              <w:t>часниками забезпечення тендерної пропозиції.</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15" w:name="_Toc410576443"/>
            <w:r w:rsidRPr="00224BC8">
              <w:rPr>
                <w:b/>
                <w:lang w:eastAsia="en-US"/>
              </w:rPr>
              <w:t>4. Строк, протягом якого тендерні пропозиції є дійсними</w:t>
            </w:r>
            <w:bookmarkEnd w:id="15"/>
          </w:p>
        </w:tc>
        <w:tc>
          <w:tcPr>
            <w:tcW w:w="7446" w:type="dxa"/>
          </w:tcPr>
          <w:p w:rsidR="003900EC" w:rsidRPr="00224BC8" w:rsidRDefault="003900EC" w:rsidP="00F0518F">
            <w:pPr>
              <w:widowControl w:val="0"/>
              <w:spacing w:before="48"/>
              <w:jc w:val="both"/>
            </w:pPr>
            <w:r w:rsidRPr="00224BC8">
              <w:t xml:space="preserve">Тендерні пропозиції вважаються дійсними протягом </w:t>
            </w:r>
            <w:r w:rsidRPr="00224BC8">
              <w:rPr>
                <w:b/>
                <w:bCs/>
              </w:rPr>
              <w:t>90</w:t>
            </w:r>
            <w:r w:rsidRPr="00224BC8">
              <w:t xml:space="preserve"> днів із дати кінцевого строку подання тендерних пропозицій.  До закінчення цього строку Замовник має право вимагати від </w:t>
            </w:r>
            <w:r>
              <w:t>У</w:t>
            </w:r>
            <w:r w:rsidRPr="00224BC8">
              <w:t>часників процедури закупівлі продовження строку дії тендерних пропозицій. Учасник процедури закупівлі має право:</w:t>
            </w:r>
          </w:p>
          <w:p w:rsidR="003900EC" w:rsidRPr="00224BC8" w:rsidRDefault="003900EC" w:rsidP="00F0518F">
            <w:pPr>
              <w:widowControl w:val="0"/>
              <w:spacing w:before="48"/>
              <w:jc w:val="both"/>
            </w:pPr>
            <w:r w:rsidRPr="00224BC8">
              <w:t>1) відхилити таку вимогу, не втрачаючи при цьому наданого ним забезпечення тендерної пропозиції; або</w:t>
            </w:r>
          </w:p>
          <w:p w:rsidR="003900EC" w:rsidRPr="00224BC8" w:rsidRDefault="003900EC" w:rsidP="00F0518F">
            <w:pPr>
              <w:spacing w:after="120"/>
              <w:jc w:val="both"/>
            </w:pPr>
            <w:r w:rsidRPr="00224BC8">
              <w:t>2) погодитися з вимогою та продовжити строк дії поданої ним тендерної пропозиції і наданого забезпечення тендерної пропозиції</w:t>
            </w:r>
          </w:p>
        </w:tc>
      </w:tr>
      <w:tr w:rsidR="003900EC" w:rsidRPr="00224BC8" w:rsidTr="00210955">
        <w:trPr>
          <w:trHeight w:val="20"/>
          <w:jc w:val="center"/>
        </w:trPr>
        <w:tc>
          <w:tcPr>
            <w:tcW w:w="2692" w:type="dxa"/>
          </w:tcPr>
          <w:p w:rsidR="003900EC" w:rsidRPr="00224BC8" w:rsidRDefault="003900EC" w:rsidP="0023745F">
            <w:pPr>
              <w:spacing w:after="120"/>
              <w:outlineLvl w:val="1"/>
              <w:rPr>
                <w:b/>
                <w:lang w:eastAsia="en-US"/>
              </w:rPr>
            </w:pPr>
            <w:bookmarkStart w:id="16" w:name="_Toc410576444"/>
            <w:r w:rsidRPr="00224BC8">
              <w:rPr>
                <w:b/>
                <w:lang w:eastAsia="en-US"/>
              </w:rPr>
              <w:t xml:space="preserve">5. Кваліфікаційні критерії до учасників установлені </w:t>
            </w:r>
            <w:r>
              <w:rPr>
                <w:b/>
                <w:lang w:eastAsia="en-US"/>
              </w:rPr>
              <w:t>ст.</w:t>
            </w:r>
            <w:r w:rsidRPr="00224BC8">
              <w:rPr>
                <w:b/>
                <w:lang w:eastAsia="en-US"/>
              </w:rPr>
              <w:t xml:space="preserve"> 16  Закону</w:t>
            </w:r>
            <w:bookmarkEnd w:id="16"/>
            <w:r>
              <w:rPr>
                <w:b/>
                <w:lang w:eastAsia="en-US"/>
              </w:rPr>
              <w:t xml:space="preserve"> та підстави для відмови в участі у процедурі закупівлі</w:t>
            </w:r>
          </w:p>
        </w:tc>
        <w:tc>
          <w:tcPr>
            <w:tcW w:w="7446" w:type="dxa"/>
          </w:tcPr>
          <w:p w:rsidR="003900EC" w:rsidRDefault="003900EC" w:rsidP="006A19DF">
            <w:pPr>
              <w:spacing w:after="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702A74">
              <w:t xml:space="preserve">в </w:t>
            </w:r>
            <w:r w:rsidRPr="00702A74">
              <w:rPr>
                <w:b/>
              </w:rPr>
              <w:t>Додатку 2</w:t>
            </w:r>
            <w:r>
              <w:rPr>
                <w:b/>
              </w:rPr>
              <w:t xml:space="preserve"> </w:t>
            </w:r>
            <w:r>
              <w:t xml:space="preserve">до цієї тендерної документації. </w:t>
            </w:r>
          </w:p>
          <w:p w:rsidR="003900EC" w:rsidRDefault="003900EC" w:rsidP="007016DE">
            <w:pPr>
              <w:widowControl w:val="0"/>
              <w:spacing w:line="228" w:lineRule="auto"/>
              <w:jc w:val="both"/>
              <w:rPr>
                <w:color w:val="333333"/>
                <w:shd w:val="clear" w:color="auto" w:fill="FFFFFF"/>
              </w:rPr>
            </w:pPr>
            <w:r w:rsidRPr="00467C60">
              <w:rPr>
                <w:color w:val="333333"/>
                <w:shd w:val="clear" w:color="auto" w:fill="FFFFFF"/>
              </w:rPr>
              <w:t xml:space="preserve">Якщо для закупівлі робіт або послуг </w:t>
            </w:r>
            <w:r>
              <w:rPr>
                <w:color w:val="333333"/>
                <w:shd w:val="clear" w:color="auto" w:fill="FFFFFF"/>
              </w:rPr>
              <w:t>З</w:t>
            </w:r>
            <w:r w:rsidRPr="00467C60">
              <w:rPr>
                <w:color w:val="333333"/>
                <w:shd w:val="clear" w:color="auto" w:fill="FFFFFF"/>
              </w:rPr>
              <w:t xml:space="preserve">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w:t>
            </w:r>
            <w:r>
              <w:rPr>
                <w:color w:val="333333"/>
                <w:shd w:val="clear" w:color="auto" w:fill="FFFFFF"/>
              </w:rPr>
              <w:t>У</w:t>
            </w:r>
            <w:r w:rsidRPr="00467C60">
              <w:rPr>
                <w:color w:val="333333"/>
                <w:shd w:val="clear" w:color="auto" w:fill="FFFFFF"/>
              </w:rPr>
              <w:t>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900EC" w:rsidRDefault="003900EC" w:rsidP="007016DE">
            <w:pPr>
              <w:widowControl w:val="0"/>
              <w:spacing w:line="228" w:lineRule="auto"/>
              <w:jc w:val="both"/>
              <w:rPr>
                <w:color w:val="333333"/>
                <w:shd w:val="clear" w:color="auto" w:fill="FFFFFF"/>
              </w:rPr>
            </w:pPr>
          </w:p>
          <w:p w:rsidR="003900EC" w:rsidRPr="00F13A35" w:rsidRDefault="003900EC" w:rsidP="00D55EF1">
            <w:pPr>
              <w:jc w:val="both"/>
              <w:rPr>
                <w:lang w:eastAsia="uk-UA"/>
              </w:rPr>
            </w:pPr>
            <w:r w:rsidRPr="00F13A35">
              <w:rPr>
                <w:color w:val="333333"/>
                <w:shd w:val="clear" w:color="auto" w:fill="FFFFFF"/>
              </w:rPr>
              <w:t xml:space="preserve">У разі якщо </w:t>
            </w:r>
            <w:r>
              <w:rPr>
                <w:color w:val="333333"/>
                <w:shd w:val="clear" w:color="auto" w:fill="FFFFFF"/>
              </w:rPr>
              <w:t>У</w:t>
            </w:r>
            <w:r w:rsidRPr="00F13A35">
              <w:rPr>
                <w:color w:val="333333"/>
                <w:shd w:val="clear" w:color="auto" w:fill="FFFFFF"/>
              </w:rPr>
              <w:t xml:space="preserve">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w:t>
            </w:r>
            <w:r w:rsidRPr="00F13A35">
              <w:rPr>
                <w:shd w:val="clear" w:color="auto" w:fill="FFFFFF"/>
              </w:rPr>
              <w:t>до </w:t>
            </w:r>
            <w:hyperlink r:id="rId26" w:anchor="n1257" w:history="1">
              <w:r w:rsidRPr="00F13A35">
                <w:rPr>
                  <w:rStyle w:val="Hyperlink"/>
                  <w:color w:val="auto"/>
                  <w:u w:val="none"/>
                  <w:shd w:val="clear" w:color="auto" w:fill="FFFFFF"/>
                </w:rPr>
                <w:t>частини третьої</w:t>
              </w:r>
            </w:hyperlink>
            <w:r w:rsidRPr="00F13A35">
              <w:rPr>
                <w:color w:val="333333"/>
                <w:shd w:val="clear" w:color="auto" w:fill="FFFFFF"/>
              </w:rPr>
              <w:t xml:space="preserve"> статті 16 цього Закону, </w:t>
            </w:r>
            <w:r>
              <w:rPr>
                <w:color w:val="333333"/>
                <w:shd w:val="clear" w:color="auto" w:fill="FFFFFF"/>
              </w:rPr>
              <w:t>З</w:t>
            </w:r>
            <w:r w:rsidRPr="00F13A35">
              <w:rPr>
                <w:color w:val="333333"/>
                <w:shd w:val="clear" w:color="auto" w:fill="FFFFFF"/>
              </w:rPr>
              <w:t>амовник перевіряє таких суб’єктів господарювання на відсутність підстав, визначених</w:t>
            </w:r>
            <w:r w:rsidRPr="00F13A35">
              <w:rPr>
                <w:lang w:eastAsia="uk-UA"/>
              </w:rPr>
              <w:t xml:space="preserve"> пунктом 47 Особливостей.</w:t>
            </w:r>
          </w:p>
          <w:p w:rsidR="003900EC" w:rsidRDefault="003900EC" w:rsidP="007016DE">
            <w:pPr>
              <w:widowControl w:val="0"/>
              <w:spacing w:line="228" w:lineRule="auto"/>
              <w:jc w:val="both"/>
              <w:rPr>
                <w:color w:val="333333"/>
                <w:shd w:val="clear" w:color="auto" w:fill="FFFFFF"/>
              </w:rPr>
            </w:pPr>
          </w:p>
          <w:p w:rsidR="003900EC" w:rsidRDefault="003900EC" w:rsidP="007016DE">
            <w:pPr>
              <w:widowControl w:val="0"/>
              <w:spacing w:line="228" w:lineRule="auto"/>
              <w:jc w:val="both"/>
              <w:rPr>
                <w:color w:val="333333"/>
                <w:shd w:val="clear" w:color="auto" w:fill="FFFFFF"/>
              </w:rPr>
            </w:pPr>
            <w:r w:rsidRPr="00D435D9">
              <w:rPr>
                <w:color w:val="333333"/>
                <w:shd w:val="clear" w:color="auto" w:fill="FFFFFF"/>
              </w:rPr>
              <w:t xml:space="preserve">У разі участі об’єднання </w:t>
            </w:r>
            <w:r>
              <w:rPr>
                <w:color w:val="333333"/>
                <w:shd w:val="clear" w:color="auto" w:fill="FFFFFF"/>
              </w:rPr>
              <w:t>У</w:t>
            </w:r>
            <w:r w:rsidRPr="00D435D9">
              <w:rPr>
                <w:color w:val="333333"/>
                <w:shd w:val="clear" w:color="auto" w:fill="FFFFFF"/>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color w:val="333333"/>
                <w:shd w:val="clear" w:color="auto" w:fill="FFFFFF"/>
              </w:rPr>
              <w:t>У</w:t>
            </w:r>
            <w:r w:rsidRPr="00D435D9">
              <w:rPr>
                <w:color w:val="333333"/>
                <w:shd w:val="clear" w:color="auto" w:fill="FFFFFF"/>
              </w:rPr>
              <w:t>часника такого об’єднання на підставі наданої об’єднанням інформації.</w:t>
            </w:r>
          </w:p>
          <w:p w:rsidR="003900EC" w:rsidRPr="00D435D9" w:rsidRDefault="003900EC" w:rsidP="007016DE">
            <w:pPr>
              <w:widowControl w:val="0"/>
              <w:spacing w:line="228" w:lineRule="auto"/>
              <w:jc w:val="both"/>
            </w:pPr>
          </w:p>
          <w:p w:rsidR="003900EC" w:rsidRDefault="003900EC" w:rsidP="00D66A3C">
            <w:pPr>
              <w:widowControl w:val="0"/>
              <w:shd w:val="clear" w:color="auto" w:fill="FFFFFF"/>
              <w:jc w:val="both"/>
            </w:pPr>
            <w:r>
              <w:t xml:space="preserve">Спосіб підтвердження відповідності Учасника </w:t>
            </w:r>
            <w:r w:rsidRPr="002079E2">
              <w:t xml:space="preserve">встановленим кваліфікаційним критеріям  </w:t>
            </w:r>
            <w:r>
              <w:t xml:space="preserve">згідно із законодавством наведено в </w:t>
            </w:r>
            <w:r w:rsidRPr="00702A74">
              <w:t>Додатку 2 до цієї</w:t>
            </w:r>
            <w:r>
              <w:t xml:space="preserve"> тендерної документації.</w:t>
            </w:r>
          </w:p>
          <w:p w:rsidR="003900EC" w:rsidRPr="00D435D9" w:rsidRDefault="003900EC" w:rsidP="00D66A3C">
            <w:pPr>
              <w:widowControl w:val="0"/>
              <w:shd w:val="clear" w:color="auto" w:fill="FFFFFF"/>
              <w:jc w:val="both"/>
              <w:rPr>
                <w:b/>
              </w:rPr>
            </w:pPr>
          </w:p>
          <w:p w:rsidR="003900EC" w:rsidRDefault="003900EC" w:rsidP="00D66A3C">
            <w:pPr>
              <w:widowControl w:val="0"/>
              <w:shd w:val="clear" w:color="auto" w:fill="FFFFFF"/>
              <w:jc w:val="both"/>
              <w:rPr>
                <w:b/>
              </w:rPr>
            </w:pPr>
            <w:r w:rsidRPr="0023745F">
              <w:rPr>
                <w:b/>
              </w:rPr>
              <w:t>Підстави для відмови в участі у процедурі закупівлі</w:t>
            </w:r>
            <w:r>
              <w:rPr>
                <w:b/>
              </w:rPr>
              <w:t xml:space="preserve"> </w:t>
            </w:r>
            <w:r w:rsidRPr="0023745F">
              <w:rPr>
                <w:b/>
              </w:rPr>
              <w:t xml:space="preserve">встановлені пунктом 47 </w:t>
            </w:r>
            <w:r>
              <w:rPr>
                <w:b/>
              </w:rPr>
              <w:t xml:space="preserve">Особливостей. </w:t>
            </w:r>
          </w:p>
          <w:p w:rsidR="003900EC" w:rsidRPr="00702A74" w:rsidRDefault="003900EC" w:rsidP="0023745F">
            <w:pPr>
              <w:shd w:val="clear" w:color="auto" w:fill="FFFFFF"/>
              <w:jc w:val="both"/>
            </w:pPr>
            <w:hyperlink r:id="rId27" w:tgtFrame="_blank" w:history="1">
              <w:r w:rsidRPr="00702A74">
                <w:t xml:space="preserve">Замовник приймає рішення </w:t>
              </w:r>
              <w:r w:rsidRPr="00702A74">
                <w:rPr>
                  <w:b/>
                </w:rPr>
                <w:t>про відмову Учаснику процедури (об</w:t>
              </w:r>
              <w:r w:rsidRPr="00702A74">
                <w:rPr>
                  <w:b/>
                  <w:lang w:val="ru-RU"/>
                </w:rPr>
                <w:t>’</w:t>
              </w:r>
              <w:r w:rsidRPr="00702A74">
                <w:rPr>
                  <w:b/>
                </w:rPr>
                <w:t xml:space="preserve">єднанню Учасників) </w:t>
              </w:r>
              <w:r w:rsidRPr="00702A74">
                <w:t xml:space="preserve">закупівлі в участі у відкритих торгах та зобов'язаний відхилити тендерну пропозицію Учасника процедури (об’єднання Учасників) закупівлі в разі наявності підстав, наведених у </w:t>
              </w:r>
              <w:r w:rsidRPr="00702A74">
                <w:rPr>
                  <w:b/>
                </w:rPr>
                <w:t>Додатку 4</w:t>
              </w:r>
              <w:r w:rsidRPr="00702A74">
                <w:t xml:space="preserve"> до тендерної документації</w:t>
              </w:r>
            </w:hyperlink>
            <w:r w:rsidRPr="00702A74">
              <w:t>.</w:t>
            </w:r>
          </w:p>
          <w:p w:rsidR="003900EC" w:rsidRDefault="003900EC" w:rsidP="002D7823">
            <w:pPr>
              <w:widowControl w:val="0"/>
              <w:spacing w:before="96" w:after="96" w:line="228" w:lineRule="auto"/>
              <w:jc w:val="both"/>
              <w:rPr>
                <w:bCs/>
              </w:rPr>
            </w:pPr>
            <w:r w:rsidRPr="00702A74">
              <w:rPr>
                <w:bCs/>
              </w:rPr>
              <w:t>Учасник процедури</w:t>
            </w:r>
            <w:r w:rsidRPr="006B4EB6">
              <w:rPr>
                <w:bCs/>
              </w:rPr>
              <w:t xml:space="preserve"> закупівлі </w:t>
            </w:r>
            <w:r w:rsidRPr="00A03D4F">
              <w:rPr>
                <w:bCs/>
              </w:rPr>
              <w:t>(об’єднанн</w:t>
            </w:r>
            <w:r>
              <w:rPr>
                <w:bCs/>
              </w:rPr>
              <w:t>я</w:t>
            </w:r>
            <w:r w:rsidRPr="00A03D4F">
              <w:rPr>
                <w:bCs/>
              </w:rPr>
              <w:t xml:space="preserve"> Учасників)</w:t>
            </w:r>
            <w:r>
              <w:rPr>
                <w:bCs/>
              </w:rPr>
              <w:t xml:space="preserve"> </w:t>
            </w:r>
            <w:r w:rsidRPr="006B4EB6">
              <w:rPr>
                <w:bCs/>
              </w:rPr>
              <w:t>підтверджує відсутність підстав, зазначених в п.47 Особливостей (крім підпунктів 1 і 7 та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bCs/>
              </w:rPr>
              <w:t>.</w:t>
            </w:r>
            <w:r w:rsidRPr="006921E8">
              <w:t xml:space="preserve"> </w:t>
            </w:r>
            <w:r>
              <w:rPr>
                <w:bCs/>
              </w:rPr>
              <w:t>Замовник не вимагає від У</w:t>
            </w:r>
            <w:r w:rsidRPr="00A26678">
              <w:rPr>
                <w:bCs/>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bCs/>
              </w:rPr>
              <w:t xml:space="preserve">47 Особливостей </w:t>
            </w:r>
            <w:r w:rsidRPr="00A26678">
              <w:rPr>
                <w:bCs/>
              </w:rPr>
              <w:t xml:space="preserve">(крім абзацу чотирнадцятого цього пункту), крім самостійного декларування відсутності таких підстав </w:t>
            </w:r>
            <w:r>
              <w:rPr>
                <w:bCs/>
              </w:rPr>
              <w:t>У</w:t>
            </w:r>
            <w:r w:rsidRPr="00A26678">
              <w:rPr>
                <w:bCs/>
              </w:rPr>
              <w:t>часником процедури закупівлі відповідно до абзацу шістнадцятого пункту</w:t>
            </w:r>
            <w:r>
              <w:rPr>
                <w:bCs/>
              </w:rPr>
              <w:t xml:space="preserve"> 47 Особливостей. </w:t>
            </w:r>
          </w:p>
          <w:p w:rsidR="003900EC" w:rsidRPr="00224BC8" w:rsidRDefault="003900EC" w:rsidP="002D7823">
            <w:pPr>
              <w:widowControl w:val="0"/>
              <w:spacing w:before="96" w:after="96" w:line="228" w:lineRule="auto"/>
              <w:jc w:val="both"/>
            </w:pPr>
            <w:r>
              <w:rPr>
                <w:bCs/>
              </w:rPr>
              <w:t xml:space="preserve">Довідка, </w:t>
            </w:r>
            <w:r w:rsidRPr="002D7823">
              <w:rPr>
                <w:bCs/>
              </w:rPr>
              <w:t xml:space="preserve">щодо відсутності підстав, визначених </w:t>
            </w:r>
            <w:r w:rsidRPr="00006964">
              <w:rPr>
                <w:b/>
                <w:bCs/>
              </w:rPr>
              <w:t xml:space="preserve">в </w:t>
            </w:r>
            <w:r w:rsidRPr="00006964">
              <w:rPr>
                <w:b/>
              </w:rPr>
              <w:t xml:space="preserve">абзаці </w:t>
            </w:r>
            <w:r w:rsidRPr="00006964">
              <w:rPr>
                <w:b/>
                <w:bCs/>
              </w:rPr>
              <w:t>чотирнадцятому  пункту</w:t>
            </w:r>
            <w:r>
              <w:rPr>
                <w:b/>
              </w:rPr>
              <w:t xml:space="preserve"> </w:t>
            </w:r>
            <w:r w:rsidRPr="00006964">
              <w:rPr>
                <w:b/>
              </w:rPr>
              <w:t>47 Особливостей</w:t>
            </w:r>
            <w:r>
              <w:t xml:space="preserve"> надається Учасником по формі, наведеної </w:t>
            </w:r>
            <w:r w:rsidRPr="00702A74">
              <w:t xml:space="preserve">в </w:t>
            </w:r>
            <w:r w:rsidRPr="00702A74">
              <w:rPr>
                <w:b/>
              </w:rPr>
              <w:t>Додатку 3</w:t>
            </w:r>
            <w:r w:rsidRPr="00702A74">
              <w:t>.</w:t>
            </w:r>
            <w:r>
              <w:rPr>
                <w:bCs/>
              </w:rPr>
              <w:t xml:space="preserve"> </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17" w:name="_Toc410576445"/>
            <w:r w:rsidRPr="00224BC8">
              <w:rPr>
                <w:b/>
                <w:lang w:eastAsia="en-US"/>
              </w:rPr>
              <w:t>6. Інформація про технічні, якісні та кількісні характеристики предмета закупівлі</w:t>
            </w:r>
            <w:bookmarkEnd w:id="17"/>
          </w:p>
        </w:tc>
        <w:tc>
          <w:tcPr>
            <w:tcW w:w="7446" w:type="dxa"/>
          </w:tcPr>
          <w:p w:rsidR="003900EC" w:rsidRDefault="003900EC" w:rsidP="00ED1CFC">
            <w:pPr>
              <w:widowControl w:val="0"/>
              <w:spacing w:before="48"/>
              <w:jc w:val="both"/>
            </w:pPr>
            <w:r w:rsidRPr="00224BC8">
              <w:t xml:space="preserve">Учасник процедури закупівлі повинен надати у складі тендерної пропозиції інформацію та документи, які підтверджують </w:t>
            </w:r>
            <w:r w:rsidRPr="009F5AA6">
              <w:rPr>
                <w:b/>
              </w:rPr>
              <w:t xml:space="preserve">відповідність тендерної пропозиції </w:t>
            </w:r>
            <w:r>
              <w:rPr>
                <w:b/>
              </w:rPr>
              <w:t>У</w:t>
            </w:r>
            <w:r w:rsidRPr="009F5AA6">
              <w:rPr>
                <w:b/>
              </w:rPr>
              <w:t>часника технічним, якісним, кількісним та іншим вимогам до предмета закупівлі</w:t>
            </w:r>
            <w:r w:rsidRPr="00224BC8">
              <w:t>, установлени</w:t>
            </w:r>
            <w:r>
              <w:t>х</w:t>
            </w:r>
            <w:r w:rsidRPr="00224BC8">
              <w:t xml:space="preserve"> Замовником у </w:t>
            </w:r>
            <w:r w:rsidRPr="00702A74">
              <w:rPr>
                <w:b/>
              </w:rPr>
              <w:t>Додатках 1, 2</w:t>
            </w:r>
            <w:r w:rsidRPr="009F5AA6">
              <w:rPr>
                <w:b/>
              </w:rPr>
              <w:t xml:space="preserve"> </w:t>
            </w:r>
            <w:r>
              <w:rPr>
                <w:b/>
              </w:rPr>
              <w:t xml:space="preserve"> </w:t>
            </w:r>
            <w:r w:rsidRPr="00D545E4">
              <w:t>до</w:t>
            </w:r>
            <w:r w:rsidRPr="00224BC8">
              <w:t xml:space="preserve"> тендерної документації.</w:t>
            </w:r>
          </w:p>
          <w:p w:rsidR="003900EC" w:rsidRPr="00AA75AE" w:rsidRDefault="003900EC" w:rsidP="00DF4440">
            <w:pPr>
              <w:pStyle w:val="ListParagraph"/>
              <w:widowControl w:val="0"/>
              <w:ind w:left="34" w:firstLine="255"/>
              <w:jc w:val="both"/>
              <w:rPr>
                <w:szCs w:val="24"/>
              </w:rPr>
            </w:pPr>
            <w:r w:rsidRPr="00AA75AE">
              <w:rPr>
                <w:szCs w:val="24"/>
              </w:rPr>
              <w:t>Якість товару повинна відповідати діючим в Україні нормативним документам, які встановлюють вимоги до якості такого товару (у разі наявності), та підтверджуватися копією сертифікату якості із зазначенням характеристик товару, або паспортом на товар, або іншим документом, який підтверджує якість товару, що надається покупцю одночасно з поставленим товаром.</w:t>
            </w:r>
          </w:p>
          <w:p w:rsidR="003900EC" w:rsidRDefault="003900EC" w:rsidP="00006964">
            <w:pPr>
              <w:spacing w:after="120"/>
              <w:jc w:val="both"/>
            </w:pPr>
            <w:r w:rsidRPr="00861A33">
              <w:t>Учасники при поданні тендерної пропозиції повинні враховувати норми (врахуванням вважається факт подання тендерної пропозиції, жодні окремі підтвердження не потрібно подавати):</w:t>
            </w:r>
          </w:p>
          <w:p w:rsidR="003900EC" w:rsidRDefault="003900EC" w:rsidP="00006964">
            <w:pPr>
              <w:spacing w:after="120"/>
              <w:jc w:val="both"/>
            </w:pPr>
            <w:r>
              <w:t xml:space="preserve">- </w:t>
            </w:r>
            <w:r w:rsidRPr="00861A33">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00EC" w:rsidRPr="00224BC8" w:rsidRDefault="003900EC" w:rsidP="00006964">
            <w:pPr>
              <w:spacing w:after="120"/>
              <w:jc w:val="both"/>
            </w:pPr>
            <w:r>
              <w:t xml:space="preserve">- </w:t>
            </w:r>
            <w:r w:rsidRPr="00861A33">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t>.</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r w:rsidRPr="00224BC8">
              <w:rPr>
                <w:b/>
              </w:rPr>
              <w:t>7. Інформація про субпідрядника (у випадку закупівлі робіт</w:t>
            </w:r>
            <w:r>
              <w:rPr>
                <w:b/>
              </w:rPr>
              <w:t xml:space="preserve"> та послуг</w:t>
            </w:r>
            <w:r w:rsidRPr="00224BC8">
              <w:rPr>
                <w:b/>
              </w:rPr>
              <w:t>)</w:t>
            </w:r>
          </w:p>
        </w:tc>
        <w:tc>
          <w:tcPr>
            <w:tcW w:w="7446" w:type="dxa"/>
          </w:tcPr>
          <w:p w:rsidR="003900EC" w:rsidRDefault="003900EC" w:rsidP="00F13A35">
            <w:pPr>
              <w:jc w:val="both"/>
            </w:pPr>
            <w:r w:rsidRPr="00F13A35">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w:t>
            </w:r>
            <w:r>
              <w:t>У</w:t>
            </w:r>
            <w:r w:rsidRPr="00F13A35">
              <w:t>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rsidR="003900EC" w:rsidRPr="00F13A35" w:rsidRDefault="003900EC" w:rsidP="00E037C6">
            <w:pPr>
              <w:widowControl w:val="0"/>
              <w:spacing w:before="48"/>
              <w:jc w:val="both"/>
            </w:pPr>
          </w:p>
        </w:tc>
      </w:tr>
      <w:tr w:rsidR="003900EC" w:rsidRPr="00224BC8" w:rsidTr="004851DE">
        <w:trPr>
          <w:trHeight w:val="20"/>
          <w:jc w:val="center"/>
        </w:trPr>
        <w:tc>
          <w:tcPr>
            <w:tcW w:w="2692" w:type="dxa"/>
          </w:tcPr>
          <w:p w:rsidR="003900EC" w:rsidRPr="00224BC8" w:rsidRDefault="003900EC" w:rsidP="004851DE">
            <w:pPr>
              <w:spacing w:after="120"/>
              <w:outlineLvl w:val="1"/>
              <w:rPr>
                <w:b/>
                <w:lang w:eastAsia="en-US"/>
              </w:rPr>
            </w:pPr>
            <w:bookmarkStart w:id="18" w:name="_Toc410576448"/>
            <w:r w:rsidRPr="00224BC8">
              <w:rPr>
                <w:b/>
              </w:rPr>
              <w:t>8. Унесення змін або відкликання тендерної пропозиції учасником</w:t>
            </w:r>
            <w:bookmarkEnd w:id="18"/>
          </w:p>
        </w:tc>
        <w:tc>
          <w:tcPr>
            <w:tcW w:w="7446" w:type="dxa"/>
          </w:tcPr>
          <w:p w:rsidR="003900EC" w:rsidRPr="00224BC8" w:rsidRDefault="003900EC" w:rsidP="004D2ADA">
            <w:pPr>
              <w:spacing w:after="120"/>
              <w:jc w:val="both"/>
            </w:pPr>
            <w:r w:rsidRPr="00224BC8">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00EC" w:rsidRPr="00224BC8" w:rsidTr="007E062F">
        <w:trPr>
          <w:trHeight w:val="20"/>
          <w:jc w:val="center"/>
        </w:trPr>
        <w:tc>
          <w:tcPr>
            <w:tcW w:w="10138" w:type="dxa"/>
            <w:gridSpan w:val="2"/>
          </w:tcPr>
          <w:p w:rsidR="003900EC" w:rsidRPr="00224BC8" w:rsidRDefault="003900EC" w:rsidP="007E062F">
            <w:pPr>
              <w:keepNext/>
              <w:spacing w:before="120" w:after="120"/>
              <w:jc w:val="center"/>
              <w:outlineLvl w:val="0"/>
              <w:rPr>
                <w:b/>
              </w:rPr>
            </w:pPr>
            <w:bookmarkStart w:id="19" w:name="_Toc410576449"/>
            <w:r w:rsidRPr="00224BC8">
              <w:rPr>
                <w:b/>
              </w:rPr>
              <w:t>Розділ IV. Подання та розкриття тендерних пропозицій</w:t>
            </w:r>
            <w:bookmarkEnd w:id="19"/>
          </w:p>
        </w:tc>
      </w:tr>
      <w:tr w:rsidR="003900EC" w:rsidRPr="00224BC8" w:rsidTr="007E062F">
        <w:trPr>
          <w:trHeight w:val="20"/>
          <w:jc w:val="center"/>
        </w:trPr>
        <w:tc>
          <w:tcPr>
            <w:tcW w:w="2692" w:type="dxa"/>
          </w:tcPr>
          <w:p w:rsidR="003900EC" w:rsidRPr="00224BC8" w:rsidRDefault="003900EC" w:rsidP="007E062F">
            <w:pPr>
              <w:spacing w:after="120"/>
              <w:outlineLvl w:val="2"/>
              <w:rPr>
                <w:b/>
                <w:lang w:eastAsia="en-US"/>
              </w:rPr>
            </w:pPr>
            <w:bookmarkStart w:id="20" w:name="_Toc410576450"/>
            <w:r w:rsidRPr="00224BC8">
              <w:rPr>
                <w:b/>
                <w:lang w:eastAsia="en-US"/>
              </w:rPr>
              <w:t>1. </w:t>
            </w:r>
            <w:bookmarkEnd w:id="20"/>
            <w:r w:rsidRPr="00224BC8">
              <w:rPr>
                <w:b/>
                <w:lang w:eastAsia="en-US"/>
              </w:rPr>
              <w:t>Кінцевий строк подання тендерної пропозиції</w:t>
            </w:r>
          </w:p>
        </w:tc>
        <w:tc>
          <w:tcPr>
            <w:tcW w:w="7446" w:type="dxa"/>
          </w:tcPr>
          <w:p w:rsidR="003900EC" w:rsidRPr="00A61E69" w:rsidRDefault="003900EC" w:rsidP="007E062F">
            <w:pPr>
              <w:spacing w:after="120"/>
              <w:jc w:val="both"/>
              <w:rPr>
                <w:b/>
              </w:rPr>
            </w:pPr>
            <w:r w:rsidRPr="00A61E69">
              <w:rPr>
                <w:b/>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00EC" w:rsidRPr="00224BC8" w:rsidRDefault="003900EC" w:rsidP="007E062F">
            <w:pPr>
              <w:spacing w:after="120"/>
              <w:jc w:val="both"/>
              <w:rPr>
                <w:b/>
              </w:rPr>
            </w:pPr>
            <w:r w:rsidRPr="00224BC8">
              <w:t>Кінцевий термін подання тендерних пропозицій зазначається в оголошенні про проведення відкритих торгів.</w:t>
            </w:r>
          </w:p>
          <w:p w:rsidR="003900EC" w:rsidRPr="00224BC8" w:rsidRDefault="003900EC" w:rsidP="007E062F">
            <w:pPr>
              <w:spacing w:after="120"/>
              <w:jc w:val="both"/>
            </w:pPr>
            <w:r w:rsidRPr="00224BC8">
              <w:t>Отримана тендерна пропозиція автоматично вноситься до реєстру отриманих тендерних пропозицій.</w:t>
            </w:r>
          </w:p>
          <w:p w:rsidR="003900EC" w:rsidRPr="00224BC8" w:rsidRDefault="003900EC" w:rsidP="007E062F">
            <w:pPr>
              <w:spacing w:after="120"/>
              <w:jc w:val="both"/>
            </w:pPr>
            <w:r w:rsidRPr="00224BC8">
              <w:t xml:space="preserve">Електронна система закупівель автоматично формує та надсилає повідомлення </w:t>
            </w:r>
            <w:r>
              <w:t>У</w:t>
            </w:r>
            <w:r w:rsidRPr="00224BC8">
              <w:t>часнику про отримання його пропозиції із зазначенням дати та часу.</w:t>
            </w:r>
          </w:p>
          <w:p w:rsidR="003900EC" w:rsidRPr="002079E2" w:rsidRDefault="003900EC" w:rsidP="007E062F">
            <w:pPr>
              <w:spacing w:after="120"/>
              <w:jc w:val="both"/>
            </w:pPr>
            <w:r w:rsidRPr="002079E2">
              <w:t xml:space="preserve">Тендерні пропозиції після закінчення кінцевого строку їх подання не приймаються електронною системою закупівель.  </w:t>
            </w:r>
          </w:p>
          <w:p w:rsidR="003900EC" w:rsidRPr="002079E2" w:rsidRDefault="003900EC" w:rsidP="00D24CCF">
            <w:pPr>
              <w:widowControl w:val="0"/>
              <w:jc w:val="both"/>
              <w:rPr>
                <w:rFonts w:eastAsia="SimSun"/>
                <w:b/>
                <w:spacing w:val="-2"/>
              </w:rPr>
            </w:pPr>
            <w:r w:rsidRPr="002079E2">
              <w:rPr>
                <w:rFonts w:eastAsia="SimSun"/>
                <w:b/>
                <w:spacing w:val="-2"/>
              </w:rPr>
              <w:t xml:space="preserve">Замовник не приймає до розгляду тендерну пропозицію, ціна якої є вищою, ніж очікувана вартість предмета закупівлі, визначена </w:t>
            </w:r>
            <w:r>
              <w:rPr>
                <w:rFonts w:eastAsia="SimSun"/>
                <w:b/>
                <w:spacing w:val="-2"/>
              </w:rPr>
              <w:t>З</w:t>
            </w:r>
            <w:r w:rsidRPr="002079E2">
              <w:rPr>
                <w:rFonts w:eastAsia="SimSun"/>
                <w:b/>
                <w:spacing w:val="-2"/>
              </w:rPr>
              <w:t>амовником в оголошенні про проведення відкритих торгів</w:t>
            </w:r>
            <w:r w:rsidRPr="002079E2">
              <w:rPr>
                <w:rFonts w:eastAsia="SimSun"/>
                <w:b/>
                <w:spacing w:val="-2"/>
                <w:sz w:val="22"/>
                <w:szCs w:val="22"/>
              </w:rPr>
              <w:t xml:space="preserve">. </w:t>
            </w:r>
          </w:p>
          <w:p w:rsidR="003900EC" w:rsidRPr="00224BC8" w:rsidRDefault="003900EC" w:rsidP="007E062F">
            <w:pPr>
              <w:spacing w:after="120"/>
              <w:jc w:val="both"/>
            </w:pPr>
          </w:p>
        </w:tc>
      </w:tr>
      <w:tr w:rsidR="003900EC" w:rsidRPr="00224BC8" w:rsidTr="007E062F">
        <w:trPr>
          <w:trHeight w:val="20"/>
          <w:jc w:val="center"/>
        </w:trPr>
        <w:tc>
          <w:tcPr>
            <w:tcW w:w="2692" w:type="dxa"/>
          </w:tcPr>
          <w:p w:rsidR="003900EC" w:rsidRPr="00224BC8" w:rsidRDefault="003900EC" w:rsidP="007E062F">
            <w:pPr>
              <w:spacing w:after="120"/>
              <w:outlineLvl w:val="2"/>
              <w:rPr>
                <w:b/>
                <w:bCs/>
                <w:lang w:eastAsia="en-US"/>
              </w:rPr>
            </w:pPr>
            <w:bookmarkStart w:id="21" w:name="_Toc410576451"/>
            <w:r w:rsidRPr="00224BC8">
              <w:rPr>
                <w:b/>
                <w:lang w:eastAsia="en-US"/>
              </w:rPr>
              <w:t xml:space="preserve">2. </w:t>
            </w:r>
            <w:bookmarkEnd w:id="21"/>
            <w:r w:rsidRPr="00224BC8">
              <w:rPr>
                <w:b/>
                <w:bCs/>
                <w:lang w:eastAsia="en-US"/>
              </w:rPr>
              <w:t>Дата та час розкриття тендерної пропозиції</w:t>
            </w:r>
          </w:p>
        </w:tc>
        <w:tc>
          <w:tcPr>
            <w:tcW w:w="7446" w:type="dxa"/>
          </w:tcPr>
          <w:p w:rsidR="003900EC" w:rsidRDefault="003900EC" w:rsidP="00300EF6">
            <w:pPr>
              <w:spacing w:after="120"/>
              <w:jc w:val="both"/>
            </w:pPr>
            <w:r w:rsidRPr="00224BC8">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w:t>
            </w:r>
            <w:r>
              <w:t>З</w:t>
            </w:r>
            <w:r w:rsidRPr="00224BC8">
              <w:t>амовником оголошення про проведення відкритих торгів в електронній системі закупівель.</w:t>
            </w:r>
          </w:p>
          <w:p w:rsidR="003900EC" w:rsidRDefault="003900EC" w:rsidP="0093478D">
            <w:pPr>
              <w:shd w:val="clear" w:color="auto" w:fill="FFFFFF"/>
              <w:jc w:val="both"/>
            </w:pPr>
            <w:hyperlink r:id="rId28" w:tgtFrame="_blank" w:history="1">
              <w:r w:rsidRPr="002079E2">
                <w:t>Розкриття тендерних пропозицій здійснюється відповідно до</w:t>
              </w:r>
            </w:hyperlink>
            <w:r w:rsidRPr="002079E2">
              <w:t> </w:t>
            </w:r>
            <w:hyperlink r:id="rId29" w:tgtFrame="_blank" w:history="1">
              <w:r w:rsidRPr="002079E2">
                <w:t>статті 28 Закону</w:t>
              </w:r>
            </w:hyperlink>
            <w:r w:rsidRPr="002079E2">
              <w:t> </w:t>
            </w:r>
            <w:hyperlink r:id="rId30" w:tgtFrame="_blank" w:history="1">
              <w:r w:rsidRPr="002079E2">
                <w:t>(положення абзацу третього</w:t>
              </w:r>
            </w:hyperlink>
            <w:r w:rsidRPr="002079E2">
              <w:t> </w:t>
            </w:r>
            <w:hyperlink r:id="rId31" w:tgtFrame="_blank" w:history="1">
              <w:r w:rsidRPr="002079E2">
                <w:t>частини першої</w:t>
              </w:r>
            </w:hyperlink>
            <w:r w:rsidRPr="002079E2">
              <w:t> </w:t>
            </w:r>
            <w:hyperlink r:id="rId32" w:tgtFrame="_blank" w:history="1">
              <w:r w:rsidRPr="002079E2">
                <w:t>та абзацу другого</w:t>
              </w:r>
            </w:hyperlink>
            <w:r w:rsidRPr="002079E2">
              <w:t> </w:t>
            </w:r>
            <w:hyperlink r:id="rId33" w:tgtFrame="_blank" w:history="1">
              <w:r w:rsidRPr="002079E2">
                <w:t>частини другої статті 28 Закону</w:t>
              </w:r>
            </w:hyperlink>
            <w:r w:rsidRPr="002079E2">
              <w:t> </w:t>
            </w:r>
            <w:hyperlink r:id="rId34" w:tgtFrame="_blank" w:history="1">
              <w:r w:rsidRPr="002079E2">
                <w:t>не застосовуються).</w:t>
              </w:r>
            </w:hyperlink>
          </w:p>
          <w:p w:rsidR="003900EC" w:rsidRDefault="003900EC" w:rsidP="0093478D">
            <w:pPr>
              <w:shd w:val="clear" w:color="auto" w:fill="FFFFFF"/>
              <w:jc w:val="both"/>
            </w:pPr>
          </w:p>
          <w:p w:rsidR="003900EC" w:rsidRPr="00224BC8" w:rsidRDefault="003900EC" w:rsidP="009D232A">
            <w:pPr>
              <w:shd w:val="clear" w:color="auto" w:fill="FFFFFF"/>
              <w:jc w:val="both"/>
              <w:rPr>
                <w:szCs w:val="28"/>
              </w:rPr>
            </w:pPr>
            <w:hyperlink r:id="rId35" w:tgtFrame="_blank" w:history="1">
              <w:r w:rsidRPr="002079E2">
                <w:t xml:space="preserve"> Не підлягає розкриттю інформа</w:t>
              </w:r>
              <w:r>
                <w:t>ція, що обґрунтовано визначена У</w:t>
              </w:r>
              <w:r w:rsidRPr="002079E2">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Pr="002079E2">
              <w:t> </w:t>
            </w:r>
            <w:hyperlink r:id="rId36" w:tgtFrame="_blank" w:history="1">
              <w:r w:rsidRPr="002079E2">
                <w:t>статті 16 Закону</w:t>
              </w:r>
            </w:hyperlink>
            <w:hyperlink r:id="rId37" w:tgtFrame="_blank" w:history="1">
              <w:r w:rsidRPr="002079E2">
                <w:t>, і документи, що підтверджують відсутність підстав, визначених пунктом 47 Особливостей.</w:t>
              </w:r>
            </w:hyperlink>
          </w:p>
        </w:tc>
      </w:tr>
      <w:tr w:rsidR="003900EC" w:rsidRPr="00224BC8" w:rsidTr="007E062F">
        <w:trPr>
          <w:trHeight w:val="20"/>
          <w:jc w:val="center"/>
        </w:trPr>
        <w:tc>
          <w:tcPr>
            <w:tcW w:w="10138" w:type="dxa"/>
            <w:gridSpan w:val="2"/>
          </w:tcPr>
          <w:p w:rsidR="003900EC" w:rsidRPr="00224BC8" w:rsidRDefault="003900EC" w:rsidP="007E062F">
            <w:pPr>
              <w:keepNext/>
              <w:spacing w:before="120" w:after="120"/>
              <w:jc w:val="center"/>
              <w:outlineLvl w:val="0"/>
              <w:rPr>
                <w:b/>
              </w:rPr>
            </w:pPr>
            <w:bookmarkStart w:id="22" w:name="_Toc410576452"/>
            <w:r w:rsidRPr="00224BC8">
              <w:rPr>
                <w:b/>
              </w:rPr>
              <w:t>Розділ V. Оцінка тендерної пропозиці</w:t>
            </w:r>
            <w:bookmarkEnd w:id="22"/>
            <w:r w:rsidRPr="00224BC8">
              <w:rPr>
                <w:b/>
              </w:rPr>
              <w:t>ї</w:t>
            </w:r>
          </w:p>
        </w:tc>
      </w:tr>
      <w:tr w:rsidR="003900EC" w:rsidRPr="00224BC8" w:rsidTr="007E062F">
        <w:trPr>
          <w:trHeight w:val="20"/>
          <w:jc w:val="center"/>
        </w:trPr>
        <w:tc>
          <w:tcPr>
            <w:tcW w:w="2692" w:type="dxa"/>
          </w:tcPr>
          <w:p w:rsidR="003900EC" w:rsidRPr="00224BC8" w:rsidRDefault="003900EC" w:rsidP="007E062F">
            <w:pPr>
              <w:spacing w:after="120"/>
              <w:outlineLvl w:val="1"/>
              <w:rPr>
                <w:b/>
              </w:rPr>
            </w:pPr>
            <w:bookmarkStart w:id="23" w:name="_Toc410576453"/>
            <w:r w:rsidRPr="00224BC8">
              <w:rPr>
                <w:b/>
              </w:rPr>
              <w:t>1. Перелік критеріїв та методика оцінки тендерної пропозиції із зазначенням питомої ваги критерію</w:t>
            </w:r>
            <w:bookmarkEnd w:id="23"/>
          </w:p>
        </w:tc>
        <w:tc>
          <w:tcPr>
            <w:tcW w:w="7446" w:type="dxa"/>
          </w:tcPr>
          <w:p w:rsidR="003900EC" w:rsidRDefault="003900EC" w:rsidP="00A46F06">
            <w:pPr>
              <w:widowControl w:val="0"/>
              <w:tabs>
                <w:tab w:val="left" w:pos="6199"/>
              </w:tabs>
              <w:spacing w:before="120" w:after="120"/>
              <w:jc w:val="both"/>
            </w:pPr>
            <w:r w:rsidRPr="00224BC8">
              <w:t>Оцінка тендерної пропозиції здійснюється на основі одного критерію:</w:t>
            </w:r>
            <w:r w:rsidRPr="00224BC8">
              <w:rPr>
                <w:b/>
                <w:bCs/>
              </w:rPr>
              <w:t xml:space="preserve"> ціна </w:t>
            </w:r>
            <w:r w:rsidRPr="00224BC8">
              <w:t>(питома вага критерію становить 100%).</w:t>
            </w:r>
          </w:p>
          <w:p w:rsidR="003900EC" w:rsidRDefault="003900EC" w:rsidP="00A46F06">
            <w:pPr>
              <w:widowControl w:val="0"/>
              <w:tabs>
                <w:tab w:val="left" w:pos="6199"/>
              </w:tabs>
              <w:spacing w:before="120" w:after="120"/>
              <w:jc w:val="both"/>
            </w:pPr>
            <w:r w:rsidRPr="00224BC8">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900EC" w:rsidRPr="00323FC6" w:rsidRDefault="003900EC" w:rsidP="005738B3">
            <w:pPr>
              <w:shd w:val="clear" w:color="auto" w:fill="FFFFFF"/>
              <w:jc w:val="both"/>
            </w:pPr>
            <w:hyperlink r:id="rId38" w:tgtFrame="_blank" w:history="1">
              <w:r w:rsidRPr="00323FC6">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323FC6">
              <w:t> </w:t>
            </w:r>
            <w:hyperlink r:id="rId39" w:tgtFrame="_blank" w:history="1">
              <w:r w:rsidRPr="00323FC6">
                <w:t>статті 30 Закону</w:t>
              </w:r>
            </w:hyperlink>
            <w:hyperlink r:id="rId40" w:tgtFrame="_blank" w:history="1">
              <w:r w:rsidRPr="00323FC6">
                <w:t>.</w:t>
              </w:r>
            </w:hyperlink>
          </w:p>
          <w:p w:rsidR="003900EC" w:rsidRDefault="003900EC" w:rsidP="005738B3">
            <w:pPr>
              <w:widowControl w:val="0"/>
              <w:tabs>
                <w:tab w:val="left" w:pos="6199"/>
              </w:tabs>
              <w:spacing w:before="120" w:after="120"/>
              <w:jc w:val="both"/>
            </w:pPr>
            <w:hyperlink r:id="rId41" w:tgtFrame="_blank" w:history="1">
              <w:r w:rsidRPr="00323FC6">
                <w:t xml:space="preserve"> Якщо була подана одна тендерна пропозиція, електронна система закупівель після закінчення строку для подання те</w:t>
              </w:r>
              <w:r>
                <w:t>ндерних пропозицій, визначених З</w:t>
              </w:r>
              <w:r w:rsidRPr="00323FC6">
                <w:t>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323FC6">
              <w:t> </w:t>
            </w:r>
            <w:hyperlink r:id="rId42" w:tgtFrame="_blank" w:history="1">
              <w:r w:rsidRPr="00323FC6">
                <w:t>частин третьої</w:t>
              </w:r>
            </w:hyperlink>
            <w:r w:rsidRPr="00323FC6">
              <w:t> </w:t>
            </w:r>
            <w:hyperlink r:id="rId43" w:tgtFrame="_blank" w:history="1">
              <w:r w:rsidRPr="00323FC6">
                <w:t>та</w:t>
              </w:r>
            </w:hyperlink>
            <w:r w:rsidRPr="00323FC6">
              <w:t> </w:t>
            </w:r>
            <w:hyperlink r:id="rId44" w:tgtFrame="_blank" w:history="1">
              <w:r w:rsidRPr="00323FC6">
                <w:t>четвертої статті 28 Закону</w:t>
              </w:r>
            </w:hyperlink>
            <w:r w:rsidRPr="00323FC6">
              <w:t>.</w:t>
            </w:r>
          </w:p>
          <w:p w:rsidR="003900EC" w:rsidRDefault="003900EC" w:rsidP="00950D68">
            <w:pPr>
              <w:shd w:val="clear" w:color="auto" w:fill="FFFFFF"/>
              <w:jc w:val="both"/>
            </w:pPr>
            <w:hyperlink r:id="rId45" w:tgtFrame="_blank" w:history="1">
              <w:r w:rsidRPr="00323FC6">
                <w:t>Замовник розглядає таку тендерну пропозицію відповідно до вимог</w:t>
              </w:r>
            </w:hyperlink>
            <w:r w:rsidRPr="00323FC6">
              <w:t> </w:t>
            </w:r>
            <w:hyperlink r:id="rId46" w:tgtFrame="_blank" w:history="1">
              <w:r w:rsidRPr="00323FC6">
                <w:t>статті 29 Закону</w:t>
              </w:r>
            </w:hyperlink>
            <w:r w:rsidRPr="00323FC6">
              <w:t> </w:t>
            </w:r>
            <w:hyperlink r:id="rId47" w:tgtFrame="_blank" w:history="1">
              <w:r w:rsidRPr="00323FC6">
                <w:t>(положення</w:t>
              </w:r>
            </w:hyperlink>
            <w:r w:rsidRPr="00323FC6">
              <w:t> </w:t>
            </w:r>
            <w:hyperlink r:id="rId48" w:tgtFrame="_blank" w:history="1">
              <w:r w:rsidRPr="00323FC6">
                <w:t>частин другої</w:t>
              </w:r>
            </w:hyperlink>
            <w:hyperlink r:id="rId49" w:tgtFrame="_blank" w:history="1">
              <w:r w:rsidRPr="00323FC6">
                <w:t>,</w:t>
              </w:r>
            </w:hyperlink>
            <w:r w:rsidRPr="00323FC6">
              <w:t> </w:t>
            </w:r>
            <w:hyperlink r:id="rId50" w:tgtFrame="_blank" w:history="1">
              <w:r w:rsidRPr="00323FC6">
                <w:t>п'ятої - дев'ятої</w:t>
              </w:r>
            </w:hyperlink>
            <w:hyperlink r:id="rId51" w:tgtFrame="_blank" w:history="1">
              <w:r w:rsidRPr="00323FC6">
                <w:t>,</w:t>
              </w:r>
            </w:hyperlink>
            <w:r w:rsidRPr="00323FC6">
              <w:t> </w:t>
            </w:r>
            <w:hyperlink r:id="rId52" w:tgtFrame="_blank" w:history="1">
              <w:r w:rsidRPr="00323FC6">
                <w:t>одинадцятої</w:t>
              </w:r>
            </w:hyperlink>
            <w:hyperlink r:id="rId53" w:tgtFrame="_blank" w:history="1">
              <w:r w:rsidRPr="00323FC6">
                <w:t>,</w:t>
              </w:r>
            </w:hyperlink>
            <w:r w:rsidRPr="00323FC6">
              <w:t> </w:t>
            </w:r>
            <w:hyperlink r:id="rId54" w:tgtFrame="_blank" w:history="1">
              <w:r w:rsidRPr="00323FC6">
                <w:t>дванадцятої</w:t>
              </w:r>
            </w:hyperlink>
            <w:hyperlink r:id="rId55" w:tgtFrame="_blank" w:history="1">
              <w:r w:rsidRPr="00323FC6">
                <w:t>,</w:t>
              </w:r>
            </w:hyperlink>
            <w:r w:rsidRPr="00323FC6">
              <w:t> </w:t>
            </w:r>
            <w:hyperlink r:id="rId56" w:tgtFrame="_blank" w:history="1">
              <w:r w:rsidRPr="00323FC6">
                <w:t>чотирнадцятої</w:t>
              </w:r>
            </w:hyperlink>
            <w:hyperlink r:id="rId57" w:tgtFrame="_blank" w:history="1">
              <w:r w:rsidRPr="00323FC6">
                <w:t>,</w:t>
              </w:r>
            </w:hyperlink>
            <w:r w:rsidRPr="00323FC6">
              <w:t> </w:t>
            </w:r>
            <w:hyperlink r:id="rId58" w:tgtFrame="_blank" w:history="1">
              <w:r w:rsidRPr="00323FC6">
                <w:t>шістнадцято</w:t>
              </w:r>
            </w:hyperlink>
            <w:hyperlink r:id="rId59" w:tgtFrame="_blank" w:history="1">
              <w:r w:rsidRPr="00323FC6">
                <w:t>ї, абзаців другого і третього</w:t>
              </w:r>
            </w:hyperlink>
            <w:r w:rsidRPr="00323FC6">
              <w:t> </w:t>
            </w:r>
            <w:hyperlink r:id="rId60" w:tgtFrame="_blank" w:history="1">
              <w:r w:rsidRPr="00323FC6">
                <w:t>частини п'ятнадцятої статті 29 Закону</w:t>
              </w:r>
            </w:hyperlink>
            <w:r w:rsidRPr="00323FC6">
              <w:t> </w:t>
            </w:r>
            <w:hyperlink r:id="rId61" w:tgtFrame="_blank" w:history="1">
              <w:r w:rsidRPr="00323FC6">
                <w:t>не застосовуються) з урахуванням положень пункту 43 Особливостей. Замовник розглядає найбільш економіч</w:t>
              </w:r>
              <w:r>
                <w:t>но вигідну тендерну пропозицію У</w:t>
              </w:r>
              <w:r w:rsidRPr="00323FC6">
                <w:t>часника процедури закупівлі відповідно до пункту 36 Особливостей щодо її відповідності вимогам тендерної документації.</w:t>
              </w:r>
            </w:hyperlink>
          </w:p>
          <w:p w:rsidR="003900EC" w:rsidRDefault="003900EC" w:rsidP="00085879">
            <w:pPr>
              <w:shd w:val="clear" w:color="auto" w:fill="FFFFFF"/>
              <w:jc w:val="both"/>
            </w:pPr>
          </w:p>
          <w:p w:rsidR="003900EC" w:rsidRDefault="003900EC" w:rsidP="00950D68">
            <w:pPr>
              <w:jc w:val="both"/>
              <w:rPr>
                <w:b/>
              </w:rPr>
            </w:pPr>
            <w:r w:rsidRPr="00E704D0">
              <w:rPr>
                <w:b/>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w:t>
            </w:r>
          </w:p>
          <w:p w:rsidR="003900EC" w:rsidRDefault="003900EC" w:rsidP="00950D68">
            <w:pPr>
              <w:jc w:val="both"/>
              <w:rPr>
                <w:b/>
              </w:rPr>
            </w:pPr>
          </w:p>
          <w:p w:rsidR="003900EC" w:rsidRPr="00F0382E" w:rsidRDefault="003900EC" w:rsidP="00950D68">
            <w:pPr>
              <w:jc w:val="both"/>
              <w:rPr>
                <w:b/>
              </w:rPr>
            </w:pPr>
            <w:r w:rsidRPr="00323FC6">
              <w:t xml:space="preserve">Такий строк може бути аргументовано продовжено </w:t>
            </w:r>
            <w:r>
              <w:t>З</w:t>
            </w:r>
            <w:r w:rsidRPr="00323FC6">
              <w:t xml:space="preserve">амовником до 20 робочих днів. У разі продовження строку </w:t>
            </w:r>
            <w:r>
              <w:t>З</w:t>
            </w:r>
            <w:r w:rsidRPr="00323FC6">
              <w:t xml:space="preserve">амовник оприлюднює повідомлення в електронній системі закупівель протягом одного дня з дня прийняття відповідного </w:t>
            </w:r>
            <w:r w:rsidRPr="00B00CD5">
              <w:t>рішення.</w:t>
            </w:r>
          </w:p>
          <w:p w:rsidR="003900EC" w:rsidRPr="00224BC8" w:rsidRDefault="003900EC" w:rsidP="00A46F06">
            <w:pPr>
              <w:widowControl w:val="0"/>
              <w:tabs>
                <w:tab w:val="left" w:pos="6199"/>
              </w:tabs>
              <w:spacing w:before="120" w:after="120"/>
              <w:jc w:val="both"/>
            </w:pPr>
            <w:r w:rsidRPr="00224BC8">
              <w:t xml:space="preserve">Якщо </w:t>
            </w:r>
            <w:r>
              <w:t>У</w:t>
            </w:r>
            <w:r w:rsidRPr="00224BC8">
              <w:t xml:space="preserve">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w:t>
            </w:r>
            <w:r>
              <w:t>У</w:t>
            </w:r>
            <w:r w:rsidRPr="00224BC8">
              <w:t>часники сплачують відповідно до вимог чинного законодавства.</w:t>
            </w:r>
          </w:p>
          <w:p w:rsidR="003900EC" w:rsidRPr="00224BC8" w:rsidRDefault="003900EC" w:rsidP="00A46F06">
            <w:pPr>
              <w:widowControl w:val="0"/>
              <w:tabs>
                <w:tab w:val="left" w:pos="6199"/>
              </w:tabs>
              <w:spacing w:before="120" w:after="120"/>
              <w:jc w:val="both"/>
            </w:pPr>
            <w:r w:rsidRPr="00224BC8">
              <w:t xml:space="preserve">Якщо </w:t>
            </w:r>
            <w:r>
              <w:t>У</w:t>
            </w:r>
            <w:r w:rsidRPr="00224BC8">
              <w:t xml:space="preserve">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w:t>
            </w:r>
            <w:r>
              <w:t>У</w:t>
            </w:r>
            <w:r w:rsidRPr="00224BC8">
              <w:t>часники сплачують відповідно до вимог чинного законодавства.</w:t>
            </w:r>
          </w:p>
          <w:p w:rsidR="003900EC" w:rsidRPr="00224BC8" w:rsidRDefault="003900EC" w:rsidP="00A46F06">
            <w:pPr>
              <w:widowControl w:val="0"/>
              <w:tabs>
                <w:tab w:val="left" w:pos="6199"/>
              </w:tabs>
              <w:spacing w:before="120" w:after="120"/>
              <w:jc w:val="both"/>
            </w:pPr>
            <w:r w:rsidRPr="00224BC8">
              <w:t xml:space="preserve">Якщо </w:t>
            </w:r>
            <w:r>
              <w:t>У</w:t>
            </w:r>
            <w:r w:rsidRPr="00224BC8">
              <w:t>часник найближчим часом планує здійснити перехід до іншого ме</w:t>
            </w:r>
            <w:r>
              <w:t>тоду оподаткування, враховуючи о</w:t>
            </w:r>
            <w:r w:rsidRPr="00224BC8">
              <w:t xml:space="preserve">собливості його видів діяльності або систем оподаткування, то пропозиція такого </w:t>
            </w:r>
            <w:r>
              <w:t>У</w:t>
            </w:r>
            <w:r w:rsidRPr="00224BC8">
              <w:t xml:space="preserve">часника надається із врахуванням умов та ставок податкових зобов’язань, які виникатимуть за результатом зміни статусу </w:t>
            </w:r>
            <w:r>
              <w:t>У</w:t>
            </w:r>
            <w:r w:rsidRPr="00224BC8">
              <w:t>часника (платника податків), який він набуде.</w:t>
            </w:r>
          </w:p>
          <w:p w:rsidR="003900EC" w:rsidRPr="00224BC8" w:rsidRDefault="003900EC" w:rsidP="00A46F06">
            <w:pPr>
              <w:widowControl w:val="0"/>
              <w:tabs>
                <w:tab w:val="left" w:pos="6199"/>
              </w:tabs>
              <w:spacing w:before="120" w:after="120"/>
              <w:jc w:val="both"/>
            </w:pPr>
            <w:r w:rsidRPr="00224BC8">
              <w:t xml:space="preserve">Оцінка пропозицій за критерієм «ціна» проводиться автоматично електронною системою закупівель, з урахуванням поданих </w:t>
            </w:r>
            <w:r>
              <w:t>У</w:t>
            </w:r>
            <w:r w:rsidRPr="00224BC8">
              <w:t xml:space="preserve">часниками вартісних показників тендерних пропозицій без поділу за рівнозначними умовами щодо системи оподаткування </w:t>
            </w:r>
            <w:r>
              <w:t>У</w:t>
            </w:r>
            <w:r w:rsidRPr="00224BC8">
              <w:t>часників.</w:t>
            </w:r>
          </w:p>
          <w:p w:rsidR="003900EC" w:rsidRPr="00224BC8" w:rsidRDefault="003900EC" w:rsidP="00A46F06">
            <w:pPr>
              <w:widowControl w:val="0"/>
              <w:tabs>
                <w:tab w:val="left" w:pos="6199"/>
              </w:tabs>
              <w:jc w:val="both"/>
            </w:pPr>
            <w:r w:rsidRPr="00224BC8">
              <w:t xml:space="preserve">Методика оцінки: </w:t>
            </w:r>
          </w:p>
          <w:p w:rsidR="003900EC" w:rsidRDefault="003900EC" w:rsidP="00A46F06">
            <w:pPr>
              <w:spacing w:after="120"/>
              <w:jc w:val="both"/>
            </w:pPr>
            <w:r w:rsidRPr="00224BC8">
              <w:t xml:space="preserve">найбільш економічно вигідною пропозицією буде вважатися пропозиція з найнижчою ціною з урахуванням усіх податків та зборів, які сплачуються </w:t>
            </w:r>
            <w:r>
              <w:t>У</w:t>
            </w:r>
            <w:r w:rsidRPr="00224BC8">
              <w:t>часником відповідно до вимог чинного законодавства (у тому числі податку на додану варті</w:t>
            </w:r>
            <w:r>
              <w:t>сть (ПДВ), у разі якщо У</w:t>
            </w:r>
            <w:r w:rsidRPr="00224BC8">
              <w:t>часник є платником ПДВ).</w:t>
            </w:r>
          </w:p>
          <w:p w:rsidR="003900EC" w:rsidRPr="00224BC8" w:rsidRDefault="003900EC" w:rsidP="00A46F06">
            <w:pPr>
              <w:spacing w:after="120"/>
              <w:jc w:val="both"/>
            </w:pPr>
            <w:r>
              <w:t>Оцінка здійснюється щодо предмета закупівлі в цілому.</w:t>
            </w:r>
          </w:p>
        </w:tc>
      </w:tr>
      <w:tr w:rsidR="003900EC" w:rsidRPr="00224BC8" w:rsidTr="003951B3">
        <w:trPr>
          <w:trHeight w:val="20"/>
          <w:jc w:val="center"/>
        </w:trPr>
        <w:tc>
          <w:tcPr>
            <w:tcW w:w="2692" w:type="dxa"/>
          </w:tcPr>
          <w:p w:rsidR="003900EC" w:rsidRPr="00224BC8" w:rsidRDefault="003900EC" w:rsidP="003951B3">
            <w:pPr>
              <w:spacing w:after="120"/>
              <w:outlineLvl w:val="1"/>
              <w:rPr>
                <w:b/>
                <w:bCs/>
                <w:lang w:eastAsia="en-US"/>
              </w:rPr>
            </w:pPr>
            <w:r w:rsidRPr="00224BC8">
              <w:rPr>
                <w:b/>
                <w:bCs/>
                <w:lang w:eastAsia="en-US"/>
              </w:rPr>
              <w:t>2. Формальні (несуттєві) помилки</w:t>
            </w:r>
          </w:p>
        </w:tc>
        <w:tc>
          <w:tcPr>
            <w:tcW w:w="7446" w:type="dxa"/>
          </w:tcPr>
          <w:p w:rsidR="003900EC" w:rsidRPr="00581595" w:rsidRDefault="003900EC" w:rsidP="00D911FA">
            <w:pPr>
              <w:spacing w:after="120"/>
              <w:jc w:val="both"/>
            </w:pPr>
            <w:r w:rsidRPr="00581595">
              <w:t>Формальними (несуттєвими) вважаються помилки, що пов’язані з оформленням тендерної пропозиції та не впливають на зміст тендерної пропозиції (технічні помилки та описки), а саме:</w:t>
            </w:r>
          </w:p>
          <w:p w:rsidR="003900EC" w:rsidRPr="00581595" w:rsidRDefault="003900EC" w:rsidP="00D911FA">
            <w:pPr>
              <w:pStyle w:val="NormalWeb"/>
              <w:spacing w:before="0" w:beforeAutospacing="0" w:after="120" w:afterAutospacing="0"/>
              <w:jc w:val="both"/>
              <w:rPr>
                <w:lang w:eastAsia="ru-RU"/>
              </w:rPr>
            </w:pPr>
            <w:r w:rsidRPr="00581595">
              <w:rPr>
                <w:lang w:eastAsia="ru-RU"/>
              </w:rPr>
              <w:t xml:space="preserve">1) Інформація/документ, подана </w:t>
            </w:r>
            <w:r>
              <w:rPr>
                <w:lang w:eastAsia="ru-RU"/>
              </w:rPr>
              <w:t>У</w:t>
            </w:r>
            <w:r w:rsidRPr="00581595">
              <w:rPr>
                <w:lang w:eastAsia="ru-RU"/>
              </w:rPr>
              <w:t>часником процедури закупівлі у складі тендерної пропозиції, містить помилку (помилки) у частині:</w:t>
            </w:r>
          </w:p>
          <w:p w:rsidR="003900EC" w:rsidRPr="00581595" w:rsidRDefault="003900EC" w:rsidP="00D911FA">
            <w:pPr>
              <w:pStyle w:val="NormalWeb"/>
              <w:spacing w:before="0" w:beforeAutospacing="0" w:after="120" w:afterAutospacing="0"/>
              <w:jc w:val="both"/>
              <w:rPr>
                <w:lang w:eastAsia="ru-RU"/>
              </w:rPr>
            </w:pPr>
            <w:r w:rsidRPr="00581595">
              <w:rPr>
                <w:lang w:eastAsia="ru-RU"/>
              </w:rPr>
              <w:t>уживання великої літери;</w:t>
            </w:r>
          </w:p>
          <w:p w:rsidR="003900EC" w:rsidRPr="00581595" w:rsidRDefault="003900EC" w:rsidP="00D911FA">
            <w:pPr>
              <w:pStyle w:val="NormalWeb"/>
              <w:spacing w:before="0" w:beforeAutospacing="0" w:after="120" w:afterAutospacing="0"/>
              <w:jc w:val="both"/>
              <w:rPr>
                <w:lang w:eastAsia="ru-RU"/>
              </w:rPr>
            </w:pPr>
            <w:r w:rsidRPr="00581595">
              <w:rPr>
                <w:lang w:eastAsia="ru-RU"/>
              </w:rPr>
              <w:t>уживання розділових знаків та відмінювання слів у реченні;</w:t>
            </w:r>
          </w:p>
          <w:p w:rsidR="003900EC" w:rsidRPr="00581595" w:rsidRDefault="003900EC" w:rsidP="00D911FA">
            <w:pPr>
              <w:pStyle w:val="NormalWeb"/>
              <w:spacing w:before="0" w:beforeAutospacing="0" w:after="120" w:afterAutospacing="0"/>
              <w:jc w:val="both"/>
              <w:rPr>
                <w:lang w:eastAsia="ru-RU"/>
              </w:rPr>
            </w:pPr>
            <w:r w:rsidRPr="00581595">
              <w:rPr>
                <w:lang w:eastAsia="ru-RU"/>
              </w:rPr>
              <w:t>використання слова або мовного звороту, запозичених з іншої мови;</w:t>
            </w:r>
          </w:p>
          <w:p w:rsidR="003900EC" w:rsidRPr="00581595" w:rsidRDefault="003900EC" w:rsidP="00D911FA">
            <w:pPr>
              <w:pStyle w:val="NormalWeb"/>
              <w:spacing w:before="0" w:beforeAutospacing="0" w:after="120" w:afterAutospacing="0"/>
              <w:jc w:val="both"/>
              <w:rPr>
                <w:lang w:eastAsia="ru-RU"/>
              </w:rPr>
            </w:pPr>
            <w:r w:rsidRPr="00581595">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00EC" w:rsidRPr="00581595" w:rsidRDefault="003900EC" w:rsidP="00D911FA">
            <w:pPr>
              <w:pStyle w:val="NormalWeb"/>
              <w:spacing w:before="0" w:beforeAutospacing="0" w:after="120" w:afterAutospacing="0"/>
              <w:jc w:val="both"/>
              <w:rPr>
                <w:lang w:eastAsia="ru-RU"/>
              </w:rPr>
            </w:pPr>
            <w:r w:rsidRPr="00581595">
              <w:rPr>
                <w:lang w:eastAsia="ru-RU"/>
              </w:rPr>
              <w:t>застосування правил переносу частини слова з рядка в рядок;</w:t>
            </w:r>
          </w:p>
          <w:p w:rsidR="003900EC" w:rsidRPr="00581595" w:rsidRDefault="003900EC" w:rsidP="00D911FA">
            <w:pPr>
              <w:pStyle w:val="NormalWeb"/>
              <w:spacing w:before="0" w:beforeAutospacing="0" w:after="120" w:afterAutospacing="0"/>
              <w:jc w:val="both"/>
              <w:rPr>
                <w:lang w:eastAsia="ru-RU"/>
              </w:rPr>
            </w:pPr>
            <w:r w:rsidRPr="00581595">
              <w:rPr>
                <w:lang w:eastAsia="ru-RU"/>
              </w:rPr>
              <w:t>написання слів разом та/або окремо, та/або через дефіс;</w:t>
            </w:r>
          </w:p>
          <w:p w:rsidR="003900EC" w:rsidRPr="00581595" w:rsidRDefault="003900EC" w:rsidP="00D911FA">
            <w:pPr>
              <w:pStyle w:val="NormalWeb"/>
              <w:spacing w:before="0" w:beforeAutospacing="0" w:after="120" w:afterAutospacing="0"/>
              <w:jc w:val="both"/>
              <w:rPr>
                <w:lang w:eastAsia="ru-RU"/>
              </w:rPr>
            </w:pPr>
            <w:r w:rsidRPr="00581595">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00EC" w:rsidRPr="00581595" w:rsidRDefault="003900EC" w:rsidP="00D911FA">
            <w:pPr>
              <w:pStyle w:val="NormalWeb"/>
              <w:spacing w:before="0" w:beforeAutospacing="0" w:after="120" w:afterAutospacing="0"/>
              <w:jc w:val="both"/>
              <w:rPr>
                <w:lang w:eastAsia="ru-RU"/>
              </w:rPr>
            </w:pPr>
            <w:r>
              <w:rPr>
                <w:lang w:eastAsia="ru-RU"/>
              </w:rPr>
              <w:t>2) Помилка, зроблена У</w:t>
            </w:r>
            <w:r w:rsidRPr="00581595">
              <w:rPr>
                <w:lang w:eastAsia="ru-RU"/>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Pr>
                <w:lang w:eastAsia="ru-RU"/>
              </w:rPr>
              <w:t>є на ціну тендерної пропозиції У</w:t>
            </w:r>
            <w:r w:rsidRPr="00581595">
              <w:rPr>
                <w:lang w:eastAsia="ru-RU"/>
              </w:rPr>
              <w:t>часника процедури закупівлі та не призводить до її спотворення та/або не стосується характеристики предмета закупівлі</w:t>
            </w:r>
            <w:r>
              <w:rPr>
                <w:lang w:eastAsia="ru-RU"/>
              </w:rPr>
              <w:t>, кваліфікаційних критеріїв до У</w:t>
            </w:r>
            <w:r w:rsidRPr="00581595">
              <w:rPr>
                <w:lang w:eastAsia="ru-RU"/>
              </w:rPr>
              <w:t>часника процедури закупівлі.</w:t>
            </w:r>
          </w:p>
          <w:p w:rsidR="003900EC" w:rsidRPr="00581595" w:rsidRDefault="003900EC" w:rsidP="00D911FA">
            <w:pPr>
              <w:pStyle w:val="NormalWeb"/>
              <w:spacing w:before="0" w:beforeAutospacing="0" w:after="120" w:afterAutospacing="0"/>
              <w:jc w:val="both"/>
              <w:rPr>
                <w:lang w:eastAsia="ru-RU"/>
              </w:rPr>
            </w:pPr>
            <w:r w:rsidRPr="00581595">
              <w:rPr>
                <w:lang w:eastAsia="ru-RU"/>
              </w:rPr>
              <w:t>3) Невірна назва докуме</w:t>
            </w:r>
            <w:r>
              <w:rPr>
                <w:lang w:eastAsia="ru-RU"/>
              </w:rPr>
              <w:t>нта (документів), що подається У</w:t>
            </w:r>
            <w:r w:rsidRPr="00581595">
              <w:rPr>
                <w:lang w:eastAsia="ru-RU"/>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3900EC" w:rsidRPr="00581595" w:rsidRDefault="003900EC" w:rsidP="00D911FA">
            <w:pPr>
              <w:pStyle w:val="NormalWeb"/>
              <w:spacing w:before="0" w:beforeAutospacing="0" w:after="120" w:afterAutospacing="0"/>
              <w:jc w:val="both"/>
              <w:rPr>
                <w:lang w:eastAsia="ru-RU"/>
              </w:rPr>
            </w:pPr>
            <w:r w:rsidRPr="00581595">
              <w:rPr>
                <w:lang w:eastAsia="ru-RU"/>
              </w:rPr>
              <w:t>4) Окрема сторінка (сторінки) копії документа (документів) не зав</w:t>
            </w:r>
            <w:r>
              <w:rPr>
                <w:lang w:eastAsia="ru-RU"/>
              </w:rPr>
              <w:t>ірена підписом та/або печаткою У</w:t>
            </w:r>
            <w:r w:rsidRPr="00581595">
              <w:rPr>
                <w:lang w:eastAsia="ru-RU"/>
              </w:rPr>
              <w:t>часника процедури закупівлі (у разі її використання).</w:t>
            </w:r>
          </w:p>
          <w:p w:rsidR="003900EC" w:rsidRPr="00581595" w:rsidRDefault="003900EC" w:rsidP="00D911FA">
            <w:pPr>
              <w:pStyle w:val="NormalWeb"/>
              <w:spacing w:before="0" w:beforeAutospacing="0" w:after="120" w:afterAutospacing="0"/>
              <w:jc w:val="both"/>
              <w:rPr>
                <w:lang w:eastAsia="ru-RU"/>
              </w:rPr>
            </w:pPr>
            <w:r w:rsidRPr="00581595">
              <w:rPr>
                <w:lang w:eastAsia="ru-RU"/>
              </w:rPr>
              <w:t>5) У складі тендерної пропозиції немає документа (до</w:t>
            </w:r>
            <w:r>
              <w:rPr>
                <w:lang w:eastAsia="ru-RU"/>
              </w:rPr>
              <w:t>кументів), на який посилається У</w:t>
            </w:r>
            <w:r w:rsidRPr="00581595">
              <w:rPr>
                <w:lang w:eastAsia="ru-RU"/>
              </w:rPr>
              <w:t>часник процедури закупівлі у своїй т</w:t>
            </w:r>
            <w:r>
              <w:rPr>
                <w:lang w:eastAsia="ru-RU"/>
              </w:rPr>
              <w:t>ендерній пропозиції, при цьому З</w:t>
            </w:r>
            <w:r w:rsidRPr="00581595">
              <w:rPr>
                <w:lang w:eastAsia="ru-RU"/>
              </w:rPr>
              <w:t>амовником не вимагається подання такого документа в тендерній документації.</w:t>
            </w:r>
          </w:p>
          <w:p w:rsidR="003900EC" w:rsidRPr="00581595" w:rsidRDefault="003900EC" w:rsidP="00D911FA">
            <w:pPr>
              <w:pStyle w:val="NormalWeb"/>
              <w:spacing w:before="0" w:beforeAutospacing="0" w:after="120" w:afterAutospacing="0"/>
              <w:jc w:val="both"/>
              <w:rPr>
                <w:lang w:eastAsia="ru-RU"/>
              </w:rPr>
            </w:pPr>
            <w:r w:rsidRPr="00581595">
              <w:rPr>
                <w:lang w:eastAsia="ru-RU"/>
              </w:rPr>
              <w:t>6) </w:t>
            </w:r>
            <w:r>
              <w:rPr>
                <w:lang w:eastAsia="ru-RU"/>
              </w:rPr>
              <w:t>Подання документа (документів) У</w:t>
            </w:r>
            <w:r w:rsidRPr="00581595">
              <w:rPr>
                <w:lang w:eastAsia="ru-RU"/>
              </w:rPr>
              <w:t>часником процедури закупівлі у складі тендерної пропозиції, що не містить власноручно</w:t>
            </w:r>
            <w:r>
              <w:rPr>
                <w:lang w:eastAsia="ru-RU"/>
              </w:rPr>
              <w:t>го підпису уповноваженої особи У</w:t>
            </w:r>
            <w:r w:rsidRPr="00581595">
              <w:rPr>
                <w:lang w:eastAsia="ru-RU"/>
              </w:rPr>
              <w:t>часника процедури закупівлі, якщо на цей документ (документи) накладено її кваліфікований електронний підпис.</w:t>
            </w:r>
          </w:p>
          <w:p w:rsidR="003900EC" w:rsidRPr="00581595" w:rsidRDefault="003900EC" w:rsidP="00D911FA">
            <w:pPr>
              <w:pStyle w:val="NormalWeb"/>
              <w:spacing w:before="0" w:beforeAutospacing="0" w:after="120" w:afterAutospacing="0"/>
              <w:jc w:val="both"/>
              <w:rPr>
                <w:lang w:eastAsia="ru-RU"/>
              </w:rPr>
            </w:pPr>
            <w:r w:rsidRPr="00581595">
              <w:rPr>
                <w:lang w:eastAsia="ru-RU"/>
              </w:rPr>
              <w:t xml:space="preserve">7) Подання документа (документів) </w:t>
            </w:r>
            <w:r>
              <w:rPr>
                <w:lang w:eastAsia="ru-RU"/>
              </w:rPr>
              <w:t>У</w:t>
            </w:r>
            <w:r w:rsidRPr="00581595">
              <w:rPr>
                <w:lang w:eastAsia="ru-RU"/>
              </w:rPr>
              <w:t>часником процедури закупівлі у складі тендерної пропозиції, що складений у довільній формі та не містить вихідного номера.</w:t>
            </w:r>
          </w:p>
          <w:p w:rsidR="003900EC" w:rsidRPr="00581595" w:rsidRDefault="003900EC" w:rsidP="00D911FA">
            <w:pPr>
              <w:pStyle w:val="NormalWeb"/>
              <w:spacing w:before="0" w:beforeAutospacing="0" w:after="120" w:afterAutospacing="0"/>
              <w:jc w:val="both"/>
              <w:rPr>
                <w:lang w:eastAsia="ru-RU"/>
              </w:rPr>
            </w:pPr>
            <w:r>
              <w:rPr>
                <w:lang w:eastAsia="ru-RU"/>
              </w:rPr>
              <w:t>8) Подання документа У</w:t>
            </w:r>
            <w:r w:rsidRPr="00581595">
              <w:rPr>
                <w:lang w:eastAsia="ru-RU"/>
              </w:rPr>
              <w:t>часником процедури закупівлі у складі тендерної пропозиції, що є сканованою копією оригіналу документа/електронного документа.</w:t>
            </w:r>
          </w:p>
          <w:p w:rsidR="003900EC" w:rsidRPr="00581595" w:rsidRDefault="003900EC" w:rsidP="00D911FA">
            <w:pPr>
              <w:pStyle w:val="NormalWeb"/>
              <w:spacing w:before="0" w:beforeAutospacing="0" w:after="120" w:afterAutospacing="0"/>
              <w:jc w:val="both"/>
              <w:rPr>
                <w:lang w:eastAsia="ru-RU"/>
              </w:rPr>
            </w:pPr>
            <w:r>
              <w:rPr>
                <w:lang w:eastAsia="ru-RU"/>
              </w:rPr>
              <w:t>9) Подання документа У</w:t>
            </w:r>
            <w:r w:rsidRPr="00581595">
              <w:rPr>
                <w:lang w:eastAsia="ru-RU"/>
              </w:rPr>
              <w:t>часником процедури закупівлі у складі тендерної пропозиції, який засвідчени</w:t>
            </w:r>
            <w:r>
              <w:rPr>
                <w:lang w:eastAsia="ru-RU"/>
              </w:rPr>
              <w:t>й підписом уповноваженої особи У</w:t>
            </w:r>
            <w:r w:rsidRPr="00581595">
              <w:rPr>
                <w:lang w:eastAsia="ru-RU"/>
              </w:rPr>
              <w:t>часника процедури закупівлі та додатково містить підпис (</w:t>
            </w:r>
            <w:r>
              <w:rPr>
                <w:lang w:eastAsia="ru-RU"/>
              </w:rPr>
              <w:t>візу) особи, повноваження якої У</w:t>
            </w:r>
            <w:r w:rsidRPr="00581595">
              <w:rPr>
                <w:lang w:eastAsia="ru-RU"/>
              </w:rPr>
              <w:t>часником процедури закупівлі не підтверджені (наприклад, переклад документа завізований перекладачем тощо).</w:t>
            </w:r>
          </w:p>
          <w:p w:rsidR="003900EC" w:rsidRPr="00581595" w:rsidRDefault="003900EC" w:rsidP="00D911FA">
            <w:pPr>
              <w:pStyle w:val="NormalWeb"/>
              <w:spacing w:before="0" w:beforeAutospacing="0" w:after="120" w:afterAutospacing="0"/>
              <w:jc w:val="both"/>
              <w:rPr>
                <w:lang w:eastAsia="ru-RU"/>
              </w:rPr>
            </w:pPr>
            <w:r w:rsidRPr="00581595">
              <w:rPr>
                <w:lang w:eastAsia="ru-RU"/>
              </w:rPr>
              <w:t>10) </w:t>
            </w:r>
            <w:r>
              <w:rPr>
                <w:lang w:eastAsia="ru-RU"/>
              </w:rPr>
              <w:t>Подання документа (документів) У</w:t>
            </w:r>
            <w:r w:rsidRPr="00581595">
              <w:rPr>
                <w:lang w:eastAsia="ru-RU"/>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00EC" w:rsidRPr="00581595" w:rsidRDefault="003900EC" w:rsidP="00D911FA">
            <w:pPr>
              <w:pStyle w:val="NormalWeb"/>
              <w:spacing w:before="0" w:beforeAutospacing="0" w:after="120" w:afterAutospacing="0"/>
              <w:jc w:val="both"/>
              <w:rPr>
                <w:lang w:eastAsia="ru-RU"/>
              </w:rPr>
            </w:pPr>
            <w:r w:rsidRPr="00581595">
              <w:rPr>
                <w:lang w:eastAsia="ru-RU"/>
              </w:rPr>
              <w:t>11) </w:t>
            </w:r>
            <w:r>
              <w:rPr>
                <w:lang w:eastAsia="ru-RU"/>
              </w:rPr>
              <w:t>Подання документа (документів) У</w:t>
            </w:r>
            <w:r w:rsidRPr="00581595">
              <w:rPr>
                <w:lang w:eastAsia="ru-RU"/>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00EC" w:rsidRPr="00581595" w:rsidRDefault="003900EC" w:rsidP="00D911FA">
            <w:pPr>
              <w:pStyle w:val="NormalWeb"/>
              <w:spacing w:before="0" w:beforeAutospacing="0" w:after="120" w:afterAutospacing="0"/>
              <w:jc w:val="both"/>
              <w:rPr>
                <w:lang w:eastAsia="ru-RU"/>
              </w:rPr>
            </w:pPr>
            <w:r w:rsidRPr="00581595">
              <w:rPr>
                <w:lang w:eastAsia="ru-RU"/>
              </w:rPr>
              <w:t>12) </w:t>
            </w:r>
            <w:r>
              <w:rPr>
                <w:lang w:eastAsia="ru-RU"/>
              </w:rPr>
              <w:t>Подання документа (документів) У</w:t>
            </w:r>
            <w:r w:rsidRPr="00581595">
              <w:rPr>
                <w:lang w:eastAsia="ru-RU"/>
              </w:rPr>
              <w:t>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00EC" w:rsidRPr="00581595" w:rsidRDefault="003900EC" w:rsidP="008861DA">
            <w:pPr>
              <w:widowControl w:val="0"/>
              <w:spacing w:before="96" w:after="96"/>
              <w:jc w:val="both"/>
            </w:pPr>
            <w:r w:rsidRPr="00581595">
              <w:t>Помилки, що пов’язані з оформленням тендерної пропозиції та впливають на зміст пропозиції, які не вважаються формальними, зокрема:</w:t>
            </w:r>
          </w:p>
          <w:p w:rsidR="003900EC" w:rsidRPr="00581595" w:rsidRDefault="003900EC" w:rsidP="008861DA">
            <w:pPr>
              <w:widowControl w:val="0"/>
              <w:spacing w:before="96" w:after="96"/>
              <w:ind w:left="259"/>
              <w:jc w:val="both"/>
            </w:pPr>
            <w:r>
              <w:t>- надання У</w:t>
            </w:r>
            <w:r w:rsidRPr="00581595">
              <w:t>часником інформації у зміненій формі або з будь-якими коригуваннями у текстуальній частині встановленої Замовником форми (тобто самостійне виправл</w:t>
            </w:r>
            <w:r>
              <w:t>ення У</w:t>
            </w:r>
            <w:r w:rsidRPr="00581595">
              <w:t>часником встановленої форми), якщо надання такої інформації вимагалось умовами тендерної документації за встановленою формою;</w:t>
            </w:r>
          </w:p>
          <w:p w:rsidR="003900EC" w:rsidRPr="00581595" w:rsidRDefault="003900EC" w:rsidP="008861DA">
            <w:pPr>
              <w:widowControl w:val="0"/>
              <w:spacing w:before="96" w:after="96"/>
              <w:ind w:left="259"/>
              <w:jc w:val="both"/>
            </w:pPr>
            <w:r w:rsidRPr="00581595">
              <w:t>- будь</w:t>
            </w:r>
            <w:r>
              <w:t>-яка інформація, яка надається У</w:t>
            </w:r>
            <w:r w:rsidRPr="00581595">
              <w:t>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3900EC" w:rsidRPr="00581595" w:rsidRDefault="003900EC" w:rsidP="008861DA">
            <w:pPr>
              <w:widowControl w:val="0"/>
              <w:spacing w:before="96" w:after="96"/>
              <w:ind w:left="259"/>
              <w:jc w:val="both"/>
            </w:pPr>
            <w:r w:rsidRPr="00581595">
              <w:t>- нада</w:t>
            </w:r>
            <w:r>
              <w:t>ні У</w:t>
            </w:r>
            <w:r w:rsidRPr="00581595">
              <w:t xml:space="preserve">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3900EC" w:rsidRPr="00581595" w:rsidRDefault="003900EC" w:rsidP="008861DA">
            <w:pPr>
              <w:widowControl w:val="0"/>
              <w:spacing w:before="96" w:after="96"/>
              <w:ind w:left="259"/>
              <w:jc w:val="both"/>
            </w:pPr>
            <w:r>
              <w:t>- надані У</w:t>
            </w:r>
            <w:r w:rsidRPr="00581595">
              <w:t>часником у складі тендерної пропозиції  електронні документи зашифровані або захищені для загального доступу паролем;</w:t>
            </w:r>
          </w:p>
          <w:p w:rsidR="003900EC" w:rsidRPr="00581595" w:rsidRDefault="003900EC" w:rsidP="008861DA">
            <w:pPr>
              <w:widowControl w:val="0"/>
              <w:spacing w:before="96" w:after="96"/>
              <w:ind w:left="259"/>
              <w:jc w:val="both"/>
            </w:pPr>
            <w:r>
              <w:t>- надані У</w:t>
            </w:r>
            <w:r w:rsidRPr="00581595">
              <w:t>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3900EC" w:rsidRPr="00581595" w:rsidRDefault="003900EC" w:rsidP="008861DA">
            <w:pPr>
              <w:widowControl w:val="0"/>
              <w:spacing w:before="96" w:after="96"/>
              <w:ind w:left="259"/>
              <w:jc w:val="both"/>
            </w:pPr>
            <w:r w:rsidRPr="005815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3900EC" w:rsidRPr="00581595" w:rsidRDefault="003900EC" w:rsidP="008861DA">
            <w:pPr>
              <w:widowControl w:val="0"/>
              <w:spacing w:before="96" w:after="96"/>
              <w:ind w:left="259"/>
              <w:jc w:val="both"/>
            </w:pPr>
            <w:r w:rsidRPr="005815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3900EC" w:rsidRPr="00323FC6" w:rsidRDefault="003900EC" w:rsidP="00A1774F">
            <w:pPr>
              <w:pStyle w:val="xfmc1"/>
              <w:shd w:val="clear" w:color="auto" w:fill="FFFFFF"/>
              <w:spacing w:before="0" w:beforeAutospacing="0" w:after="0" w:afterAutospacing="0"/>
              <w:jc w:val="both"/>
              <w:rPr>
                <w:rFonts w:ascii="Calibri" w:hAnsi="Calibri" w:cs="Calibri"/>
                <w:color w:val="000000"/>
              </w:rPr>
            </w:pPr>
            <w:r w:rsidRPr="00323FC6">
              <w:rPr>
                <w:iCs/>
                <w:color w:val="000000"/>
                <w:u w:val="single"/>
              </w:rPr>
              <w:t>Приклади формальних помилок:</w:t>
            </w:r>
          </w:p>
          <w:p w:rsidR="003900EC" w:rsidRPr="00323FC6" w:rsidRDefault="003900EC" w:rsidP="00A1774F">
            <w:pPr>
              <w:pStyle w:val="xfmc1"/>
              <w:shd w:val="clear" w:color="auto" w:fill="FFFFFF"/>
              <w:spacing w:before="0" w:beforeAutospacing="0" w:after="0" w:afterAutospacing="0"/>
              <w:jc w:val="both"/>
              <w:rPr>
                <w:rFonts w:ascii="Calibri" w:hAnsi="Calibri" w:cs="Calibri"/>
                <w:color w:val="000000"/>
              </w:rPr>
            </w:pPr>
            <w:r w:rsidRPr="00323FC6">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00EC" w:rsidRPr="00323FC6" w:rsidRDefault="003900EC" w:rsidP="00A1774F">
            <w:pPr>
              <w:pStyle w:val="xfmc1"/>
              <w:shd w:val="clear" w:color="auto" w:fill="FFFFFF"/>
              <w:spacing w:before="0" w:beforeAutospacing="0" w:after="0" w:afterAutospacing="0"/>
              <w:jc w:val="both"/>
              <w:rPr>
                <w:rFonts w:ascii="Calibri" w:hAnsi="Calibri" w:cs="Calibri"/>
                <w:color w:val="000000"/>
              </w:rPr>
            </w:pPr>
            <w:r w:rsidRPr="00323FC6">
              <w:rPr>
                <w:color w:val="000000"/>
              </w:rPr>
              <w:t>—  «м.київ» замість «м.Київ»;</w:t>
            </w:r>
          </w:p>
          <w:p w:rsidR="003900EC" w:rsidRPr="00323FC6" w:rsidRDefault="003900EC" w:rsidP="00A1774F">
            <w:pPr>
              <w:pStyle w:val="xfmc1"/>
              <w:shd w:val="clear" w:color="auto" w:fill="FFFFFF"/>
              <w:spacing w:before="0" w:beforeAutospacing="0" w:after="0" w:afterAutospacing="0"/>
              <w:jc w:val="both"/>
              <w:rPr>
                <w:rFonts w:ascii="Calibri" w:hAnsi="Calibri" w:cs="Calibri"/>
                <w:color w:val="000000"/>
              </w:rPr>
            </w:pPr>
            <w:r w:rsidRPr="00323FC6">
              <w:rPr>
                <w:color w:val="000000"/>
              </w:rPr>
              <w:t>— «поряд -ок» замість «поря – док»;</w:t>
            </w:r>
          </w:p>
          <w:p w:rsidR="003900EC" w:rsidRPr="00323FC6" w:rsidRDefault="003900EC" w:rsidP="00A1774F">
            <w:pPr>
              <w:pStyle w:val="xfmc1"/>
              <w:shd w:val="clear" w:color="auto" w:fill="FFFFFF"/>
              <w:spacing w:before="0" w:beforeAutospacing="0" w:after="0" w:afterAutospacing="0"/>
              <w:jc w:val="both"/>
              <w:rPr>
                <w:rFonts w:ascii="Calibri" w:hAnsi="Calibri" w:cs="Calibri"/>
                <w:color w:val="000000"/>
              </w:rPr>
            </w:pPr>
            <w:r w:rsidRPr="00323FC6">
              <w:rPr>
                <w:color w:val="000000"/>
              </w:rPr>
              <w:t>— «ненадається» замість «не надається»»;</w:t>
            </w:r>
          </w:p>
          <w:p w:rsidR="003900EC" w:rsidRPr="00323FC6" w:rsidRDefault="003900EC" w:rsidP="00A1774F">
            <w:pPr>
              <w:pStyle w:val="xfmc1"/>
              <w:shd w:val="clear" w:color="auto" w:fill="FFFFFF"/>
              <w:spacing w:before="0" w:beforeAutospacing="0" w:after="0" w:afterAutospacing="0"/>
              <w:jc w:val="both"/>
              <w:rPr>
                <w:rFonts w:ascii="Calibri" w:hAnsi="Calibri" w:cs="Calibri"/>
                <w:color w:val="000000"/>
              </w:rPr>
            </w:pPr>
            <w:r w:rsidRPr="00323FC6">
              <w:rPr>
                <w:color w:val="000000"/>
              </w:rPr>
              <w:t>— «______________№_____________» замість «14.08.2020 №320/13/14-01»</w:t>
            </w:r>
          </w:p>
          <w:p w:rsidR="003900EC" w:rsidRPr="00323FC6" w:rsidRDefault="003900EC" w:rsidP="00A1774F">
            <w:pPr>
              <w:pStyle w:val="xfmc1"/>
              <w:shd w:val="clear" w:color="auto" w:fill="FFFFFF"/>
              <w:spacing w:before="0" w:beforeAutospacing="0" w:after="0" w:afterAutospacing="0"/>
              <w:jc w:val="both"/>
              <w:rPr>
                <w:rFonts w:ascii="Calibri" w:hAnsi="Calibri" w:cs="Calibri"/>
                <w:color w:val="000000"/>
              </w:rPr>
            </w:pPr>
            <w:r>
              <w:rPr>
                <w:color w:val="000000"/>
              </w:rPr>
              <w:t>— У</w:t>
            </w:r>
            <w:r w:rsidRPr="00323FC6">
              <w:rPr>
                <w:color w:val="000000"/>
              </w:rPr>
              <w:t>часник розмістив (завантажив) документ у форматі «JPG» замість  документа у форматі «pdf» (PortableDocumentFormat)».</w:t>
            </w:r>
          </w:p>
          <w:p w:rsidR="003900EC" w:rsidRPr="00D354C5" w:rsidRDefault="003900EC" w:rsidP="00D911FA">
            <w:pPr>
              <w:pStyle w:val="NormalWeb"/>
              <w:spacing w:before="0" w:beforeAutospacing="0" w:after="120" w:afterAutospacing="0"/>
              <w:jc w:val="both"/>
              <w:rPr>
                <w:highlight w:val="cyan"/>
                <w:lang w:eastAsia="ru-RU"/>
              </w:rPr>
            </w:pPr>
          </w:p>
        </w:tc>
      </w:tr>
      <w:tr w:rsidR="003900EC" w:rsidRPr="00224BC8" w:rsidTr="007E062F">
        <w:trPr>
          <w:trHeight w:val="20"/>
          <w:jc w:val="center"/>
        </w:trPr>
        <w:tc>
          <w:tcPr>
            <w:tcW w:w="2692" w:type="dxa"/>
          </w:tcPr>
          <w:p w:rsidR="003900EC" w:rsidRPr="00224BC8" w:rsidRDefault="003900EC" w:rsidP="007E062F">
            <w:pPr>
              <w:spacing w:after="120"/>
              <w:outlineLvl w:val="1"/>
              <w:rPr>
                <w:b/>
                <w:bCs/>
                <w:lang w:eastAsia="en-US"/>
              </w:rPr>
            </w:pPr>
            <w:r w:rsidRPr="00224BC8">
              <w:rPr>
                <w:b/>
                <w:bCs/>
                <w:lang w:eastAsia="en-US"/>
              </w:rPr>
              <w:t>3. Аномально низька ціна</w:t>
            </w:r>
          </w:p>
        </w:tc>
        <w:tc>
          <w:tcPr>
            <w:tcW w:w="7446" w:type="dxa"/>
            <w:vAlign w:val="center"/>
          </w:tcPr>
          <w:p w:rsidR="003900EC" w:rsidRPr="00224BC8" w:rsidRDefault="003900EC" w:rsidP="00FB224E">
            <w:pPr>
              <w:spacing w:after="120"/>
              <w:jc w:val="both"/>
            </w:pPr>
            <w:r w:rsidRPr="00224BC8">
              <w:t xml:space="preserve">Згідно пункту 3 частини першої статті 1 Закону </w:t>
            </w:r>
            <w:r>
              <w:t xml:space="preserve">та п.37 Особливостей </w:t>
            </w:r>
            <w:r w:rsidRPr="00224BC8">
              <w:t>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w:t>
            </w:r>
            <w:r>
              <w:t>іни тендерних пропозицій інших У</w:t>
            </w:r>
            <w:r w:rsidRPr="00224BC8">
              <w:t>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w:t>
            </w:r>
            <w:r>
              <w:t xml:space="preserve"> умови наявності не менше двох У</w:t>
            </w:r>
            <w:r w:rsidRPr="00224BC8">
              <w:t>часників, які подали свої тендерні пропозиції щодо предмета закупівлі або його частини (лота).</w:t>
            </w:r>
          </w:p>
          <w:p w:rsidR="003900EC" w:rsidRPr="00224BC8" w:rsidRDefault="003900EC" w:rsidP="00FB224E">
            <w:pPr>
              <w:spacing w:after="120"/>
              <w:jc w:val="both"/>
            </w:pPr>
            <w:r w:rsidRPr="00224BC8">
              <w:t xml:space="preserve">Учасник, який надав найбільш економічно вигідну тендерну пропозицію, що є аномально низькою, </w:t>
            </w:r>
            <w:r w:rsidRPr="00BB0D06">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00EC" w:rsidRPr="00224BC8" w:rsidRDefault="003900EC" w:rsidP="00FB224E">
            <w:pPr>
              <w:spacing w:after="120"/>
              <w:jc w:val="both"/>
            </w:pPr>
            <w:r w:rsidRPr="00224BC8">
              <w:t>Замовник може відхилити аномально низьку те</w:t>
            </w:r>
            <w:r>
              <w:t>ндерну пропозицію, у разі якщо У</w:t>
            </w:r>
            <w:r w:rsidRPr="00224BC8">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900EC" w:rsidRPr="00224BC8" w:rsidRDefault="003900EC" w:rsidP="00FB224E">
            <w:pPr>
              <w:spacing w:after="120"/>
              <w:jc w:val="both"/>
            </w:pPr>
            <w:r w:rsidRPr="00224BC8">
              <w:t>Обґрунтування аномально низької тендерної пропозиції може містити інформацію про:</w:t>
            </w:r>
          </w:p>
          <w:p w:rsidR="003900EC" w:rsidRPr="00224BC8" w:rsidRDefault="003900EC" w:rsidP="00FB224E">
            <w:pPr>
              <w:spacing w:after="120"/>
              <w:jc w:val="both"/>
            </w:pPr>
            <w:r w:rsidRPr="00224BC8">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00EC" w:rsidRPr="00224BC8" w:rsidRDefault="003900EC" w:rsidP="00FB224E">
            <w:pPr>
              <w:spacing w:after="120"/>
              <w:jc w:val="both"/>
            </w:pPr>
            <w:r>
              <w:t>2) сприятливі умови, за яких У</w:t>
            </w:r>
            <w:r w:rsidRPr="00224BC8">
              <w:t>часник може поставити товари, надати послуги чи виконати роботи, зокрема спеціал</w:t>
            </w:r>
            <w:r>
              <w:t>ьна цінова пропозиція (знижка) У</w:t>
            </w:r>
            <w:r w:rsidRPr="00224BC8">
              <w:t>часника;</w:t>
            </w:r>
          </w:p>
          <w:p w:rsidR="003900EC" w:rsidRPr="009A7F22" w:rsidRDefault="003900EC" w:rsidP="00FB224E">
            <w:pPr>
              <w:spacing w:after="120"/>
              <w:jc w:val="both"/>
            </w:pPr>
            <w:r>
              <w:t>3) отримання У</w:t>
            </w:r>
            <w:r w:rsidRPr="00224BC8">
              <w:t>часником державної допомоги згідно із законодавством</w:t>
            </w:r>
            <w:r w:rsidRPr="009A7F22">
              <w:t>.</w:t>
            </w:r>
          </w:p>
          <w:p w:rsidR="003900EC" w:rsidRPr="00224BC8" w:rsidRDefault="003900EC" w:rsidP="00FB224E">
            <w:pPr>
              <w:spacing w:after="120"/>
              <w:jc w:val="both"/>
            </w:pPr>
          </w:p>
        </w:tc>
      </w:tr>
      <w:tr w:rsidR="003900EC" w:rsidRPr="00224BC8" w:rsidTr="007E062F">
        <w:trPr>
          <w:trHeight w:val="20"/>
          <w:jc w:val="center"/>
        </w:trPr>
        <w:tc>
          <w:tcPr>
            <w:tcW w:w="2692" w:type="dxa"/>
          </w:tcPr>
          <w:p w:rsidR="003900EC" w:rsidRPr="00224BC8" w:rsidRDefault="003900EC" w:rsidP="007E062F">
            <w:pPr>
              <w:spacing w:after="120"/>
              <w:outlineLvl w:val="1"/>
              <w:rPr>
                <w:b/>
                <w:bCs/>
                <w:lang w:eastAsia="en-US"/>
              </w:rPr>
            </w:pPr>
            <w:r w:rsidRPr="00224BC8">
              <w:rPr>
                <w:b/>
                <w:bCs/>
                <w:lang w:eastAsia="en-US"/>
              </w:rPr>
              <w:t>4. Усунення невідповідностей</w:t>
            </w:r>
          </w:p>
        </w:tc>
        <w:tc>
          <w:tcPr>
            <w:tcW w:w="7446" w:type="dxa"/>
            <w:vAlign w:val="center"/>
          </w:tcPr>
          <w:p w:rsidR="003900EC" w:rsidRDefault="003900EC" w:rsidP="00F324C7">
            <w:pPr>
              <w:spacing w:after="120"/>
              <w:jc w:val="both"/>
            </w:pPr>
            <w:r w:rsidRPr="00BB0D06">
              <w:t>Учасники відповідають за зміст своїх тендерних пропозицій, та повинні дотримуватись норм чинного законодавства України.</w:t>
            </w:r>
          </w:p>
          <w:p w:rsidR="003900EC" w:rsidRPr="009E5BC7" w:rsidRDefault="003900EC" w:rsidP="00F324C7">
            <w:pPr>
              <w:spacing w:after="120"/>
              <w:jc w:val="both"/>
            </w:pPr>
            <w:hyperlink r:id="rId62" w:tgtFrame="_blank" w:history="1">
              <w:r w:rsidRPr="00BB0D06">
                <w:t xml:space="preserve">Якщо </w:t>
              </w:r>
              <w:r>
                <w:t>З</w:t>
              </w:r>
              <w:r w:rsidRPr="00BB0D06">
                <w:t xml:space="preserve">амовником  під час розгляду тендерної пропозиції </w:t>
              </w:r>
              <w:r>
                <w:t>У</w:t>
              </w:r>
              <w:r w:rsidRPr="00BB0D06">
                <w:t>часника процедури закупівлі виявлено невідповідності в інформац</w:t>
              </w:r>
              <w:r>
                <w:t>ії та/або документах, що подані У</w:t>
              </w:r>
              <w:r w:rsidRPr="00BB0D06">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rsidR="003900EC" w:rsidRPr="00BB0D06" w:rsidRDefault="003900EC" w:rsidP="00300EF6">
            <w:pPr>
              <w:shd w:val="clear" w:color="auto" w:fill="FFFFFF"/>
              <w:jc w:val="both"/>
            </w:pPr>
            <w:r w:rsidRPr="00BB0D06">
              <w:fldChar w:fldCharType="begin"/>
            </w:r>
            <w:r w:rsidRPr="00BB0D06">
              <w:instrText xml:space="preserve"> HYPERLINK "https://ips.ligazakon.net/document/view/kp230471?ed=2023_05_12&amp;an=189" \t "_blank" </w:instrText>
            </w:r>
            <w:r w:rsidRPr="00BB0D06">
              <w:fldChar w:fldCharType="separate"/>
            </w:r>
            <w:r w:rsidRPr="00BB0D06">
              <w:t xml:space="preserve">Під невідповідністю в інформації та/або документах, що подані </w:t>
            </w:r>
            <w:r>
              <w:t>У</w:t>
            </w:r>
            <w:r w:rsidRPr="00BB0D06">
              <w:t xml:space="preserve">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t>З</w:t>
            </w:r>
            <w:r w:rsidRPr="00BB0D06">
              <w:t xml:space="preserve">амовником, та/або відсутності інформації (та/або документів) про технічні та якісні характеристики предмета закупівлі, що пропонується </w:t>
            </w:r>
            <w:r>
              <w:t>У</w:t>
            </w:r>
            <w:r w:rsidRPr="00BB0D06">
              <w:t>часником процедури в його тендерній пропозиції).</w:t>
            </w:r>
          </w:p>
          <w:p w:rsidR="003900EC" w:rsidRPr="00BB0D06" w:rsidRDefault="003900EC" w:rsidP="00300EF6">
            <w:pPr>
              <w:shd w:val="clear" w:color="auto" w:fill="FFFFFF"/>
              <w:jc w:val="both"/>
            </w:pPr>
            <w:r w:rsidRPr="00BB0D06">
              <w:t xml:space="preserve"> Невідповідністю в інформації та/або документах, які надаються </w:t>
            </w:r>
            <w:r>
              <w:t>У</w:t>
            </w:r>
            <w:r w:rsidRPr="00BB0D06">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t>У</w:t>
            </w:r>
            <w:r w:rsidRPr="00BB0D06">
              <w:t>часником процедури закупівлі у складі його тендерної пропозиції, найменування товару, марки, моделі тощо.</w:t>
            </w:r>
            <w:r w:rsidRPr="00BB0D06">
              <w:fldChar w:fldCharType="end"/>
            </w:r>
          </w:p>
          <w:p w:rsidR="003900EC" w:rsidRPr="00224BC8" w:rsidRDefault="003900EC" w:rsidP="00300EF6">
            <w:pPr>
              <w:spacing w:after="120"/>
              <w:jc w:val="both"/>
            </w:pPr>
            <w:hyperlink r:id="rId63" w:tgtFrame="_blank" w:history="1">
              <w:r w:rsidRPr="00BB0D06">
                <w:t>Замовник не може ро</w:t>
              </w:r>
              <w:r>
                <w:t>зміщувати щодо одного і того ж У</w:t>
              </w:r>
              <w:r w:rsidRPr="00BB0D06">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w:t>
              </w:r>
              <w:r>
                <w:t>У</w:t>
              </w:r>
              <w:r w:rsidRPr="00BB0D06">
                <w:t>часником процедури закупівлі у складі тендерної пропозиції, крім випадків, пов'язаних з виконанням рішення органу оскарження.</w:t>
              </w:r>
            </w:hyperlink>
          </w:p>
          <w:p w:rsidR="003900EC" w:rsidRPr="00224BC8" w:rsidRDefault="003900EC" w:rsidP="00FB224E">
            <w:pPr>
              <w:spacing w:after="120"/>
              <w:jc w:val="both"/>
            </w:pPr>
            <w:r w:rsidRPr="00224BC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t>З</w:t>
            </w:r>
            <w:r w:rsidRPr="00224BC8">
              <w:t xml:space="preserve">амовником в електронній системі закупівель повідомлення з вимогою про усунення таких невідповідностей. </w:t>
            </w:r>
          </w:p>
          <w:p w:rsidR="003900EC" w:rsidRPr="00224BC8" w:rsidRDefault="003900EC" w:rsidP="00512CF9">
            <w:pPr>
              <w:spacing w:after="120"/>
              <w:jc w:val="both"/>
            </w:pPr>
            <w:r w:rsidRPr="00224BC8">
              <w:t xml:space="preserve">Замовник розглядає подані тендерні пропозиції з урахуванням виправлення або невиправлення </w:t>
            </w:r>
            <w:r>
              <w:t>У</w:t>
            </w:r>
            <w:r w:rsidRPr="00224BC8">
              <w:t>часниками виявлених невідповідностей.</w:t>
            </w:r>
          </w:p>
        </w:tc>
      </w:tr>
      <w:tr w:rsidR="003900EC" w:rsidRPr="00224BC8" w:rsidTr="007E062F">
        <w:trPr>
          <w:trHeight w:val="20"/>
          <w:jc w:val="center"/>
        </w:trPr>
        <w:tc>
          <w:tcPr>
            <w:tcW w:w="2692" w:type="dxa"/>
          </w:tcPr>
          <w:p w:rsidR="003900EC" w:rsidRPr="00224BC8" w:rsidRDefault="003900EC" w:rsidP="007E062F">
            <w:pPr>
              <w:spacing w:after="120"/>
              <w:outlineLvl w:val="1"/>
              <w:rPr>
                <w:b/>
                <w:bCs/>
                <w:lang w:eastAsia="en-US"/>
              </w:rPr>
            </w:pPr>
            <w:bookmarkStart w:id="24" w:name="_Toc410576455"/>
            <w:r w:rsidRPr="00224BC8">
              <w:rPr>
                <w:b/>
                <w:bCs/>
                <w:lang w:eastAsia="en-US"/>
              </w:rPr>
              <w:t>5. Відхилення тендерних пропозицій</w:t>
            </w:r>
            <w:bookmarkEnd w:id="24"/>
          </w:p>
        </w:tc>
        <w:tc>
          <w:tcPr>
            <w:tcW w:w="7446" w:type="dxa"/>
            <w:vAlign w:val="center"/>
          </w:tcPr>
          <w:p w:rsidR="003900EC" w:rsidRPr="009E5BC7" w:rsidRDefault="003900EC" w:rsidP="0053092E">
            <w:pPr>
              <w:spacing w:after="120"/>
              <w:jc w:val="both"/>
              <w:rPr>
                <w:b/>
              </w:rPr>
            </w:pPr>
            <w:r w:rsidRPr="00BB0D06">
              <w:fldChar w:fldCharType="begin"/>
            </w:r>
            <w:r w:rsidRPr="00BB0D06">
              <w:instrText xml:space="preserve"> HYPERLINK "https://ips.ligazakon.net/document/view/kp230471?ed=2023_05_12&amp;an=191" \t "_blank" </w:instrText>
            </w:r>
            <w:r w:rsidRPr="00BB0D06">
              <w:fldChar w:fldCharType="separate"/>
            </w:r>
            <w:r w:rsidRPr="00BB0D06">
              <w:t xml:space="preserve"> </w:t>
            </w:r>
            <w:r w:rsidRPr="00880073">
              <w:rPr>
                <w:b/>
              </w:rPr>
              <w:t>Тендерна пропозиція відхиляється</w:t>
            </w:r>
            <w:r w:rsidRPr="00880073">
              <w:t xml:space="preserve"> </w:t>
            </w:r>
            <w:r w:rsidRPr="009E5BC7">
              <w:rPr>
                <w:b/>
              </w:rPr>
              <w:t>Замовником у разі якщо:</w:t>
            </w:r>
          </w:p>
          <w:p w:rsidR="003900EC" w:rsidRPr="00F64F9B" w:rsidRDefault="003900EC" w:rsidP="0053092E">
            <w:pPr>
              <w:shd w:val="clear" w:color="auto" w:fill="FFFFFF"/>
              <w:jc w:val="both"/>
              <w:rPr>
                <w:b/>
              </w:rPr>
            </w:pPr>
            <w:r w:rsidRPr="00BB0D06">
              <w:fldChar w:fldCharType="end"/>
            </w:r>
            <w:hyperlink r:id="rId64" w:tgtFrame="_blank" w:history="1">
              <w:r w:rsidRPr="00F64F9B">
                <w:rPr>
                  <w:b/>
                </w:rPr>
                <w:t xml:space="preserve">1) </w:t>
              </w:r>
              <w:r>
                <w:rPr>
                  <w:b/>
                </w:rPr>
                <w:t>У</w:t>
              </w:r>
              <w:r w:rsidRPr="00F64F9B">
                <w:rPr>
                  <w:b/>
                </w:rPr>
                <w:t>часник процедури закупівлі:</w:t>
              </w:r>
            </w:hyperlink>
          </w:p>
          <w:p w:rsidR="003900EC" w:rsidRPr="00BB0D06" w:rsidRDefault="003900EC" w:rsidP="0053092E">
            <w:pPr>
              <w:shd w:val="clear" w:color="auto" w:fill="FFFFFF"/>
              <w:jc w:val="both"/>
            </w:pPr>
            <w:hyperlink r:id="rId65" w:tgtFrame="_blank" w:history="1">
              <w:r w:rsidRPr="00BB0D06">
                <w:t>підпадає під підстави, встановлені пунктом 47 цих Особливостей;</w:t>
              </w:r>
            </w:hyperlink>
          </w:p>
          <w:p w:rsidR="003900EC" w:rsidRPr="00BB0D06" w:rsidRDefault="003900EC" w:rsidP="0053092E">
            <w:pPr>
              <w:shd w:val="clear" w:color="auto" w:fill="FFFFFF"/>
              <w:jc w:val="both"/>
            </w:pPr>
            <w:hyperlink r:id="rId66" w:tgtFrame="_blank" w:history="1">
              <w:r w:rsidRPr="00BB0D06">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hyperlink>
          </w:p>
          <w:p w:rsidR="003900EC" w:rsidRPr="00BB0D06" w:rsidRDefault="003900EC" w:rsidP="0053092E">
            <w:pPr>
              <w:shd w:val="clear" w:color="auto" w:fill="FFFFFF"/>
              <w:jc w:val="both"/>
            </w:pPr>
            <w:hyperlink r:id="rId67" w:tgtFrame="_blank" w:history="1">
              <w:r w:rsidRPr="00BB0D06">
                <w:t xml:space="preserve">не надав забезпечення тендерної пропозиції, якщо таке забезпечення вимагалося </w:t>
              </w:r>
              <w:r>
                <w:t>З</w:t>
              </w:r>
              <w:r w:rsidRPr="00BB0D06">
                <w:t>амовником;</w:t>
              </w:r>
            </w:hyperlink>
          </w:p>
          <w:p w:rsidR="003900EC" w:rsidRPr="00BB0D06" w:rsidRDefault="003900EC" w:rsidP="0053092E">
            <w:pPr>
              <w:shd w:val="clear" w:color="auto" w:fill="FFFFFF"/>
              <w:jc w:val="both"/>
            </w:pPr>
            <w:hyperlink r:id="rId68" w:tgtFrame="_blank" w:history="1">
              <w:r w:rsidRPr="00BB0D06">
                <w:t xml:space="preserve">не виправив виявлені </w:t>
              </w:r>
              <w:r>
                <w:t>З</w:t>
              </w:r>
              <w:r w:rsidRPr="00BB0D06">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rsidR="003900EC" w:rsidRPr="00BB0D06" w:rsidRDefault="003900EC" w:rsidP="0053092E">
            <w:pPr>
              <w:shd w:val="clear" w:color="auto" w:fill="FFFFFF"/>
              <w:jc w:val="both"/>
            </w:pPr>
            <w:hyperlink r:id="rId69" w:tgtFrame="_blank" w:history="1">
              <w:r w:rsidRPr="00BB0D06">
                <w:t>не надав обґрунтування аномально низької ціни тендерної пропозиції протягом строку, визначеного абзацом першим</w:t>
              </w:r>
            </w:hyperlink>
            <w:r w:rsidRPr="00BB0D06">
              <w:t> </w:t>
            </w:r>
            <w:hyperlink r:id="rId70" w:tgtFrame="_blank" w:history="1">
              <w:r w:rsidRPr="00BB0D06">
                <w:t>частини чотирнадцятої статті 29 Закону</w:t>
              </w:r>
            </w:hyperlink>
            <w:r w:rsidRPr="00BB0D06">
              <w:t> </w:t>
            </w:r>
            <w:hyperlink r:id="rId71" w:tgtFrame="_blank" w:history="1">
              <w:r w:rsidRPr="00BB0D06">
                <w:t>/ абзацом дев'ятим пункту 37 цих Особливостей;</w:t>
              </w:r>
            </w:hyperlink>
          </w:p>
          <w:p w:rsidR="003900EC" w:rsidRPr="00BB0D06" w:rsidRDefault="003900EC" w:rsidP="0053092E">
            <w:pPr>
              <w:shd w:val="clear" w:color="auto" w:fill="FFFFFF"/>
              <w:jc w:val="both"/>
            </w:pPr>
            <w:hyperlink r:id="rId72" w:tgtFrame="_blank" w:history="1">
              <w:r w:rsidRPr="00BB0D06">
                <w:t>визначив конфіденційною інформацію, що не може бути визначена як конфіденційна відповідно до вимог пункту 40 цих Особливостей;</w:t>
              </w:r>
            </w:hyperlink>
          </w:p>
          <w:p w:rsidR="003900EC" w:rsidRPr="00BB0D06" w:rsidRDefault="003900EC" w:rsidP="0053092E">
            <w:pPr>
              <w:shd w:val="clear" w:color="auto" w:fill="FFFFFF"/>
              <w:jc w:val="both"/>
            </w:pPr>
            <w:hyperlink r:id="rId73" w:tgtFrame="_blank" w:history="1">
              <w:r w:rsidRPr="00BB0D06">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Pr="00BB0D06">
              <w:t> </w:t>
            </w:r>
            <w:hyperlink r:id="rId74" w:tgtFrame="_blank" w:history="1">
              <w:r w:rsidRPr="00BB0D06">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BB0D06">
              <w:t> </w:t>
            </w:r>
            <w:hyperlink r:id="rId75" w:tgtFrame="_blank" w:history="1">
              <w:r w:rsidRPr="00BB0D06">
                <w:t>(Офіційний вісник України, 2022 р., N 84, ст. 5176);</w:t>
              </w:r>
            </w:hyperlink>
          </w:p>
          <w:p w:rsidR="003900EC" w:rsidRPr="00F64F9B" w:rsidRDefault="003900EC" w:rsidP="0053092E">
            <w:pPr>
              <w:shd w:val="clear" w:color="auto" w:fill="FFFFFF"/>
              <w:jc w:val="both"/>
              <w:rPr>
                <w:b/>
              </w:rPr>
            </w:pPr>
            <w:hyperlink r:id="rId76" w:tgtFrame="_blank" w:history="1">
              <w:r w:rsidRPr="00F64F9B">
                <w:rPr>
                  <w:b/>
                </w:rPr>
                <w:t>2) тендерна пропозиція:</w:t>
              </w:r>
            </w:hyperlink>
          </w:p>
          <w:p w:rsidR="003900EC" w:rsidRPr="00BB0D06" w:rsidRDefault="003900EC" w:rsidP="0053092E">
            <w:pPr>
              <w:shd w:val="clear" w:color="auto" w:fill="FFFFFF"/>
              <w:jc w:val="both"/>
            </w:pPr>
            <w:hyperlink r:id="rId77" w:tgtFrame="_blank" w:history="1">
              <w:r w:rsidRPr="00BB0D06">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3900EC" w:rsidRPr="00BB0D06" w:rsidRDefault="003900EC" w:rsidP="0053092E">
            <w:pPr>
              <w:shd w:val="clear" w:color="auto" w:fill="FFFFFF"/>
              <w:jc w:val="both"/>
            </w:pPr>
            <w:hyperlink r:id="rId78" w:tgtFrame="_blank" w:history="1">
              <w:r w:rsidRPr="00BB0D06">
                <w:t>є такою, строк дії якої закінчився;</w:t>
              </w:r>
            </w:hyperlink>
          </w:p>
          <w:p w:rsidR="003900EC" w:rsidRPr="00BB0D06" w:rsidRDefault="003900EC" w:rsidP="0053092E">
            <w:pPr>
              <w:shd w:val="clear" w:color="auto" w:fill="FFFFFF"/>
              <w:jc w:val="both"/>
            </w:pPr>
            <w:hyperlink r:id="rId79" w:tgtFrame="_blank" w:history="1">
              <w:r w:rsidRPr="00BB0D06">
                <w:t xml:space="preserve">є такою, ціна якої перевищує очікувану вартість предмета закупівлі, визначену </w:t>
              </w:r>
              <w:r>
                <w:t>З</w:t>
              </w:r>
              <w:r w:rsidRPr="00BB0D06">
                <w:t xml:space="preserve">амовником в оголошенні про проведення відкритих торгів, якщо </w:t>
              </w:r>
              <w:r>
                <w:t>З</w:t>
              </w:r>
              <w:r w:rsidRPr="00BB0D06">
                <w:t>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3900EC" w:rsidRPr="00BB0D06" w:rsidRDefault="003900EC" w:rsidP="0053092E">
            <w:pPr>
              <w:shd w:val="clear" w:color="auto" w:fill="FFFFFF"/>
              <w:jc w:val="both"/>
            </w:pPr>
            <w:hyperlink r:id="rId80" w:tgtFrame="_blank" w:history="1">
              <w:r w:rsidRPr="00BB0D06">
                <w:t>не відповідає вимогам, установленим у тендерній документації відповідно до абзацу першого</w:t>
              </w:r>
            </w:hyperlink>
            <w:r w:rsidRPr="00BB0D06">
              <w:t> </w:t>
            </w:r>
            <w:hyperlink r:id="rId81" w:tgtFrame="_blank" w:history="1">
              <w:r w:rsidRPr="00BB0D06">
                <w:t>частини третьої статті 22 Закону</w:t>
              </w:r>
            </w:hyperlink>
            <w:hyperlink r:id="rId82" w:tgtFrame="_blank" w:history="1">
              <w:r w:rsidRPr="00BB0D06">
                <w:t>;</w:t>
              </w:r>
            </w:hyperlink>
          </w:p>
          <w:p w:rsidR="003900EC" w:rsidRPr="00F64F9B" w:rsidRDefault="003900EC" w:rsidP="0053092E">
            <w:pPr>
              <w:shd w:val="clear" w:color="auto" w:fill="FFFFFF"/>
              <w:jc w:val="both"/>
              <w:rPr>
                <w:b/>
              </w:rPr>
            </w:pPr>
            <w:hyperlink r:id="rId83" w:tgtFrame="_blank" w:history="1">
              <w:r w:rsidRPr="00F64F9B">
                <w:rPr>
                  <w:b/>
                </w:rPr>
                <w:t>3) переможець процедури закупівлі:</w:t>
              </w:r>
            </w:hyperlink>
          </w:p>
          <w:p w:rsidR="003900EC" w:rsidRPr="00BB0D06" w:rsidRDefault="003900EC" w:rsidP="0053092E">
            <w:pPr>
              <w:shd w:val="clear" w:color="auto" w:fill="FFFFFF"/>
              <w:jc w:val="both"/>
            </w:pPr>
            <w:hyperlink r:id="rId84" w:tgtFrame="_blank" w:history="1">
              <w:r w:rsidRPr="00BB0D06">
                <w:t>відмовився від підписання договору про закупівлю відповідно до вимог тендерної документації або укладення договору про закупівлю;</w:t>
              </w:r>
            </w:hyperlink>
          </w:p>
          <w:p w:rsidR="003900EC" w:rsidRPr="00BB0D06" w:rsidRDefault="003900EC" w:rsidP="0053092E">
            <w:pPr>
              <w:shd w:val="clear" w:color="auto" w:fill="FFFFFF"/>
              <w:jc w:val="both"/>
            </w:pPr>
            <w:hyperlink r:id="rId85" w:tgtFrame="_blank" w:history="1">
              <w:r w:rsidRPr="00BB0D06">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3900EC" w:rsidRPr="00BB0D06" w:rsidRDefault="003900EC" w:rsidP="0053092E">
            <w:pPr>
              <w:shd w:val="clear" w:color="auto" w:fill="FFFFFF"/>
              <w:jc w:val="both"/>
            </w:pPr>
            <w:hyperlink r:id="rId86" w:tgtFrame="_blank" w:history="1">
              <w:r w:rsidRPr="00BB0D06">
                <w:t>не надав забезпечення виконання договору про закупівлю, якщо таке забезпечення вимагалося замовником;</w:t>
              </w:r>
            </w:hyperlink>
          </w:p>
          <w:p w:rsidR="003900EC" w:rsidRPr="00BB0D06" w:rsidRDefault="003900EC" w:rsidP="0053092E">
            <w:pPr>
              <w:shd w:val="clear" w:color="auto" w:fill="FFFFFF"/>
              <w:jc w:val="both"/>
            </w:pPr>
            <w:hyperlink r:id="rId87" w:tgtFrame="_blank" w:history="1">
              <w:r w:rsidRPr="00BB0D06">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hyperlink>
          </w:p>
          <w:p w:rsidR="003900EC" w:rsidRPr="00BB0D06" w:rsidRDefault="003900EC" w:rsidP="0053092E">
            <w:pPr>
              <w:shd w:val="clear" w:color="auto" w:fill="FFFFFF"/>
              <w:jc w:val="both"/>
            </w:pPr>
          </w:p>
          <w:p w:rsidR="003900EC" w:rsidRPr="00BB0D06" w:rsidRDefault="003900EC" w:rsidP="009D00AD">
            <w:pPr>
              <w:shd w:val="clear" w:color="auto" w:fill="FFFFFF"/>
              <w:jc w:val="both"/>
            </w:pPr>
            <w:hyperlink r:id="rId88" w:tgtFrame="_blank" w:history="1">
              <w:r w:rsidRPr="00BB0D06">
                <w:t>Замовник може відхилити тендерну пропозицію із зазначенням аргументації в електронній системі закупівель у разі, коли:</w:t>
              </w:r>
            </w:hyperlink>
          </w:p>
          <w:p w:rsidR="003900EC" w:rsidRPr="00BB0D06" w:rsidRDefault="003900EC" w:rsidP="009D00AD">
            <w:pPr>
              <w:shd w:val="clear" w:color="auto" w:fill="FFFFFF"/>
              <w:jc w:val="both"/>
            </w:pPr>
            <w:hyperlink r:id="rId89" w:tgtFrame="_blank" w:history="1">
              <w:r w:rsidRPr="00BB0D06">
                <w:t xml:space="preserve">1) </w:t>
              </w:r>
              <w:r>
                <w:t>У</w:t>
              </w:r>
              <w:r w:rsidRPr="00BB0D06">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3900EC" w:rsidRPr="00BB0D06" w:rsidRDefault="003900EC" w:rsidP="009D00AD">
            <w:pPr>
              <w:shd w:val="clear" w:color="auto" w:fill="FFFFFF"/>
              <w:jc w:val="both"/>
            </w:pPr>
            <w:hyperlink r:id="rId90" w:tgtFrame="_blank" w:history="1">
              <w:r w:rsidRPr="00BB0D06">
                <w:t xml:space="preserve">2) </w:t>
              </w:r>
              <w:r>
                <w:t>У</w:t>
              </w:r>
              <w:r w:rsidRPr="00BB0D06">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t>рдження застосування до такого У</w:t>
              </w:r>
              <w:r w:rsidRPr="00BB0D06">
                <w:t>часника санкції (рішення суду або факт добровільної сплати штрафу, або відшкодування збитків).</w:t>
              </w:r>
            </w:hyperlink>
          </w:p>
          <w:p w:rsidR="003900EC" w:rsidRPr="00BB0D06" w:rsidRDefault="003900EC" w:rsidP="009D00AD">
            <w:pPr>
              <w:shd w:val="clear" w:color="auto" w:fill="FFFFFF"/>
              <w:jc w:val="both"/>
            </w:pPr>
          </w:p>
          <w:p w:rsidR="003900EC" w:rsidRPr="00BB0D06" w:rsidRDefault="003900EC" w:rsidP="00B45F1F">
            <w:pPr>
              <w:shd w:val="clear" w:color="auto" w:fill="FFFFFF"/>
              <w:jc w:val="both"/>
            </w:pPr>
            <w:hyperlink r:id="rId91" w:tgtFrame="_blank" w:history="1">
              <w:r w:rsidRPr="00BB0D06">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t>У</w:t>
              </w:r>
              <w:r w:rsidRPr="00BB0D06">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t>У</w:t>
              </w:r>
              <w:r w:rsidRPr="00BB0D06">
                <w:t>часнику процедури закупівлі/переможцю процедури закупівлі, тендерна пропозиція якого відхилена, через електронну систему закупівель.</w:t>
              </w:r>
            </w:hyperlink>
          </w:p>
          <w:p w:rsidR="003900EC" w:rsidRPr="00BB0D06" w:rsidRDefault="003900EC" w:rsidP="00B45F1F">
            <w:pPr>
              <w:shd w:val="clear" w:color="auto" w:fill="FFFFFF"/>
              <w:jc w:val="both"/>
            </w:pPr>
          </w:p>
          <w:p w:rsidR="003900EC" w:rsidRPr="00BB0D06" w:rsidRDefault="003900EC" w:rsidP="00B45F1F">
            <w:pPr>
              <w:shd w:val="clear" w:color="auto" w:fill="FFFFFF"/>
              <w:jc w:val="both"/>
            </w:pPr>
            <w:hyperlink r:id="rId92" w:tgtFrame="_blank" w:history="1">
              <w:r w:rsidRPr="00BB0D06">
                <w:t xml:space="preserve">У разі коли </w:t>
              </w:r>
              <w:r>
                <w:t>У</w:t>
              </w:r>
              <w:r w:rsidRPr="00BB0D06">
                <w:t xml:space="preserve">часник процедури закупівлі, тендерна пропозиція якого відхилена, вважає недостатньою аргументацію, зазначену в повідомленні, такий </w:t>
              </w:r>
              <w:r>
                <w:t>У</w:t>
              </w:r>
              <w:r w:rsidRPr="00BB0D06">
                <w:t xml:space="preserve">часник може звернутися до </w:t>
              </w:r>
              <w:r>
                <w:t>З</w:t>
              </w:r>
              <w:r w:rsidRPr="00BB0D06">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t>З</w:t>
              </w:r>
              <w:r w:rsidRPr="00BB0D06">
                <w:t>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Pr="00BB0D06">
              <w:t> </w:t>
            </w:r>
            <w:hyperlink r:id="rId93" w:tgtFrame="_blank" w:history="1">
              <w:r w:rsidRPr="00BB0D06">
                <w:t>статті 10 Закону</w:t>
              </w:r>
            </w:hyperlink>
            <w:hyperlink r:id="rId94" w:tgtFrame="_blank" w:history="1">
              <w:r w:rsidRPr="00BB0D06">
                <w:t>.</w:t>
              </w:r>
            </w:hyperlink>
          </w:p>
          <w:p w:rsidR="003900EC" w:rsidRPr="00BB0D06" w:rsidRDefault="003900EC" w:rsidP="009D00AD">
            <w:pPr>
              <w:shd w:val="clear" w:color="auto" w:fill="FFFFFF"/>
              <w:jc w:val="both"/>
            </w:pPr>
          </w:p>
        </w:tc>
      </w:tr>
      <w:tr w:rsidR="003900EC" w:rsidRPr="00224BC8" w:rsidTr="007E062F">
        <w:trPr>
          <w:trHeight w:val="20"/>
          <w:jc w:val="center"/>
        </w:trPr>
        <w:tc>
          <w:tcPr>
            <w:tcW w:w="2692" w:type="dxa"/>
          </w:tcPr>
          <w:p w:rsidR="003900EC" w:rsidRPr="00224BC8" w:rsidRDefault="003900EC" w:rsidP="00B67F3B">
            <w:pPr>
              <w:spacing w:after="120"/>
              <w:outlineLvl w:val="1"/>
              <w:rPr>
                <w:b/>
                <w:bCs/>
                <w:lang w:eastAsia="en-US"/>
              </w:rPr>
            </w:pPr>
            <w:r w:rsidRPr="00224BC8">
              <w:rPr>
                <w:b/>
                <w:bCs/>
                <w:lang w:eastAsia="en-US"/>
              </w:rPr>
              <w:t xml:space="preserve">6. Надання переможцем документів, що підтверджують відсутність підстав, визначених </w:t>
            </w:r>
            <w:r w:rsidRPr="00BB0D06">
              <w:rPr>
                <w:b/>
                <w:bCs/>
                <w:lang w:eastAsia="en-US"/>
              </w:rPr>
              <w:t>п.47 Особливостей</w:t>
            </w:r>
          </w:p>
        </w:tc>
        <w:tc>
          <w:tcPr>
            <w:tcW w:w="7446" w:type="dxa"/>
          </w:tcPr>
          <w:p w:rsidR="003900EC" w:rsidRDefault="003900EC" w:rsidP="00B67F3B">
            <w:pPr>
              <w:shd w:val="clear" w:color="auto" w:fill="FFFFFF"/>
              <w:jc w:val="both"/>
            </w:pPr>
            <w:r w:rsidRPr="00392A8E">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sidRPr="00BB0D06">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CC183F">
              <w:rPr>
                <w:b/>
              </w:rPr>
              <w:t>3, 5, 6 і 12 та в абзаці чотирнадцятому п.47 Особливостей</w:t>
            </w:r>
            <w:r w:rsidRPr="00BB0D06">
              <w:t xml:space="preserve"> відповідно до </w:t>
            </w:r>
            <w:r w:rsidRPr="00BA30D3">
              <w:rPr>
                <w:b/>
              </w:rPr>
              <w:t>Додатку 4</w:t>
            </w:r>
            <w:r w:rsidRPr="00BB0D06">
              <w:t xml:space="preserve"> до цієї тендерної документації.</w:t>
            </w:r>
          </w:p>
          <w:p w:rsidR="003900EC" w:rsidRPr="00BB0D06" w:rsidRDefault="003900EC" w:rsidP="00B67F3B">
            <w:pPr>
              <w:shd w:val="clear" w:color="auto" w:fill="FFFFFF"/>
              <w:jc w:val="both"/>
              <w:rPr>
                <w:u w:val="single"/>
              </w:rPr>
            </w:pPr>
          </w:p>
          <w:p w:rsidR="003900EC" w:rsidRPr="00BB0D06" w:rsidRDefault="003900EC" w:rsidP="004851D9">
            <w:pPr>
              <w:shd w:val="clear" w:color="auto" w:fill="FFFFFF"/>
              <w:jc w:val="both"/>
            </w:pPr>
            <w:hyperlink r:id="rId95" w:tgtFrame="_blank" w:history="1">
              <w:r w:rsidRPr="00BB0D06">
                <w:t>Замовник не вимагає документального підтвердження публічної інформації, що оприлюднена у формі відкритих даних згідно із</w:t>
              </w:r>
            </w:hyperlink>
            <w:r w:rsidRPr="00BB0D06">
              <w:t> </w:t>
            </w:r>
            <w:hyperlink r:id="rId96" w:tgtFrame="_blank" w:history="1">
              <w:r w:rsidRPr="00BB0D06">
                <w:t>Законом України "Про доступ до публічної інформації"</w:t>
              </w:r>
            </w:hyperlink>
            <w:r w:rsidRPr="00BB0D06">
              <w:t> </w:t>
            </w:r>
            <w:hyperlink r:id="rId97" w:tgtFrame="_blank" w:history="1">
              <w:r w:rsidRPr="00BB0D06">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tc>
      </w:tr>
      <w:tr w:rsidR="003900EC" w:rsidRPr="00224BC8" w:rsidTr="007E062F">
        <w:trPr>
          <w:trHeight w:val="20"/>
          <w:jc w:val="center"/>
        </w:trPr>
        <w:tc>
          <w:tcPr>
            <w:tcW w:w="10138" w:type="dxa"/>
            <w:gridSpan w:val="2"/>
          </w:tcPr>
          <w:p w:rsidR="003900EC" w:rsidRPr="00224BC8" w:rsidRDefault="003900EC" w:rsidP="007E062F">
            <w:pPr>
              <w:keepNext/>
              <w:spacing w:before="120" w:after="120"/>
              <w:jc w:val="center"/>
              <w:outlineLvl w:val="0"/>
              <w:rPr>
                <w:b/>
              </w:rPr>
            </w:pPr>
            <w:bookmarkStart w:id="25" w:name="_Toc410576457"/>
            <w:r w:rsidRPr="00224BC8">
              <w:rPr>
                <w:b/>
              </w:rPr>
              <w:t>Розділ VI. Результати торгів та укладання договору про закупівлю</w:t>
            </w:r>
            <w:bookmarkEnd w:id="25"/>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r w:rsidRPr="00224BC8">
              <w:rPr>
                <w:b/>
                <w:lang w:eastAsia="en-US"/>
              </w:rPr>
              <w:t>1. Відміна замовником торгів чи визнання їх такими, що не відбулися</w:t>
            </w:r>
          </w:p>
        </w:tc>
        <w:tc>
          <w:tcPr>
            <w:tcW w:w="7446" w:type="dxa"/>
          </w:tcPr>
          <w:p w:rsidR="003900EC" w:rsidRPr="00BB0D06" w:rsidRDefault="003900EC" w:rsidP="00B45F1F">
            <w:pPr>
              <w:shd w:val="clear" w:color="auto" w:fill="FFFFFF"/>
              <w:jc w:val="both"/>
            </w:pPr>
            <w:hyperlink r:id="rId98" w:tgtFrame="_blank" w:history="1">
              <w:r w:rsidRPr="00BB0D06">
                <w:t>Замовник відміняє відкриті торги у разі:</w:t>
              </w:r>
            </w:hyperlink>
          </w:p>
          <w:p w:rsidR="003900EC" w:rsidRPr="00BB0D06" w:rsidRDefault="003900EC" w:rsidP="00B45F1F">
            <w:pPr>
              <w:shd w:val="clear" w:color="auto" w:fill="FFFFFF"/>
              <w:jc w:val="both"/>
            </w:pPr>
            <w:hyperlink r:id="rId99" w:tgtFrame="_blank" w:history="1">
              <w:r w:rsidRPr="00BB0D06">
                <w:t>1) відсутності подальшої потреби в закупівлі товарів, робіт чи послуг;</w:t>
              </w:r>
            </w:hyperlink>
          </w:p>
          <w:p w:rsidR="003900EC" w:rsidRPr="00BB0D06" w:rsidRDefault="003900EC" w:rsidP="00B45F1F">
            <w:pPr>
              <w:shd w:val="clear" w:color="auto" w:fill="FFFFFF"/>
              <w:jc w:val="both"/>
            </w:pPr>
            <w:hyperlink r:id="rId100" w:tgtFrame="_blank" w:history="1">
              <w:r w:rsidRPr="00BB0D06">
                <w:t>2) неможливості усунення порушень, що виникли через виявлені порушення вимог законодавства у сфері публічних закупівель, з описом таких порушень;</w:t>
              </w:r>
            </w:hyperlink>
          </w:p>
          <w:p w:rsidR="003900EC" w:rsidRPr="00BB0D06" w:rsidRDefault="003900EC" w:rsidP="00B45F1F">
            <w:pPr>
              <w:shd w:val="clear" w:color="auto" w:fill="FFFFFF"/>
              <w:jc w:val="both"/>
            </w:pPr>
            <w:hyperlink r:id="rId101" w:tgtFrame="_blank" w:history="1">
              <w:r w:rsidRPr="00BB0D06">
                <w:t>3) скорочення обсягу видатків на здійснення закупівлі товарів, робіт чи послуг;</w:t>
              </w:r>
            </w:hyperlink>
          </w:p>
          <w:p w:rsidR="003900EC" w:rsidRPr="00BB0D06" w:rsidRDefault="003900EC" w:rsidP="00B45F1F">
            <w:pPr>
              <w:shd w:val="clear" w:color="auto" w:fill="FFFFFF"/>
              <w:jc w:val="both"/>
            </w:pPr>
            <w:hyperlink r:id="rId102" w:tgtFrame="_blank" w:history="1">
              <w:r w:rsidRPr="00BB0D06">
                <w:t>4) коли здійснення закупівлі стало неможливим внаслідок дії обставин непереборної сили.</w:t>
              </w:r>
            </w:hyperlink>
          </w:p>
          <w:p w:rsidR="003900EC" w:rsidRPr="00BB0D06" w:rsidRDefault="003900EC" w:rsidP="00B45F1F">
            <w:pPr>
              <w:shd w:val="clear" w:color="auto" w:fill="FFFFFF"/>
              <w:jc w:val="both"/>
            </w:pPr>
            <w:hyperlink r:id="rId103" w:tgtFrame="_blank" w:history="1">
              <w:r w:rsidRPr="00BB0D06">
                <w:t>У разі відміни відкритих</w:t>
              </w:r>
              <w:r>
                <w:t xml:space="preserve"> торгів З</w:t>
              </w:r>
              <w:r w:rsidRPr="00BB0D06">
                <w:t>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hyperlink>
          </w:p>
          <w:p w:rsidR="003900EC" w:rsidRPr="00BB0D06" w:rsidRDefault="003900EC" w:rsidP="00B45F1F">
            <w:pPr>
              <w:shd w:val="clear" w:color="auto" w:fill="FFFFFF"/>
              <w:jc w:val="both"/>
            </w:pPr>
            <w:hyperlink r:id="rId104" w:tgtFrame="_blank" w:history="1">
              <w:r w:rsidRPr="00BB0D06">
                <w:t xml:space="preserve"> Відкриті торги автоматично відміняються електронною системою закупівель у разі:</w:t>
              </w:r>
            </w:hyperlink>
          </w:p>
          <w:p w:rsidR="003900EC" w:rsidRPr="00BB0D06" w:rsidRDefault="003900EC" w:rsidP="00B45F1F">
            <w:pPr>
              <w:shd w:val="clear" w:color="auto" w:fill="FFFFFF"/>
              <w:jc w:val="both"/>
            </w:pPr>
            <w:hyperlink r:id="rId105" w:tgtFrame="_blank" w:history="1">
              <w:r w:rsidRPr="00BB0D06">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hyperlink>
          </w:p>
          <w:p w:rsidR="003900EC" w:rsidRPr="00BB0D06" w:rsidRDefault="003900EC" w:rsidP="00B45F1F">
            <w:pPr>
              <w:shd w:val="clear" w:color="auto" w:fill="FFFFFF"/>
              <w:jc w:val="both"/>
            </w:pPr>
            <w:hyperlink r:id="rId106" w:tgtFrame="_blank" w:history="1">
              <w:r w:rsidRPr="00BB0D06">
                <w:t xml:space="preserve">2) неподання жодної тендерної пропозиції для участі у відкритих торгах у строк, установлений </w:t>
              </w:r>
              <w:r>
                <w:t>З</w:t>
              </w:r>
              <w:r w:rsidRPr="00BB0D06">
                <w:t>амовником згідно з цими Особливостями.</w:t>
              </w:r>
            </w:hyperlink>
          </w:p>
          <w:p w:rsidR="003900EC" w:rsidRPr="00BB0D06" w:rsidRDefault="003900EC" w:rsidP="00B45F1F">
            <w:pPr>
              <w:shd w:val="clear" w:color="auto" w:fill="FFFFFF"/>
              <w:jc w:val="both"/>
            </w:pPr>
            <w:hyperlink r:id="rId107" w:tgtFrame="_blank" w:history="1">
              <w:r w:rsidRPr="00BB0D06">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hyperlink>
          </w:p>
          <w:p w:rsidR="003900EC" w:rsidRPr="00BB0D06" w:rsidRDefault="003900EC" w:rsidP="00B45F1F">
            <w:pPr>
              <w:shd w:val="clear" w:color="auto" w:fill="FFFFFF"/>
              <w:jc w:val="both"/>
            </w:pPr>
          </w:p>
          <w:p w:rsidR="003900EC" w:rsidRPr="00BB0D06" w:rsidRDefault="003900EC" w:rsidP="00B45F1F">
            <w:pPr>
              <w:shd w:val="clear" w:color="auto" w:fill="FFFFFF"/>
              <w:jc w:val="both"/>
            </w:pPr>
            <w:hyperlink r:id="rId108" w:tgtFrame="_blank" w:history="1">
              <w:r w:rsidRPr="00BB0D06">
                <w:t xml:space="preserve"> Відкриті торги можуть бути відмінені частково (за лотом).</w:t>
              </w:r>
            </w:hyperlink>
          </w:p>
          <w:p w:rsidR="003900EC" w:rsidRPr="00BB0D06" w:rsidRDefault="003900EC" w:rsidP="00B45F1F">
            <w:pPr>
              <w:shd w:val="clear" w:color="auto" w:fill="FFFFFF"/>
              <w:jc w:val="both"/>
            </w:pPr>
          </w:p>
          <w:p w:rsidR="003900EC" w:rsidRPr="00BB0D06" w:rsidRDefault="003900EC" w:rsidP="00B45F1F">
            <w:pPr>
              <w:shd w:val="clear" w:color="auto" w:fill="FFFFFF"/>
              <w:jc w:val="both"/>
            </w:pPr>
            <w:hyperlink r:id="rId109" w:tgtFrame="_blank" w:history="1">
              <w:r w:rsidRPr="00BB0D06">
                <w:t xml:space="preserve">Інформація про відміну відкритих торгів автоматично надсилається всім </w:t>
              </w:r>
              <w:r>
                <w:t>У</w:t>
              </w:r>
              <w:r w:rsidRPr="00BB0D06">
                <w:t>часникам процедури закупівлі електронною системою закупівель в день її оприлюднення.</w:t>
              </w:r>
            </w:hyperlink>
          </w:p>
          <w:p w:rsidR="003900EC" w:rsidRPr="00BB0D06" w:rsidRDefault="003900EC" w:rsidP="00B45F1F">
            <w:pPr>
              <w:shd w:val="clear" w:color="auto" w:fill="FFFFFF"/>
              <w:jc w:val="both"/>
            </w:pPr>
          </w:p>
          <w:p w:rsidR="003900EC" w:rsidRPr="00BB0D06" w:rsidRDefault="003900EC" w:rsidP="00C76746">
            <w:pPr>
              <w:spacing w:after="120"/>
              <w:jc w:val="both"/>
            </w:pPr>
            <w:r w:rsidRPr="00BB0D06">
              <w:t xml:space="preserve">У разі відміни тендеру </w:t>
            </w:r>
            <w:r>
              <w:t>З</w:t>
            </w:r>
            <w:r w:rsidRPr="00BB0D06">
              <w:t xml:space="preserve">амовником або визнання тендеру таким, що не відбувся, </w:t>
            </w:r>
            <w:r>
              <w:t>З</w:t>
            </w:r>
            <w:r w:rsidRPr="00BB0D06">
              <w:t>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900EC" w:rsidRPr="00BB0D06" w:rsidRDefault="003900EC" w:rsidP="00311E62">
            <w:pPr>
              <w:spacing w:after="120"/>
              <w:jc w:val="both"/>
            </w:pPr>
            <w:r w:rsidRPr="00BB0D06">
              <w:t>У разі автоматичної відміни тендеру електронною системою закупівель автоматично оприлюднюється інформація про відміну тендеру.</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26" w:name="_Toc410576458"/>
            <w:r w:rsidRPr="00224BC8">
              <w:rPr>
                <w:b/>
                <w:lang w:eastAsia="en-US"/>
              </w:rPr>
              <w:t>2. Строк укладання договору</w:t>
            </w:r>
            <w:bookmarkEnd w:id="26"/>
          </w:p>
        </w:tc>
        <w:tc>
          <w:tcPr>
            <w:tcW w:w="7446" w:type="dxa"/>
          </w:tcPr>
          <w:p w:rsidR="003900EC" w:rsidRPr="00224BC8" w:rsidRDefault="003900EC" w:rsidP="007E062F">
            <w:pPr>
              <w:spacing w:after="120"/>
              <w:jc w:val="both"/>
            </w:pPr>
            <w:r w:rsidRPr="00224BC8">
              <w:t xml:space="preserve">Замовник укладає договір про закупівлю з </w:t>
            </w:r>
            <w:r>
              <w:t>У</w:t>
            </w:r>
            <w:r w:rsidRPr="00224BC8">
              <w:t xml:space="preserve">часником, якого визнано переможцем торгів, протягом строку дії його пропозиції </w:t>
            </w:r>
            <w:r w:rsidRPr="006751F2">
              <w:rPr>
                <w:b/>
              </w:rPr>
              <w:t xml:space="preserve">не пізніше ніж через 15 днів </w:t>
            </w:r>
            <w:r w:rsidRPr="00224BC8">
              <w:t>з дня прийняття рішення про намір укласти договір про закупівлю відповідно до вимог тендерної документації та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900EC" w:rsidRPr="00224BC8" w:rsidRDefault="003900EC" w:rsidP="00F91D33">
            <w:pPr>
              <w:spacing w:after="120"/>
              <w:jc w:val="both"/>
              <w:rPr>
                <w:i/>
              </w:rPr>
            </w:pPr>
            <w:r w:rsidRPr="00224BC8">
              <w:t xml:space="preserve">З метою забезпечення права на оскарження рішень замовника договір про закупівлю </w:t>
            </w:r>
            <w:r w:rsidRPr="006751F2">
              <w:rPr>
                <w:b/>
              </w:rPr>
              <w:t>не може бути укладено раніше ніж через 5 днів</w:t>
            </w:r>
            <w:r w:rsidRPr="00BB0D06">
              <w:t xml:space="preserve"> з дати оприлюднення в електронній системі закупівель повідомлення</w:t>
            </w:r>
            <w:r w:rsidRPr="00224BC8">
              <w:t xml:space="preserve"> про намір укласти договір про закупівлю.</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27" w:name="_Toc410576459"/>
            <w:r w:rsidRPr="00224BC8">
              <w:rPr>
                <w:b/>
                <w:lang w:eastAsia="en-US"/>
              </w:rPr>
              <w:t>3. Проект договору про закупівлю</w:t>
            </w:r>
            <w:bookmarkEnd w:id="27"/>
          </w:p>
        </w:tc>
        <w:tc>
          <w:tcPr>
            <w:tcW w:w="7446" w:type="dxa"/>
          </w:tcPr>
          <w:p w:rsidR="003900EC" w:rsidRDefault="003900EC" w:rsidP="00F91D33">
            <w:pPr>
              <w:shd w:val="clear" w:color="auto" w:fill="FFFFFF"/>
              <w:jc w:val="both"/>
              <w:rPr>
                <w:highlight w:val="cyan"/>
              </w:rPr>
            </w:pPr>
            <w:hyperlink r:id="rId110" w:tgtFrame="_blank" w:history="1">
              <w:r w:rsidRPr="006751F2">
                <w:t xml:space="preserve"> Договір про закупівлю за результатами проведеної закупівлі укладається відповідно до</w:t>
              </w:r>
            </w:hyperlink>
            <w:r w:rsidRPr="006751F2">
              <w:t> </w:t>
            </w:r>
            <w:hyperlink r:id="rId111" w:tgtFrame="_blank" w:history="1">
              <w:r w:rsidRPr="006751F2">
                <w:t>Цивільного</w:t>
              </w:r>
            </w:hyperlink>
            <w:r w:rsidRPr="006751F2">
              <w:t> </w:t>
            </w:r>
            <w:hyperlink r:id="rId112" w:tgtFrame="_blank" w:history="1">
              <w:r w:rsidRPr="006751F2">
                <w:t>і</w:t>
              </w:r>
            </w:hyperlink>
            <w:r w:rsidRPr="006751F2">
              <w:t> </w:t>
            </w:r>
            <w:hyperlink r:id="rId113" w:tgtFrame="_blank" w:history="1">
              <w:r w:rsidRPr="006751F2">
                <w:t>Господарського кодексів України</w:t>
              </w:r>
            </w:hyperlink>
            <w:r w:rsidRPr="006751F2">
              <w:t> </w:t>
            </w:r>
            <w:hyperlink r:id="rId114" w:tgtFrame="_blank" w:history="1">
              <w:r w:rsidRPr="006751F2">
                <w:t>з урахуванням положень</w:t>
              </w:r>
            </w:hyperlink>
            <w:r w:rsidRPr="006751F2">
              <w:t> </w:t>
            </w:r>
            <w:hyperlink r:id="rId115" w:tgtFrame="_blank" w:history="1">
              <w:r w:rsidRPr="006751F2">
                <w:t>статті 41 Закону</w:t>
              </w:r>
            </w:hyperlink>
            <w:hyperlink r:id="rId116" w:tgtFrame="_blank" w:history="1">
              <w:r w:rsidRPr="006751F2">
                <w:t>, крім</w:t>
              </w:r>
            </w:hyperlink>
            <w:r w:rsidRPr="006751F2">
              <w:t> </w:t>
            </w:r>
            <w:hyperlink r:id="rId117" w:tgtFrame="_blank" w:history="1">
              <w:r w:rsidRPr="006751F2">
                <w:t>частин другої - п'ятої</w:t>
              </w:r>
            </w:hyperlink>
            <w:hyperlink r:id="rId118" w:tgtFrame="_blank" w:history="1">
              <w:r w:rsidRPr="006751F2">
                <w:t>,</w:t>
              </w:r>
            </w:hyperlink>
            <w:r w:rsidRPr="006751F2">
              <w:t> </w:t>
            </w:r>
            <w:hyperlink r:id="rId119" w:tgtFrame="_blank" w:history="1">
              <w:r w:rsidRPr="006751F2">
                <w:t>сьомої - дев'ятої статті 41 Закону</w:t>
              </w:r>
            </w:hyperlink>
            <w:r w:rsidRPr="006751F2">
              <w:t> </w:t>
            </w:r>
            <w:hyperlink r:id="rId120" w:tgtFrame="_blank" w:history="1">
              <w:r w:rsidRPr="006751F2">
                <w:t>та Особливостей.</w:t>
              </w:r>
            </w:hyperlink>
          </w:p>
          <w:p w:rsidR="003900EC" w:rsidRPr="00F91D33" w:rsidRDefault="003900EC" w:rsidP="00F91D33">
            <w:pPr>
              <w:shd w:val="clear" w:color="auto" w:fill="FFFFFF"/>
              <w:jc w:val="both"/>
              <w:rPr>
                <w:highlight w:val="cyan"/>
              </w:rPr>
            </w:pPr>
          </w:p>
          <w:p w:rsidR="003900EC" w:rsidRPr="006751F2" w:rsidRDefault="003900EC" w:rsidP="00F91D33">
            <w:pPr>
              <w:spacing w:after="120"/>
              <w:jc w:val="both"/>
              <w:rPr>
                <w:b/>
              </w:rPr>
            </w:pPr>
            <w:hyperlink r:id="rId121" w:tgtFrame="_blank" w:history="1">
              <w:r w:rsidRPr="006751F2">
                <w:rPr>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rsidR="003900EC" w:rsidRPr="00224BC8" w:rsidRDefault="003900EC" w:rsidP="00F42B14">
            <w:pPr>
              <w:spacing w:after="120"/>
              <w:jc w:val="both"/>
            </w:pPr>
            <w:r w:rsidRPr="00224BC8">
              <w:t>Остаточну редакцію договору про закупівл</w:t>
            </w:r>
            <w:r>
              <w:t>ю замовник складає з огляду на О</w:t>
            </w:r>
            <w:r w:rsidRPr="00224BC8">
              <w:t>собливості предмета закупівлі на базі про</w:t>
            </w:r>
            <w:r>
              <w:t>є</w:t>
            </w:r>
            <w:r w:rsidRPr="00224BC8">
              <w:t xml:space="preserve">кту договору про закупівлю, що є </w:t>
            </w:r>
            <w:r w:rsidRPr="00702A74">
              <w:rPr>
                <w:b/>
              </w:rPr>
              <w:t>Додатком 7</w:t>
            </w:r>
            <w:r w:rsidRPr="00702A74">
              <w:t xml:space="preserve"> до</w:t>
            </w:r>
            <w:r w:rsidRPr="00224BC8">
              <w:t xml:space="preserve"> цієї тендерної документації, та надає переможцеві. Переможець повинен підписати два примірники договору в строки, визначені пунктом 2 «Строк укладення договору» цього розділу, та в день підписання передати замовникові один примірник договору.</w:t>
            </w:r>
          </w:p>
          <w:p w:rsidR="003900EC" w:rsidRPr="007E545D" w:rsidRDefault="003900EC" w:rsidP="00B60579">
            <w:pPr>
              <w:spacing w:after="120"/>
              <w:jc w:val="both"/>
              <w:rPr>
                <w:b/>
              </w:rPr>
            </w:pPr>
            <w:r w:rsidRPr="00E10AA8">
              <w:rPr>
                <w:b/>
              </w:rPr>
              <w:t>Переможець процедури закупівлі під час укладення договору про закупівлю повинен надати копію ліцензії</w:t>
            </w:r>
            <w:r w:rsidRPr="00224BC8">
              <w:t xml:space="preserve"> </w:t>
            </w:r>
            <w:r w:rsidRPr="00E10AA8">
              <w:rPr>
                <w:b/>
              </w:rPr>
              <w:t>або документа дозвільного характеру</w:t>
            </w:r>
            <w:r w:rsidRPr="00224BC8">
              <w:t xml:space="preserve"> </w:t>
            </w:r>
            <w:r w:rsidRPr="007E545D">
              <w:rPr>
                <w:b/>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00EC" w:rsidRPr="00224BC8" w:rsidRDefault="003900EC" w:rsidP="00A25A46">
            <w:pPr>
              <w:spacing w:after="120"/>
              <w:jc w:val="both"/>
            </w:pPr>
            <w:r w:rsidRPr="00224BC8">
              <w:t xml:space="preserve">У разі якщо переможцем процедури закупівлі є об’єднання учасників, копія ліцензії або дозволу надається одним з </w:t>
            </w:r>
            <w:r>
              <w:t>У</w:t>
            </w:r>
            <w:r w:rsidRPr="00224BC8">
              <w:t>часників такого об’єднання учасників.</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r w:rsidRPr="00224BC8">
              <w:rPr>
                <w:b/>
                <w:lang w:eastAsia="en-US"/>
              </w:rPr>
              <w:t>4. Істотні умови, що обов’язково включаються до проекту договору про закупівлю</w:t>
            </w:r>
          </w:p>
        </w:tc>
        <w:tc>
          <w:tcPr>
            <w:tcW w:w="7446" w:type="dxa"/>
          </w:tcPr>
          <w:p w:rsidR="003900EC" w:rsidRPr="001F3309" w:rsidRDefault="003900EC" w:rsidP="00D545E4">
            <w:pPr>
              <w:widowControl w:val="0"/>
              <w:shd w:val="clear" w:color="auto" w:fill="FFFFFF"/>
              <w:jc w:val="both"/>
              <w:rPr>
                <w:color w:val="000000"/>
              </w:rPr>
            </w:pPr>
            <w:r w:rsidRPr="001F3309">
              <w:rPr>
                <w:color w:val="000000"/>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00EC" w:rsidRPr="001F3309" w:rsidRDefault="003900EC" w:rsidP="00D545E4">
            <w:pPr>
              <w:widowControl w:val="0"/>
              <w:shd w:val="clear" w:color="auto" w:fill="FFFFFF"/>
              <w:jc w:val="both"/>
              <w:rPr>
                <w:color w:val="000000"/>
              </w:rPr>
            </w:pPr>
            <w:r w:rsidRPr="001F3309">
              <w:rPr>
                <w:color w:val="000000"/>
              </w:rPr>
              <w:t>- визначення грошового еквівалента зобов’язання в іноземній валюті;</w:t>
            </w:r>
          </w:p>
          <w:p w:rsidR="003900EC" w:rsidRPr="001F3309" w:rsidRDefault="003900EC" w:rsidP="00D545E4">
            <w:pPr>
              <w:widowControl w:val="0"/>
              <w:shd w:val="clear" w:color="auto" w:fill="FFFFFF"/>
              <w:jc w:val="both"/>
              <w:rPr>
                <w:color w:val="000000"/>
              </w:rPr>
            </w:pPr>
            <w:r w:rsidRPr="001F3309">
              <w:rPr>
                <w:color w:val="000000"/>
              </w:rPr>
              <w:t>- перерахунку ціни в бік зменшення ціни тендерної пропозиції переможця без зменшення обсягів закупівлі;</w:t>
            </w:r>
          </w:p>
          <w:p w:rsidR="003900EC" w:rsidRDefault="003900EC" w:rsidP="00D545E4">
            <w:pPr>
              <w:rPr>
                <w:color w:val="000000"/>
              </w:rPr>
            </w:pPr>
            <w:r w:rsidRPr="001F3309">
              <w:rPr>
                <w:color w:val="000000"/>
              </w:rPr>
              <w:t>- перерахунку ціни та обсягів товарів в бік зменшення за умови необхідності приведення обсягів товарів до кратності упаковки</w:t>
            </w:r>
            <w:r>
              <w:rPr>
                <w:color w:val="000000"/>
              </w:rPr>
              <w:t>.</w:t>
            </w:r>
          </w:p>
          <w:p w:rsidR="003900EC" w:rsidRDefault="003900EC" w:rsidP="00D545E4">
            <w:pPr>
              <w:rPr>
                <w:color w:val="000000"/>
              </w:rPr>
            </w:pPr>
          </w:p>
          <w:p w:rsidR="003900EC" w:rsidRPr="00C67152" w:rsidRDefault="003900EC" w:rsidP="001F3309">
            <w:pPr>
              <w:widowControl w:val="0"/>
              <w:shd w:val="clear" w:color="auto" w:fill="FFFFFF"/>
              <w:jc w:val="both"/>
            </w:pPr>
            <w:r w:rsidRPr="00C67152">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3900EC" w:rsidRDefault="003900EC" w:rsidP="00E10AA8">
            <w:pPr>
              <w:jc w:val="both"/>
              <w:rPr>
                <w:b/>
              </w:rPr>
            </w:pPr>
            <w:r w:rsidRPr="00392A8E">
              <w:rPr>
                <w:b/>
              </w:rPr>
              <w:t>Істотними умовами, що обов’язково включаються до договору про закупівлю та викладені в проєкті, який наведений у Додатку 10 до цієї тендерної документації є предмет (найменування, кількість, якість), ціна, строк виконання зобов'язань щодо надання послуг, строк дії договору.</w:t>
            </w:r>
          </w:p>
          <w:p w:rsidR="003900EC" w:rsidRDefault="003900EC" w:rsidP="00E10AA8">
            <w:pPr>
              <w:jc w:val="both"/>
            </w:pPr>
          </w:p>
          <w:p w:rsidR="003900EC" w:rsidRDefault="003900EC" w:rsidP="00E10AA8">
            <w:pPr>
              <w:jc w:val="both"/>
            </w:pPr>
            <w:r w:rsidRPr="00B92AF7">
              <w:t xml:space="preserve"> Інші умови договору про закупівлю істотними не є та можуть змінюватися відповідно до норм Господарського та Цивільного кодексів.</w:t>
            </w:r>
          </w:p>
          <w:p w:rsidR="003900EC" w:rsidRDefault="003900EC" w:rsidP="001F3309"/>
          <w:p w:rsidR="003900EC" w:rsidRPr="006751F2" w:rsidRDefault="003900EC" w:rsidP="00DF7DAE">
            <w:pPr>
              <w:shd w:val="clear" w:color="auto" w:fill="FFFFFF"/>
              <w:jc w:val="both"/>
            </w:pPr>
            <w:hyperlink r:id="rId122" w:tgtFrame="_blank" w:history="1">
              <w:r w:rsidRPr="006751F2">
                <w:t xml:space="preserve"> Істотні умови договору про закупівлю, укладеного відповідно до Особливостей, не можуть змінюватися після його підписання до виконання зобов'язань сторонами в повному обсязі, крім випадків:</w:t>
              </w:r>
            </w:hyperlink>
          </w:p>
          <w:p w:rsidR="003900EC" w:rsidRPr="006751F2" w:rsidRDefault="003900EC" w:rsidP="00DF7DAE">
            <w:pPr>
              <w:shd w:val="clear" w:color="auto" w:fill="FFFFFF"/>
              <w:jc w:val="both"/>
            </w:pPr>
            <w:hyperlink r:id="rId123" w:tgtFrame="_blank" w:history="1">
              <w:r w:rsidRPr="006751F2">
                <w:t>1) зменшення обсягів закупівлі, зокрема з урахуванням фактичного обсягу видатків замовника;</w:t>
              </w:r>
            </w:hyperlink>
          </w:p>
          <w:p w:rsidR="003900EC" w:rsidRPr="006751F2" w:rsidRDefault="003900EC" w:rsidP="00DF7DAE">
            <w:pPr>
              <w:shd w:val="clear" w:color="auto" w:fill="FFFFFF"/>
              <w:jc w:val="both"/>
            </w:pPr>
            <w:hyperlink r:id="rId124" w:tgtFrame="_blank" w:history="1">
              <w:r w:rsidRPr="006751F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rsidR="003900EC" w:rsidRPr="006751F2" w:rsidRDefault="003900EC" w:rsidP="00DF7DAE">
            <w:pPr>
              <w:shd w:val="clear" w:color="auto" w:fill="FFFFFF"/>
              <w:jc w:val="both"/>
            </w:pPr>
            <w:hyperlink r:id="rId125" w:tgtFrame="_blank" w:history="1">
              <w:r w:rsidRPr="006751F2">
                <w:t>3) покращення якості предмета закупівлі за умови, що таке покращення не призведе до збільшення суми, визначеної в договорі про закупівлю;</w:t>
              </w:r>
            </w:hyperlink>
          </w:p>
          <w:p w:rsidR="003900EC" w:rsidRPr="006751F2" w:rsidRDefault="003900EC" w:rsidP="00DF7DAE">
            <w:pPr>
              <w:shd w:val="clear" w:color="auto" w:fill="FFFFFF"/>
              <w:jc w:val="both"/>
            </w:pPr>
            <w:hyperlink r:id="rId126" w:tgtFrame="_blank" w:history="1">
              <w:r w:rsidRPr="006751F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rsidR="003900EC" w:rsidRPr="006751F2" w:rsidRDefault="003900EC" w:rsidP="00DF7DAE">
            <w:pPr>
              <w:shd w:val="clear" w:color="auto" w:fill="FFFFFF"/>
              <w:jc w:val="both"/>
            </w:pPr>
            <w:hyperlink r:id="rId127" w:tgtFrame="_blank" w:history="1">
              <w:r w:rsidRPr="006751F2">
                <w:t>5) погодження зміни ціни в договорі про закупівлю в бік зменшення (без зміни кількості (обсягу) та якості товарів, робіт і послуг);</w:t>
              </w:r>
            </w:hyperlink>
          </w:p>
          <w:p w:rsidR="003900EC" w:rsidRPr="00DF7DAE" w:rsidRDefault="003900EC" w:rsidP="00DF7DAE">
            <w:pPr>
              <w:shd w:val="clear" w:color="auto" w:fill="FFFFFF"/>
              <w:jc w:val="both"/>
              <w:rPr>
                <w:highlight w:val="cyan"/>
              </w:rPr>
            </w:pPr>
            <w:hyperlink r:id="rId128" w:tgtFrame="_blank" w:history="1">
              <w:r w:rsidRPr="006751F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rsidR="003900EC" w:rsidRPr="006751F2" w:rsidRDefault="003900EC" w:rsidP="00DF7DAE">
            <w:pPr>
              <w:shd w:val="clear" w:color="auto" w:fill="FFFFFF"/>
              <w:jc w:val="both"/>
            </w:pPr>
            <w:hyperlink r:id="rId129" w:tgtFrame="_blank" w:history="1">
              <w:r w:rsidRPr="006751F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rsidR="003900EC" w:rsidRPr="006751F2" w:rsidRDefault="003900EC" w:rsidP="00DF7DAE">
            <w:pPr>
              <w:shd w:val="clear" w:color="auto" w:fill="FFFFFF"/>
              <w:jc w:val="both"/>
            </w:pPr>
            <w:hyperlink r:id="rId130" w:tgtFrame="_blank" w:history="1">
              <w:r w:rsidRPr="006751F2">
                <w:t>8) зміни умов у зв'язку із застосуванням положень</w:t>
              </w:r>
            </w:hyperlink>
            <w:r w:rsidRPr="006751F2">
              <w:t> </w:t>
            </w:r>
            <w:hyperlink r:id="rId131" w:tgtFrame="_blank" w:history="1">
              <w:r w:rsidRPr="006751F2">
                <w:t>частини шостої статті 41 Закону</w:t>
              </w:r>
            </w:hyperlink>
            <w:hyperlink r:id="rId132" w:tgtFrame="_blank" w:history="1">
              <w:r w:rsidRPr="006751F2">
                <w:t>.</w:t>
              </w:r>
            </w:hyperlink>
          </w:p>
          <w:p w:rsidR="003900EC" w:rsidRPr="006751F2" w:rsidRDefault="003900EC" w:rsidP="00DF7DAE">
            <w:pPr>
              <w:shd w:val="clear" w:color="auto" w:fill="FFFFFF"/>
              <w:jc w:val="both"/>
            </w:pPr>
          </w:p>
          <w:p w:rsidR="003900EC" w:rsidRDefault="003900EC" w:rsidP="00DF7DAE">
            <w:pPr>
              <w:shd w:val="clear" w:color="auto" w:fill="FFFFFF"/>
              <w:jc w:val="both"/>
            </w:pPr>
            <w:hyperlink r:id="rId133" w:tgtFrame="_blank" w:history="1">
              <w:r w:rsidRPr="006751F2">
                <w:t xml:space="preserve">У разі внесення змін до істотних умов договору про закупівлю у випадках, передбачених цим пунктом, </w:t>
              </w:r>
              <w:r>
                <w:t>З</w:t>
              </w:r>
              <w:r w:rsidRPr="006751F2">
                <w:t>амовник обов'язково оприлюднює повідомлення про внесення змін до договору про закупівлю відповідно до вимог</w:t>
              </w:r>
            </w:hyperlink>
            <w:r w:rsidRPr="006751F2">
              <w:t> </w:t>
            </w:r>
            <w:hyperlink r:id="rId134" w:tgtFrame="_blank" w:history="1">
              <w:r w:rsidRPr="006751F2">
                <w:t>Закону</w:t>
              </w:r>
            </w:hyperlink>
            <w:r w:rsidRPr="006751F2">
              <w:t> </w:t>
            </w:r>
            <w:hyperlink r:id="rId135" w:tgtFrame="_blank" w:history="1">
              <w:r w:rsidRPr="006751F2">
                <w:t>з урахуванням Особливостей.</w:t>
              </w:r>
            </w:hyperlink>
          </w:p>
          <w:p w:rsidR="003900EC" w:rsidRDefault="003900EC" w:rsidP="00DF7DAE">
            <w:pPr>
              <w:shd w:val="clear" w:color="auto" w:fill="FFFFFF"/>
              <w:jc w:val="both"/>
            </w:pPr>
          </w:p>
          <w:p w:rsidR="003900EC" w:rsidRPr="00B92AF7" w:rsidRDefault="003900EC" w:rsidP="00DF7DAE">
            <w:pPr>
              <w:shd w:val="clear" w:color="auto" w:fill="FFFFFF"/>
              <w:jc w:val="both"/>
            </w:pPr>
            <w:r w:rsidRPr="00B92AF7">
              <w:t>Якшо у Замовника протягом трьох років після укладення договору про закупівлю виникне необхідність у закупівлі додаткових робіт чи послуг, пов'язаних з предметом закупівлі основного договору, в того самого виконавця робіт / надавача послуг та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 то укладаєть</w:t>
            </w:r>
            <w:r>
              <w:t>ся прямий договір про закупівлю (</w:t>
            </w:r>
            <w:r w:rsidRPr="00B92AF7">
              <w:t>без використання електронної системи закупівель</w:t>
            </w:r>
            <w:r>
              <w:t>).</w:t>
            </w:r>
          </w:p>
          <w:p w:rsidR="003900EC" w:rsidRPr="006751F2" w:rsidRDefault="003900EC" w:rsidP="00E138BB">
            <w:pPr>
              <w:shd w:val="clear" w:color="auto" w:fill="FFFFFF"/>
              <w:jc w:val="both"/>
            </w:pPr>
            <w:hyperlink r:id="rId136" w:tgtFrame="_blank" w:history="1">
              <w:r w:rsidRPr="00B92AF7">
                <w:t>У разі укладення такого договору про закупівлю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hyperlink>
            <w:r w:rsidRPr="006751F2">
              <w:t xml:space="preserve">  </w:t>
            </w:r>
          </w:p>
          <w:p w:rsidR="003900EC" w:rsidRPr="00DF7DAE" w:rsidRDefault="003900EC" w:rsidP="00DF7DAE">
            <w:pPr>
              <w:shd w:val="clear" w:color="auto" w:fill="FFFFFF"/>
              <w:jc w:val="both"/>
              <w:rPr>
                <w:u w:val="single"/>
              </w:rPr>
            </w:pPr>
          </w:p>
          <w:bookmarkStart w:id="28" w:name="bookmark_id_1y810tw" w:colFirst="0" w:colLast="0"/>
          <w:bookmarkEnd w:id="28"/>
          <w:p w:rsidR="003900EC" w:rsidRPr="006751F2" w:rsidRDefault="003900EC" w:rsidP="00DF7DAE">
            <w:pPr>
              <w:shd w:val="clear" w:color="auto" w:fill="FFFFFF"/>
              <w:jc w:val="both"/>
            </w:pPr>
            <w:r w:rsidRPr="006751F2">
              <w:fldChar w:fldCharType="begin"/>
            </w:r>
            <w:r w:rsidRPr="006751F2">
              <w:instrText xml:space="preserve"> HYPERLINK "https://ips.ligazakon.net/document/view/kp230471?ed=2023_05_12&amp;an=131" \t "_blank" </w:instrText>
            </w:r>
            <w:r w:rsidRPr="006751F2">
              <w:fldChar w:fldCharType="separate"/>
            </w:r>
            <w:r w:rsidRPr="006751F2">
              <w:t>Договір про закупівлю є нікчемним у разі:</w:t>
            </w:r>
            <w:r w:rsidRPr="006751F2">
              <w:fldChar w:fldCharType="end"/>
            </w:r>
          </w:p>
          <w:p w:rsidR="003900EC" w:rsidRPr="006751F2" w:rsidRDefault="003900EC" w:rsidP="00DF7DAE">
            <w:pPr>
              <w:shd w:val="clear" w:color="auto" w:fill="FFFFFF"/>
              <w:jc w:val="both"/>
            </w:pPr>
            <w:hyperlink r:id="rId137" w:tgtFrame="_blank" w:history="1">
              <w:r w:rsidRPr="006751F2">
                <w:t>1) коли замовник уклав договір про закупівлю з порушенням вимог, визначених пунктом 5 Особливостей;</w:t>
              </w:r>
            </w:hyperlink>
          </w:p>
          <w:p w:rsidR="003900EC" w:rsidRPr="006751F2" w:rsidRDefault="003900EC" w:rsidP="00DF7DAE">
            <w:pPr>
              <w:shd w:val="clear" w:color="auto" w:fill="FFFFFF"/>
              <w:jc w:val="both"/>
            </w:pPr>
            <w:hyperlink r:id="rId138" w:tgtFrame="_blank" w:history="1">
              <w:r w:rsidRPr="006751F2">
                <w:t>2) укладення договору про закупівлю з порушенням вимог пункту 18 Особливостей;</w:t>
              </w:r>
            </w:hyperlink>
          </w:p>
          <w:p w:rsidR="003900EC" w:rsidRPr="006751F2" w:rsidRDefault="003900EC" w:rsidP="00DF7DAE">
            <w:pPr>
              <w:shd w:val="clear" w:color="auto" w:fill="FFFFFF"/>
              <w:jc w:val="both"/>
            </w:pPr>
            <w:hyperlink r:id="rId139" w:tgtFrame="_blank" w:history="1">
              <w:r w:rsidRPr="006751F2">
                <w:t>3) укладення договору про закупівлю в період оскарження відкритих торгів відповідно до</w:t>
              </w:r>
            </w:hyperlink>
            <w:r w:rsidRPr="006751F2">
              <w:t> </w:t>
            </w:r>
            <w:hyperlink r:id="rId140" w:tgtFrame="_blank" w:history="1">
              <w:r w:rsidRPr="006751F2">
                <w:t>статті 18 Закону</w:t>
              </w:r>
            </w:hyperlink>
            <w:r w:rsidRPr="006751F2">
              <w:t> </w:t>
            </w:r>
            <w:hyperlink r:id="rId141" w:tgtFrame="_blank" w:history="1">
              <w:r w:rsidRPr="006751F2">
                <w:t>та Особливостей;</w:t>
              </w:r>
            </w:hyperlink>
          </w:p>
          <w:p w:rsidR="003900EC" w:rsidRPr="006751F2" w:rsidRDefault="003900EC" w:rsidP="00DF7DAE">
            <w:pPr>
              <w:shd w:val="clear" w:color="auto" w:fill="FFFFFF"/>
              <w:jc w:val="both"/>
            </w:pPr>
            <w:hyperlink r:id="rId142" w:tgtFrame="_blank" w:history="1">
              <w:r w:rsidRPr="006751F2">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hyperlink>
            <w:r w:rsidRPr="006751F2">
              <w:t> </w:t>
            </w:r>
            <w:hyperlink r:id="rId143" w:tgtFrame="_blank" w:history="1">
              <w:r w:rsidRPr="006751F2">
                <w:t>статті 18 Закону</w:t>
              </w:r>
            </w:hyperlink>
            <w:r w:rsidRPr="006751F2">
              <w:t> </w:t>
            </w:r>
            <w:hyperlink r:id="rId144" w:tgtFrame="_blank" w:history="1">
              <w:r w:rsidRPr="006751F2">
                <w:t>з урахуванням Особливостей;</w:t>
              </w:r>
            </w:hyperlink>
          </w:p>
          <w:p w:rsidR="003900EC" w:rsidRPr="00224BC8" w:rsidRDefault="003900EC" w:rsidP="007E545D">
            <w:pPr>
              <w:shd w:val="clear" w:color="auto" w:fill="FFFFFF"/>
              <w:jc w:val="both"/>
            </w:pPr>
            <w:hyperlink r:id="rId145" w:tgtFrame="_blank" w:history="1">
              <w:r w:rsidRPr="006751F2">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w:t>
              </w:r>
              <w:r>
                <w:t>З</w:t>
              </w:r>
              <w:r w:rsidRPr="006751F2">
                <w:t>амовником.</w:t>
              </w:r>
            </w:hyperlink>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29" w:name="_Toc410576460"/>
            <w:r w:rsidRPr="00224BC8">
              <w:rPr>
                <w:b/>
                <w:lang w:eastAsia="en-US"/>
              </w:rPr>
              <w:t>5. Дії замовника при відмові переможця торгів підписати договір про закупівлю</w:t>
            </w:r>
            <w:bookmarkEnd w:id="29"/>
          </w:p>
        </w:tc>
        <w:tc>
          <w:tcPr>
            <w:tcW w:w="7446" w:type="dxa"/>
          </w:tcPr>
          <w:p w:rsidR="003900EC" w:rsidRPr="00224BC8" w:rsidRDefault="003900EC" w:rsidP="0086423F">
            <w:pPr>
              <w:widowControl w:val="0"/>
              <w:spacing w:before="96" w:after="96"/>
              <w:jc w:val="both"/>
              <w:rPr>
                <w:highlight w:val="white"/>
              </w:rPr>
            </w:pPr>
            <w:r w:rsidRPr="00224BC8">
              <w:rPr>
                <w:highlight w:val="white"/>
              </w:rPr>
              <w:t xml:space="preserve">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w:t>
            </w:r>
            <w:r w:rsidRPr="003F088B">
              <w:t>до ст. 33 Закону та п.49 Особливостей.</w:t>
            </w:r>
          </w:p>
          <w:p w:rsidR="003900EC" w:rsidRPr="00224BC8" w:rsidRDefault="003900EC" w:rsidP="00003ABF">
            <w:pPr>
              <w:spacing w:after="120"/>
              <w:jc w:val="both"/>
            </w:pPr>
            <w:r w:rsidRPr="00C67152">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t>З</w:t>
            </w:r>
            <w:r w:rsidRPr="00C67152">
              <w:t xml:space="preserve">амовник відхиляє тендерну пропозицію такого </w:t>
            </w:r>
            <w:r>
              <w:t>У</w:t>
            </w:r>
            <w:r w:rsidRPr="00C67152">
              <w:t xml:space="preserve">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t>О</w:t>
            </w:r>
            <w:r w:rsidRPr="00C67152">
              <w:t xml:space="preserve">собливостями, визначає переможця процедури закупівлі серед тих </w:t>
            </w:r>
            <w:r>
              <w:t>У</w:t>
            </w:r>
            <w:r w:rsidRPr="00C67152">
              <w:t>часників процедури закупівлі, тендерна пропозиція (строк дії якої ще не минув) якого відповідає всім критеріям та умовам, що виз</w:t>
            </w:r>
            <w:r>
              <w:t xml:space="preserve">начені у тендерній документації </w:t>
            </w:r>
            <w:r w:rsidRPr="001A5A07">
              <w:t>та приймає рішення про намір укласти договір про закупівлю у порядку та на умовах, визначених статтею 33 Закону та пункту 4</w:t>
            </w:r>
            <w:r>
              <w:t>9</w:t>
            </w:r>
            <w:r w:rsidRPr="001A5A07">
              <w:t xml:space="preserve"> Особливостей.</w:t>
            </w:r>
          </w:p>
        </w:tc>
      </w:tr>
      <w:tr w:rsidR="003900EC" w:rsidRPr="00224BC8" w:rsidTr="007E062F">
        <w:trPr>
          <w:trHeight w:val="20"/>
          <w:jc w:val="center"/>
        </w:trPr>
        <w:tc>
          <w:tcPr>
            <w:tcW w:w="2692" w:type="dxa"/>
          </w:tcPr>
          <w:p w:rsidR="003900EC" w:rsidRPr="00224BC8" w:rsidRDefault="003900EC" w:rsidP="007E062F">
            <w:pPr>
              <w:spacing w:after="120"/>
              <w:outlineLvl w:val="1"/>
              <w:rPr>
                <w:b/>
                <w:lang w:eastAsia="en-US"/>
              </w:rPr>
            </w:pPr>
            <w:bookmarkStart w:id="30" w:name="_Toc410576461"/>
            <w:r w:rsidRPr="00224BC8">
              <w:rPr>
                <w:b/>
                <w:lang w:eastAsia="en-US"/>
              </w:rPr>
              <w:t>6. Забезпечення виконання договору про закупівлю</w:t>
            </w:r>
            <w:bookmarkEnd w:id="30"/>
          </w:p>
        </w:tc>
        <w:tc>
          <w:tcPr>
            <w:tcW w:w="7446" w:type="dxa"/>
          </w:tcPr>
          <w:p w:rsidR="003900EC" w:rsidRPr="00224BC8" w:rsidRDefault="003900EC" w:rsidP="00DA3B81">
            <w:pPr>
              <w:spacing w:after="120"/>
              <w:jc w:val="both"/>
            </w:pPr>
            <w:r w:rsidRPr="00224BC8">
              <w:t>Забезпечення виконання договору про закупівлю не вимагається.</w:t>
            </w:r>
          </w:p>
        </w:tc>
      </w:tr>
      <w:bookmarkEnd w:id="0"/>
    </w:tbl>
    <w:p w:rsidR="003900EC" w:rsidRPr="00224BC8" w:rsidRDefault="003900EC" w:rsidP="0007049F"/>
    <w:sectPr w:rsidR="003900EC" w:rsidRPr="00224BC8" w:rsidSect="00A969F9">
      <w:pgSz w:w="11906" w:h="16838" w:code="9"/>
      <w:pgMar w:top="851" w:right="851" w:bottom="89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EC" w:rsidRDefault="003900EC">
      <w:r>
        <w:separator/>
      </w:r>
    </w:p>
  </w:endnote>
  <w:endnote w:type="continuationSeparator" w:id="0">
    <w:p w:rsidR="003900EC" w:rsidRDefault="00390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EC" w:rsidRDefault="003900EC">
      <w:r>
        <w:separator/>
      </w:r>
    </w:p>
  </w:footnote>
  <w:footnote w:type="continuationSeparator" w:id="0">
    <w:p w:rsidR="003900EC" w:rsidRDefault="00390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6A81512"/>
    <w:multiLevelType w:val="hybridMultilevel"/>
    <w:tmpl w:val="F3964738"/>
    <w:lvl w:ilvl="0" w:tplc="85940680">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752E24"/>
    <w:multiLevelType w:val="hybridMultilevel"/>
    <w:tmpl w:val="B7D261D8"/>
    <w:lvl w:ilvl="0" w:tplc="0C5A1842">
      <w:start w:val="1"/>
      <w:numFmt w:val="bullet"/>
      <w:lvlText w:val="-"/>
      <w:lvlJc w:val="left"/>
      <w:pPr>
        <w:ind w:left="12"/>
      </w:pPr>
      <w:rPr>
        <w:rFonts w:ascii="Times New Roman" w:eastAsia="Times New Roman" w:hAnsi="Times New Roman"/>
        <w:b w:val="0"/>
        <w:i w:val="0"/>
        <w:strike w:val="0"/>
        <w:dstrike w:val="0"/>
        <w:color w:val="000000"/>
        <w:sz w:val="22"/>
        <w:u w:val="none" w:color="000000"/>
        <w:vertAlign w:val="baseline"/>
      </w:rPr>
    </w:lvl>
    <w:lvl w:ilvl="1" w:tplc="1FA8BE16">
      <w:start w:val="1"/>
      <w:numFmt w:val="bullet"/>
      <w:lvlText w:val="o"/>
      <w:lvlJc w:val="left"/>
      <w:pPr>
        <w:ind w:left="1278"/>
      </w:pPr>
      <w:rPr>
        <w:rFonts w:ascii="Times New Roman" w:eastAsia="Times New Roman" w:hAnsi="Times New Roman"/>
        <w:b w:val="0"/>
        <w:i w:val="0"/>
        <w:strike w:val="0"/>
        <w:dstrike w:val="0"/>
        <w:color w:val="000000"/>
        <w:sz w:val="22"/>
        <w:u w:val="none" w:color="000000"/>
        <w:vertAlign w:val="baseline"/>
      </w:rPr>
    </w:lvl>
    <w:lvl w:ilvl="2" w:tplc="09C880B4">
      <w:start w:val="1"/>
      <w:numFmt w:val="bullet"/>
      <w:lvlText w:val="▪"/>
      <w:lvlJc w:val="left"/>
      <w:pPr>
        <w:ind w:left="1998"/>
      </w:pPr>
      <w:rPr>
        <w:rFonts w:ascii="Times New Roman" w:eastAsia="Times New Roman" w:hAnsi="Times New Roman"/>
        <w:b w:val="0"/>
        <w:i w:val="0"/>
        <w:strike w:val="0"/>
        <w:dstrike w:val="0"/>
        <w:color w:val="000000"/>
        <w:sz w:val="22"/>
        <w:u w:val="none" w:color="000000"/>
        <w:vertAlign w:val="baseline"/>
      </w:rPr>
    </w:lvl>
    <w:lvl w:ilvl="3" w:tplc="132CDD12">
      <w:start w:val="1"/>
      <w:numFmt w:val="bullet"/>
      <w:lvlText w:val="•"/>
      <w:lvlJc w:val="left"/>
      <w:pPr>
        <w:ind w:left="2718"/>
      </w:pPr>
      <w:rPr>
        <w:rFonts w:ascii="Times New Roman" w:eastAsia="Times New Roman" w:hAnsi="Times New Roman"/>
        <w:b w:val="0"/>
        <w:i w:val="0"/>
        <w:strike w:val="0"/>
        <w:dstrike w:val="0"/>
        <w:color w:val="000000"/>
        <w:sz w:val="22"/>
        <w:u w:val="none" w:color="000000"/>
        <w:vertAlign w:val="baseline"/>
      </w:rPr>
    </w:lvl>
    <w:lvl w:ilvl="4" w:tplc="7D84BE46">
      <w:start w:val="1"/>
      <w:numFmt w:val="bullet"/>
      <w:lvlText w:val="o"/>
      <w:lvlJc w:val="left"/>
      <w:pPr>
        <w:ind w:left="3438"/>
      </w:pPr>
      <w:rPr>
        <w:rFonts w:ascii="Times New Roman" w:eastAsia="Times New Roman" w:hAnsi="Times New Roman"/>
        <w:b w:val="0"/>
        <w:i w:val="0"/>
        <w:strike w:val="0"/>
        <w:dstrike w:val="0"/>
        <w:color w:val="000000"/>
        <w:sz w:val="22"/>
        <w:u w:val="none" w:color="000000"/>
        <w:vertAlign w:val="baseline"/>
      </w:rPr>
    </w:lvl>
    <w:lvl w:ilvl="5" w:tplc="F5B60344">
      <w:start w:val="1"/>
      <w:numFmt w:val="bullet"/>
      <w:lvlText w:val="▪"/>
      <w:lvlJc w:val="left"/>
      <w:pPr>
        <w:ind w:left="4158"/>
      </w:pPr>
      <w:rPr>
        <w:rFonts w:ascii="Times New Roman" w:eastAsia="Times New Roman" w:hAnsi="Times New Roman"/>
        <w:b w:val="0"/>
        <w:i w:val="0"/>
        <w:strike w:val="0"/>
        <w:dstrike w:val="0"/>
        <w:color w:val="000000"/>
        <w:sz w:val="22"/>
        <w:u w:val="none" w:color="000000"/>
        <w:vertAlign w:val="baseline"/>
      </w:rPr>
    </w:lvl>
    <w:lvl w:ilvl="6" w:tplc="9AFC64C8">
      <w:start w:val="1"/>
      <w:numFmt w:val="bullet"/>
      <w:lvlText w:val="•"/>
      <w:lvlJc w:val="left"/>
      <w:pPr>
        <w:ind w:left="4878"/>
      </w:pPr>
      <w:rPr>
        <w:rFonts w:ascii="Times New Roman" w:eastAsia="Times New Roman" w:hAnsi="Times New Roman"/>
        <w:b w:val="0"/>
        <w:i w:val="0"/>
        <w:strike w:val="0"/>
        <w:dstrike w:val="0"/>
        <w:color w:val="000000"/>
        <w:sz w:val="22"/>
        <w:u w:val="none" w:color="000000"/>
        <w:vertAlign w:val="baseline"/>
      </w:rPr>
    </w:lvl>
    <w:lvl w:ilvl="7" w:tplc="D2F2443C">
      <w:start w:val="1"/>
      <w:numFmt w:val="bullet"/>
      <w:lvlText w:val="o"/>
      <w:lvlJc w:val="left"/>
      <w:pPr>
        <w:ind w:left="5598"/>
      </w:pPr>
      <w:rPr>
        <w:rFonts w:ascii="Times New Roman" w:eastAsia="Times New Roman" w:hAnsi="Times New Roman"/>
        <w:b w:val="0"/>
        <w:i w:val="0"/>
        <w:strike w:val="0"/>
        <w:dstrike w:val="0"/>
        <w:color w:val="000000"/>
        <w:sz w:val="22"/>
        <w:u w:val="none" w:color="000000"/>
        <w:vertAlign w:val="baseline"/>
      </w:rPr>
    </w:lvl>
    <w:lvl w:ilvl="8" w:tplc="0D4EB18E">
      <w:start w:val="1"/>
      <w:numFmt w:val="bullet"/>
      <w:lvlText w:val="▪"/>
      <w:lvlJc w:val="left"/>
      <w:pPr>
        <w:ind w:left="6318"/>
      </w:pPr>
      <w:rPr>
        <w:rFonts w:ascii="Times New Roman" w:eastAsia="Times New Roman" w:hAnsi="Times New Roman"/>
        <w:b w:val="0"/>
        <w:i w:val="0"/>
        <w:strike w:val="0"/>
        <w:dstrike w:val="0"/>
        <w:color w:val="000000"/>
        <w:sz w:val="22"/>
        <w:u w:val="none" w:color="000000"/>
        <w:vertAlign w:val="baseline"/>
      </w:rPr>
    </w:lvl>
  </w:abstractNum>
  <w:abstractNum w:abstractNumId="5">
    <w:nsid w:val="0F683F71"/>
    <w:multiLevelType w:val="hybridMultilevel"/>
    <w:tmpl w:val="F8C44420"/>
    <w:lvl w:ilvl="0" w:tplc="E2A8FCAC">
      <w:start w:val="1"/>
      <w:numFmt w:val="decimal"/>
      <w:lvlText w:val="%1."/>
      <w:lvlJc w:val="left"/>
      <w:pPr>
        <w:ind w:left="709" w:hanging="2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B5191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1FA62FB"/>
    <w:multiLevelType w:val="hybridMultilevel"/>
    <w:tmpl w:val="F5D0B012"/>
    <w:lvl w:ilvl="0" w:tplc="AD3A1236">
      <w:start w:val="1"/>
      <w:numFmt w:val="bullet"/>
      <w:suff w:val="space"/>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57F6404"/>
    <w:multiLevelType w:val="hybridMultilevel"/>
    <w:tmpl w:val="8CE6BCB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E701D7"/>
    <w:multiLevelType w:val="multilevel"/>
    <w:tmpl w:val="66AE8362"/>
    <w:lvl w:ilvl="0">
      <w:start w:val="1"/>
      <w:numFmt w:val="decimal"/>
      <w:lvlText w:val="%1."/>
      <w:lvlJc w:val="left"/>
      <w:pPr>
        <w:ind w:left="284" w:hanging="284"/>
      </w:pPr>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C044B19"/>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nsid w:val="2CE1790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
    <w:nsid w:val="37770F2F"/>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16">
    <w:nsid w:val="4058277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
    <w:nsid w:val="5EFA5C9F"/>
    <w:multiLevelType w:val="hybridMultilevel"/>
    <w:tmpl w:val="47E8FC7E"/>
    <w:lvl w:ilvl="0" w:tplc="FA4CDCA6">
      <w:numFmt w:val="bullet"/>
      <w:lvlText w:val="–"/>
      <w:lvlJc w:val="left"/>
      <w:pPr>
        <w:tabs>
          <w:tab w:val="num" w:pos="992"/>
        </w:tabs>
        <w:ind w:firstLine="709"/>
      </w:pPr>
      <w:rPr>
        <w:rFonts w:ascii="Times New Roman" w:eastAsia="Times New Roman" w:hAnsi="Times New Roman"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9">
    <w:nsid w:val="675149BD"/>
    <w:multiLevelType w:val="multilevel"/>
    <w:tmpl w:val="FFFFFFFF"/>
    <w:lvl w:ilvl="0">
      <w:start w:val="1"/>
      <w:numFmt w:val="bullet"/>
      <w:lvlText w:val="-"/>
      <w:lvlJc w:val="left"/>
      <w:pPr>
        <w:ind w:left="3622"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6514EEF"/>
    <w:multiLevelType w:val="multilevel"/>
    <w:tmpl w:val="A416939E"/>
    <w:lvl w:ilvl="0">
      <w:start w:val="1"/>
      <w:numFmt w:val="decimal"/>
      <w:lvlText w:val="%1."/>
      <w:lvlJc w:val="left"/>
      <w:pPr>
        <w:ind w:left="284" w:hanging="284"/>
      </w:pPr>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8C57395"/>
    <w:multiLevelType w:val="multilevel"/>
    <w:tmpl w:val="7508406E"/>
    <w:lvl w:ilvl="0">
      <w:start w:val="1"/>
      <w:numFmt w:val="decimal"/>
      <w:suff w:val="space"/>
      <w:lvlText w:val="%1."/>
      <w:lvlJc w:val="center"/>
      <w:pPr>
        <w:ind w:firstLine="288"/>
      </w:pPr>
      <w:rPr>
        <w:rFonts w:cs="Times New Roman" w:hint="default"/>
      </w:rPr>
    </w:lvl>
    <w:lvl w:ilvl="1">
      <w:start w:val="1"/>
      <w:numFmt w:val="decimal"/>
      <w:suff w:val="space"/>
      <w:lvlText w:val="%1.%2."/>
      <w:lvlJc w:val="left"/>
      <w:pPr>
        <w:ind w:firstLine="39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0"/>
  </w:num>
  <w:num w:numId="2">
    <w:abstractNumId w:val="9"/>
  </w:num>
  <w:num w:numId="3">
    <w:abstractNumId w:val="17"/>
  </w:num>
  <w:num w:numId="4">
    <w:abstractNumId w:val="12"/>
  </w:num>
  <w:num w:numId="5">
    <w:abstractNumId w:val="11"/>
  </w:num>
  <w:num w:numId="6">
    <w:abstractNumId w:val="14"/>
  </w:num>
  <w:num w:numId="7">
    <w:abstractNumId w:val="13"/>
  </w:num>
  <w:num w:numId="8">
    <w:abstractNumId w:val="16"/>
  </w:num>
  <w:num w:numId="9">
    <w:abstractNumId w:val="3"/>
  </w:num>
  <w:num w:numId="10">
    <w:abstractNumId w:val="21"/>
  </w:num>
  <w:num w:numId="11">
    <w:abstractNumId w:val="10"/>
  </w:num>
  <w:num w:numId="12">
    <w:abstractNumId w:val="21"/>
    <w:lvlOverride w:ilvl="0">
      <w:lvl w:ilvl="0">
        <w:start w:val="1"/>
        <w:numFmt w:val="decimal"/>
        <w:lvlText w:val="%1."/>
        <w:lvlJc w:val="left"/>
        <w:pPr>
          <w:ind w:left="284" w:hanging="284"/>
        </w:pPr>
        <w:rPr>
          <w:rFonts w:cs="Times New Roman" w:hint="default"/>
        </w:rPr>
      </w:lvl>
    </w:lvlOverride>
    <w:lvlOverride w:ilvl="1">
      <w:lvl w:ilvl="1">
        <w:start w:val="1"/>
        <w:numFmt w:val="decimal"/>
        <w:lvlText w:val="%1.%2."/>
        <w:lvlJc w:val="left"/>
        <w:pPr>
          <w:tabs>
            <w:tab w:val="num" w:pos="1134"/>
          </w:tabs>
          <w:ind w:firstLine="709"/>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5"/>
  </w:num>
  <w:num w:numId="14">
    <w:abstractNumId w:val="20"/>
  </w:num>
  <w:num w:numId="15">
    <w:abstractNumId w:val="9"/>
    <w:lvlOverride w:ilvl="0">
      <w:startOverride w:val="1"/>
    </w:lvlOverride>
  </w:num>
  <w:num w:numId="16">
    <w:abstractNumId w:val="9"/>
  </w:num>
  <w:num w:numId="17">
    <w:abstractNumId w:val="9"/>
  </w:num>
  <w:num w:numId="18">
    <w:abstractNumId w:val="20"/>
  </w:num>
  <w:num w:numId="19">
    <w:abstractNumId w:val="1"/>
  </w:num>
  <w:num w:numId="20">
    <w:abstractNumId w:val="8"/>
  </w:num>
  <w:num w:numId="21">
    <w:abstractNumId w:val="2"/>
  </w:num>
  <w:num w:numId="22">
    <w:abstractNumId w:val="0"/>
  </w:num>
  <w:num w:numId="23">
    <w:abstractNumId w:val="9"/>
  </w:num>
  <w:num w:numId="24">
    <w:abstractNumId w:val="9"/>
  </w:num>
  <w:num w:numId="25">
    <w:abstractNumId w:val="20"/>
  </w:num>
  <w:num w:numId="26">
    <w:abstractNumId w:val="9"/>
    <w:lvlOverride w:ilvl="0">
      <w:startOverride w:val="1"/>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15"/>
  </w:num>
  <w:num w:numId="39">
    <w:abstractNumId w:val="20"/>
  </w:num>
  <w:num w:numId="40">
    <w:abstractNumId w:val="6"/>
  </w:num>
  <w:num w:numId="41">
    <w:abstractNumId w:val="20"/>
  </w:num>
  <w:num w:numId="42">
    <w:abstractNumId w:val="20"/>
  </w:num>
  <w:num w:numId="43">
    <w:abstractNumId w:val="22"/>
  </w:num>
  <w:num w:numId="44">
    <w:abstractNumId w:val="20"/>
  </w:num>
  <w:num w:numId="45">
    <w:abstractNumId w:val="20"/>
  </w:num>
  <w:num w:numId="46">
    <w:abstractNumId w:val="19"/>
  </w:num>
  <w:num w:numId="47">
    <w:abstractNumId w:val="7"/>
  </w:num>
  <w:num w:numId="48">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removePersonalInformation/>
  <w:displayBackgroundShape/>
  <w:attachedTemplate r:id="rId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02E"/>
    <w:rsid w:val="000005CF"/>
    <w:rsid w:val="00002AAB"/>
    <w:rsid w:val="000034A4"/>
    <w:rsid w:val="00003635"/>
    <w:rsid w:val="00003ABF"/>
    <w:rsid w:val="0000423A"/>
    <w:rsid w:val="00005530"/>
    <w:rsid w:val="00006964"/>
    <w:rsid w:val="00006A5C"/>
    <w:rsid w:val="00011084"/>
    <w:rsid w:val="00014C96"/>
    <w:rsid w:val="00016DC7"/>
    <w:rsid w:val="0002267A"/>
    <w:rsid w:val="00024E21"/>
    <w:rsid w:val="0003003A"/>
    <w:rsid w:val="000353BC"/>
    <w:rsid w:val="00035E49"/>
    <w:rsid w:val="00036EA0"/>
    <w:rsid w:val="00042FD5"/>
    <w:rsid w:val="0004352F"/>
    <w:rsid w:val="00044FFC"/>
    <w:rsid w:val="00045561"/>
    <w:rsid w:val="0005150D"/>
    <w:rsid w:val="00051645"/>
    <w:rsid w:val="0005436F"/>
    <w:rsid w:val="00054D65"/>
    <w:rsid w:val="00055EAA"/>
    <w:rsid w:val="00056061"/>
    <w:rsid w:val="00057F9E"/>
    <w:rsid w:val="0006159F"/>
    <w:rsid w:val="000644C4"/>
    <w:rsid w:val="00064738"/>
    <w:rsid w:val="00064C36"/>
    <w:rsid w:val="0007049F"/>
    <w:rsid w:val="00070940"/>
    <w:rsid w:val="00071BC9"/>
    <w:rsid w:val="00076041"/>
    <w:rsid w:val="00076059"/>
    <w:rsid w:val="0008274B"/>
    <w:rsid w:val="00083D19"/>
    <w:rsid w:val="00085879"/>
    <w:rsid w:val="00093EE7"/>
    <w:rsid w:val="000944BE"/>
    <w:rsid w:val="0009539E"/>
    <w:rsid w:val="000A21B9"/>
    <w:rsid w:val="000A2D5D"/>
    <w:rsid w:val="000A45BF"/>
    <w:rsid w:val="000A7671"/>
    <w:rsid w:val="000A7953"/>
    <w:rsid w:val="000B3A1E"/>
    <w:rsid w:val="000B5065"/>
    <w:rsid w:val="000B50F4"/>
    <w:rsid w:val="000B7164"/>
    <w:rsid w:val="000C00EC"/>
    <w:rsid w:val="000C2BBF"/>
    <w:rsid w:val="000C5152"/>
    <w:rsid w:val="000C62CF"/>
    <w:rsid w:val="000C6F2A"/>
    <w:rsid w:val="000C7829"/>
    <w:rsid w:val="000D4561"/>
    <w:rsid w:val="000D4D3C"/>
    <w:rsid w:val="000D6640"/>
    <w:rsid w:val="000E2C78"/>
    <w:rsid w:val="000E410A"/>
    <w:rsid w:val="000E5249"/>
    <w:rsid w:val="000E65E0"/>
    <w:rsid w:val="000F13CC"/>
    <w:rsid w:val="000F2B00"/>
    <w:rsid w:val="000F2F2D"/>
    <w:rsid w:val="000F5A21"/>
    <w:rsid w:val="000F78D6"/>
    <w:rsid w:val="00102909"/>
    <w:rsid w:val="0010326A"/>
    <w:rsid w:val="00104322"/>
    <w:rsid w:val="001044CF"/>
    <w:rsid w:val="0010497F"/>
    <w:rsid w:val="00106D13"/>
    <w:rsid w:val="00111674"/>
    <w:rsid w:val="00113892"/>
    <w:rsid w:val="00117DF6"/>
    <w:rsid w:val="00120F7D"/>
    <w:rsid w:val="00123DC3"/>
    <w:rsid w:val="00124C69"/>
    <w:rsid w:val="0012724F"/>
    <w:rsid w:val="00131374"/>
    <w:rsid w:val="00132F2B"/>
    <w:rsid w:val="00135F08"/>
    <w:rsid w:val="00136FF9"/>
    <w:rsid w:val="00137A75"/>
    <w:rsid w:val="00137CCD"/>
    <w:rsid w:val="00140C05"/>
    <w:rsid w:val="00140FC9"/>
    <w:rsid w:val="001463E1"/>
    <w:rsid w:val="00146CE0"/>
    <w:rsid w:val="0014794B"/>
    <w:rsid w:val="00147C9F"/>
    <w:rsid w:val="001509A5"/>
    <w:rsid w:val="00152A8D"/>
    <w:rsid w:val="001549BD"/>
    <w:rsid w:val="00157447"/>
    <w:rsid w:val="0016388D"/>
    <w:rsid w:val="001668BA"/>
    <w:rsid w:val="0016691B"/>
    <w:rsid w:val="00167451"/>
    <w:rsid w:val="00171542"/>
    <w:rsid w:val="00172C7F"/>
    <w:rsid w:val="0017345A"/>
    <w:rsid w:val="00175D4A"/>
    <w:rsid w:val="00176A56"/>
    <w:rsid w:val="00183523"/>
    <w:rsid w:val="00184026"/>
    <w:rsid w:val="00184A9A"/>
    <w:rsid w:val="00184E90"/>
    <w:rsid w:val="001902F7"/>
    <w:rsid w:val="001903D6"/>
    <w:rsid w:val="001913F7"/>
    <w:rsid w:val="00192C51"/>
    <w:rsid w:val="001930A2"/>
    <w:rsid w:val="00194255"/>
    <w:rsid w:val="001979CE"/>
    <w:rsid w:val="00197D94"/>
    <w:rsid w:val="001A0071"/>
    <w:rsid w:val="001A1FBB"/>
    <w:rsid w:val="001A4447"/>
    <w:rsid w:val="001A54BB"/>
    <w:rsid w:val="001A55E4"/>
    <w:rsid w:val="001A5664"/>
    <w:rsid w:val="001A5A07"/>
    <w:rsid w:val="001A7845"/>
    <w:rsid w:val="001B288C"/>
    <w:rsid w:val="001B38F9"/>
    <w:rsid w:val="001B7C39"/>
    <w:rsid w:val="001C1DC8"/>
    <w:rsid w:val="001C1F21"/>
    <w:rsid w:val="001C2429"/>
    <w:rsid w:val="001C2CC3"/>
    <w:rsid w:val="001C2D15"/>
    <w:rsid w:val="001C3D54"/>
    <w:rsid w:val="001C4567"/>
    <w:rsid w:val="001C6193"/>
    <w:rsid w:val="001D29C2"/>
    <w:rsid w:val="001D76AC"/>
    <w:rsid w:val="001E143E"/>
    <w:rsid w:val="001E346A"/>
    <w:rsid w:val="001E5073"/>
    <w:rsid w:val="001E5C2E"/>
    <w:rsid w:val="001E7A2E"/>
    <w:rsid w:val="001F08FD"/>
    <w:rsid w:val="001F1471"/>
    <w:rsid w:val="001F3309"/>
    <w:rsid w:val="001F4F32"/>
    <w:rsid w:val="001F5C3C"/>
    <w:rsid w:val="001F65F0"/>
    <w:rsid w:val="00200D73"/>
    <w:rsid w:val="002015DC"/>
    <w:rsid w:val="002023C8"/>
    <w:rsid w:val="00203CF2"/>
    <w:rsid w:val="002041F0"/>
    <w:rsid w:val="002045E5"/>
    <w:rsid w:val="002046EA"/>
    <w:rsid w:val="002054D6"/>
    <w:rsid w:val="00206388"/>
    <w:rsid w:val="002079E2"/>
    <w:rsid w:val="00210955"/>
    <w:rsid w:val="0021115F"/>
    <w:rsid w:val="002151BE"/>
    <w:rsid w:val="00217148"/>
    <w:rsid w:val="0022124B"/>
    <w:rsid w:val="002218D8"/>
    <w:rsid w:val="002220FD"/>
    <w:rsid w:val="00224AA1"/>
    <w:rsid w:val="00224BC8"/>
    <w:rsid w:val="0022709E"/>
    <w:rsid w:val="00227F49"/>
    <w:rsid w:val="00231128"/>
    <w:rsid w:val="00231EC4"/>
    <w:rsid w:val="002355CC"/>
    <w:rsid w:val="00236B7A"/>
    <w:rsid w:val="0023745F"/>
    <w:rsid w:val="002410B7"/>
    <w:rsid w:val="002441AC"/>
    <w:rsid w:val="002453C6"/>
    <w:rsid w:val="00251EA1"/>
    <w:rsid w:val="00252C10"/>
    <w:rsid w:val="0025307C"/>
    <w:rsid w:val="00255264"/>
    <w:rsid w:val="002568B3"/>
    <w:rsid w:val="00260277"/>
    <w:rsid w:val="00261D8B"/>
    <w:rsid w:val="00264304"/>
    <w:rsid w:val="00264F8B"/>
    <w:rsid w:val="00270E14"/>
    <w:rsid w:val="002739C2"/>
    <w:rsid w:val="00275898"/>
    <w:rsid w:val="00276D36"/>
    <w:rsid w:val="00280182"/>
    <w:rsid w:val="0028454F"/>
    <w:rsid w:val="00287023"/>
    <w:rsid w:val="002922CF"/>
    <w:rsid w:val="00293F2E"/>
    <w:rsid w:val="00295114"/>
    <w:rsid w:val="002969F6"/>
    <w:rsid w:val="002A661F"/>
    <w:rsid w:val="002B0CB7"/>
    <w:rsid w:val="002B1B79"/>
    <w:rsid w:val="002B2705"/>
    <w:rsid w:val="002B28FF"/>
    <w:rsid w:val="002B30B9"/>
    <w:rsid w:val="002B3A3F"/>
    <w:rsid w:val="002B3A63"/>
    <w:rsid w:val="002B50EB"/>
    <w:rsid w:val="002B5BE5"/>
    <w:rsid w:val="002B6435"/>
    <w:rsid w:val="002B6625"/>
    <w:rsid w:val="002B7F3D"/>
    <w:rsid w:val="002C116C"/>
    <w:rsid w:val="002C1F83"/>
    <w:rsid w:val="002C54F7"/>
    <w:rsid w:val="002C5C71"/>
    <w:rsid w:val="002C72E3"/>
    <w:rsid w:val="002D0A53"/>
    <w:rsid w:val="002D0F4D"/>
    <w:rsid w:val="002D2C6A"/>
    <w:rsid w:val="002D7823"/>
    <w:rsid w:val="002E0DD5"/>
    <w:rsid w:val="002E16AD"/>
    <w:rsid w:val="002E2EC2"/>
    <w:rsid w:val="002E336A"/>
    <w:rsid w:val="002E3FC2"/>
    <w:rsid w:val="002E5DA3"/>
    <w:rsid w:val="002F047D"/>
    <w:rsid w:val="002F085B"/>
    <w:rsid w:val="002F15E7"/>
    <w:rsid w:val="002F7768"/>
    <w:rsid w:val="00300EF6"/>
    <w:rsid w:val="00304BF7"/>
    <w:rsid w:val="00305E6A"/>
    <w:rsid w:val="003060B2"/>
    <w:rsid w:val="003101FD"/>
    <w:rsid w:val="00310DAB"/>
    <w:rsid w:val="00310F80"/>
    <w:rsid w:val="00311E62"/>
    <w:rsid w:val="003163A2"/>
    <w:rsid w:val="003165D5"/>
    <w:rsid w:val="003168E2"/>
    <w:rsid w:val="0031764D"/>
    <w:rsid w:val="0032047B"/>
    <w:rsid w:val="00322249"/>
    <w:rsid w:val="00322B5A"/>
    <w:rsid w:val="00323FC6"/>
    <w:rsid w:val="0032692D"/>
    <w:rsid w:val="00326A32"/>
    <w:rsid w:val="00331596"/>
    <w:rsid w:val="00331E52"/>
    <w:rsid w:val="003328EC"/>
    <w:rsid w:val="00335477"/>
    <w:rsid w:val="00337766"/>
    <w:rsid w:val="00340000"/>
    <w:rsid w:val="00341929"/>
    <w:rsid w:val="00343138"/>
    <w:rsid w:val="0034585E"/>
    <w:rsid w:val="00345A1E"/>
    <w:rsid w:val="00346290"/>
    <w:rsid w:val="00346520"/>
    <w:rsid w:val="00350E04"/>
    <w:rsid w:val="00353C4C"/>
    <w:rsid w:val="00355448"/>
    <w:rsid w:val="003557A5"/>
    <w:rsid w:val="003561CB"/>
    <w:rsid w:val="00357C24"/>
    <w:rsid w:val="00361413"/>
    <w:rsid w:val="0036323B"/>
    <w:rsid w:val="003644AB"/>
    <w:rsid w:val="0036629A"/>
    <w:rsid w:val="003669BA"/>
    <w:rsid w:val="00366A5C"/>
    <w:rsid w:val="003709D6"/>
    <w:rsid w:val="00372986"/>
    <w:rsid w:val="00373AA0"/>
    <w:rsid w:val="0037642A"/>
    <w:rsid w:val="00377323"/>
    <w:rsid w:val="00377CC0"/>
    <w:rsid w:val="00380070"/>
    <w:rsid w:val="00380311"/>
    <w:rsid w:val="00382B85"/>
    <w:rsid w:val="00384193"/>
    <w:rsid w:val="003860E9"/>
    <w:rsid w:val="00390099"/>
    <w:rsid w:val="003900EC"/>
    <w:rsid w:val="0039253D"/>
    <w:rsid w:val="00392A8E"/>
    <w:rsid w:val="003951B3"/>
    <w:rsid w:val="003A1F7F"/>
    <w:rsid w:val="003A2070"/>
    <w:rsid w:val="003A2AF6"/>
    <w:rsid w:val="003A498D"/>
    <w:rsid w:val="003A61DC"/>
    <w:rsid w:val="003B43E9"/>
    <w:rsid w:val="003B4E70"/>
    <w:rsid w:val="003B545A"/>
    <w:rsid w:val="003C0423"/>
    <w:rsid w:val="003C15FF"/>
    <w:rsid w:val="003C236A"/>
    <w:rsid w:val="003C26F9"/>
    <w:rsid w:val="003C4976"/>
    <w:rsid w:val="003C5125"/>
    <w:rsid w:val="003C6828"/>
    <w:rsid w:val="003C7ADC"/>
    <w:rsid w:val="003D0E78"/>
    <w:rsid w:val="003D15D3"/>
    <w:rsid w:val="003D1F3F"/>
    <w:rsid w:val="003D2E47"/>
    <w:rsid w:val="003D3538"/>
    <w:rsid w:val="003D52BA"/>
    <w:rsid w:val="003D5EED"/>
    <w:rsid w:val="003D60B1"/>
    <w:rsid w:val="003D7AE7"/>
    <w:rsid w:val="003E04ED"/>
    <w:rsid w:val="003E1665"/>
    <w:rsid w:val="003E1868"/>
    <w:rsid w:val="003E2065"/>
    <w:rsid w:val="003E2464"/>
    <w:rsid w:val="003E2A5B"/>
    <w:rsid w:val="003E40FA"/>
    <w:rsid w:val="003E449B"/>
    <w:rsid w:val="003E630D"/>
    <w:rsid w:val="003E7019"/>
    <w:rsid w:val="003F088B"/>
    <w:rsid w:val="003F22DB"/>
    <w:rsid w:val="003F2314"/>
    <w:rsid w:val="003F58CC"/>
    <w:rsid w:val="003F740A"/>
    <w:rsid w:val="004017CF"/>
    <w:rsid w:val="0040424E"/>
    <w:rsid w:val="00404C9E"/>
    <w:rsid w:val="00405165"/>
    <w:rsid w:val="004057ED"/>
    <w:rsid w:val="00406C96"/>
    <w:rsid w:val="00406D29"/>
    <w:rsid w:val="0041120E"/>
    <w:rsid w:val="004116EB"/>
    <w:rsid w:val="00412564"/>
    <w:rsid w:val="0041301F"/>
    <w:rsid w:val="004144EE"/>
    <w:rsid w:val="004170C2"/>
    <w:rsid w:val="004217D9"/>
    <w:rsid w:val="00421A59"/>
    <w:rsid w:val="00425E1E"/>
    <w:rsid w:val="0042611B"/>
    <w:rsid w:val="004309CD"/>
    <w:rsid w:val="00435018"/>
    <w:rsid w:val="004358D8"/>
    <w:rsid w:val="00435CD5"/>
    <w:rsid w:val="00435FA0"/>
    <w:rsid w:val="004403A2"/>
    <w:rsid w:val="00440F77"/>
    <w:rsid w:val="00442334"/>
    <w:rsid w:val="00445D52"/>
    <w:rsid w:val="00447D48"/>
    <w:rsid w:val="004518EC"/>
    <w:rsid w:val="00451AB5"/>
    <w:rsid w:val="004523C7"/>
    <w:rsid w:val="00454331"/>
    <w:rsid w:val="004548F7"/>
    <w:rsid w:val="00455B8A"/>
    <w:rsid w:val="00456CB7"/>
    <w:rsid w:val="00456F7D"/>
    <w:rsid w:val="004602B8"/>
    <w:rsid w:val="00460A52"/>
    <w:rsid w:val="00467C60"/>
    <w:rsid w:val="0047195A"/>
    <w:rsid w:val="004721C1"/>
    <w:rsid w:val="00476016"/>
    <w:rsid w:val="004822B1"/>
    <w:rsid w:val="00484CF1"/>
    <w:rsid w:val="004851D9"/>
    <w:rsid w:val="004851DE"/>
    <w:rsid w:val="00485898"/>
    <w:rsid w:val="00485D35"/>
    <w:rsid w:val="00490DE6"/>
    <w:rsid w:val="00490FE5"/>
    <w:rsid w:val="00491F4D"/>
    <w:rsid w:val="0049318B"/>
    <w:rsid w:val="00497416"/>
    <w:rsid w:val="00497E29"/>
    <w:rsid w:val="004A2E72"/>
    <w:rsid w:val="004A4030"/>
    <w:rsid w:val="004A4D1B"/>
    <w:rsid w:val="004A52EC"/>
    <w:rsid w:val="004A5AB8"/>
    <w:rsid w:val="004A6E7D"/>
    <w:rsid w:val="004B2568"/>
    <w:rsid w:val="004B2AB4"/>
    <w:rsid w:val="004B31A9"/>
    <w:rsid w:val="004B6F86"/>
    <w:rsid w:val="004C08E4"/>
    <w:rsid w:val="004C0ABF"/>
    <w:rsid w:val="004C1D06"/>
    <w:rsid w:val="004C2E8B"/>
    <w:rsid w:val="004C3270"/>
    <w:rsid w:val="004C4018"/>
    <w:rsid w:val="004C4501"/>
    <w:rsid w:val="004C4C0F"/>
    <w:rsid w:val="004C5073"/>
    <w:rsid w:val="004C69E8"/>
    <w:rsid w:val="004D0FFE"/>
    <w:rsid w:val="004D2668"/>
    <w:rsid w:val="004D2ADA"/>
    <w:rsid w:val="004D351D"/>
    <w:rsid w:val="004D39DA"/>
    <w:rsid w:val="004D6876"/>
    <w:rsid w:val="004D7F25"/>
    <w:rsid w:val="004E0B14"/>
    <w:rsid w:val="004E0EA4"/>
    <w:rsid w:val="004E2920"/>
    <w:rsid w:val="004E346A"/>
    <w:rsid w:val="004E4ACF"/>
    <w:rsid w:val="004E64D7"/>
    <w:rsid w:val="004E6586"/>
    <w:rsid w:val="004E7892"/>
    <w:rsid w:val="004F095F"/>
    <w:rsid w:val="004F5D20"/>
    <w:rsid w:val="00502D73"/>
    <w:rsid w:val="005045C2"/>
    <w:rsid w:val="00504E07"/>
    <w:rsid w:val="00506134"/>
    <w:rsid w:val="00507AE1"/>
    <w:rsid w:val="005108E0"/>
    <w:rsid w:val="00510E44"/>
    <w:rsid w:val="00512CF9"/>
    <w:rsid w:val="00515E83"/>
    <w:rsid w:val="00524645"/>
    <w:rsid w:val="0052749D"/>
    <w:rsid w:val="00527C0E"/>
    <w:rsid w:val="0053092E"/>
    <w:rsid w:val="00531673"/>
    <w:rsid w:val="00531928"/>
    <w:rsid w:val="00532623"/>
    <w:rsid w:val="005344FC"/>
    <w:rsid w:val="00540557"/>
    <w:rsid w:val="005408B4"/>
    <w:rsid w:val="00541E64"/>
    <w:rsid w:val="005444F1"/>
    <w:rsid w:val="0054611F"/>
    <w:rsid w:val="00546488"/>
    <w:rsid w:val="0054767C"/>
    <w:rsid w:val="00547DA1"/>
    <w:rsid w:val="005516B5"/>
    <w:rsid w:val="00551A81"/>
    <w:rsid w:val="0055783D"/>
    <w:rsid w:val="005600C8"/>
    <w:rsid w:val="0056050F"/>
    <w:rsid w:val="00560609"/>
    <w:rsid w:val="00560C13"/>
    <w:rsid w:val="00561A71"/>
    <w:rsid w:val="00563B7F"/>
    <w:rsid w:val="00566F16"/>
    <w:rsid w:val="005677DB"/>
    <w:rsid w:val="005738B3"/>
    <w:rsid w:val="00573D8D"/>
    <w:rsid w:val="00573FFC"/>
    <w:rsid w:val="00574693"/>
    <w:rsid w:val="00574BB3"/>
    <w:rsid w:val="00575870"/>
    <w:rsid w:val="00575E55"/>
    <w:rsid w:val="005803F7"/>
    <w:rsid w:val="005808BB"/>
    <w:rsid w:val="00581595"/>
    <w:rsid w:val="00581987"/>
    <w:rsid w:val="00581F63"/>
    <w:rsid w:val="00584508"/>
    <w:rsid w:val="00587A1E"/>
    <w:rsid w:val="005903B5"/>
    <w:rsid w:val="00591E9D"/>
    <w:rsid w:val="00594FB1"/>
    <w:rsid w:val="005A1E6C"/>
    <w:rsid w:val="005A37C2"/>
    <w:rsid w:val="005A761E"/>
    <w:rsid w:val="005B2AC9"/>
    <w:rsid w:val="005B390B"/>
    <w:rsid w:val="005B4BB7"/>
    <w:rsid w:val="005B5978"/>
    <w:rsid w:val="005B6C5A"/>
    <w:rsid w:val="005C4E91"/>
    <w:rsid w:val="005C5900"/>
    <w:rsid w:val="005C676B"/>
    <w:rsid w:val="005D31AF"/>
    <w:rsid w:val="005D5762"/>
    <w:rsid w:val="005D7175"/>
    <w:rsid w:val="005E06A5"/>
    <w:rsid w:val="005E0F2D"/>
    <w:rsid w:val="005E1C3A"/>
    <w:rsid w:val="005E2359"/>
    <w:rsid w:val="005E235E"/>
    <w:rsid w:val="005E2475"/>
    <w:rsid w:val="005E28AD"/>
    <w:rsid w:val="005E29EE"/>
    <w:rsid w:val="005E3882"/>
    <w:rsid w:val="005E722A"/>
    <w:rsid w:val="005F280A"/>
    <w:rsid w:val="005F41B8"/>
    <w:rsid w:val="005F4AB9"/>
    <w:rsid w:val="00600A12"/>
    <w:rsid w:val="00601628"/>
    <w:rsid w:val="00602D4D"/>
    <w:rsid w:val="0060669E"/>
    <w:rsid w:val="006071D3"/>
    <w:rsid w:val="0060743C"/>
    <w:rsid w:val="0060755A"/>
    <w:rsid w:val="006075F2"/>
    <w:rsid w:val="006105A1"/>
    <w:rsid w:val="00611239"/>
    <w:rsid w:val="00614E01"/>
    <w:rsid w:val="00615370"/>
    <w:rsid w:val="00615E1A"/>
    <w:rsid w:val="006178D5"/>
    <w:rsid w:val="00620A74"/>
    <w:rsid w:val="00626959"/>
    <w:rsid w:val="00631F4F"/>
    <w:rsid w:val="0063317B"/>
    <w:rsid w:val="00637D26"/>
    <w:rsid w:val="00642E3E"/>
    <w:rsid w:val="00643801"/>
    <w:rsid w:val="00646082"/>
    <w:rsid w:val="00650D87"/>
    <w:rsid w:val="00651CDF"/>
    <w:rsid w:val="006531DF"/>
    <w:rsid w:val="00655670"/>
    <w:rsid w:val="00655CE5"/>
    <w:rsid w:val="00657094"/>
    <w:rsid w:val="006620F7"/>
    <w:rsid w:val="006640C6"/>
    <w:rsid w:val="00665358"/>
    <w:rsid w:val="00666A32"/>
    <w:rsid w:val="00667E62"/>
    <w:rsid w:val="006751DB"/>
    <w:rsid w:val="006751F2"/>
    <w:rsid w:val="0067661B"/>
    <w:rsid w:val="0068049C"/>
    <w:rsid w:val="0068164D"/>
    <w:rsid w:val="006821CE"/>
    <w:rsid w:val="00682B12"/>
    <w:rsid w:val="00684C93"/>
    <w:rsid w:val="00686121"/>
    <w:rsid w:val="006864AE"/>
    <w:rsid w:val="0068688C"/>
    <w:rsid w:val="006908F9"/>
    <w:rsid w:val="006921E8"/>
    <w:rsid w:val="00693F7C"/>
    <w:rsid w:val="0069562A"/>
    <w:rsid w:val="006A0759"/>
    <w:rsid w:val="006A19DF"/>
    <w:rsid w:val="006A423D"/>
    <w:rsid w:val="006A45C4"/>
    <w:rsid w:val="006A6ED3"/>
    <w:rsid w:val="006A7D1A"/>
    <w:rsid w:val="006B046D"/>
    <w:rsid w:val="006B4EB6"/>
    <w:rsid w:val="006B7EE1"/>
    <w:rsid w:val="006C0BAD"/>
    <w:rsid w:val="006C14DE"/>
    <w:rsid w:val="006C197E"/>
    <w:rsid w:val="006C4BE1"/>
    <w:rsid w:val="006C4D3A"/>
    <w:rsid w:val="006C4F49"/>
    <w:rsid w:val="006D421B"/>
    <w:rsid w:val="006D4887"/>
    <w:rsid w:val="006D5E5C"/>
    <w:rsid w:val="006D7214"/>
    <w:rsid w:val="006D740D"/>
    <w:rsid w:val="006E3B12"/>
    <w:rsid w:val="006E452A"/>
    <w:rsid w:val="006E4A64"/>
    <w:rsid w:val="006E59A9"/>
    <w:rsid w:val="006E63A8"/>
    <w:rsid w:val="006E70D5"/>
    <w:rsid w:val="006F00F1"/>
    <w:rsid w:val="006F1B6E"/>
    <w:rsid w:val="006F2591"/>
    <w:rsid w:val="006F28E9"/>
    <w:rsid w:val="007016DE"/>
    <w:rsid w:val="00702A74"/>
    <w:rsid w:val="007045D2"/>
    <w:rsid w:val="00705B34"/>
    <w:rsid w:val="007068A7"/>
    <w:rsid w:val="00706FD9"/>
    <w:rsid w:val="0070772E"/>
    <w:rsid w:val="00712811"/>
    <w:rsid w:val="00712989"/>
    <w:rsid w:val="007131CE"/>
    <w:rsid w:val="00713AC7"/>
    <w:rsid w:val="00713BA1"/>
    <w:rsid w:val="00714F9F"/>
    <w:rsid w:val="00721AE5"/>
    <w:rsid w:val="007247BC"/>
    <w:rsid w:val="00725056"/>
    <w:rsid w:val="00725C9D"/>
    <w:rsid w:val="00725E0A"/>
    <w:rsid w:val="007263DF"/>
    <w:rsid w:val="00727144"/>
    <w:rsid w:val="0072774C"/>
    <w:rsid w:val="00727CAA"/>
    <w:rsid w:val="0073038D"/>
    <w:rsid w:val="00731BE8"/>
    <w:rsid w:val="00731CA6"/>
    <w:rsid w:val="007335CE"/>
    <w:rsid w:val="007338D5"/>
    <w:rsid w:val="00735159"/>
    <w:rsid w:val="00737949"/>
    <w:rsid w:val="007404B7"/>
    <w:rsid w:val="00740C38"/>
    <w:rsid w:val="00741558"/>
    <w:rsid w:val="00741C3E"/>
    <w:rsid w:val="00744123"/>
    <w:rsid w:val="00744FA7"/>
    <w:rsid w:val="00745900"/>
    <w:rsid w:val="00746CE5"/>
    <w:rsid w:val="00751A72"/>
    <w:rsid w:val="00752C08"/>
    <w:rsid w:val="0075471F"/>
    <w:rsid w:val="007561BC"/>
    <w:rsid w:val="00757B95"/>
    <w:rsid w:val="007612FC"/>
    <w:rsid w:val="0076137A"/>
    <w:rsid w:val="00761FC8"/>
    <w:rsid w:val="00762956"/>
    <w:rsid w:val="00763F22"/>
    <w:rsid w:val="007656F5"/>
    <w:rsid w:val="007657AE"/>
    <w:rsid w:val="00766B52"/>
    <w:rsid w:val="00766EAA"/>
    <w:rsid w:val="00767F2F"/>
    <w:rsid w:val="00770754"/>
    <w:rsid w:val="00770938"/>
    <w:rsid w:val="00770E76"/>
    <w:rsid w:val="0077234F"/>
    <w:rsid w:val="0077590E"/>
    <w:rsid w:val="00777C4D"/>
    <w:rsid w:val="0078088A"/>
    <w:rsid w:val="00785B13"/>
    <w:rsid w:val="00786B62"/>
    <w:rsid w:val="00790EC9"/>
    <w:rsid w:val="00793CA5"/>
    <w:rsid w:val="00796EED"/>
    <w:rsid w:val="007A0367"/>
    <w:rsid w:val="007A414E"/>
    <w:rsid w:val="007A4278"/>
    <w:rsid w:val="007A43EF"/>
    <w:rsid w:val="007A541E"/>
    <w:rsid w:val="007A5609"/>
    <w:rsid w:val="007B00AB"/>
    <w:rsid w:val="007B0E6E"/>
    <w:rsid w:val="007B1B42"/>
    <w:rsid w:val="007B558B"/>
    <w:rsid w:val="007B5B69"/>
    <w:rsid w:val="007B5CDC"/>
    <w:rsid w:val="007B5E7E"/>
    <w:rsid w:val="007B6206"/>
    <w:rsid w:val="007B75F8"/>
    <w:rsid w:val="007B7967"/>
    <w:rsid w:val="007B7B6F"/>
    <w:rsid w:val="007C00E9"/>
    <w:rsid w:val="007C1620"/>
    <w:rsid w:val="007C1747"/>
    <w:rsid w:val="007C1952"/>
    <w:rsid w:val="007C1DE7"/>
    <w:rsid w:val="007C24A2"/>
    <w:rsid w:val="007C6405"/>
    <w:rsid w:val="007C65BD"/>
    <w:rsid w:val="007D0D1A"/>
    <w:rsid w:val="007D0F1F"/>
    <w:rsid w:val="007D10C4"/>
    <w:rsid w:val="007D264C"/>
    <w:rsid w:val="007D2F91"/>
    <w:rsid w:val="007D36A6"/>
    <w:rsid w:val="007D5558"/>
    <w:rsid w:val="007D5D28"/>
    <w:rsid w:val="007D6CB6"/>
    <w:rsid w:val="007D7074"/>
    <w:rsid w:val="007D7EF0"/>
    <w:rsid w:val="007E0198"/>
    <w:rsid w:val="007E062F"/>
    <w:rsid w:val="007E0C1C"/>
    <w:rsid w:val="007E1DC7"/>
    <w:rsid w:val="007E20D4"/>
    <w:rsid w:val="007E3F4B"/>
    <w:rsid w:val="007E545D"/>
    <w:rsid w:val="007E5F2A"/>
    <w:rsid w:val="007E737C"/>
    <w:rsid w:val="007F02AD"/>
    <w:rsid w:val="007F0E3A"/>
    <w:rsid w:val="007F1E23"/>
    <w:rsid w:val="007F3E2A"/>
    <w:rsid w:val="008003B1"/>
    <w:rsid w:val="00800A38"/>
    <w:rsid w:val="0080144A"/>
    <w:rsid w:val="00802612"/>
    <w:rsid w:val="00804E0B"/>
    <w:rsid w:val="00804FFD"/>
    <w:rsid w:val="00805E07"/>
    <w:rsid w:val="00806F2F"/>
    <w:rsid w:val="008113A2"/>
    <w:rsid w:val="00811426"/>
    <w:rsid w:val="008171F9"/>
    <w:rsid w:val="008178C4"/>
    <w:rsid w:val="0082024C"/>
    <w:rsid w:val="00820D03"/>
    <w:rsid w:val="00821062"/>
    <w:rsid w:val="00822A86"/>
    <w:rsid w:val="00823104"/>
    <w:rsid w:val="0082385F"/>
    <w:rsid w:val="008244EF"/>
    <w:rsid w:val="008263B0"/>
    <w:rsid w:val="008306EA"/>
    <w:rsid w:val="008318F5"/>
    <w:rsid w:val="00832508"/>
    <w:rsid w:val="00832D5F"/>
    <w:rsid w:val="00833925"/>
    <w:rsid w:val="008346FB"/>
    <w:rsid w:val="00836E9E"/>
    <w:rsid w:val="00837FC9"/>
    <w:rsid w:val="0084113A"/>
    <w:rsid w:val="0084160E"/>
    <w:rsid w:val="00841EC8"/>
    <w:rsid w:val="00842435"/>
    <w:rsid w:val="00842AF5"/>
    <w:rsid w:val="008461DF"/>
    <w:rsid w:val="008469D2"/>
    <w:rsid w:val="0084749E"/>
    <w:rsid w:val="00852E92"/>
    <w:rsid w:val="00853600"/>
    <w:rsid w:val="00853E1F"/>
    <w:rsid w:val="008552E5"/>
    <w:rsid w:val="00861A33"/>
    <w:rsid w:val="00861E54"/>
    <w:rsid w:val="00863530"/>
    <w:rsid w:val="0086423F"/>
    <w:rsid w:val="00864640"/>
    <w:rsid w:val="00867497"/>
    <w:rsid w:val="008703F5"/>
    <w:rsid w:val="008707E2"/>
    <w:rsid w:val="00872B23"/>
    <w:rsid w:val="00872E07"/>
    <w:rsid w:val="008761B3"/>
    <w:rsid w:val="00876EB3"/>
    <w:rsid w:val="00880073"/>
    <w:rsid w:val="00880736"/>
    <w:rsid w:val="00884B82"/>
    <w:rsid w:val="00885FAB"/>
    <w:rsid w:val="008861DA"/>
    <w:rsid w:val="008870FF"/>
    <w:rsid w:val="0089076E"/>
    <w:rsid w:val="00892098"/>
    <w:rsid w:val="00893C1D"/>
    <w:rsid w:val="00894B45"/>
    <w:rsid w:val="0089556C"/>
    <w:rsid w:val="008955E5"/>
    <w:rsid w:val="008A0D0C"/>
    <w:rsid w:val="008A2CDF"/>
    <w:rsid w:val="008A3394"/>
    <w:rsid w:val="008A7912"/>
    <w:rsid w:val="008B223C"/>
    <w:rsid w:val="008B2593"/>
    <w:rsid w:val="008B3172"/>
    <w:rsid w:val="008B3DD7"/>
    <w:rsid w:val="008B3F0B"/>
    <w:rsid w:val="008B5E44"/>
    <w:rsid w:val="008C0A35"/>
    <w:rsid w:val="008C3079"/>
    <w:rsid w:val="008C59A3"/>
    <w:rsid w:val="008C69E1"/>
    <w:rsid w:val="008D00DA"/>
    <w:rsid w:val="008D28AA"/>
    <w:rsid w:val="008D2E58"/>
    <w:rsid w:val="008D3317"/>
    <w:rsid w:val="008D3660"/>
    <w:rsid w:val="008D3940"/>
    <w:rsid w:val="008D6CBF"/>
    <w:rsid w:val="008D7EA6"/>
    <w:rsid w:val="008E1EE0"/>
    <w:rsid w:val="008E4392"/>
    <w:rsid w:val="008E68DC"/>
    <w:rsid w:val="008F3AF2"/>
    <w:rsid w:val="008F4213"/>
    <w:rsid w:val="008F5AE2"/>
    <w:rsid w:val="008F6DEB"/>
    <w:rsid w:val="008F72D0"/>
    <w:rsid w:val="00900F88"/>
    <w:rsid w:val="009033E0"/>
    <w:rsid w:val="00905184"/>
    <w:rsid w:val="00905282"/>
    <w:rsid w:val="00905F0E"/>
    <w:rsid w:val="00906F9C"/>
    <w:rsid w:val="009073A6"/>
    <w:rsid w:val="00910B05"/>
    <w:rsid w:val="00911267"/>
    <w:rsid w:val="009142CC"/>
    <w:rsid w:val="00914371"/>
    <w:rsid w:val="0091543C"/>
    <w:rsid w:val="009159E6"/>
    <w:rsid w:val="00915CCC"/>
    <w:rsid w:val="0091636B"/>
    <w:rsid w:val="009164B0"/>
    <w:rsid w:val="00920FE9"/>
    <w:rsid w:val="00927416"/>
    <w:rsid w:val="00927F93"/>
    <w:rsid w:val="00931C63"/>
    <w:rsid w:val="0093369D"/>
    <w:rsid w:val="0093478D"/>
    <w:rsid w:val="00935C4E"/>
    <w:rsid w:val="00936F65"/>
    <w:rsid w:val="00940080"/>
    <w:rsid w:val="009409F1"/>
    <w:rsid w:val="00940CA6"/>
    <w:rsid w:val="009417A8"/>
    <w:rsid w:val="00943A94"/>
    <w:rsid w:val="0094456F"/>
    <w:rsid w:val="009465D1"/>
    <w:rsid w:val="00947111"/>
    <w:rsid w:val="00950D68"/>
    <w:rsid w:val="00951705"/>
    <w:rsid w:val="0095418A"/>
    <w:rsid w:val="009547C8"/>
    <w:rsid w:val="0095544C"/>
    <w:rsid w:val="00965330"/>
    <w:rsid w:val="00965FA8"/>
    <w:rsid w:val="00970425"/>
    <w:rsid w:val="0097172E"/>
    <w:rsid w:val="009718F7"/>
    <w:rsid w:val="00971ED3"/>
    <w:rsid w:val="00972404"/>
    <w:rsid w:val="00972A60"/>
    <w:rsid w:val="009758DF"/>
    <w:rsid w:val="00976D73"/>
    <w:rsid w:val="00984D41"/>
    <w:rsid w:val="0099093C"/>
    <w:rsid w:val="00992790"/>
    <w:rsid w:val="0099307D"/>
    <w:rsid w:val="009930EA"/>
    <w:rsid w:val="009951E8"/>
    <w:rsid w:val="00995AFD"/>
    <w:rsid w:val="009968B0"/>
    <w:rsid w:val="009968DE"/>
    <w:rsid w:val="00997450"/>
    <w:rsid w:val="00997831"/>
    <w:rsid w:val="009A043E"/>
    <w:rsid w:val="009A1A74"/>
    <w:rsid w:val="009A4074"/>
    <w:rsid w:val="009A48EA"/>
    <w:rsid w:val="009A6818"/>
    <w:rsid w:val="009A7F22"/>
    <w:rsid w:val="009B06CB"/>
    <w:rsid w:val="009B2853"/>
    <w:rsid w:val="009B370A"/>
    <w:rsid w:val="009B3CE4"/>
    <w:rsid w:val="009B412D"/>
    <w:rsid w:val="009B4D7F"/>
    <w:rsid w:val="009B6381"/>
    <w:rsid w:val="009B72E8"/>
    <w:rsid w:val="009B7B35"/>
    <w:rsid w:val="009C08D9"/>
    <w:rsid w:val="009C3C49"/>
    <w:rsid w:val="009C3D67"/>
    <w:rsid w:val="009C507A"/>
    <w:rsid w:val="009C5273"/>
    <w:rsid w:val="009C5719"/>
    <w:rsid w:val="009C63BE"/>
    <w:rsid w:val="009D00AD"/>
    <w:rsid w:val="009D13FD"/>
    <w:rsid w:val="009D1A54"/>
    <w:rsid w:val="009D1B2D"/>
    <w:rsid w:val="009D232A"/>
    <w:rsid w:val="009D33DA"/>
    <w:rsid w:val="009D36A1"/>
    <w:rsid w:val="009D3FB6"/>
    <w:rsid w:val="009D5130"/>
    <w:rsid w:val="009D7117"/>
    <w:rsid w:val="009E0CD4"/>
    <w:rsid w:val="009E28B7"/>
    <w:rsid w:val="009E55FA"/>
    <w:rsid w:val="009E5BC7"/>
    <w:rsid w:val="009F1E3E"/>
    <w:rsid w:val="009F21CA"/>
    <w:rsid w:val="009F314E"/>
    <w:rsid w:val="009F5AA6"/>
    <w:rsid w:val="009F64BB"/>
    <w:rsid w:val="009F685C"/>
    <w:rsid w:val="009F6B69"/>
    <w:rsid w:val="009F6EC4"/>
    <w:rsid w:val="00A011DC"/>
    <w:rsid w:val="00A02E8F"/>
    <w:rsid w:val="00A02F45"/>
    <w:rsid w:val="00A03D4F"/>
    <w:rsid w:val="00A04D3C"/>
    <w:rsid w:val="00A071FD"/>
    <w:rsid w:val="00A12681"/>
    <w:rsid w:val="00A134FD"/>
    <w:rsid w:val="00A14AC5"/>
    <w:rsid w:val="00A15897"/>
    <w:rsid w:val="00A1659C"/>
    <w:rsid w:val="00A16B83"/>
    <w:rsid w:val="00A16F12"/>
    <w:rsid w:val="00A171C1"/>
    <w:rsid w:val="00A1774F"/>
    <w:rsid w:val="00A20180"/>
    <w:rsid w:val="00A21E21"/>
    <w:rsid w:val="00A228CA"/>
    <w:rsid w:val="00A233B3"/>
    <w:rsid w:val="00A23949"/>
    <w:rsid w:val="00A258C0"/>
    <w:rsid w:val="00A25A46"/>
    <w:rsid w:val="00A26678"/>
    <w:rsid w:val="00A3035D"/>
    <w:rsid w:val="00A30B73"/>
    <w:rsid w:val="00A30BD1"/>
    <w:rsid w:val="00A30DB3"/>
    <w:rsid w:val="00A31047"/>
    <w:rsid w:val="00A36F50"/>
    <w:rsid w:val="00A4321C"/>
    <w:rsid w:val="00A43674"/>
    <w:rsid w:val="00A43C09"/>
    <w:rsid w:val="00A43F5B"/>
    <w:rsid w:val="00A43FF1"/>
    <w:rsid w:val="00A44384"/>
    <w:rsid w:val="00A448E2"/>
    <w:rsid w:val="00A46CD1"/>
    <w:rsid w:val="00A46F06"/>
    <w:rsid w:val="00A50145"/>
    <w:rsid w:val="00A51FD8"/>
    <w:rsid w:val="00A5514B"/>
    <w:rsid w:val="00A55C68"/>
    <w:rsid w:val="00A563B3"/>
    <w:rsid w:val="00A56E6C"/>
    <w:rsid w:val="00A575D7"/>
    <w:rsid w:val="00A57B22"/>
    <w:rsid w:val="00A61E69"/>
    <w:rsid w:val="00A61FB5"/>
    <w:rsid w:val="00A63073"/>
    <w:rsid w:val="00A63432"/>
    <w:rsid w:val="00A63A70"/>
    <w:rsid w:val="00A6554D"/>
    <w:rsid w:val="00A66432"/>
    <w:rsid w:val="00A66D7C"/>
    <w:rsid w:val="00A67C9B"/>
    <w:rsid w:val="00A72F73"/>
    <w:rsid w:val="00A73166"/>
    <w:rsid w:val="00A812E9"/>
    <w:rsid w:val="00A816B7"/>
    <w:rsid w:val="00A82FEF"/>
    <w:rsid w:val="00A86F70"/>
    <w:rsid w:val="00A969F9"/>
    <w:rsid w:val="00AA29F8"/>
    <w:rsid w:val="00AA2DA1"/>
    <w:rsid w:val="00AA440E"/>
    <w:rsid w:val="00AA454E"/>
    <w:rsid w:val="00AA48A8"/>
    <w:rsid w:val="00AA647A"/>
    <w:rsid w:val="00AA7552"/>
    <w:rsid w:val="00AA75AE"/>
    <w:rsid w:val="00AB06CD"/>
    <w:rsid w:val="00AB1C50"/>
    <w:rsid w:val="00AB1CC7"/>
    <w:rsid w:val="00AB742F"/>
    <w:rsid w:val="00AB7B6F"/>
    <w:rsid w:val="00AB7CD0"/>
    <w:rsid w:val="00AC1AD7"/>
    <w:rsid w:val="00AC3DE9"/>
    <w:rsid w:val="00AD283B"/>
    <w:rsid w:val="00AD400A"/>
    <w:rsid w:val="00AD42F4"/>
    <w:rsid w:val="00AD565E"/>
    <w:rsid w:val="00AD6CF7"/>
    <w:rsid w:val="00AD7100"/>
    <w:rsid w:val="00AD78CC"/>
    <w:rsid w:val="00AE01F0"/>
    <w:rsid w:val="00AE07B0"/>
    <w:rsid w:val="00AE4960"/>
    <w:rsid w:val="00AE5EA5"/>
    <w:rsid w:val="00AE63CB"/>
    <w:rsid w:val="00AE6E90"/>
    <w:rsid w:val="00AF316F"/>
    <w:rsid w:val="00AF4D76"/>
    <w:rsid w:val="00AF66A9"/>
    <w:rsid w:val="00B00CD5"/>
    <w:rsid w:val="00B01FAF"/>
    <w:rsid w:val="00B02EBA"/>
    <w:rsid w:val="00B07965"/>
    <w:rsid w:val="00B1689D"/>
    <w:rsid w:val="00B17158"/>
    <w:rsid w:val="00B17FAC"/>
    <w:rsid w:val="00B205FE"/>
    <w:rsid w:val="00B22248"/>
    <w:rsid w:val="00B24CC2"/>
    <w:rsid w:val="00B26509"/>
    <w:rsid w:val="00B27957"/>
    <w:rsid w:val="00B33952"/>
    <w:rsid w:val="00B4256A"/>
    <w:rsid w:val="00B45CBD"/>
    <w:rsid w:val="00B45F1F"/>
    <w:rsid w:val="00B50B4A"/>
    <w:rsid w:val="00B5106C"/>
    <w:rsid w:val="00B513DD"/>
    <w:rsid w:val="00B528E6"/>
    <w:rsid w:val="00B5496D"/>
    <w:rsid w:val="00B549D1"/>
    <w:rsid w:val="00B554CC"/>
    <w:rsid w:val="00B57493"/>
    <w:rsid w:val="00B60579"/>
    <w:rsid w:val="00B60618"/>
    <w:rsid w:val="00B60EB2"/>
    <w:rsid w:val="00B63335"/>
    <w:rsid w:val="00B67F3B"/>
    <w:rsid w:val="00B733BF"/>
    <w:rsid w:val="00B76CAA"/>
    <w:rsid w:val="00B8129A"/>
    <w:rsid w:val="00B83D38"/>
    <w:rsid w:val="00B8546F"/>
    <w:rsid w:val="00B86C64"/>
    <w:rsid w:val="00B879D1"/>
    <w:rsid w:val="00B9038B"/>
    <w:rsid w:val="00B91371"/>
    <w:rsid w:val="00B916E6"/>
    <w:rsid w:val="00B91DC2"/>
    <w:rsid w:val="00B92AF7"/>
    <w:rsid w:val="00B934BF"/>
    <w:rsid w:val="00B9461F"/>
    <w:rsid w:val="00B957C8"/>
    <w:rsid w:val="00B96186"/>
    <w:rsid w:val="00B9637D"/>
    <w:rsid w:val="00BA30D3"/>
    <w:rsid w:val="00BA413B"/>
    <w:rsid w:val="00BA43E2"/>
    <w:rsid w:val="00BA4E48"/>
    <w:rsid w:val="00BA63F2"/>
    <w:rsid w:val="00BA7EBC"/>
    <w:rsid w:val="00BB0D06"/>
    <w:rsid w:val="00BB2303"/>
    <w:rsid w:val="00BB3D24"/>
    <w:rsid w:val="00BB6050"/>
    <w:rsid w:val="00BC0A7A"/>
    <w:rsid w:val="00BC1B6F"/>
    <w:rsid w:val="00BC27B8"/>
    <w:rsid w:val="00BC6409"/>
    <w:rsid w:val="00BC69BD"/>
    <w:rsid w:val="00BD16B5"/>
    <w:rsid w:val="00BD18B6"/>
    <w:rsid w:val="00BD4759"/>
    <w:rsid w:val="00BD5399"/>
    <w:rsid w:val="00BD68E7"/>
    <w:rsid w:val="00BD6C22"/>
    <w:rsid w:val="00BD7B69"/>
    <w:rsid w:val="00BE14DC"/>
    <w:rsid w:val="00BE2CB5"/>
    <w:rsid w:val="00BE5462"/>
    <w:rsid w:val="00BE6112"/>
    <w:rsid w:val="00BE771E"/>
    <w:rsid w:val="00BE7F89"/>
    <w:rsid w:val="00BF3096"/>
    <w:rsid w:val="00BF3C1E"/>
    <w:rsid w:val="00BF48A6"/>
    <w:rsid w:val="00BF6582"/>
    <w:rsid w:val="00BF76D6"/>
    <w:rsid w:val="00C01009"/>
    <w:rsid w:val="00C039C3"/>
    <w:rsid w:val="00C04A03"/>
    <w:rsid w:val="00C05F93"/>
    <w:rsid w:val="00C07454"/>
    <w:rsid w:val="00C101E9"/>
    <w:rsid w:val="00C104BA"/>
    <w:rsid w:val="00C134A5"/>
    <w:rsid w:val="00C14727"/>
    <w:rsid w:val="00C21602"/>
    <w:rsid w:val="00C216A2"/>
    <w:rsid w:val="00C248C8"/>
    <w:rsid w:val="00C250E5"/>
    <w:rsid w:val="00C25C1E"/>
    <w:rsid w:val="00C26D59"/>
    <w:rsid w:val="00C30A79"/>
    <w:rsid w:val="00C30F11"/>
    <w:rsid w:val="00C32EE2"/>
    <w:rsid w:val="00C33394"/>
    <w:rsid w:val="00C34904"/>
    <w:rsid w:val="00C36BBB"/>
    <w:rsid w:val="00C379BE"/>
    <w:rsid w:val="00C41183"/>
    <w:rsid w:val="00C4126E"/>
    <w:rsid w:val="00C45147"/>
    <w:rsid w:val="00C46A41"/>
    <w:rsid w:val="00C51CFE"/>
    <w:rsid w:val="00C536A5"/>
    <w:rsid w:val="00C54B49"/>
    <w:rsid w:val="00C54CFB"/>
    <w:rsid w:val="00C55D29"/>
    <w:rsid w:val="00C56667"/>
    <w:rsid w:val="00C57221"/>
    <w:rsid w:val="00C5781F"/>
    <w:rsid w:val="00C6036C"/>
    <w:rsid w:val="00C60496"/>
    <w:rsid w:val="00C62380"/>
    <w:rsid w:val="00C625F8"/>
    <w:rsid w:val="00C63C30"/>
    <w:rsid w:val="00C66D95"/>
    <w:rsid w:val="00C67152"/>
    <w:rsid w:val="00C71261"/>
    <w:rsid w:val="00C71BC8"/>
    <w:rsid w:val="00C7231D"/>
    <w:rsid w:val="00C75756"/>
    <w:rsid w:val="00C75B61"/>
    <w:rsid w:val="00C76237"/>
    <w:rsid w:val="00C76746"/>
    <w:rsid w:val="00C7705C"/>
    <w:rsid w:val="00C80923"/>
    <w:rsid w:val="00C81377"/>
    <w:rsid w:val="00C81ACC"/>
    <w:rsid w:val="00C85928"/>
    <w:rsid w:val="00C85DB7"/>
    <w:rsid w:val="00C87973"/>
    <w:rsid w:val="00C91019"/>
    <w:rsid w:val="00C9135E"/>
    <w:rsid w:val="00C96888"/>
    <w:rsid w:val="00C969AB"/>
    <w:rsid w:val="00CA041E"/>
    <w:rsid w:val="00CA1383"/>
    <w:rsid w:val="00CA28FD"/>
    <w:rsid w:val="00CA2AF8"/>
    <w:rsid w:val="00CA32CB"/>
    <w:rsid w:val="00CA46C4"/>
    <w:rsid w:val="00CA47C9"/>
    <w:rsid w:val="00CA5877"/>
    <w:rsid w:val="00CA6431"/>
    <w:rsid w:val="00CA6D65"/>
    <w:rsid w:val="00CB078A"/>
    <w:rsid w:val="00CB0ECD"/>
    <w:rsid w:val="00CB27D7"/>
    <w:rsid w:val="00CB4764"/>
    <w:rsid w:val="00CB6576"/>
    <w:rsid w:val="00CB6A5B"/>
    <w:rsid w:val="00CB6B80"/>
    <w:rsid w:val="00CB78C0"/>
    <w:rsid w:val="00CC0FA0"/>
    <w:rsid w:val="00CC183F"/>
    <w:rsid w:val="00CC23D1"/>
    <w:rsid w:val="00CC30C7"/>
    <w:rsid w:val="00CC55D7"/>
    <w:rsid w:val="00CC6C70"/>
    <w:rsid w:val="00CC7790"/>
    <w:rsid w:val="00CC7A1D"/>
    <w:rsid w:val="00CD03DA"/>
    <w:rsid w:val="00CD2870"/>
    <w:rsid w:val="00CD43AB"/>
    <w:rsid w:val="00CD5305"/>
    <w:rsid w:val="00CE284D"/>
    <w:rsid w:val="00CE2B82"/>
    <w:rsid w:val="00CE37F5"/>
    <w:rsid w:val="00CE4AF9"/>
    <w:rsid w:val="00CE5431"/>
    <w:rsid w:val="00CE5E09"/>
    <w:rsid w:val="00CE693D"/>
    <w:rsid w:val="00CE6F60"/>
    <w:rsid w:val="00CF074B"/>
    <w:rsid w:val="00CF24FD"/>
    <w:rsid w:val="00CF3D69"/>
    <w:rsid w:val="00CF50C2"/>
    <w:rsid w:val="00CF56FE"/>
    <w:rsid w:val="00CF5EB6"/>
    <w:rsid w:val="00CF72E7"/>
    <w:rsid w:val="00D01282"/>
    <w:rsid w:val="00D03559"/>
    <w:rsid w:val="00D042A3"/>
    <w:rsid w:val="00D0627C"/>
    <w:rsid w:val="00D06285"/>
    <w:rsid w:val="00D10387"/>
    <w:rsid w:val="00D151B6"/>
    <w:rsid w:val="00D15E6A"/>
    <w:rsid w:val="00D15EF3"/>
    <w:rsid w:val="00D16928"/>
    <w:rsid w:val="00D17E51"/>
    <w:rsid w:val="00D2017D"/>
    <w:rsid w:val="00D24CCF"/>
    <w:rsid w:val="00D2537D"/>
    <w:rsid w:val="00D26395"/>
    <w:rsid w:val="00D2640C"/>
    <w:rsid w:val="00D34304"/>
    <w:rsid w:val="00D354C5"/>
    <w:rsid w:val="00D35959"/>
    <w:rsid w:val="00D363F1"/>
    <w:rsid w:val="00D36585"/>
    <w:rsid w:val="00D36B51"/>
    <w:rsid w:val="00D401CA"/>
    <w:rsid w:val="00D41466"/>
    <w:rsid w:val="00D41860"/>
    <w:rsid w:val="00D435D9"/>
    <w:rsid w:val="00D46952"/>
    <w:rsid w:val="00D51B3D"/>
    <w:rsid w:val="00D53E4E"/>
    <w:rsid w:val="00D545E4"/>
    <w:rsid w:val="00D5471F"/>
    <w:rsid w:val="00D55EF1"/>
    <w:rsid w:val="00D6027A"/>
    <w:rsid w:val="00D625E1"/>
    <w:rsid w:val="00D63943"/>
    <w:rsid w:val="00D65F49"/>
    <w:rsid w:val="00D6623E"/>
    <w:rsid w:val="00D66A3C"/>
    <w:rsid w:val="00D70BEE"/>
    <w:rsid w:val="00D71B59"/>
    <w:rsid w:val="00D72BF6"/>
    <w:rsid w:val="00D7374A"/>
    <w:rsid w:val="00D74426"/>
    <w:rsid w:val="00D74665"/>
    <w:rsid w:val="00D7627F"/>
    <w:rsid w:val="00D76818"/>
    <w:rsid w:val="00D7745C"/>
    <w:rsid w:val="00D82743"/>
    <w:rsid w:val="00D8432F"/>
    <w:rsid w:val="00D86A3F"/>
    <w:rsid w:val="00D87345"/>
    <w:rsid w:val="00D9118C"/>
    <w:rsid w:val="00D911FA"/>
    <w:rsid w:val="00D914F6"/>
    <w:rsid w:val="00D97C10"/>
    <w:rsid w:val="00DA17C3"/>
    <w:rsid w:val="00DA3035"/>
    <w:rsid w:val="00DA36E6"/>
    <w:rsid w:val="00DA3B81"/>
    <w:rsid w:val="00DA4C4E"/>
    <w:rsid w:val="00DA790E"/>
    <w:rsid w:val="00DB1D07"/>
    <w:rsid w:val="00DB202E"/>
    <w:rsid w:val="00DB3973"/>
    <w:rsid w:val="00DB5F37"/>
    <w:rsid w:val="00DB65E5"/>
    <w:rsid w:val="00DB7B41"/>
    <w:rsid w:val="00DC011D"/>
    <w:rsid w:val="00DC2AA5"/>
    <w:rsid w:val="00DC31A5"/>
    <w:rsid w:val="00DC4010"/>
    <w:rsid w:val="00DC6A19"/>
    <w:rsid w:val="00DD1F32"/>
    <w:rsid w:val="00DD2AD0"/>
    <w:rsid w:val="00DD2BEA"/>
    <w:rsid w:val="00DD6410"/>
    <w:rsid w:val="00DD6AC2"/>
    <w:rsid w:val="00DD7F17"/>
    <w:rsid w:val="00DE03BB"/>
    <w:rsid w:val="00DE1429"/>
    <w:rsid w:val="00DE2D36"/>
    <w:rsid w:val="00DE3F5D"/>
    <w:rsid w:val="00DE6991"/>
    <w:rsid w:val="00DF02D5"/>
    <w:rsid w:val="00DF0B33"/>
    <w:rsid w:val="00DF19DB"/>
    <w:rsid w:val="00DF2643"/>
    <w:rsid w:val="00DF4440"/>
    <w:rsid w:val="00DF4C64"/>
    <w:rsid w:val="00DF7DAE"/>
    <w:rsid w:val="00E02369"/>
    <w:rsid w:val="00E0281A"/>
    <w:rsid w:val="00E02EE3"/>
    <w:rsid w:val="00E02F72"/>
    <w:rsid w:val="00E037C6"/>
    <w:rsid w:val="00E05BB8"/>
    <w:rsid w:val="00E05C90"/>
    <w:rsid w:val="00E063AD"/>
    <w:rsid w:val="00E10AA8"/>
    <w:rsid w:val="00E122A3"/>
    <w:rsid w:val="00E138BB"/>
    <w:rsid w:val="00E14AEE"/>
    <w:rsid w:val="00E160DB"/>
    <w:rsid w:val="00E16EA3"/>
    <w:rsid w:val="00E1740B"/>
    <w:rsid w:val="00E21E42"/>
    <w:rsid w:val="00E22CED"/>
    <w:rsid w:val="00E23D17"/>
    <w:rsid w:val="00E25655"/>
    <w:rsid w:val="00E25823"/>
    <w:rsid w:val="00E25FF6"/>
    <w:rsid w:val="00E2682D"/>
    <w:rsid w:val="00E3046D"/>
    <w:rsid w:val="00E311B9"/>
    <w:rsid w:val="00E311D2"/>
    <w:rsid w:val="00E32307"/>
    <w:rsid w:val="00E333B6"/>
    <w:rsid w:val="00E33CCB"/>
    <w:rsid w:val="00E340FC"/>
    <w:rsid w:val="00E36A81"/>
    <w:rsid w:val="00E41BDB"/>
    <w:rsid w:val="00E442F9"/>
    <w:rsid w:val="00E50608"/>
    <w:rsid w:val="00E52755"/>
    <w:rsid w:val="00E52E62"/>
    <w:rsid w:val="00E53E6E"/>
    <w:rsid w:val="00E53FAC"/>
    <w:rsid w:val="00E549CD"/>
    <w:rsid w:val="00E55BCD"/>
    <w:rsid w:val="00E55E41"/>
    <w:rsid w:val="00E5613C"/>
    <w:rsid w:val="00E5743E"/>
    <w:rsid w:val="00E57569"/>
    <w:rsid w:val="00E57589"/>
    <w:rsid w:val="00E60A57"/>
    <w:rsid w:val="00E638AE"/>
    <w:rsid w:val="00E66CED"/>
    <w:rsid w:val="00E704D0"/>
    <w:rsid w:val="00E72535"/>
    <w:rsid w:val="00E72853"/>
    <w:rsid w:val="00E73FB9"/>
    <w:rsid w:val="00E7576F"/>
    <w:rsid w:val="00E76A81"/>
    <w:rsid w:val="00E76D93"/>
    <w:rsid w:val="00E776C4"/>
    <w:rsid w:val="00E80263"/>
    <w:rsid w:val="00E80458"/>
    <w:rsid w:val="00E8057C"/>
    <w:rsid w:val="00E83674"/>
    <w:rsid w:val="00E83AD0"/>
    <w:rsid w:val="00E8454E"/>
    <w:rsid w:val="00E87E68"/>
    <w:rsid w:val="00E94BC2"/>
    <w:rsid w:val="00E9589C"/>
    <w:rsid w:val="00E95967"/>
    <w:rsid w:val="00E969A3"/>
    <w:rsid w:val="00EA051A"/>
    <w:rsid w:val="00EA2B5A"/>
    <w:rsid w:val="00EA4525"/>
    <w:rsid w:val="00EA484B"/>
    <w:rsid w:val="00EA7656"/>
    <w:rsid w:val="00EB0A9F"/>
    <w:rsid w:val="00EB1586"/>
    <w:rsid w:val="00EB2A1C"/>
    <w:rsid w:val="00EB464C"/>
    <w:rsid w:val="00EB660D"/>
    <w:rsid w:val="00EB7F07"/>
    <w:rsid w:val="00EC30FC"/>
    <w:rsid w:val="00EC6309"/>
    <w:rsid w:val="00EC707F"/>
    <w:rsid w:val="00ED1CFC"/>
    <w:rsid w:val="00ED35B5"/>
    <w:rsid w:val="00ED4AEF"/>
    <w:rsid w:val="00EE1758"/>
    <w:rsid w:val="00EE3252"/>
    <w:rsid w:val="00EE3801"/>
    <w:rsid w:val="00EE42E9"/>
    <w:rsid w:val="00EE4DEA"/>
    <w:rsid w:val="00EE52AA"/>
    <w:rsid w:val="00EE60D9"/>
    <w:rsid w:val="00EF0155"/>
    <w:rsid w:val="00EF084C"/>
    <w:rsid w:val="00EF2167"/>
    <w:rsid w:val="00EF35FB"/>
    <w:rsid w:val="00EF5049"/>
    <w:rsid w:val="00EF64FE"/>
    <w:rsid w:val="00EF6BDB"/>
    <w:rsid w:val="00EF6C93"/>
    <w:rsid w:val="00F003BE"/>
    <w:rsid w:val="00F03211"/>
    <w:rsid w:val="00F037F8"/>
    <w:rsid w:val="00F0382E"/>
    <w:rsid w:val="00F0442C"/>
    <w:rsid w:val="00F0518F"/>
    <w:rsid w:val="00F05751"/>
    <w:rsid w:val="00F1117F"/>
    <w:rsid w:val="00F13A35"/>
    <w:rsid w:val="00F1639C"/>
    <w:rsid w:val="00F16805"/>
    <w:rsid w:val="00F22844"/>
    <w:rsid w:val="00F2468E"/>
    <w:rsid w:val="00F25746"/>
    <w:rsid w:val="00F2634B"/>
    <w:rsid w:val="00F270D7"/>
    <w:rsid w:val="00F32255"/>
    <w:rsid w:val="00F324C7"/>
    <w:rsid w:val="00F33DC8"/>
    <w:rsid w:val="00F35C6F"/>
    <w:rsid w:val="00F35E9D"/>
    <w:rsid w:val="00F417C1"/>
    <w:rsid w:val="00F42744"/>
    <w:rsid w:val="00F42B14"/>
    <w:rsid w:val="00F44199"/>
    <w:rsid w:val="00F45304"/>
    <w:rsid w:val="00F5118B"/>
    <w:rsid w:val="00F52536"/>
    <w:rsid w:val="00F5425F"/>
    <w:rsid w:val="00F54493"/>
    <w:rsid w:val="00F572CC"/>
    <w:rsid w:val="00F600E8"/>
    <w:rsid w:val="00F60347"/>
    <w:rsid w:val="00F62737"/>
    <w:rsid w:val="00F64F9B"/>
    <w:rsid w:val="00F65016"/>
    <w:rsid w:val="00F65F33"/>
    <w:rsid w:val="00F6601A"/>
    <w:rsid w:val="00F6781D"/>
    <w:rsid w:val="00F71348"/>
    <w:rsid w:val="00F73849"/>
    <w:rsid w:val="00F75622"/>
    <w:rsid w:val="00F7574A"/>
    <w:rsid w:val="00F7695E"/>
    <w:rsid w:val="00F7741C"/>
    <w:rsid w:val="00F81D19"/>
    <w:rsid w:val="00F852C6"/>
    <w:rsid w:val="00F85B40"/>
    <w:rsid w:val="00F867FA"/>
    <w:rsid w:val="00F90F23"/>
    <w:rsid w:val="00F91215"/>
    <w:rsid w:val="00F91D33"/>
    <w:rsid w:val="00F92134"/>
    <w:rsid w:val="00F92B19"/>
    <w:rsid w:val="00F93AB5"/>
    <w:rsid w:val="00F97961"/>
    <w:rsid w:val="00FA081F"/>
    <w:rsid w:val="00FA1C56"/>
    <w:rsid w:val="00FA22F8"/>
    <w:rsid w:val="00FA45AA"/>
    <w:rsid w:val="00FA5844"/>
    <w:rsid w:val="00FA6340"/>
    <w:rsid w:val="00FB0338"/>
    <w:rsid w:val="00FB224E"/>
    <w:rsid w:val="00FB3474"/>
    <w:rsid w:val="00FB52B6"/>
    <w:rsid w:val="00FB78D0"/>
    <w:rsid w:val="00FC0DA0"/>
    <w:rsid w:val="00FC1688"/>
    <w:rsid w:val="00FC1AE2"/>
    <w:rsid w:val="00FC2963"/>
    <w:rsid w:val="00FC30E5"/>
    <w:rsid w:val="00FC6F02"/>
    <w:rsid w:val="00FD10E4"/>
    <w:rsid w:val="00FD46F4"/>
    <w:rsid w:val="00FD571B"/>
    <w:rsid w:val="00FD6D59"/>
    <w:rsid w:val="00FE0BBD"/>
    <w:rsid w:val="00FE2594"/>
    <w:rsid w:val="00FE5451"/>
    <w:rsid w:val="00FE5C99"/>
    <w:rsid w:val="00FF064E"/>
    <w:rsid w:val="00FF156A"/>
    <w:rsid w:val="00FF4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04"/>
    <w:rPr>
      <w:rFonts w:ascii="Times New Roman" w:eastAsia="Times New Roman" w:hAnsi="Times New Roman" w:cs="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Тире"/>
    <w:basedOn w:val="Normal"/>
    <w:uiPriority w:val="99"/>
    <w:rsid w:val="00725056"/>
    <w:pPr>
      <w:numPr>
        <w:numId w:val="1"/>
      </w:numPr>
      <w:spacing w:after="120"/>
      <w:jc w:val="both"/>
    </w:pPr>
  </w:style>
  <w:style w:type="paragraph" w:customStyle="1" w:styleId="a">
    <w:name w:val="Номер)"/>
    <w:basedOn w:val="Normal"/>
    <w:uiPriority w:val="99"/>
    <w:rsid w:val="00725056"/>
    <w:pPr>
      <w:numPr>
        <w:numId w:val="2"/>
      </w:numPr>
      <w:spacing w:after="120"/>
      <w:jc w:val="both"/>
    </w:pPr>
  </w:style>
  <w:style w:type="paragraph" w:customStyle="1" w:styleId="a0">
    <w:name w:val="Номер"/>
    <w:basedOn w:val="Normal"/>
    <w:uiPriority w:val="99"/>
    <w:rsid w:val="00F6781D"/>
    <w:pPr>
      <w:numPr>
        <w:numId w:val="38"/>
      </w:numPr>
      <w:spacing w:before="120" w:after="120"/>
      <w:jc w:val="both"/>
    </w:pPr>
  </w:style>
  <w:style w:type="paragraph" w:styleId="Revision">
    <w:name w:val="Revision"/>
    <w:hidden/>
    <w:uiPriority w:val="99"/>
    <w:semiHidden/>
    <w:rsid w:val="00B554CC"/>
    <w:rPr>
      <w:rFonts w:ascii="Times New Roman" w:eastAsia="Times New Roman" w:hAnsi="Times New Roman" w:cs="Times New Roman"/>
      <w:sz w:val="24"/>
      <w:szCs w:val="24"/>
      <w:lang w:val="uk-UA"/>
    </w:rPr>
  </w:style>
  <w:style w:type="paragraph" w:styleId="ListParagraph">
    <w:name w:val="List Paragraph"/>
    <w:aliases w:val="Bullet List,FooterText,numbered,Paragraphe de liste1,lp1,GOST_TableList,AC List 01,Chapter10,Список уровня 2,название табл/рис,Number Bullets,1 Буллет,заголовок 1.1,List Paragraph (numbered (a)),List_Paragraph,Multilevel para_II,Bullets"/>
    <w:basedOn w:val="Normal"/>
    <w:link w:val="ListParagraphChar"/>
    <w:uiPriority w:val="99"/>
    <w:qFormat/>
    <w:rsid w:val="003C26F9"/>
    <w:pPr>
      <w:ind w:left="720"/>
      <w:contextualSpacing/>
    </w:pPr>
    <w:rPr>
      <w:rFonts w:eastAsia="Calibri"/>
      <w:szCs w:val="20"/>
      <w:lang w:val="ru-RU"/>
    </w:rPr>
  </w:style>
  <w:style w:type="paragraph" w:styleId="Footer">
    <w:name w:val="footer"/>
    <w:basedOn w:val="Normal"/>
    <w:link w:val="FooterChar"/>
    <w:uiPriority w:val="99"/>
    <w:semiHidden/>
    <w:rsid w:val="00F417C1"/>
    <w:pPr>
      <w:tabs>
        <w:tab w:val="center" w:pos="4819"/>
        <w:tab w:val="right" w:pos="9639"/>
      </w:tabs>
    </w:pPr>
  </w:style>
  <w:style w:type="character" w:customStyle="1" w:styleId="FooterChar">
    <w:name w:val="Footer Char"/>
    <w:basedOn w:val="DefaultParagraphFont"/>
    <w:link w:val="Footer"/>
    <w:uiPriority w:val="99"/>
    <w:semiHidden/>
    <w:locked/>
    <w:rsid w:val="00F417C1"/>
    <w:rPr>
      <w:rFonts w:ascii="Times New Roman" w:hAnsi="Times New Roman" w:cs="Times New Roman"/>
      <w:sz w:val="24"/>
      <w:szCs w:val="24"/>
      <w:lang w:eastAsia="ru-RU"/>
    </w:rPr>
  </w:style>
  <w:style w:type="paragraph" w:styleId="Header">
    <w:name w:val="header"/>
    <w:basedOn w:val="Normal"/>
    <w:link w:val="HeaderChar"/>
    <w:uiPriority w:val="99"/>
    <w:semiHidden/>
    <w:rsid w:val="00F417C1"/>
    <w:pPr>
      <w:tabs>
        <w:tab w:val="center" w:pos="4819"/>
        <w:tab w:val="right" w:pos="9639"/>
      </w:tabs>
    </w:pPr>
  </w:style>
  <w:style w:type="character" w:customStyle="1" w:styleId="HeaderChar">
    <w:name w:val="Header Char"/>
    <w:basedOn w:val="DefaultParagraphFont"/>
    <w:link w:val="Header"/>
    <w:uiPriority w:val="99"/>
    <w:semiHidden/>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character" w:styleId="Hyperlink">
    <w:name w:val="Hyperlink"/>
    <w:basedOn w:val="DefaultParagraphFont"/>
    <w:uiPriority w:val="99"/>
    <w:rsid w:val="00DA790E"/>
    <w:rPr>
      <w:rFonts w:cs="Times New Roman"/>
      <w:color w:val="0000FF"/>
      <w:u w:val="single"/>
    </w:rPr>
  </w:style>
  <w:style w:type="character" w:customStyle="1" w:styleId="ListParagraphChar">
    <w:name w:val="List Paragraph Char"/>
    <w:aliases w:val="Bullet List Char,FooterText Char,numbered Char,Paragraphe de liste1 Char,lp1 Char,GOST_TableList Char,AC List 01 Char,Chapter10 Char,Список уровня 2 Char,название табл/рис Char,Number Bullets Char,1 Буллет Char,заголовок 1.1 Char"/>
    <w:link w:val="ListParagraph"/>
    <w:uiPriority w:val="99"/>
    <w:locked/>
    <w:rsid w:val="00C4126E"/>
    <w:rPr>
      <w:rFonts w:ascii="Times New Roman" w:hAnsi="Times New Roman"/>
      <w:sz w:val="24"/>
      <w:lang w:eastAsia="ru-RU"/>
    </w:rPr>
  </w:style>
  <w:style w:type="paragraph" w:styleId="BalloonText">
    <w:name w:val="Balloon Text"/>
    <w:basedOn w:val="Normal"/>
    <w:link w:val="BalloonTextChar"/>
    <w:uiPriority w:val="99"/>
    <w:semiHidden/>
    <w:rsid w:val="003A1F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F7F"/>
    <w:rPr>
      <w:rFonts w:ascii="Tahoma" w:hAnsi="Tahoma" w:cs="Tahoma"/>
      <w:sz w:val="16"/>
      <w:szCs w:val="16"/>
      <w:lang w:eastAsia="ru-RU"/>
    </w:rPr>
  </w:style>
  <w:style w:type="character" w:styleId="FollowedHyperlink">
    <w:name w:val="FollowedHyperlink"/>
    <w:basedOn w:val="DefaultParagraphFont"/>
    <w:uiPriority w:val="99"/>
    <w:semiHidden/>
    <w:rsid w:val="00940080"/>
    <w:rPr>
      <w:rFonts w:cs="Times New Roman"/>
      <w:color w:val="800080"/>
      <w:u w:val="single"/>
    </w:rPr>
  </w:style>
  <w:style w:type="character" w:styleId="IntenseEmphasis">
    <w:name w:val="Intense Emphasis"/>
    <w:basedOn w:val="DefaultParagraphFont"/>
    <w:uiPriority w:val="99"/>
    <w:qFormat/>
    <w:rsid w:val="00D41466"/>
    <w:rPr>
      <w:rFonts w:cs="Times New Roman"/>
      <w:b/>
      <w:bCs/>
      <w:i/>
      <w:iCs/>
      <w:color w:val="4F81BD"/>
    </w:rPr>
  </w:style>
  <w:style w:type="paragraph" w:customStyle="1" w:styleId="a2">
    <w:name w:val="ТЕКСТ основний"/>
    <w:basedOn w:val="Normal"/>
    <w:uiPriority w:val="99"/>
    <w:rsid w:val="00E9589C"/>
    <w:pPr>
      <w:spacing w:before="120" w:after="120"/>
      <w:ind w:firstLine="709"/>
      <w:jc w:val="both"/>
    </w:pPr>
    <w:rPr>
      <w:lang w:val="ru-RU"/>
    </w:rPr>
  </w:style>
  <w:style w:type="character" w:styleId="CommentReference">
    <w:name w:val="annotation reference"/>
    <w:basedOn w:val="DefaultParagraphFont"/>
    <w:uiPriority w:val="99"/>
    <w:semiHidden/>
    <w:rsid w:val="002C1F83"/>
    <w:rPr>
      <w:rFonts w:cs="Times New Roman"/>
      <w:sz w:val="16"/>
      <w:szCs w:val="16"/>
    </w:rPr>
  </w:style>
  <w:style w:type="paragraph" w:styleId="CommentText">
    <w:name w:val="annotation text"/>
    <w:basedOn w:val="Normal"/>
    <w:link w:val="CommentTextChar"/>
    <w:uiPriority w:val="99"/>
    <w:semiHidden/>
    <w:rsid w:val="002C1F83"/>
    <w:rPr>
      <w:sz w:val="20"/>
      <w:szCs w:val="20"/>
    </w:rPr>
  </w:style>
  <w:style w:type="character" w:customStyle="1" w:styleId="CommentTextChar">
    <w:name w:val="Comment Text Char"/>
    <w:basedOn w:val="DefaultParagraphFont"/>
    <w:link w:val="CommentText"/>
    <w:uiPriority w:val="99"/>
    <w:semiHidden/>
    <w:locked/>
    <w:rsid w:val="002C1F83"/>
    <w:rPr>
      <w:rFonts w:ascii="Times New Roman" w:hAnsi="Times New Roman" w:cs="Times New Roman"/>
      <w:lang w:eastAsia="ru-RU"/>
    </w:rPr>
  </w:style>
  <w:style w:type="paragraph" w:styleId="CommentSubject">
    <w:name w:val="annotation subject"/>
    <w:basedOn w:val="CommentText"/>
    <w:next w:val="CommentText"/>
    <w:link w:val="CommentSubjectChar"/>
    <w:uiPriority w:val="99"/>
    <w:semiHidden/>
    <w:rsid w:val="002C1F83"/>
    <w:rPr>
      <w:b/>
      <w:bCs/>
    </w:rPr>
  </w:style>
  <w:style w:type="character" w:customStyle="1" w:styleId="CommentSubjectChar">
    <w:name w:val="Comment Subject Char"/>
    <w:basedOn w:val="CommentTextChar"/>
    <w:link w:val="CommentSubject"/>
    <w:uiPriority w:val="99"/>
    <w:semiHidden/>
    <w:locked/>
    <w:rsid w:val="002C1F83"/>
    <w:rPr>
      <w:b/>
      <w:bCs/>
    </w:rPr>
  </w:style>
  <w:style w:type="character" w:customStyle="1" w:styleId="1">
    <w:name w:val="Неразрешенное упоминание1"/>
    <w:basedOn w:val="DefaultParagraphFont"/>
    <w:uiPriority w:val="99"/>
    <w:semiHidden/>
    <w:rsid w:val="00D2017D"/>
    <w:rPr>
      <w:rFonts w:cs="Times New Roman"/>
      <w:color w:val="605E5C"/>
      <w:shd w:val="clear" w:color="auto" w:fill="E1DFDD"/>
    </w:rPr>
  </w:style>
  <w:style w:type="paragraph" w:styleId="NormalWeb">
    <w:name w:val="Normal (Web)"/>
    <w:basedOn w:val="Normal"/>
    <w:uiPriority w:val="99"/>
    <w:rsid w:val="00CB27D7"/>
    <w:pPr>
      <w:spacing w:before="100" w:beforeAutospacing="1" w:after="100" w:afterAutospacing="1"/>
    </w:pPr>
    <w:rPr>
      <w:lang w:eastAsia="uk-UA"/>
    </w:rPr>
  </w:style>
  <w:style w:type="table" w:styleId="TableGrid">
    <w:name w:val="Table Grid"/>
    <w:basedOn w:val="TableNormal"/>
    <w:uiPriority w:val="99"/>
    <w:rsid w:val="00124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Normal"/>
    <w:uiPriority w:val="99"/>
    <w:rsid w:val="00A1774F"/>
    <w:pPr>
      <w:spacing w:before="100" w:beforeAutospacing="1" w:after="100" w:afterAutospacing="1"/>
    </w:pPr>
    <w:rPr>
      <w:lang w:eastAsia="uk-UA"/>
    </w:rPr>
  </w:style>
  <w:style w:type="paragraph" w:styleId="NoSpacing">
    <w:name w:val="No Spacing"/>
    <w:uiPriority w:val="99"/>
    <w:qFormat/>
    <w:rsid w:val="00F0442C"/>
    <w:rPr>
      <w:rFonts w:cs="Times New Roman"/>
      <w:lang w:eastAsia="en-US"/>
    </w:rPr>
  </w:style>
  <w:style w:type="paragraph" w:customStyle="1" w:styleId="Style6">
    <w:name w:val="Style6"/>
    <w:basedOn w:val="Normal"/>
    <w:uiPriority w:val="99"/>
    <w:rsid w:val="00E83674"/>
    <w:pPr>
      <w:widowControl w:val="0"/>
      <w:autoSpaceDE w:val="0"/>
      <w:spacing w:line="310" w:lineRule="exact"/>
      <w:jc w:val="center"/>
    </w:pPr>
    <w:rPr>
      <w:rFonts w:ascii="Franklin Gothic Medium" w:eastAsia="Calibri" w:hAnsi="Franklin Gothic Medium" w:cs="Franklin Gothic Medium"/>
      <w:lang w:val="ru-RU" w:eastAsia="en-US"/>
    </w:rPr>
  </w:style>
</w:styles>
</file>

<file path=word/webSettings.xml><?xml version="1.0" encoding="utf-8"?>
<w:webSettings xmlns:r="http://schemas.openxmlformats.org/officeDocument/2006/relationships" xmlns:w="http://schemas.openxmlformats.org/wordprocessingml/2006/main">
  <w:divs>
    <w:div w:id="806627522">
      <w:marLeft w:val="0"/>
      <w:marRight w:val="0"/>
      <w:marTop w:val="0"/>
      <w:marBottom w:val="0"/>
      <w:divBdr>
        <w:top w:val="none" w:sz="0" w:space="0" w:color="auto"/>
        <w:left w:val="none" w:sz="0" w:space="0" w:color="auto"/>
        <w:bottom w:val="none" w:sz="0" w:space="0" w:color="auto"/>
        <w:right w:val="none" w:sz="0" w:space="0" w:color="auto"/>
      </w:divBdr>
      <w:divsChild>
        <w:div w:id="806627527">
          <w:marLeft w:val="-108"/>
          <w:marRight w:val="0"/>
          <w:marTop w:val="0"/>
          <w:marBottom w:val="0"/>
          <w:divBdr>
            <w:top w:val="none" w:sz="0" w:space="0" w:color="auto"/>
            <w:left w:val="none" w:sz="0" w:space="0" w:color="auto"/>
            <w:bottom w:val="none" w:sz="0" w:space="0" w:color="auto"/>
            <w:right w:val="none" w:sz="0" w:space="0" w:color="auto"/>
          </w:divBdr>
        </w:div>
      </w:divsChild>
    </w:div>
    <w:div w:id="806627523">
      <w:marLeft w:val="0"/>
      <w:marRight w:val="0"/>
      <w:marTop w:val="0"/>
      <w:marBottom w:val="0"/>
      <w:divBdr>
        <w:top w:val="none" w:sz="0" w:space="0" w:color="auto"/>
        <w:left w:val="none" w:sz="0" w:space="0" w:color="auto"/>
        <w:bottom w:val="none" w:sz="0" w:space="0" w:color="auto"/>
        <w:right w:val="none" w:sz="0" w:space="0" w:color="auto"/>
      </w:divBdr>
    </w:div>
    <w:div w:id="806627524">
      <w:marLeft w:val="0"/>
      <w:marRight w:val="0"/>
      <w:marTop w:val="0"/>
      <w:marBottom w:val="0"/>
      <w:divBdr>
        <w:top w:val="none" w:sz="0" w:space="0" w:color="auto"/>
        <w:left w:val="none" w:sz="0" w:space="0" w:color="auto"/>
        <w:bottom w:val="none" w:sz="0" w:space="0" w:color="auto"/>
        <w:right w:val="none" w:sz="0" w:space="0" w:color="auto"/>
      </w:divBdr>
    </w:div>
    <w:div w:id="806627525">
      <w:marLeft w:val="0"/>
      <w:marRight w:val="0"/>
      <w:marTop w:val="0"/>
      <w:marBottom w:val="0"/>
      <w:divBdr>
        <w:top w:val="none" w:sz="0" w:space="0" w:color="auto"/>
        <w:left w:val="none" w:sz="0" w:space="0" w:color="auto"/>
        <w:bottom w:val="none" w:sz="0" w:space="0" w:color="auto"/>
        <w:right w:val="none" w:sz="0" w:space="0" w:color="auto"/>
      </w:divBdr>
    </w:div>
    <w:div w:id="806627528">
      <w:marLeft w:val="0"/>
      <w:marRight w:val="0"/>
      <w:marTop w:val="0"/>
      <w:marBottom w:val="0"/>
      <w:divBdr>
        <w:top w:val="none" w:sz="0" w:space="0" w:color="auto"/>
        <w:left w:val="none" w:sz="0" w:space="0" w:color="auto"/>
        <w:bottom w:val="none" w:sz="0" w:space="0" w:color="auto"/>
        <w:right w:val="none" w:sz="0" w:space="0" w:color="auto"/>
      </w:divBdr>
    </w:div>
    <w:div w:id="806627529">
      <w:marLeft w:val="0"/>
      <w:marRight w:val="0"/>
      <w:marTop w:val="0"/>
      <w:marBottom w:val="0"/>
      <w:divBdr>
        <w:top w:val="none" w:sz="0" w:space="0" w:color="auto"/>
        <w:left w:val="none" w:sz="0" w:space="0" w:color="auto"/>
        <w:bottom w:val="none" w:sz="0" w:space="0" w:color="auto"/>
        <w:right w:val="none" w:sz="0" w:space="0" w:color="auto"/>
      </w:divBdr>
      <w:divsChild>
        <w:div w:id="806627556">
          <w:marLeft w:val="-108"/>
          <w:marRight w:val="0"/>
          <w:marTop w:val="0"/>
          <w:marBottom w:val="0"/>
          <w:divBdr>
            <w:top w:val="none" w:sz="0" w:space="0" w:color="auto"/>
            <w:left w:val="none" w:sz="0" w:space="0" w:color="auto"/>
            <w:bottom w:val="none" w:sz="0" w:space="0" w:color="auto"/>
            <w:right w:val="none" w:sz="0" w:space="0" w:color="auto"/>
          </w:divBdr>
        </w:div>
      </w:divsChild>
    </w:div>
    <w:div w:id="806627530">
      <w:marLeft w:val="0"/>
      <w:marRight w:val="0"/>
      <w:marTop w:val="0"/>
      <w:marBottom w:val="0"/>
      <w:divBdr>
        <w:top w:val="none" w:sz="0" w:space="0" w:color="auto"/>
        <w:left w:val="none" w:sz="0" w:space="0" w:color="auto"/>
        <w:bottom w:val="none" w:sz="0" w:space="0" w:color="auto"/>
        <w:right w:val="none" w:sz="0" w:space="0" w:color="auto"/>
      </w:divBdr>
    </w:div>
    <w:div w:id="806627531">
      <w:marLeft w:val="0"/>
      <w:marRight w:val="0"/>
      <w:marTop w:val="0"/>
      <w:marBottom w:val="0"/>
      <w:divBdr>
        <w:top w:val="none" w:sz="0" w:space="0" w:color="auto"/>
        <w:left w:val="none" w:sz="0" w:space="0" w:color="auto"/>
        <w:bottom w:val="none" w:sz="0" w:space="0" w:color="auto"/>
        <w:right w:val="none" w:sz="0" w:space="0" w:color="auto"/>
      </w:divBdr>
    </w:div>
    <w:div w:id="806627532">
      <w:marLeft w:val="0"/>
      <w:marRight w:val="0"/>
      <w:marTop w:val="0"/>
      <w:marBottom w:val="0"/>
      <w:divBdr>
        <w:top w:val="none" w:sz="0" w:space="0" w:color="auto"/>
        <w:left w:val="none" w:sz="0" w:space="0" w:color="auto"/>
        <w:bottom w:val="none" w:sz="0" w:space="0" w:color="auto"/>
        <w:right w:val="none" w:sz="0" w:space="0" w:color="auto"/>
      </w:divBdr>
    </w:div>
    <w:div w:id="806627533">
      <w:marLeft w:val="0"/>
      <w:marRight w:val="0"/>
      <w:marTop w:val="0"/>
      <w:marBottom w:val="0"/>
      <w:divBdr>
        <w:top w:val="none" w:sz="0" w:space="0" w:color="auto"/>
        <w:left w:val="none" w:sz="0" w:space="0" w:color="auto"/>
        <w:bottom w:val="none" w:sz="0" w:space="0" w:color="auto"/>
        <w:right w:val="none" w:sz="0" w:space="0" w:color="auto"/>
      </w:divBdr>
      <w:divsChild>
        <w:div w:id="806627526">
          <w:marLeft w:val="-108"/>
          <w:marRight w:val="0"/>
          <w:marTop w:val="0"/>
          <w:marBottom w:val="0"/>
          <w:divBdr>
            <w:top w:val="none" w:sz="0" w:space="0" w:color="auto"/>
            <w:left w:val="none" w:sz="0" w:space="0" w:color="auto"/>
            <w:bottom w:val="none" w:sz="0" w:space="0" w:color="auto"/>
            <w:right w:val="none" w:sz="0" w:space="0" w:color="auto"/>
          </w:divBdr>
        </w:div>
      </w:divsChild>
    </w:div>
    <w:div w:id="806627534">
      <w:marLeft w:val="0"/>
      <w:marRight w:val="0"/>
      <w:marTop w:val="0"/>
      <w:marBottom w:val="0"/>
      <w:divBdr>
        <w:top w:val="none" w:sz="0" w:space="0" w:color="auto"/>
        <w:left w:val="none" w:sz="0" w:space="0" w:color="auto"/>
        <w:bottom w:val="none" w:sz="0" w:space="0" w:color="auto"/>
        <w:right w:val="none" w:sz="0" w:space="0" w:color="auto"/>
      </w:divBdr>
    </w:div>
    <w:div w:id="806627535">
      <w:marLeft w:val="0"/>
      <w:marRight w:val="0"/>
      <w:marTop w:val="0"/>
      <w:marBottom w:val="0"/>
      <w:divBdr>
        <w:top w:val="none" w:sz="0" w:space="0" w:color="auto"/>
        <w:left w:val="none" w:sz="0" w:space="0" w:color="auto"/>
        <w:bottom w:val="none" w:sz="0" w:space="0" w:color="auto"/>
        <w:right w:val="none" w:sz="0" w:space="0" w:color="auto"/>
      </w:divBdr>
    </w:div>
    <w:div w:id="806627536">
      <w:marLeft w:val="0"/>
      <w:marRight w:val="0"/>
      <w:marTop w:val="0"/>
      <w:marBottom w:val="0"/>
      <w:divBdr>
        <w:top w:val="none" w:sz="0" w:space="0" w:color="auto"/>
        <w:left w:val="none" w:sz="0" w:space="0" w:color="auto"/>
        <w:bottom w:val="none" w:sz="0" w:space="0" w:color="auto"/>
        <w:right w:val="none" w:sz="0" w:space="0" w:color="auto"/>
      </w:divBdr>
    </w:div>
    <w:div w:id="806627537">
      <w:marLeft w:val="0"/>
      <w:marRight w:val="0"/>
      <w:marTop w:val="0"/>
      <w:marBottom w:val="0"/>
      <w:divBdr>
        <w:top w:val="none" w:sz="0" w:space="0" w:color="auto"/>
        <w:left w:val="none" w:sz="0" w:space="0" w:color="auto"/>
        <w:bottom w:val="none" w:sz="0" w:space="0" w:color="auto"/>
        <w:right w:val="none" w:sz="0" w:space="0" w:color="auto"/>
      </w:divBdr>
    </w:div>
    <w:div w:id="806627538">
      <w:marLeft w:val="0"/>
      <w:marRight w:val="0"/>
      <w:marTop w:val="0"/>
      <w:marBottom w:val="0"/>
      <w:divBdr>
        <w:top w:val="none" w:sz="0" w:space="0" w:color="auto"/>
        <w:left w:val="none" w:sz="0" w:space="0" w:color="auto"/>
        <w:bottom w:val="none" w:sz="0" w:space="0" w:color="auto"/>
        <w:right w:val="none" w:sz="0" w:space="0" w:color="auto"/>
      </w:divBdr>
    </w:div>
    <w:div w:id="806627539">
      <w:marLeft w:val="0"/>
      <w:marRight w:val="0"/>
      <w:marTop w:val="0"/>
      <w:marBottom w:val="0"/>
      <w:divBdr>
        <w:top w:val="none" w:sz="0" w:space="0" w:color="auto"/>
        <w:left w:val="none" w:sz="0" w:space="0" w:color="auto"/>
        <w:bottom w:val="none" w:sz="0" w:space="0" w:color="auto"/>
        <w:right w:val="none" w:sz="0" w:space="0" w:color="auto"/>
      </w:divBdr>
    </w:div>
    <w:div w:id="806627540">
      <w:marLeft w:val="0"/>
      <w:marRight w:val="0"/>
      <w:marTop w:val="0"/>
      <w:marBottom w:val="0"/>
      <w:divBdr>
        <w:top w:val="none" w:sz="0" w:space="0" w:color="auto"/>
        <w:left w:val="none" w:sz="0" w:space="0" w:color="auto"/>
        <w:bottom w:val="none" w:sz="0" w:space="0" w:color="auto"/>
        <w:right w:val="none" w:sz="0" w:space="0" w:color="auto"/>
      </w:divBdr>
    </w:div>
    <w:div w:id="806627541">
      <w:marLeft w:val="0"/>
      <w:marRight w:val="0"/>
      <w:marTop w:val="0"/>
      <w:marBottom w:val="0"/>
      <w:divBdr>
        <w:top w:val="none" w:sz="0" w:space="0" w:color="auto"/>
        <w:left w:val="none" w:sz="0" w:space="0" w:color="auto"/>
        <w:bottom w:val="none" w:sz="0" w:space="0" w:color="auto"/>
        <w:right w:val="none" w:sz="0" w:space="0" w:color="auto"/>
      </w:divBdr>
    </w:div>
    <w:div w:id="806627542">
      <w:marLeft w:val="0"/>
      <w:marRight w:val="0"/>
      <w:marTop w:val="0"/>
      <w:marBottom w:val="0"/>
      <w:divBdr>
        <w:top w:val="none" w:sz="0" w:space="0" w:color="auto"/>
        <w:left w:val="none" w:sz="0" w:space="0" w:color="auto"/>
        <w:bottom w:val="none" w:sz="0" w:space="0" w:color="auto"/>
        <w:right w:val="none" w:sz="0" w:space="0" w:color="auto"/>
      </w:divBdr>
    </w:div>
    <w:div w:id="806627543">
      <w:marLeft w:val="0"/>
      <w:marRight w:val="0"/>
      <w:marTop w:val="0"/>
      <w:marBottom w:val="0"/>
      <w:divBdr>
        <w:top w:val="none" w:sz="0" w:space="0" w:color="auto"/>
        <w:left w:val="none" w:sz="0" w:space="0" w:color="auto"/>
        <w:bottom w:val="none" w:sz="0" w:space="0" w:color="auto"/>
        <w:right w:val="none" w:sz="0" w:space="0" w:color="auto"/>
      </w:divBdr>
    </w:div>
    <w:div w:id="806627544">
      <w:marLeft w:val="0"/>
      <w:marRight w:val="0"/>
      <w:marTop w:val="0"/>
      <w:marBottom w:val="0"/>
      <w:divBdr>
        <w:top w:val="none" w:sz="0" w:space="0" w:color="auto"/>
        <w:left w:val="none" w:sz="0" w:space="0" w:color="auto"/>
        <w:bottom w:val="none" w:sz="0" w:space="0" w:color="auto"/>
        <w:right w:val="none" w:sz="0" w:space="0" w:color="auto"/>
      </w:divBdr>
    </w:div>
    <w:div w:id="806627545">
      <w:marLeft w:val="0"/>
      <w:marRight w:val="0"/>
      <w:marTop w:val="0"/>
      <w:marBottom w:val="0"/>
      <w:divBdr>
        <w:top w:val="none" w:sz="0" w:space="0" w:color="auto"/>
        <w:left w:val="none" w:sz="0" w:space="0" w:color="auto"/>
        <w:bottom w:val="none" w:sz="0" w:space="0" w:color="auto"/>
        <w:right w:val="none" w:sz="0" w:space="0" w:color="auto"/>
      </w:divBdr>
    </w:div>
    <w:div w:id="806627546">
      <w:marLeft w:val="0"/>
      <w:marRight w:val="0"/>
      <w:marTop w:val="0"/>
      <w:marBottom w:val="0"/>
      <w:divBdr>
        <w:top w:val="none" w:sz="0" w:space="0" w:color="auto"/>
        <w:left w:val="none" w:sz="0" w:space="0" w:color="auto"/>
        <w:bottom w:val="none" w:sz="0" w:space="0" w:color="auto"/>
        <w:right w:val="none" w:sz="0" w:space="0" w:color="auto"/>
      </w:divBdr>
    </w:div>
    <w:div w:id="806627547">
      <w:marLeft w:val="0"/>
      <w:marRight w:val="0"/>
      <w:marTop w:val="0"/>
      <w:marBottom w:val="0"/>
      <w:divBdr>
        <w:top w:val="none" w:sz="0" w:space="0" w:color="auto"/>
        <w:left w:val="none" w:sz="0" w:space="0" w:color="auto"/>
        <w:bottom w:val="none" w:sz="0" w:space="0" w:color="auto"/>
        <w:right w:val="none" w:sz="0" w:space="0" w:color="auto"/>
      </w:divBdr>
    </w:div>
    <w:div w:id="806627548">
      <w:marLeft w:val="0"/>
      <w:marRight w:val="0"/>
      <w:marTop w:val="0"/>
      <w:marBottom w:val="0"/>
      <w:divBdr>
        <w:top w:val="none" w:sz="0" w:space="0" w:color="auto"/>
        <w:left w:val="none" w:sz="0" w:space="0" w:color="auto"/>
        <w:bottom w:val="none" w:sz="0" w:space="0" w:color="auto"/>
        <w:right w:val="none" w:sz="0" w:space="0" w:color="auto"/>
      </w:divBdr>
    </w:div>
    <w:div w:id="806627549">
      <w:marLeft w:val="0"/>
      <w:marRight w:val="0"/>
      <w:marTop w:val="0"/>
      <w:marBottom w:val="0"/>
      <w:divBdr>
        <w:top w:val="none" w:sz="0" w:space="0" w:color="auto"/>
        <w:left w:val="none" w:sz="0" w:space="0" w:color="auto"/>
        <w:bottom w:val="none" w:sz="0" w:space="0" w:color="auto"/>
        <w:right w:val="none" w:sz="0" w:space="0" w:color="auto"/>
      </w:divBdr>
      <w:divsChild>
        <w:div w:id="806627569">
          <w:marLeft w:val="-108"/>
          <w:marRight w:val="0"/>
          <w:marTop w:val="0"/>
          <w:marBottom w:val="0"/>
          <w:divBdr>
            <w:top w:val="none" w:sz="0" w:space="0" w:color="auto"/>
            <w:left w:val="none" w:sz="0" w:space="0" w:color="auto"/>
            <w:bottom w:val="none" w:sz="0" w:space="0" w:color="auto"/>
            <w:right w:val="none" w:sz="0" w:space="0" w:color="auto"/>
          </w:divBdr>
        </w:div>
      </w:divsChild>
    </w:div>
    <w:div w:id="806627550">
      <w:marLeft w:val="0"/>
      <w:marRight w:val="0"/>
      <w:marTop w:val="0"/>
      <w:marBottom w:val="0"/>
      <w:divBdr>
        <w:top w:val="none" w:sz="0" w:space="0" w:color="auto"/>
        <w:left w:val="none" w:sz="0" w:space="0" w:color="auto"/>
        <w:bottom w:val="none" w:sz="0" w:space="0" w:color="auto"/>
        <w:right w:val="none" w:sz="0" w:space="0" w:color="auto"/>
      </w:divBdr>
    </w:div>
    <w:div w:id="806627551">
      <w:marLeft w:val="0"/>
      <w:marRight w:val="0"/>
      <w:marTop w:val="0"/>
      <w:marBottom w:val="0"/>
      <w:divBdr>
        <w:top w:val="none" w:sz="0" w:space="0" w:color="auto"/>
        <w:left w:val="none" w:sz="0" w:space="0" w:color="auto"/>
        <w:bottom w:val="none" w:sz="0" w:space="0" w:color="auto"/>
        <w:right w:val="none" w:sz="0" w:space="0" w:color="auto"/>
      </w:divBdr>
    </w:div>
    <w:div w:id="806627552">
      <w:marLeft w:val="0"/>
      <w:marRight w:val="0"/>
      <w:marTop w:val="0"/>
      <w:marBottom w:val="0"/>
      <w:divBdr>
        <w:top w:val="none" w:sz="0" w:space="0" w:color="auto"/>
        <w:left w:val="none" w:sz="0" w:space="0" w:color="auto"/>
        <w:bottom w:val="none" w:sz="0" w:space="0" w:color="auto"/>
        <w:right w:val="none" w:sz="0" w:space="0" w:color="auto"/>
      </w:divBdr>
    </w:div>
    <w:div w:id="806627553">
      <w:marLeft w:val="0"/>
      <w:marRight w:val="0"/>
      <w:marTop w:val="0"/>
      <w:marBottom w:val="0"/>
      <w:divBdr>
        <w:top w:val="none" w:sz="0" w:space="0" w:color="auto"/>
        <w:left w:val="none" w:sz="0" w:space="0" w:color="auto"/>
        <w:bottom w:val="none" w:sz="0" w:space="0" w:color="auto"/>
        <w:right w:val="none" w:sz="0" w:space="0" w:color="auto"/>
      </w:divBdr>
    </w:div>
    <w:div w:id="806627554">
      <w:marLeft w:val="0"/>
      <w:marRight w:val="0"/>
      <w:marTop w:val="0"/>
      <w:marBottom w:val="0"/>
      <w:divBdr>
        <w:top w:val="none" w:sz="0" w:space="0" w:color="auto"/>
        <w:left w:val="none" w:sz="0" w:space="0" w:color="auto"/>
        <w:bottom w:val="none" w:sz="0" w:space="0" w:color="auto"/>
        <w:right w:val="none" w:sz="0" w:space="0" w:color="auto"/>
      </w:divBdr>
    </w:div>
    <w:div w:id="806627555">
      <w:marLeft w:val="0"/>
      <w:marRight w:val="0"/>
      <w:marTop w:val="0"/>
      <w:marBottom w:val="0"/>
      <w:divBdr>
        <w:top w:val="none" w:sz="0" w:space="0" w:color="auto"/>
        <w:left w:val="none" w:sz="0" w:space="0" w:color="auto"/>
        <w:bottom w:val="none" w:sz="0" w:space="0" w:color="auto"/>
        <w:right w:val="none" w:sz="0" w:space="0" w:color="auto"/>
      </w:divBdr>
    </w:div>
    <w:div w:id="806627557">
      <w:marLeft w:val="0"/>
      <w:marRight w:val="0"/>
      <w:marTop w:val="0"/>
      <w:marBottom w:val="0"/>
      <w:divBdr>
        <w:top w:val="none" w:sz="0" w:space="0" w:color="auto"/>
        <w:left w:val="none" w:sz="0" w:space="0" w:color="auto"/>
        <w:bottom w:val="none" w:sz="0" w:space="0" w:color="auto"/>
        <w:right w:val="none" w:sz="0" w:space="0" w:color="auto"/>
      </w:divBdr>
    </w:div>
    <w:div w:id="806627558">
      <w:marLeft w:val="0"/>
      <w:marRight w:val="0"/>
      <w:marTop w:val="0"/>
      <w:marBottom w:val="0"/>
      <w:divBdr>
        <w:top w:val="none" w:sz="0" w:space="0" w:color="auto"/>
        <w:left w:val="none" w:sz="0" w:space="0" w:color="auto"/>
        <w:bottom w:val="none" w:sz="0" w:space="0" w:color="auto"/>
        <w:right w:val="none" w:sz="0" w:space="0" w:color="auto"/>
      </w:divBdr>
    </w:div>
    <w:div w:id="806627559">
      <w:marLeft w:val="0"/>
      <w:marRight w:val="0"/>
      <w:marTop w:val="0"/>
      <w:marBottom w:val="0"/>
      <w:divBdr>
        <w:top w:val="none" w:sz="0" w:space="0" w:color="auto"/>
        <w:left w:val="none" w:sz="0" w:space="0" w:color="auto"/>
        <w:bottom w:val="none" w:sz="0" w:space="0" w:color="auto"/>
        <w:right w:val="none" w:sz="0" w:space="0" w:color="auto"/>
      </w:divBdr>
    </w:div>
    <w:div w:id="806627560">
      <w:marLeft w:val="0"/>
      <w:marRight w:val="0"/>
      <w:marTop w:val="0"/>
      <w:marBottom w:val="0"/>
      <w:divBdr>
        <w:top w:val="none" w:sz="0" w:space="0" w:color="auto"/>
        <w:left w:val="none" w:sz="0" w:space="0" w:color="auto"/>
        <w:bottom w:val="none" w:sz="0" w:space="0" w:color="auto"/>
        <w:right w:val="none" w:sz="0" w:space="0" w:color="auto"/>
      </w:divBdr>
    </w:div>
    <w:div w:id="806627561">
      <w:marLeft w:val="0"/>
      <w:marRight w:val="0"/>
      <w:marTop w:val="0"/>
      <w:marBottom w:val="0"/>
      <w:divBdr>
        <w:top w:val="none" w:sz="0" w:space="0" w:color="auto"/>
        <w:left w:val="none" w:sz="0" w:space="0" w:color="auto"/>
        <w:bottom w:val="none" w:sz="0" w:space="0" w:color="auto"/>
        <w:right w:val="none" w:sz="0" w:space="0" w:color="auto"/>
      </w:divBdr>
    </w:div>
    <w:div w:id="806627562">
      <w:marLeft w:val="0"/>
      <w:marRight w:val="0"/>
      <w:marTop w:val="0"/>
      <w:marBottom w:val="0"/>
      <w:divBdr>
        <w:top w:val="none" w:sz="0" w:space="0" w:color="auto"/>
        <w:left w:val="none" w:sz="0" w:space="0" w:color="auto"/>
        <w:bottom w:val="none" w:sz="0" w:space="0" w:color="auto"/>
        <w:right w:val="none" w:sz="0" w:space="0" w:color="auto"/>
      </w:divBdr>
    </w:div>
    <w:div w:id="806627563">
      <w:marLeft w:val="0"/>
      <w:marRight w:val="0"/>
      <w:marTop w:val="0"/>
      <w:marBottom w:val="0"/>
      <w:divBdr>
        <w:top w:val="none" w:sz="0" w:space="0" w:color="auto"/>
        <w:left w:val="none" w:sz="0" w:space="0" w:color="auto"/>
        <w:bottom w:val="none" w:sz="0" w:space="0" w:color="auto"/>
        <w:right w:val="none" w:sz="0" w:space="0" w:color="auto"/>
      </w:divBdr>
    </w:div>
    <w:div w:id="806627564">
      <w:marLeft w:val="0"/>
      <w:marRight w:val="0"/>
      <w:marTop w:val="0"/>
      <w:marBottom w:val="0"/>
      <w:divBdr>
        <w:top w:val="none" w:sz="0" w:space="0" w:color="auto"/>
        <w:left w:val="none" w:sz="0" w:space="0" w:color="auto"/>
        <w:bottom w:val="none" w:sz="0" w:space="0" w:color="auto"/>
        <w:right w:val="none" w:sz="0" w:space="0" w:color="auto"/>
      </w:divBdr>
    </w:div>
    <w:div w:id="806627565">
      <w:marLeft w:val="0"/>
      <w:marRight w:val="0"/>
      <w:marTop w:val="0"/>
      <w:marBottom w:val="0"/>
      <w:divBdr>
        <w:top w:val="none" w:sz="0" w:space="0" w:color="auto"/>
        <w:left w:val="none" w:sz="0" w:space="0" w:color="auto"/>
        <w:bottom w:val="none" w:sz="0" w:space="0" w:color="auto"/>
        <w:right w:val="none" w:sz="0" w:space="0" w:color="auto"/>
      </w:divBdr>
    </w:div>
    <w:div w:id="806627566">
      <w:marLeft w:val="0"/>
      <w:marRight w:val="0"/>
      <w:marTop w:val="0"/>
      <w:marBottom w:val="0"/>
      <w:divBdr>
        <w:top w:val="none" w:sz="0" w:space="0" w:color="auto"/>
        <w:left w:val="none" w:sz="0" w:space="0" w:color="auto"/>
        <w:bottom w:val="none" w:sz="0" w:space="0" w:color="auto"/>
        <w:right w:val="none" w:sz="0" w:space="0" w:color="auto"/>
      </w:divBdr>
    </w:div>
    <w:div w:id="806627567">
      <w:marLeft w:val="0"/>
      <w:marRight w:val="0"/>
      <w:marTop w:val="0"/>
      <w:marBottom w:val="0"/>
      <w:divBdr>
        <w:top w:val="none" w:sz="0" w:space="0" w:color="auto"/>
        <w:left w:val="none" w:sz="0" w:space="0" w:color="auto"/>
        <w:bottom w:val="none" w:sz="0" w:space="0" w:color="auto"/>
        <w:right w:val="none" w:sz="0" w:space="0" w:color="auto"/>
      </w:divBdr>
    </w:div>
    <w:div w:id="806627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117" Type="http://schemas.openxmlformats.org/officeDocument/2006/relationships/hyperlink" Target="https://ips.ligazakon.net/document/view/t150922?ed=2023_04_01&amp;an=1775" TargetMode="External"/><Relationship Id="rId21" Type="http://schemas.openxmlformats.org/officeDocument/2006/relationships/hyperlink" Target="https://ips.ligazakon.net/document/view/kp230471?ed=2023_05_12&amp;an=158" TargetMode="External"/><Relationship Id="rId42" Type="http://schemas.openxmlformats.org/officeDocument/2006/relationships/hyperlink" Target="https://ips.ligazakon.net/document/view/t150922?ed=2023_04_01&amp;an=1512"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230471?ed=2023_05_12&amp;an=190" TargetMode="External"/><Relationship Id="rId68" Type="http://schemas.openxmlformats.org/officeDocument/2006/relationships/hyperlink" Target="https://ips.ligazakon.net/document/view/kp230471?ed=2023_05_12&amp;an=196" TargetMode="External"/><Relationship Id="rId84" Type="http://schemas.openxmlformats.org/officeDocument/2006/relationships/hyperlink" Target="https://ips.ligazakon.net/document/view/kp230471?ed=2023_05_12&amp;an=206" TargetMode="External"/><Relationship Id="rId89" Type="http://schemas.openxmlformats.org/officeDocument/2006/relationships/hyperlink" Target="https://ips.ligazakon.net/document/view/kp230471?ed=2023_05_12&amp;an=211" TargetMode="External"/><Relationship Id="rId112" Type="http://schemas.openxmlformats.org/officeDocument/2006/relationships/hyperlink" Target="https://ips.ligazakon.net/document/view/kp230471?ed=2023_05_12&amp;an=102" TargetMode="External"/><Relationship Id="rId133" Type="http://schemas.openxmlformats.org/officeDocument/2006/relationships/hyperlink" Target="https://ips.ligazakon.net/document/view/kp230471?ed=2023_05_12&amp;an=118" TargetMode="External"/><Relationship Id="rId138" Type="http://schemas.openxmlformats.org/officeDocument/2006/relationships/hyperlink" Target="https://ips.ligazakon.net/document/view/kp230471?ed=2023_05_12&amp;an=133" TargetMode="External"/><Relationship Id="rId16" Type="http://schemas.openxmlformats.org/officeDocument/2006/relationships/hyperlink" Target="https://ips.ligazakon.net/document/view/t150922?ed=2023_04_01&amp;an=1474" TargetMode="External"/><Relationship Id="rId107" Type="http://schemas.openxmlformats.org/officeDocument/2006/relationships/hyperlink" Target="https://ips.ligazakon.net/document/view/kp230471?ed=2023_05_12&amp;an=251" TargetMode="External"/><Relationship Id="rId11" Type="http://schemas.openxmlformats.org/officeDocument/2006/relationships/hyperlink" Target="https://ips.ligazakon.net/document/view/kp230471?ed=2023_05_12&amp;an=259" TargetMode="External"/><Relationship Id="rId32" Type="http://schemas.openxmlformats.org/officeDocument/2006/relationships/hyperlink" Target="https://ips.ligazakon.net/document/view/kp230471?ed=2023_05_12&amp;an=183" TargetMode="External"/><Relationship Id="rId37" Type="http://schemas.openxmlformats.org/officeDocument/2006/relationships/hyperlink" Target="https://ips.ligazakon.net/document/view/kp230471?ed=2023_05_12&amp;an=184"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t150922?ed=2023_04_01&amp;an=1566" TargetMode="External"/><Relationship Id="rId74" Type="http://schemas.openxmlformats.org/officeDocument/2006/relationships/hyperlink" Target="https://ips.ligazakon.net/document/view/kp221178?ed=2023_04_18" TargetMode="External"/><Relationship Id="rId79" Type="http://schemas.openxmlformats.org/officeDocument/2006/relationships/hyperlink" Target="https://ips.ligazakon.net/document/view/kp230471?ed=2023_05_12&amp;an=203" TargetMode="External"/><Relationship Id="rId102" Type="http://schemas.openxmlformats.org/officeDocument/2006/relationships/hyperlink" Target="https://ips.ligazakon.net/document/view/kp230471?ed=2023_05_12&amp;an=246" TargetMode="External"/><Relationship Id="rId123" Type="http://schemas.openxmlformats.org/officeDocument/2006/relationships/hyperlink" Target="https://ips.ligazakon.net/document/view/kp230471?ed=2023_05_12&amp;an=110" TargetMode="External"/><Relationship Id="rId128" Type="http://schemas.openxmlformats.org/officeDocument/2006/relationships/hyperlink" Target="https://ips.ligazakon.net/document/view/kp230471?ed=2023_05_12&amp;an=115" TargetMode="External"/><Relationship Id="rId144" Type="http://schemas.openxmlformats.org/officeDocument/2006/relationships/hyperlink" Target="https://ips.ligazakon.net/document/view/kp230471?ed=2023_05_12&amp;an=135" TargetMode="External"/><Relationship Id="rId5" Type="http://schemas.openxmlformats.org/officeDocument/2006/relationships/footnotes" Target="footnotes.xml"/><Relationship Id="rId90" Type="http://schemas.openxmlformats.org/officeDocument/2006/relationships/hyperlink" Target="https://ips.ligazakon.net/document/view/kp230471?ed=2023_05_12&amp;an=212" TargetMode="External"/><Relationship Id="rId95" Type="http://schemas.openxmlformats.org/officeDocument/2006/relationships/hyperlink" Target="https://ips.ligazakon.net/document/view/kp230471?ed=2023_05_12&amp;an=229" TargetMode="External"/><Relationship Id="rId22" Type="http://schemas.openxmlformats.org/officeDocument/2006/relationships/hyperlink" Target="https://ips.ligazakon.net/document/view/t150922?ed=2023_04_01&amp;an=1484" TargetMode="External"/><Relationship Id="rId27" Type="http://schemas.openxmlformats.org/officeDocument/2006/relationships/hyperlink" Target="https://ips.ligazakon.net/document/view/kp230471?ed=2023_05_12&amp;an=215" TargetMode="External"/><Relationship Id="rId43" Type="http://schemas.openxmlformats.org/officeDocument/2006/relationships/hyperlink" Target="https://ips.ligazakon.net/document/view/kp230471?ed=2023_05_12&amp;an=169" TargetMode="External"/><Relationship Id="rId48" Type="http://schemas.openxmlformats.org/officeDocument/2006/relationships/hyperlink" Target="https://ips.ligazakon.net/document/view/t150922?ed=2023_04_01&amp;an=1526" TargetMode="External"/><Relationship Id="rId64" Type="http://schemas.openxmlformats.org/officeDocument/2006/relationships/hyperlink" Target="https://ips.ligazakon.net/document/view/kp230471?ed=2023_05_12&amp;an=192" TargetMode="External"/><Relationship Id="rId69" Type="http://schemas.openxmlformats.org/officeDocument/2006/relationships/hyperlink" Target="https://ips.ligazakon.net/document/view/kp230471?ed=2023_05_12&amp;an=197" TargetMode="External"/><Relationship Id="rId113" Type="http://schemas.openxmlformats.org/officeDocument/2006/relationships/hyperlink" Target="https://ips.ligazakon.net/document/view/t030436?ed=2023_03_31" TargetMode="External"/><Relationship Id="rId118" Type="http://schemas.openxmlformats.org/officeDocument/2006/relationships/hyperlink" Target="https://ips.ligazakon.net/document/view/kp230471?ed=2023_05_12&amp;an=102" TargetMode="External"/><Relationship Id="rId134" Type="http://schemas.openxmlformats.org/officeDocument/2006/relationships/hyperlink" Target="https://ips.ligazakon.net/document/view/t150922?ed=2023_04_01" TargetMode="External"/><Relationship Id="rId139" Type="http://schemas.openxmlformats.org/officeDocument/2006/relationships/hyperlink" Target="https://ips.ligazakon.net/document/view/kp230471?ed=2023_05_12&amp;an=134" TargetMode="External"/><Relationship Id="rId80" Type="http://schemas.openxmlformats.org/officeDocument/2006/relationships/hyperlink" Target="https://ips.ligazakon.net/document/view/kp230471?ed=2023_05_12&amp;an=204" TargetMode="External"/><Relationship Id="rId85" Type="http://schemas.openxmlformats.org/officeDocument/2006/relationships/hyperlink" Target="https://ips.ligazakon.net/document/view/kp230471?ed=2023_05_12&amp;an=207" TargetMode="External"/><Relationship Id="rId3" Type="http://schemas.openxmlformats.org/officeDocument/2006/relationships/settings" Target="settings.xml"/><Relationship Id="rId12" Type="http://schemas.openxmlformats.org/officeDocument/2006/relationships/hyperlink" Target="https://ips.ligazakon.net/document/view/kp230471?ed=2023_05_12&amp;an=256" TargetMode="External"/><Relationship Id="rId17" Type="http://schemas.openxmlformats.org/officeDocument/2006/relationships/hyperlink" Target="https://ips.ligazakon.net/document/view/kp230471?ed=2023_05_12&amp;an=158" TargetMode="External"/><Relationship Id="rId25" Type="http://schemas.openxmlformats.org/officeDocument/2006/relationships/hyperlink" Target="https://ips.ligazakon.net/document/view/kp230471?ed=2023_05_12&amp;an=159" TargetMode="External"/><Relationship Id="rId33" Type="http://schemas.openxmlformats.org/officeDocument/2006/relationships/hyperlink" Target="https://ips.ligazakon.net/document/view/t150922?ed=2023_04_01&amp;an=1509" TargetMode="External"/><Relationship Id="rId38" Type="http://schemas.openxmlformats.org/officeDocument/2006/relationships/hyperlink" Target="https://ips.ligazakon.net/document/view/kp230471?ed=2023_05_12&amp;an=168" TargetMode="External"/><Relationship Id="rId46" Type="http://schemas.openxmlformats.org/officeDocument/2006/relationships/hyperlink" Target="https://ips.ligazakon.net/document/view/t150922?ed=2023_04_01&amp;an=1523" TargetMode="External"/><Relationship Id="rId59" Type="http://schemas.openxmlformats.org/officeDocument/2006/relationships/hyperlink" Target="https://ips.ligazakon.net/document/view/kp230471?ed=2023_05_12&amp;an=170" TargetMode="External"/><Relationship Id="rId67" Type="http://schemas.openxmlformats.org/officeDocument/2006/relationships/hyperlink" Target="https://ips.ligazakon.net/document/view/kp230471?ed=2023_05_12&amp;an=195" TargetMode="External"/><Relationship Id="rId103" Type="http://schemas.openxmlformats.org/officeDocument/2006/relationships/hyperlink" Target="https://ips.ligazakon.net/document/view/kp230471?ed=2023_05_12&amp;an=247" TargetMode="External"/><Relationship Id="rId108" Type="http://schemas.openxmlformats.org/officeDocument/2006/relationships/hyperlink" Target="https://ips.ligazakon.net/document/view/kp230471?ed=2023_05_12&amp;an=252" TargetMode="External"/><Relationship Id="rId116" Type="http://schemas.openxmlformats.org/officeDocument/2006/relationships/hyperlink" Target="https://ips.ligazakon.net/document/view/kp230471?ed=2023_05_12&amp;an=102" TargetMode="External"/><Relationship Id="rId124" Type="http://schemas.openxmlformats.org/officeDocument/2006/relationships/hyperlink" Target="https://ips.ligazakon.net/document/view/kp230471?ed=2023_05_12&amp;an=111" TargetMode="External"/><Relationship Id="rId129" Type="http://schemas.openxmlformats.org/officeDocument/2006/relationships/hyperlink" Target="https://ips.ligazakon.net/document/view/kp230471?ed=2023_05_12&amp;an=116" TargetMode="External"/><Relationship Id="rId137" Type="http://schemas.openxmlformats.org/officeDocument/2006/relationships/hyperlink" Target="https://ips.ligazakon.net/document/view/kp230471?ed=2023_05_12&amp;an=132" TargetMode="External"/><Relationship Id="rId20" Type="http://schemas.openxmlformats.org/officeDocument/2006/relationships/hyperlink" Target="https://ips.ligazakon.net/document/view/t150922?ed=2023_04_01&amp;an=1482" TargetMode="External"/><Relationship Id="rId41" Type="http://schemas.openxmlformats.org/officeDocument/2006/relationships/hyperlink" Target="https://ips.ligazakon.net/document/view/kp230471?ed=2023_05_12&amp;an=169" TargetMode="External"/><Relationship Id="rId54" Type="http://schemas.openxmlformats.org/officeDocument/2006/relationships/hyperlink" Target="https://ips.ligazakon.net/document/view/t150922?ed=2023_04_01&amp;an=1544" TargetMode="External"/><Relationship Id="rId62" Type="http://schemas.openxmlformats.org/officeDocument/2006/relationships/hyperlink" Target="https://ips.ligazakon.net/document/view/kp230471?ed=2023_05_12&amp;an=188" TargetMode="External"/><Relationship Id="rId70" Type="http://schemas.openxmlformats.org/officeDocument/2006/relationships/hyperlink" Target="https://ips.ligazakon.net/document/view/t150922?ed=2023_04_01&amp;an=1556" TargetMode="External"/><Relationship Id="rId75" Type="http://schemas.openxmlformats.org/officeDocument/2006/relationships/hyperlink" Target="https://ips.ligazakon.net/document/view/kp230471?ed=2023_05_12&amp;an=199" TargetMode="External"/><Relationship Id="rId83" Type="http://schemas.openxmlformats.org/officeDocument/2006/relationships/hyperlink" Target="https://ips.ligazakon.net/document/view/kp230471?ed=2023_05_12&amp;an=205" TargetMode="External"/><Relationship Id="rId88" Type="http://schemas.openxmlformats.org/officeDocument/2006/relationships/hyperlink" Target="https://ips.ligazakon.net/document/view/kp230471?ed=2023_05_12&amp;an=210" TargetMode="External"/><Relationship Id="rId91" Type="http://schemas.openxmlformats.org/officeDocument/2006/relationships/hyperlink" Target="https://ips.ligazakon.net/document/view/kp230471?ed=2023_05_12&amp;an=213" TargetMode="External"/><Relationship Id="rId96" Type="http://schemas.openxmlformats.org/officeDocument/2006/relationships/hyperlink" Target="https://ips.ligazakon.net/document/view/t112939?ed=2022_12_13" TargetMode="External"/><Relationship Id="rId111" Type="http://schemas.openxmlformats.org/officeDocument/2006/relationships/hyperlink" Target="https://ips.ligazakon.net/document/view/t030435?ed=2023_04_28" TargetMode="External"/><Relationship Id="rId132" Type="http://schemas.openxmlformats.org/officeDocument/2006/relationships/hyperlink" Target="https://ips.ligazakon.net/document/view/kp230471?ed=2023_05_12&amp;an=117" TargetMode="External"/><Relationship Id="rId140" Type="http://schemas.openxmlformats.org/officeDocument/2006/relationships/hyperlink" Target="https://ips.ligazakon.net/document/view/t150922?ed=2023_04_01&amp;an=2240" TargetMode="External"/><Relationship Id="rId145" Type="http://schemas.openxmlformats.org/officeDocument/2006/relationships/hyperlink" Target="https://ips.ligazakon.net/document/view/kp230471?ed=2023_05_12&amp;an=13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ps.ligazakon.net/document/view/kp230471?ed=2023_05_12&amp;an=158" TargetMode="External"/><Relationship Id="rId23" Type="http://schemas.openxmlformats.org/officeDocument/2006/relationships/hyperlink" Target="https://ips.ligazakon.net/document/view/kp230471?ed=2023_05_12&amp;an=158" TargetMode="External"/><Relationship Id="rId28" Type="http://schemas.openxmlformats.org/officeDocument/2006/relationships/hyperlink" Target="https://ips.ligazakon.net/document/view/kp230471?ed=2023_05_12&amp;an=183" TargetMode="External"/><Relationship Id="rId36" Type="http://schemas.openxmlformats.org/officeDocument/2006/relationships/hyperlink" Target="https://ips.ligazakon.net/document/view/t150922?ed=2023_04_01&amp;an=1263"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6" Type="http://schemas.openxmlformats.org/officeDocument/2006/relationships/hyperlink" Target="https://ips.ligazakon.net/document/view/kp230471?ed=2023_05_12&amp;an=250" TargetMode="External"/><Relationship Id="rId114" Type="http://schemas.openxmlformats.org/officeDocument/2006/relationships/hyperlink" Target="https://ips.ligazakon.net/document/view/kp230471?ed=2023_05_12&amp;an=102" TargetMode="External"/><Relationship Id="rId119" Type="http://schemas.openxmlformats.org/officeDocument/2006/relationships/hyperlink" Target="https://ips.ligazakon.net/document/view/t150922?ed=2023_04_01&amp;an=1792" TargetMode="External"/><Relationship Id="rId127" Type="http://schemas.openxmlformats.org/officeDocument/2006/relationships/hyperlink" Target="https://ips.ligazakon.net/document/view/kp230471?ed=2023_05_12&amp;an=114" TargetMode="External"/><Relationship Id="rId10" Type="http://schemas.openxmlformats.org/officeDocument/2006/relationships/hyperlink" Target="https://ips.ligazakon.net/document/view/kp230471?ed=2023_05_12&amp;an=258" TargetMode="External"/><Relationship Id="rId31" Type="http://schemas.openxmlformats.org/officeDocument/2006/relationships/hyperlink" Target="https://ips.ligazakon.net/document/view/t150922?ed=2023_04_01&amp;an=1506" TargetMode="External"/><Relationship Id="rId44" Type="http://schemas.openxmlformats.org/officeDocument/2006/relationships/hyperlink" Target="https://ips.ligazakon.net/document/view/t150922?ed=2023_04_01&amp;an=1513" TargetMode="External"/><Relationship Id="rId52" Type="http://schemas.openxmlformats.org/officeDocument/2006/relationships/hyperlink" Target="https://ips.ligazakon.net/document/view/t150922?ed=2023_04_01&amp;an=1543" TargetMode="External"/><Relationship Id="rId60" Type="http://schemas.openxmlformats.org/officeDocument/2006/relationships/hyperlink" Target="https://ips.ligazakon.net/document/view/t150922?ed=2023_04_01&amp;an=1562" TargetMode="External"/><Relationship Id="rId65" Type="http://schemas.openxmlformats.org/officeDocument/2006/relationships/hyperlink" Target="https://ips.ligazakon.net/document/view/kp230471?ed=2023_05_12&amp;an=193" TargetMode="External"/><Relationship Id="rId73" Type="http://schemas.openxmlformats.org/officeDocument/2006/relationships/hyperlink" Target="https://ips.ligazakon.net/document/view/kp230471?ed=2023_05_12&amp;an=199" TargetMode="External"/><Relationship Id="rId78" Type="http://schemas.openxmlformats.org/officeDocument/2006/relationships/hyperlink" Target="https://ips.ligazakon.net/document/view/kp230471?ed=2023_05_12&amp;an=202" TargetMode="External"/><Relationship Id="rId81" Type="http://schemas.openxmlformats.org/officeDocument/2006/relationships/hyperlink" Target="https://ips.ligazakon.net/document/view/t150922?ed=2023_04_01&amp;an=1435" TargetMode="External"/><Relationship Id="rId86" Type="http://schemas.openxmlformats.org/officeDocument/2006/relationships/hyperlink" Target="https://ips.ligazakon.net/document/view/kp230471?ed=2023_05_12&amp;an=208" TargetMode="External"/><Relationship Id="rId94" Type="http://schemas.openxmlformats.org/officeDocument/2006/relationships/hyperlink" Target="https://ips.ligazakon.net/document/view/kp230471?ed=2023_05_12&amp;an=214" TargetMode="External"/><Relationship Id="rId99" Type="http://schemas.openxmlformats.org/officeDocument/2006/relationships/hyperlink" Target="https://ips.ligazakon.net/document/view/kp230471?ed=2023_05_12&amp;an=243" TargetMode="External"/><Relationship Id="rId101" Type="http://schemas.openxmlformats.org/officeDocument/2006/relationships/hyperlink" Target="https://ips.ligazakon.net/document/view/kp230471?ed=2023_05_12&amp;an=245" TargetMode="External"/><Relationship Id="rId122" Type="http://schemas.openxmlformats.org/officeDocument/2006/relationships/hyperlink" Target="https://ips.ligazakon.net/document/view/kp230471?ed=2023_05_12&amp;an=109" TargetMode="External"/><Relationship Id="rId130" Type="http://schemas.openxmlformats.org/officeDocument/2006/relationships/hyperlink" Target="https://ips.ligazakon.net/document/view/kp230471?ed=2023_05_12&amp;an=117" TargetMode="External"/><Relationship Id="rId135" Type="http://schemas.openxmlformats.org/officeDocument/2006/relationships/hyperlink" Target="https://ips.ligazakon.net/document/view/kp230471?ed=2023_05_12&amp;an=118" TargetMode="External"/><Relationship Id="rId143" Type="http://schemas.openxmlformats.org/officeDocument/2006/relationships/hyperlink" Target="https://ips.ligazakon.net/document/view/t150922?ed=2023_04_01&amp;an=2240" TargetMode="External"/><Relationship Id="rId4" Type="http://schemas.openxmlformats.org/officeDocument/2006/relationships/webSettings" Target="webSettings.xml"/><Relationship Id="rId9" Type="http://schemas.openxmlformats.org/officeDocument/2006/relationships/hyperlink" Target="https://ips.ligazakon.net/document/view/kp230471?ed=2023_05_12&amp;an=254" TargetMode="External"/><Relationship Id="rId13" Type="http://schemas.openxmlformats.org/officeDocument/2006/relationships/hyperlink" Target="https://ips.ligazakon.net/document/view/t150922?ed=2023_04_01&amp;an=973" TargetMode="External"/><Relationship Id="rId18" Type="http://schemas.openxmlformats.org/officeDocument/2006/relationships/hyperlink" Target="https://ips.ligazakon.net/document/view/t150922?ed=2023_04_01&amp;an=1475" TargetMode="External"/><Relationship Id="rId39" Type="http://schemas.openxmlformats.org/officeDocument/2006/relationships/hyperlink" Target="https://ips.ligazakon.net/document/view/t150922?ed=2023_04_01&amp;an=1575" TargetMode="External"/><Relationship Id="rId109" Type="http://schemas.openxmlformats.org/officeDocument/2006/relationships/hyperlink" Target="https://ips.ligazakon.net/document/view/kp230471?ed=2023_05_12&amp;an=253" TargetMode="External"/><Relationship Id="rId34" Type="http://schemas.openxmlformats.org/officeDocument/2006/relationships/hyperlink" Target="https://ips.ligazakon.net/document/view/kp230471?ed=2023_05_12&amp;an=183" TargetMode="External"/><Relationship Id="rId50" Type="http://schemas.openxmlformats.org/officeDocument/2006/relationships/hyperlink" Target="https://ips.ligazakon.net/document/view/t150922?ed=2023_04_01&amp;an=1537"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kp230471?ed=2023_05_12&amp;an=200" TargetMode="External"/><Relationship Id="rId97" Type="http://schemas.openxmlformats.org/officeDocument/2006/relationships/hyperlink" Target="https://ips.ligazakon.net/document/view/kp230471?ed=2023_05_12&amp;an=229" TargetMode="External"/><Relationship Id="rId104" Type="http://schemas.openxmlformats.org/officeDocument/2006/relationships/hyperlink" Target="https://ips.ligazakon.net/document/view/kp230471?ed=2023_05_12&amp;an=248" TargetMode="External"/><Relationship Id="rId120" Type="http://schemas.openxmlformats.org/officeDocument/2006/relationships/hyperlink" Target="https://ips.ligazakon.net/document/view/kp230471?ed=2023_05_12&amp;an=102" TargetMode="External"/><Relationship Id="rId125" Type="http://schemas.openxmlformats.org/officeDocument/2006/relationships/hyperlink" Target="https://ips.ligazakon.net/document/view/kp230471?ed=2023_05_12&amp;an=112" TargetMode="External"/><Relationship Id="rId141" Type="http://schemas.openxmlformats.org/officeDocument/2006/relationships/hyperlink" Target="https://ips.ligazakon.net/document/view/kp230471?ed=2023_05_12&amp;an=134" TargetMode="External"/><Relationship Id="rId146" Type="http://schemas.openxmlformats.org/officeDocument/2006/relationships/fontTable" Target="fontTable.xml"/><Relationship Id="rId7" Type="http://schemas.openxmlformats.org/officeDocument/2006/relationships/hyperlink" Target="https://zakon.rada.gov.ua/laws/show/922-19" TargetMode="External"/><Relationship Id="rId71" Type="http://schemas.openxmlformats.org/officeDocument/2006/relationships/hyperlink" Target="https://ips.ligazakon.net/document/view/kp230471?ed=2023_05_12&amp;an=197" TargetMode="External"/><Relationship Id="rId92" Type="http://schemas.openxmlformats.org/officeDocument/2006/relationships/hyperlink" Target="https://ips.ligazakon.net/document/view/kp230471?ed=2023_05_12&amp;an=214" TargetMode="External"/><Relationship Id="rId2" Type="http://schemas.openxmlformats.org/officeDocument/2006/relationships/styles" Target="styles.xml"/><Relationship Id="rId29" Type="http://schemas.openxmlformats.org/officeDocument/2006/relationships/hyperlink" Target="https://ips.ligazakon.net/document/view/t150922?ed=2023_04_01&amp;an=1505" TargetMode="External"/><Relationship Id="rId24" Type="http://schemas.openxmlformats.org/officeDocument/2006/relationships/hyperlink" Target="https://ips.ligazakon.net/document/view/t150922?ed=2023_04_01&amp;an=1485" TargetMode="External"/><Relationship Id="rId40" Type="http://schemas.openxmlformats.org/officeDocument/2006/relationships/hyperlink" Target="https://ips.ligazakon.net/document/view/kp230471?ed=2023_05_12&amp;an=168" TargetMode="External"/><Relationship Id="rId45" Type="http://schemas.openxmlformats.org/officeDocument/2006/relationships/hyperlink" Target="https://ips.ligazakon.net/document/view/kp230471?ed=2023_05_12&amp;an=170" TargetMode="External"/><Relationship Id="rId66" Type="http://schemas.openxmlformats.org/officeDocument/2006/relationships/hyperlink" Target="https://ips.ligazakon.net/document/view/kp230471?ed=2023_05_12&amp;an=194" TargetMode="External"/><Relationship Id="rId87" Type="http://schemas.openxmlformats.org/officeDocument/2006/relationships/hyperlink" Target="https://ips.ligazakon.net/document/view/kp230471?ed=2023_05_12&amp;an=209" TargetMode="External"/><Relationship Id="rId110" Type="http://schemas.openxmlformats.org/officeDocument/2006/relationships/hyperlink" Target="https://ips.ligazakon.net/document/view/kp230471?ed=2023_05_12&amp;an=102" TargetMode="External"/><Relationship Id="rId115" Type="http://schemas.openxmlformats.org/officeDocument/2006/relationships/hyperlink" Target="https://ips.ligazakon.net/document/view/t150922?ed=2023_04_01&amp;an=1773" TargetMode="External"/><Relationship Id="rId131" Type="http://schemas.openxmlformats.org/officeDocument/2006/relationships/hyperlink" Target="https://ips.ligazakon.net/document/view/t150922?ed=2023_04_01&amp;an=1791" TargetMode="External"/><Relationship Id="rId136" Type="http://schemas.openxmlformats.org/officeDocument/2006/relationships/hyperlink" Target="https://ips.ligazakon.net/document/view/kp230952?ed=2023_09_01&amp;an=25" TargetMode="External"/><Relationship Id="rId61" Type="http://schemas.openxmlformats.org/officeDocument/2006/relationships/hyperlink" Target="https://ips.ligazakon.net/document/view/kp230471?ed=2023_05_12&amp;an=170" TargetMode="External"/><Relationship Id="rId82" Type="http://schemas.openxmlformats.org/officeDocument/2006/relationships/hyperlink" Target="https://ips.ligazakon.net/document/view/kp230471?ed=2023_05_12&amp;an=204" TargetMode="External"/><Relationship Id="rId19" Type="http://schemas.openxmlformats.org/officeDocument/2006/relationships/hyperlink" Target="https://ips.ligazakon.net/document/view/kp230471?ed=2023_05_12&amp;an=158" TargetMode="External"/><Relationship Id="rId14" Type="http://schemas.openxmlformats.org/officeDocument/2006/relationships/hyperlink" Target="https://ips.ligazakon.net/document/view/kp230471?ed=2023_05_12&amp;an=257"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kp230471?ed=2023_05_12&amp;an=184" TargetMode="External"/><Relationship Id="rId56" Type="http://schemas.openxmlformats.org/officeDocument/2006/relationships/hyperlink" Target="https://ips.ligazakon.net/document/view/t150922?ed=2023_04_01&amp;an=1556" TargetMode="External"/><Relationship Id="rId77" Type="http://schemas.openxmlformats.org/officeDocument/2006/relationships/hyperlink" Target="https://ips.ligazakon.net/document/view/kp230471?ed=2023_05_12&amp;an=201" TargetMode="External"/><Relationship Id="rId100" Type="http://schemas.openxmlformats.org/officeDocument/2006/relationships/hyperlink" Target="https://ips.ligazakon.net/document/view/kp230471?ed=2023_05_12&amp;an=244" TargetMode="External"/><Relationship Id="rId105" Type="http://schemas.openxmlformats.org/officeDocument/2006/relationships/hyperlink" Target="https://ips.ligazakon.net/document/view/kp230471?ed=2023_05_12&amp;an=249" TargetMode="External"/><Relationship Id="rId126" Type="http://schemas.openxmlformats.org/officeDocument/2006/relationships/hyperlink" Target="https://ips.ligazakon.net/document/view/kp230471?ed=2023_05_12&amp;an=113" TargetMode="External"/><Relationship Id="rId147" Type="http://schemas.openxmlformats.org/officeDocument/2006/relationships/theme" Target="theme/theme1.xml"/><Relationship Id="rId8" Type="http://schemas.openxmlformats.org/officeDocument/2006/relationships/hyperlink" Target="https://ips.ligazakon.net/document/view/kp230471?ed=2023_05_12&amp;an=22"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8" TargetMode="External"/><Relationship Id="rId93" Type="http://schemas.openxmlformats.org/officeDocument/2006/relationships/hyperlink" Target="https://ips.ligazakon.net/document/view/t150922?ed=2023_04_01&amp;an=1052" TargetMode="External"/><Relationship Id="rId98" Type="http://schemas.openxmlformats.org/officeDocument/2006/relationships/hyperlink" Target="https://ips.ligazakon.net/document/view/kp230471?ed=2023_05_12&amp;an=242" TargetMode="External"/><Relationship Id="rId121" Type="http://schemas.openxmlformats.org/officeDocument/2006/relationships/hyperlink" Target="https://ips.ligazakon.net/document/view/kp230471?ed=2023_05_12&amp;an=103" TargetMode="External"/><Relationship Id="rId142" Type="http://schemas.openxmlformats.org/officeDocument/2006/relationships/hyperlink" Target="https://ips.ligazakon.net/document/view/kp230471?ed=2023_05_12&amp;an=1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_&#1064;&#1040;&#1041;&#1051;&#1054;&#1053;&#1080;\_&#1047;&#1040;&#1052;&#1054;&#1042;&#1053;&#1048;&#1050;\_&#1055;&#1088;&#1086;&#1094;&#1077;&#1076;&#1091;&#1088;&#1072;%20%23&#1042;&#1058;\10-&#1058;&#1044;-&#1055;&#1086;&#1095;&#1072;&#1090;&#1086;&#1082;%20&#1079;&#1072;&#1082;&#1091;&#1087;&#1110;&#1074;&#1083;&#1110;\&#1058;&#1044;%20&#1055;&#1056;&#1045;&#1044;&#1052;&#1045;&#10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ТД ПРЕДМЕТ.dotx</Template>
  <TotalTime>225</TotalTime>
  <Pages>23</Pages>
  <Words>11213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7</cp:revision>
  <dcterms:created xsi:type="dcterms:W3CDTF">2024-01-16T12:47:00Z</dcterms:created>
  <dcterms:modified xsi:type="dcterms:W3CDTF">2024-01-22T14:02:00Z</dcterms:modified>
</cp:coreProperties>
</file>