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646E4F" w:rsidRDefault="001B393A" w:rsidP="00D41481">
      <w:pPr>
        <w:ind w:firstLine="426"/>
        <w:jc w:val="both"/>
        <w:rPr>
          <w:sz w:val="24"/>
          <w:szCs w:val="24"/>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46E4F" w:rsidRPr="00646E4F">
        <w:rPr>
          <w:sz w:val="24"/>
          <w:szCs w:val="24"/>
          <w:lang w:val="uk-UA"/>
        </w:rPr>
        <w:t>30230000-0 по ДК 021:2015 – Комп’ютерне обладнання (Оргтехніка та комплектуючі до неї)</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46E4F" w:rsidRPr="00646E4F">
        <w:rPr>
          <w:sz w:val="24"/>
          <w:szCs w:val="24"/>
          <w:lang w:eastAsia="uk-UA"/>
        </w:rPr>
        <w:t>2021</w:t>
      </w:r>
      <w:r w:rsidR="003C337C" w:rsidRPr="00820355">
        <w:rPr>
          <w:sz w:val="24"/>
          <w:szCs w:val="24"/>
          <w:lang w:val="uk-UA" w:eastAsia="uk-UA"/>
        </w:rPr>
        <w:t xml:space="preserve"> </w:t>
      </w:r>
      <w:r w:rsidR="00646E4F">
        <w:rPr>
          <w:sz w:val="24"/>
          <w:szCs w:val="24"/>
          <w:lang w:val="uk-UA" w:eastAsia="uk-UA"/>
        </w:rPr>
        <w:t>рок</w:t>
      </w:r>
      <w:r w:rsidR="00646E4F">
        <w:rPr>
          <w:sz w:val="24"/>
          <w:szCs w:val="24"/>
          <w:lang w:eastAsia="uk-UA"/>
        </w:rPr>
        <w:t>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але не пізніше</w:t>
      </w:r>
      <w:r w:rsidR="00646E4F">
        <w:rPr>
          <w:b/>
          <w:sz w:val="24"/>
          <w:szCs w:val="24"/>
          <w:lang w:val="uk-UA"/>
        </w:rPr>
        <w:t xml:space="preserve"> 2</w:t>
      </w:r>
      <w:r w:rsidR="00BD1D9F" w:rsidRPr="00BD1D9F">
        <w:rPr>
          <w:b/>
          <w:sz w:val="24"/>
          <w:szCs w:val="24"/>
          <w:lang w:val="uk-UA"/>
        </w:rPr>
        <w:t>9</w:t>
      </w:r>
      <w:r w:rsidR="00646E4F">
        <w:rPr>
          <w:b/>
          <w:sz w:val="24"/>
          <w:szCs w:val="24"/>
          <w:lang w:val="uk-UA"/>
        </w:rPr>
        <w:t>.1</w:t>
      </w:r>
      <w:r w:rsidR="00BD1D9F" w:rsidRPr="00BD1D9F">
        <w:rPr>
          <w:b/>
          <w:sz w:val="24"/>
          <w:szCs w:val="24"/>
          <w:lang w:val="uk-UA"/>
        </w:rPr>
        <w:t>2</w:t>
      </w:r>
      <w:r w:rsidR="00646E4F">
        <w:rPr>
          <w:b/>
          <w:sz w:val="24"/>
          <w:szCs w:val="24"/>
          <w:lang w:val="uk-UA"/>
        </w:rPr>
        <w:t>.2022</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B839E1">
        <w:rPr>
          <w:sz w:val="24"/>
          <w:szCs w:val="24"/>
          <w:lang w:val="uk-UA"/>
        </w:rPr>
        <w:t xml:space="preserve">або гарантійний лист з </w:t>
      </w:r>
      <w:proofErr w:type="spellStart"/>
      <w:r w:rsidR="00B839E1">
        <w:rPr>
          <w:sz w:val="24"/>
          <w:szCs w:val="24"/>
          <w:lang w:val="uk-UA"/>
        </w:rPr>
        <w:t>указанням</w:t>
      </w:r>
      <w:proofErr w:type="spellEnd"/>
      <w:r w:rsidR="00B839E1">
        <w:rPr>
          <w:sz w:val="24"/>
          <w:szCs w:val="24"/>
          <w:lang w:val="uk-UA"/>
        </w:rPr>
        <w:t xml:space="preserve"> умов зберігання та гарантійних умов товару.</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в строк _</w:t>
      </w:r>
      <w:r w:rsidR="00646E4F">
        <w:rPr>
          <w:sz w:val="24"/>
          <w:szCs w:val="24"/>
          <w:lang w:val="uk-UA"/>
        </w:rPr>
        <w:t xml:space="preserve">40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F10446" w:rsidRPr="00820355" w:rsidRDefault="00B62650" w:rsidP="00F10446">
      <w:pPr>
        <w:spacing w:before="30" w:after="30"/>
        <w:jc w:val="both"/>
        <w:rPr>
          <w:b/>
          <w:sz w:val="28"/>
          <w:szCs w:val="28"/>
          <w:lang w:val="uk-UA"/>
        </w:rPr>
      </w:pPr>
      <w:r w:rsidRPr="00820355">
        <w:rPr>
          <w:b/>
          <w:sz w:val="28"/>
          <w:szCs w:val="28"/>
          <w:lang w:val="uk-UA"/>
        </w:rPr>
        <w:t xml:space="preserve"> </w:t>
      </w:r>
    </w:p>
    <w:p w:rsidR="00651B5A" w:rsidRPr="00820355" w:rsidRDefault="00651B5A" w:rsidP="00651B5A">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51B5A" w:rsidRPr="00820355" w:rsidRDefault="00651B5A" w:rsidP="00651B5A">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51B5A" w:rsidRPr="00820355" w:rsidRDefault="00651B5A" w:rsidP="00651B5A">
      <w:pPr>
        <w:ind w:firstLine="426"/>
        <w:jc w:val="both"/>
        <w:rPr>
          <w:sz w:val="24"/>
          <w:szCs w:val="24"/>
          <w:lang w:val="uk-UA"/>
        </w:rPr>
      </w:pPr>
      <w:r w:rsidRPr="00820355">
        <w:rPr>
          <w:sz w:val="24"/>
          <w:szCs w:val="24"/>
          <w:lang w:val="uk-UA"/>
        </w:rPr>
        <w:t>5.3 Кожна з Сторін відмовляється від сти</w:t>
      </w:r>
      <w:bookmarkStart w:id="0" w:name="_GoBack"/>
      <w:bookmarkEnd w:id="0"/>
      <w:r w:rsidRPr="00820355">
        <w:rPr>
          <w:sz w:val="24"/>
          <w:szCs w:val="24"/>
          <w:lang w:val="uk-UA"/>
        </w:rPr>
        <w:t>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51B5A" w:rsidRPr="00820355" w:rsidRDefault="00651B5A" w:rsidP="00651B5A">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51B5A" w:rsidRPr="00820355" w:rsidRDefault="00651B5A" w:rsidP="00651B5A">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lastRenderedPageBreak/>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5C62C3">
        <w:rPr>
          <w:rStyle w:val="ae"/>
          <w:color w:val="auto"/>
          <w:sz w:val="24"/>
          <w:szCs w:val="24"/>
          <w:u w:val="none"/>
          <w:lang w:val="en-US"/>
        </w:rPr>
        <w:fldChar w:fldCharType="begin"/>
      </w:r>
      <w:r w:rsidR="005C62C3" w:rsidRPr="00651B5A">
        <w:rPr>
          <w:rStyle w:val="ae"/>
          <w:color w:val="auto"/>
          <w:sz w:val="24"/>
          <w:szCs w:val="24"/>
          <w:u w:val="none"/>
        </w:rPr>
        <w:instrText xml:space="preserve"> </w:instrText>
      </w:r>
      <w:r w:rsidR="005C62C3">
        <w:rPr>
          <w:rStyle w:val="ae"/>
          <w:color w:val="auto"/>
          <w:sz w:val="24"/>
          <w:szCs w:val="24"/>
          <w:u w:val="none"/>
          <w:lang w:val="en-US"/>
        </w:rPr>
        <w:instrText>HYPERLINK</w:instrText>
      </w:r>
      <w:r w:rsidR="005C62C3" w:rsidRPr="00651B5A">
        <w:rPr>
          <w:rStyle w:val="ae"/>
          <w:color w:val="auto"/>
          <w:sz w:val="24"/>
          <w:szCs w:val="24"/>
          <w:u w:val="none"/>
        </w:rPr>
        <w:instrText xml:space="preserve"> "</w:instrText>
      </w:r>
      <w:r w:rsidR="005C62C3">
        <w:rPr>
          <w:rStyle w:val="ae"/>
          <w:color w:val="auto"/>
          <w:sz w:val="24"/>
          <w:szCs w:val="24"/>
          <w:u w:val="none"/>
          <w:lang w:val="en-US"/>
        </w:rPr>
        <w:instrText>http</w:instrText>
      </w:r>
      <w:r w:rsidR="005C62C3" w:rsidRPr="00651B5A">
        <w:rPr>
          <w:rStyle w:val="ae"/>
          <w:color w:val="auto"/>
          <w:sz w:val="24"/>
          <w:szCs w:val="24"/>
          <w:u w:val="none"/>
        </w:rPr>
        <w:instrText>://</w:instrText>
      </w:r>
      <w:r w:rsidR="005C62C3">
        <w:rPr>
          <w:rStyle w:val="ae"/>
          <w:color w:val="auto"/>
          <w:sz w:val="24"/>
          <w:szCs w:val="24"/>
          <w:u w:val="none"/>
          <w:lang w:val="en-US"/>
        </w:rPr>
        <w:instrText>www</w:instrText>
      </w:r>
      <w:r w:rsidR="005C62C3" w:rsidRPr="00651B5A">
        <w:rPr>
          <w:rStyle w:val="ae"/>
          <w:color w:val="auto"/>
          <w:sz w:val="24"/>
          <w:szCs w:val="24"/>
          <w:u w:val="none"/>
        </w:rPr>
        <w:instrText>.</w:instrText>
      </w:r>
      <w:r w:rsidR="005C62C3">
        <w:rPr>
          <w:rStyle w:val="ae"/>
          <w:color w:val="auto"/>
          <w:sz w:val="24"/>
          <w:szCs w:val="24"/>
          <w:u w:val="none"/>
          <w:lang w:val="en-US"/>
        </w:rPr>
        <w:instrText>energoatom</w:instrText>
      </w:r>
      <w:r w:rsidR="005C62C3" w:rsidRPr="00651B5A">
        <w:rPr>
          <w:rStyle w:val="ae"/>
          <w:color w:val="auto"/>
          <w:sz w:val="24"/>
          <w:szCs w:val="24"/>
          <w:u w:val="none"/>
        </w:rPr>
        <w:instrText>.</w:instrText>
      </w:r>
      <w:r w:rsidR="005C62C3">
        <w:rPr>
          <w:rStyle w:val="ae"/>
          <w:color w:val="auto"/>
          <w:sz w:val="24"/>
          <w:szCs w:val="24"/>
          <w:u w:val="none"/>
          <w:lang w:val="en-US"/>
        </w:rPr>
        <w:instrText>com</w:instrText>
      </w:r>
      <w:r w:rsidR="005C62C3" w:rsidRPr="00651B5A">
        <w:rPr>
          <w:rStyle w:val="ae"/>
          <w:color w:val="auto"/>
          <w:sz w:val="24"/>
          <w:szCs w:val="24"/>
          <w:u w:val="none"/>
        </w:rPr>
        <w:instrText>.</w:instrText>
      </w:r>
      <w:r w:rsidR="005C62C3">
        <w:rPr>
          <w:rStyle w:val="ae"/>
          <w:color w:val="auto"/>
          <w:sz w:val="24"/>
          <w:szCs w:val="24"/>
          <w:u w:val="none"/>
          <w:lang w:val="en-US"/>
        </w:rPr>
        <w:instrText>ua</w:instrText>
      </w:r>
      <w:r w:rsidR="005C62C3" w:rsidRPr="00651B5A">
        <w:rPr>
          <w:rStyle w:val="ae"/>
          <w:color w:val="auto"/>
          <w:sz w:val="24"/>
          <w:szCs w:val="24"/>
          <w:u w:val="none"/>
        </w:rPr>
        <w:instrText>/</w:instrText>
      </w:r>
      <w:r w:rsidR="005C62C3">
        <w:rPr>
          <w:rStyle w:val="ae"/>
          <w:color w:val="auto"/>
          <w:sz w:val="24"/>
          <w:szCs w:val="24"/>
          <w:u w:val="none"/>
          <w:lang w:val="en-US"/>
        </w:rPr>
        <w:instrText>ua</w:instrText>
      </w:r>
      <w:r w:rsidR="005C62C3" w:rsidRPr="00651B5A">
        <w:rPr>
          <w:rStyle w:val="ae"/>
          <w:color w:val="auto"/>
          <w:sz w:val="24"/>
          <w:szCs w:val="24"/>
          <w:u w:val="none"/>
        </w:rPr>
        <w:instrText>/</w:instrText>
      </w:r>
      <w:r w:rsidR="005C62C3">
        <w:rPr>
          <w:rStyle w:val="ae"/>
          <w:color w:val="auto"/>
          <w:sz w:val="24"/>
          <w:szCs w:val="24"/>
          <w:u w:val="none"/>
          <w:lang w:val="en-US"/>
        </w:rPr>
        <w:instrText>about</w:instrText>
      </w:r>
      <w:r w:rsidR="005C62C3" w:rsidRPr="00651B5A">
        <w:rPr>
          <w:rStyle w:val="ae"/>
          <w:color w:val="auto"/>
          <w:sz w:val="24"/>
          <w:szCs w:val="24"/>
          <w:u w:val="none"/>
        </w:rPr>
        <w:instrText>-6/</w:instrText>
      </w:r>
      <w:r w:rsidR="005C62C3">
        <w:rPr>
          <w:rStyle w:val="ae"/>
          <w:color w:val="auto"/>
          <w:sz w:val="24"/>
          <w:szCs w:val="24"/>
          <w:u w:val="none"/>
          <w:lang w:val="en-US"/>
        </w:rPr>
        <w:instrText>company</w:instrText>
      </w:r>
      <w:r w:rsidR="005C62C3" w:rsidRPr="00651B5A">
        <w:rPr>
          <w:rStyle w:val="ae"/>
          <w:color w:val="auto"/>
          <w:sz w:val="24"/>
          <w:szCs w:val="24"/>
          <w:u w:val="none"/>
        </w:rPr>
        <w:instrText>_</w:instrText>
      </w:r>
      <w:r w:rsidR="005C62C3">
        <w:rPr>
          <w:rStyle w:val="ae"/>
          <w:color w:val="auto"/>
          <w:sz w:val="24"/>
          <w:szCs w:val="24"/>
          <w:u w:val="none"/>
          <w:lang w:val="en-US"/>
        </w:rPr>
        <w:instrText>standards</w:instrText>
      </w:r>
      <w:r w:rsidR="005C62C3" w:rsidRPr="00651B5A">
        <w:rPr>
          <w:rStyle w:val="ae"/>
          <w:color w:val="auto"/>
          <w:sz w:val="24"/>
          <w:szCs w:val="24"/>
          <w:u w:val="none"/>
        </w:rPr>
        <w:instrText xml:space="preserve">-82" </w:instrText>
      </w:r>
      <w:r w:rsidR="005C62C3">
        <w:rPr>
          <w:rStyle w:val="ae"/>
          <w:color w:val="auto"/>
          <w:sz w:val="24"/>
          <w:szCs w:val="24"/>
          <w:u w:val="none"/>
          <w:lang w:val="en-US"/>
        </w:rPr>
        <w:fldChar w:fldCharType="separate"/>
      </w:r>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r w:rsidR="005C62C3">
        <w:rPr>
          <w:rStyle w:val="ae"/>
          <w:color w:val="auto"/>
          <w:sz w:val="24"/>
          <w:szCs w:val="24"/>
          <w:u w:val="none"/>
        </w:rPr>
        <w:fldChar w:fldCharType="end"/>
      </w:r>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054CD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w:t>
      </w:r>
      <w:r w:rsidRPr="00054CD5">
        <w:rPr>
          <w:sz w:val="24"/>
          <w:szCs w:val="24"/>
          <w:lang w:val="uk-UA"/>
        </w:rPr>
        <w:t>чинного законодавства України.</w:t>
      </w:r>
    </w:p>
    <w:p w:rsidR="004A5BE3" w:rsidRPr="00054CD5" w:rsidRDefault="00A30342" w:rsidP="00366D4F">
      <w:pPr>
        <w:spacing w:before="240" w:after="120"/>
        <w:ind w:firstLine="425"/>
        <w:jc w:val="both"/>
        <w:rPr>
          <w:b/>
          <w:sz w:val="24"/>
          <w:szCs w:val="24"/>
          <w:lang w:val="uk-UA"/>
        </w:rPr>
      </w:pPr>
      <w:r w:rsidRPr="00054CD5">
        <w:rPr>
          <w:b/>
          <w:sz w:val="24"/>
          <w:szCs w:val="24"/>
          <w:lang w:val="uk-UA"/>
        </w:rPr>
        <w:t xml:space="preserve">10 </w:t>
      </w:r>
      <w:r w:rsidR="00756634" w:rsidRPr="00054CD5">
        <w:rPr>
          <w:b/>
          <w:sz w:val="24"/>
          <w:szCs w:val="24"/>
          <w:lang w:val="uk-UA"/>
        </w:rPr>
        <w:t>ПОРЯДОК ЗМІН І ДОПОВНЕНЬ ДО ДОГОВОРУ</w:t>
      </w:r>
    </w:p>
    <w:p w:rsidR="001956D6" w:rsidRPr="00054CD5" w:rsidRDefault="00A30342" w:rsidP="00C40AEF">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rPr>
        <w:t>10.1</w:t>
      </w:r>
      <w:r w:rsidR="001956D6" w:rsidRPr="00054CD5">
        <w:rPr>
          <w:rFonts w:ascii="Times New Roman" w:hAnsi="Times New Roman"/>
          <w:sz w:val="24"/>
          <w:szCs w:val="24"/>
          <w:lang w:val="uk-UA"/>
        </w:rPr>
        <w:t xml:space="preserve">  </w:t>
      </w:r>
      <w:r w:rsidR="001956D6" w:rsidRPr="00054CD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054CD5">
        <w:rPr>
          <w:rFonts w:ascii="Times New Roman" w:hAnsi="Times New Roman"/>
          <w:sz w:val="24"/>
          <w:szCs w:val="24"/>
          <w:lang w:val="uk-UA" w:eastAsia="ru-RU"/>
        </w:rPr>
        <w:t>Д</w:t>
      </w:r>
      <w:r w:rsidR="001956D6" w:rsidRPr="00054CD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54CD5">
        <w:rPr>
          <w:rFonts w:ascii="Times New Roman" w:hAnsi="Times New Roman"/>
          <w:sz w:val="24"/>
          <w:szCs w:val="24"/>
          <w:lang w:val="uk-UA" w:eastAsia="ru-RU"/>
        </w:rPr>
        <w:t>ою з боку Покупця</w:t>
      </w:r>
      <w:r w:rsidR="001956D6" w:rsidRPr="00054CD5">
        <w:rPr>
          <w:rFonts w:ascii="Times New Roman" w:hAnsi="Times New Roman"/>
          <w:sz w:val="24"/>
          <w:szCs w:val="24"/>
          <w:lang w:val="uk-UA" w:eastAsia="ru-RU"/>
        </w:rPr>
        <w:t>.</w:t>
      </w:r>
    </w:p>
    <w:p w:rsidR="001956D6" w:rsidRPr="00054CD5" w:rsidRDefault="001956D6" w:rsidP="00C40AEF">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054CD5">
        <w:rPr>
          <w:rFonts w:ascii="Times New Roman" w:hAnsi="Times New Roman"/>
          <w:sz w:val="24"/>
          <w:szCs w:val="24"/>
          <w:lang w:val="uk-UA" w:eastAsia="ru-RU"/>
        </w:rPr>
        <w:t>С</w:t>
      </w:r>
      <w:r w:rsidR="008356AA" w:rsidRPr="00054CD5">
        <w:rPr>
          <w:rFonts w:ascii="Times New Roman" w:hAnsi="Times New Roman"/>
          <w:sz w:val="24"/>
          <w:szCs w:val="24"/>
          <w:lang w:val="uk-UA" w:eastAsia="ru-RU"/>
        </w:rPr>
        <w:t>торонами</w:t>
      </w:r>
      <w:r w:rsidRPr="00054CD5">
        <w:rPr>
          <w:rFonts w:ascii="Times New Roman" w:hAnsi="Times New Roman"/>
          <w:sz w:val="24"/>
          <w:szCs w:val="24"/>
          <w:lang w:val="uk-UA" w:eastAsia="ru-RU"/>
        </w:rPr>
        <w:t xml:space="preserve"> в повному обсязі, крім випадків:</w:t>
      </w:r>
    </w:p>
    <w:p w:rsidR="001956D6" w:rsidRPr="00054CD5" w:rsidRDefault="001956D6" w:rsidP="00C40AEF">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054CD5">
        <w:rPr>
          <w:rFonts w:ascii="Times New Roman" w:hAnsi="Times New Roman"/>
          <w:sz w:val="24"/>
          <w:szCs w:val="24"/>
          <w:lang w:val="uk-UA" w:eastAsia="ru-RU"/>
        </w:rPr>
        <w:t>Покупця</w:t>
      </w:r>
      <w:r w:rsidRPr="00054CD5">
        <w:rPr>
          <w:rFonts w:ascii="Times New Roman" w:hAnsi="Times New Roman"/>
          <w:sz w:val="24"/>
          <w:szCs w:val="24"/>
          <w:lang w:val="uk-UA" w:eastAsia="ru-RU"/>
        </w:rPr>
        <w:t>;</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xml:space="preserve">- </w:t>
      </w:r>
      <w:r w:rsidR="00C65040" w:rsidRPr="00054CD5">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w:t>
      </w:r>
      <w:r w:rsidR="00C65040" w:rsidRPr="00054CD5">
        <w:rPr>
          <w:rFonts w:ascii="Times New Roman" w:hAnsi="Times New Roman"/>
          <w:sz w:val="24"/>
          <w:szCs w:val="24"/>
          <w:lang w:val="uk-UA" w:eastAsia="ru-RU"/>
        </w:rPr>
        <w:lastRenderedPageBreak/>
        <w:t xml:space="preserve">в частині зміни ціни за одиницю товару. Зміна ціни за одиницю товару здійснюється </w:t>
      </w:r>
      <w:proofErr w:type="spellStart"/>
      <w:r w:rsidR="00C65040" w:rsidRPr="00054CD5">
        <w:rPr>
          <w:rFonts w:ascii="Times New Roman" w:hAnsi="Times New Roman"/>
          <w:sz w:val="24"/>
          <w:szCs w:val="24"/>
          <w:lang w:val="uk-UA" w:eastAsia="ru-RU"/>
        </w:rPr>
        <w:t>пропорційно</w:t>
      </w:r>
      <w:proofErr w:type="spellEnd"/>
      <w:r w:rsidR="00C65040" w:rsidRPr="00054CD5">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054CD5">
        <w:rPr>
          <w:rFonts w:ascii="Times New Roman" w:hAnsi="Times New Roman"/>
          <w:sz w:val="24"/>
          <w:szCs w:val="24"/>
          <w:lang w:val="uk-UA" w:eastAsia="ru-RU"/>
        </w:rPr>
        <w:t xml:space="preserve"> товару </w:t>
      </w:r>
      <w:r w:rsidRPr="00054CD5">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054CD5">
        <w:rPr>
          <w:rFonts w:ascii="Times New Roman" w:hAnsi="Times New Roman"/>
          <w:sz w:val="24"/>
          <w:szCs w:val="24"/>
          <w:lang w:val="uk-UA" w:eastAsia="ru-RU"/>
        </w:rPr>
        <w:t>Покупця</w:t>
      </w:r>
      <w:r w:rsidRPr="00054CD5">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054CD5">
        <w:rPr>
          <w:rFonts w:ascii="Times New Roman" w:hAnsi="Times New Roman"/>
          <w:sz w:val="24"/>
          <w:szCs w:val="24"/>
          <w:lang w:val="uk-UA" w:eastAsia="ru-RU"/>
        </w:rPr>
        <w:t>пропорційно</w:t>
      </w:r>
      <w:proofErr w:type="spellEnd"/>
      <w:r w:rsidRPr="00054CD5">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054CD5">
        <w:rPr>
          <w:rFonts w:ascii="Times New Roman" w:hAnsi="Times New Roman"/>
          <w:sz w:val="24"/>
          <w:szCs w:val="24"/>
          <w:lang w:val="uk-UA" w:eastAsia="ru-RU"/>
        </w:rPr>
        <w:t xml:space="preserve">’язку з зміною системи оподаткування </w:t>
      </w:r>
      <w:proofErr w:type="spellStart"/>
      <w:r w:rsidR="00C65040" w:rsidRPr="00054CD5">
        <w:rPr>
          <w:rFonts w:ascii="Times New Roman" w:hAnsi="Times New Roman"/>
          <w:sz w:val="24"/>
          <w:szCs w:val="24"/>
          <w:lang w:val="uk-UA" w:eastAsia="ru-RU"/>
        </w:rPr>
        <w:t>пропорційно</w:t>
      </w:r>
      <w:proofErr w:type="spellEnd"/>
      <w:r w:rsidR="00C65040" w:rsidRPr="00054CD5">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054CD5">
        <w:rPr>
          <w:rFonts w:ascii="Times New Roman" w:hAnsi="Times New Roman"/>
          <w:sz w:val="24"/>
          <w:szCs w:val="24"/>
          <w:lang w:val="uk-UA" w:eastAsia="ru-RU"/>
        </w:rPr>
        <w:t>;</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4CD5">
        <w:rPr>
          <w:rFonts w:ascii="Times New Roman" w:hAnsi="Times New Roman"/>
          <w:sz w:val="24"/>
          <w:szCs w:val="24"/>
          <w:lang w:val="uk-UA" w:eastAsia="ru-RU"/>
        </w:rPr>
        <w:t>Platts</w:t>
      </w:r>
      <w:proofErr w:type="spellEnd"/>
      <w:r w:rsidRPr="00054CD5">
        <w:rPr>
          <w:rFonts w:ascii="Times New Roman" w:hAnsi="Times New Roman"/>
          <w:sz w:val="24"/>
          <w:szCs w:val="24"/>
          <w:lang w:val="uk-UA" w:eastAsia="ru-RU"/>
        </w:rPr>
        <w:t xml:space="preserve">, </w:t>
      </w:r>
      <w:r w:rsidRPr="00054CD5">
        <w:rPr>
          <w:rFonts w:ascii="Times New Roman" w:hAnsi="Times New Roman"/>
          <w:sz w:val="24"/>
          <w:szCs w:val="24"/>
          <w:lang w:val="en-US" w:eastAsia="ru-RU"/>
        </w:rPr>
        <w:t>ARGUS</w:t>
      </w:r>
      <w:r w:rsidRPr="00054CD5">
        <w:rPr>
          <w:rFonts w:ascii="Times New Roman" w:hAnsi="Times New Roman"/>
          <w:sz w:val="24"/>
          <w:szCs w:val="24"/>
          <w:lang w:val="uk-UA" w:eastAsia="ru-RU"/>
        </w:rPr>
        <w:t xml:space="preserve"> </w:t>
      </w:r>
      <w:r w:rsidR="00C65040" w:rsidRPr="00054CD5">
        <w:rPr>
          <w:rFonts w:ascii="Times New Roman" w:hAnsi="Times New Roman"/>
          <w:sz w:val="24"/>
          <w:szCs w:val="24"/>
          <w:lang w:val="uk-UA" w:eastAsia="ru-RU"/>
        </w:rPr>
        <w:t>регульованих цін (тарифів),</w:t>
      </w:r>
      <w:r w:rsidRPr="00054CD5">
        <w:rPr>
          <w:rFonts w:ascii="Times New Roman" w:hAnsi="Times New Roman"/>
          <w:sz w:val="24"/>
          <w:szCs w:val="24"/>
          <w:lang w:val="uk-UA" w:eastAsia="ru-RU"/>
        </w:rPr>
        <w:t xml:space="preserve"> нормативів, </w:t>
      </w:r>
      <w:r w:rsidR="004357A6" w:rsidRPr="00054CD5">
        <w:rPr>
          <w:rFonts w:ascii="Times New Roman" w:hAnsi="Times New Roman"/>
          <w:sz w:val="24"/>
          <w:szCs w:val="24"/>
          <w:lang w:val="uk-UA" w:eastAsia="ru-RU"/>
        </w:rPr>
        <w:t xml:space="preserve">середньозважених цін на електроенергію на ринку «на добу наперед» </w:t>
      </w:r>
      <w:r w:rsidRPr="00054CD5">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054CD5">
        <w:rPr>
          <w:rFonts w:ascii="Times New Roman" w:hAnsi="Times New Roman"/>
          <w:sz w:val="24"/>
          <w:szCs w:val="24"/>
          <w:lang w:val="uk-UA" w:eastAsia="ru-RU"/>
        </w:rPr>
        <w:t>ро закупівлю порядку зміни ціни;</w:t>
      </w:r>
    </w:p>
    <w:p w:rsidR="00C016AD" w:rsidRPr="00054CD5" w:rsidRDefault="00C016AD" w:rsidP="00C016AD">
      <w:pPr>
        <w:pStyle w:val="af1"/>
        <w:ind w:firstLine="426"/>
        <w:jc w:val="both"/>
        <w:rPr>
          <w:rFonts w:ascii="Times New Roman" w:hAnsi="Times New Roman"/>
          <w:sz w:val="24"/>
          <w:szCs w:val="24"/>
          <w:lang w:val="uk-UA" w:eastAsia="ru-RU"/>
        </w:rPr>
      </w:pPr>
      <w:r w:rsidRPr="00054CD5">
        <w:rPr>
          <w:rFonts w:ascii="Times New Roman" w:hAnsi="Times New Roman"/>
          <w:sz w:val="24"/>
          <w:szCs w:val="24"/>
          <w:lang w:val="uk-UA" w:eastAsia="ru-RU"/>
        </w:rPr>
        <w:t>-</w:t>
      </w:r>
      <w:r w:rsidR="004357A6" w:rsidRPr="00054CD5">
        <w:rPr>
          <w:rFonts w:ascii="Times New Roman" w:hAnsi="Times New Roman"/>
          <w:sz w:val="24"/>
          <w:szCs w:val="24"/>
          <w:lang w:val="uk-UA" w:eastAsia="ru-RU"/>
        </w:rPr>
        <w:t xml:space="preserve"> зміни умов у зв</w:t>
      </w:r>
      <w:r w:rsidR="004357A6" w:rsidRPr="00054CD5">
        <w:rPr>
          <w:rFonts w:ascii="Times New Roman" w:hAnsi="Times New Roman"/>
          <w:sz w:val="24"/>
          <w:szCs w:val="24"/>
          <w:lang w:eastAsia="ru-RU"/>
        </w:rPr>
        <w:t>’</w:t>
      </w:r>
      <w:proofErr w:type="spellStart"/>
      <w:r w:rsidR="004357A6" w:rsidRPr="00054CD5">
        <w:rPr>
          <w:rFonts w:ascii="Times New Roman" w:hAnsi="Times New Roman"/>
          <w:sz w:val="24"/>
          <w:szCs w:val="24"/>
          <w:lang w:val="uk-UA" w:eastAsia="ru-RU"/>
        </w:rPr>
        <w:t>язку</w:t>
      </w:r>
      <w:proofErr w:type="spellEnd"/>
      <w:r w:rsidR="004357A6" w:rsidRPr="00054CD5">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C016AD" w:rsidRPr="00054CD5"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054CD5">
        <w:rPr>
          <w:sz w:val="24"/>
          <w:szCs w:val="24"/>
          <w:lang w:val="uk-UA"/>
        </w:rPr>
        <w:t>10.2</w:t>
      </w:r>
      <w:r w:rsidR="001956D6" w:rsidRPr="00054CD5">
        <w:rPr>
          <w:sz w:val="24"/>
          <w:szCs w:val="24"/>
          <w:lang w:val="uk-UA"/>
        </w:rPr>
        <w:t xml:space="preserve">  </w:t>
      </w:r>
      <w:r w:rsidR="004460B3" w:rsidRPr="00054CD5">
        <w:rPr>
          <w:sz w:val="24"/>
          <w:szCs w:val="24"/>
          <w:lang w:val="uk-UA" w:eastAsia="uk-UA"/>
        </w:rPr>
        <w:t>При зміні платіжних реквізитів, статусу платника податк</w:t>
      </w:r>
      <w:r w:rsidR="00542785" w:rsidRPr="00054CD5">
        <w:rPr>
          <w:sz w:val="24"/>
          <w:szCs w:val="24"/>
          <w:lang w:val="uk-UA" w:eastAsia="uk-UA"/>
        </w:rPr>
        <w:t>ів, місцезнаходження однієї із С</w:t>
      </w:r>
      <w:r w:rsidR="004460B3" w:rsidRPr="00054CD5">
        <w:rPr>
          <w:sz w:val="24"/>
          <w:szCs w:val="24"/>
          <w:lang w:val="uk-UA" w:eastAsia="uk-UA"/>
        </w:rPr>
        <w:t>торін, у</w:t>
      </w:r>
      <w:r w:rsidR="004460B3" w:rsidRPr="00054CD5">
        <w:rPr>
          <w:sz w:val="24"/>
          <w:szCs w:val="24"/>
          <w:lang w:val="uk-UA"/>
        </w:rPr>
        <w:t>точнення/розшифрування технічних характеристик матеріалів, пакувальних</w:t>
      </w:r>
      <w:r w:rsidR="00542785" w:rsidRPr="00054CD5">
        <w:rPr>
          <w:sz w:val="24"/>
          <w:szCs w:val="24"/>
          <w:lang w:val="uk-UA"/>
        </w:rPr>
        <w:t xml:space="preserve"> матеріалів, доповнення тексту Д</w:t>
      </w:r>
      <w:r w:rsidR="004460B3" w:rsidRPr="00054CD5">
        <w:rPr>
          <w:sz w:val="24"/>
          <w:szCs w:val="24"/>
          <w:lang w:val="uk-UA"/>
        </w:rPr>
        <w:t>оговор</w:t>
      </w:r>
      <w:r w:rsidR="00542785" w:rsidRPr="00054CD5">
        <w:rPr>
          <w:sz w:val="24"/>
          <w:szCs w:val="24"/>
          <w:lang w:val="uk-UA"/>
        </w:rPr>
        <w:t>у вимогами щодо зазначення в Д</w:t>
      </w:r>
      <w:r w:rsidR="004460B3" w:rsidRPr="00054CD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054CD5">
        <w:rPr>
          <w:sz w:val="24"/>
          <w:szCs w:val="24"/>
          <w:lang w:val="uk-UA"/>
        </w:rPr>
        <w:t>.</w:t>
      </w:r>
      <w:r w:rsidR="00B8733B" w:rsidRPr="00054CD5">
        <w:rPr>
          <w:sz w:val="24"/>
          <w:szCs w:val="24"/>
          <w:lang w:val="uk-UA"/>
        </w:rPr>
        <w:t xml:space="preserve"> Письмове </w:t>
      </w:r>
      <w:r w:rsidR="00B8733B" w:rsidRPr="00820355">
        <w:rPr>
          <w:sz w:val="24"/>
          <w:szCs w:val="24"/>
          <w:lang w:val="uk-UA"/>
        </w:rPr>
        <w:t xml:space="preserve">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054CD5" w:rsidRPr="00054CD5">
        <w:rPr>
          <w:sz w:val="24"/>
          <w:szCs w:val="24"/>
          <w:lang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054CD5" w:rsidRDefault="005F5F5E" w:rsidP="00786EFB">
            <w:pPr>
              <w:rPr>
                <w:sz w:val="24"/>
                <w:szCs w:val="24"/>
              </w:rPr>
            </w:pPr>
            <w:r>
              <w:rPr>
                <w:sz w:val="24"/>
                <w:szCs w:val="24"/>
                <w:lang w:val="uk-UA"/>
              </w:rPr>
              <w:t>Е</w:t>
            </w:r>
            <w:r w:rsidR="00786EFB" w:rsidRPr="00054CD5">
              <w:rPr>
                <w:sz w:val="24"/>
                <w:szCs w:val="24"/>
              </w:rPr>
              <w:t>-</w:t>
            </w:r>
            <w:r w:rsidR="00786EFB">
              <w:rPr>
                <w:sz w:val="24"/>
                <w:szCs w:val="24"/>
                <w:lang w:val="en-US"/>
              </w:rPr>
              <w:t>mail</w:t>
            </w:r>
            <w:r w:rsidR="00786EFB" w:rsidRPr="00054CD5">
              <w:rPr>
                <w:sz w:val="24"/>
                <w:szCs w:val="24"/>
              </w:rPr>
              <w:t xml:space="preserve">: </w:t>
            </w:r>
            <w:r w:rsidR="00786EFB">
              <w:rPr>
                <w:sz w:val="24"/>
                <w:szCs w:val="24"/>
                <w:lang w:val="en-US"/>
              </w:rPr>
              <w:t>office</w:t>
            </w:r>
            <w:r w:rsidR="00786EFB" w:rsidRPr="00054CD5">
              <w:rPr>
                <w:sz w:val="24"/>
                <w:szCs w:val="24"/>
              </w:rPr>
              <w:t>@</w:t>
            </w:r>
            <w:proofErr w:type="spellStart"/>
            <w:r w:rsidR="00786EFB">
              <w:rPr>
                <w:sz w:val="24"/>
                <w:szCs w:val="24"/>
                <w:lang w:val="en-US"/>
              </w:rPr>
              <w:t>sunpp</w:t>
            </w:r>
            <w:proofErr w:type="spellEnd"/>
            <w:r w:rsidR="00786EFB" w:rsidRPr="00054CD5">
              <w:rPr>
                <w:sz w:val="24"/>
                <w:szCs w:val="24"/>
              </w:rPr>
              <w:t>.</w:t>
            </w:r>
            <w:r w:rsidR="00786EFB">
              <w:rPr>
                <w:sz w:val="24"/>
                <w:szCs w:val="24"/>
                <w:lang w:val="en-US"/>
              </w:rPr>
              <w:t>atom</w:t>
            </w:r>
            <w:r w:rsidR="00786EFB" w:rsidRPr="00054CD5">
              <w:rPr>
                <w:sz w:val="24"/>
                <w:szCs w:val="24"/>
              </w:rPr>
              <w:t>.</w:t>
            </w:r>
            <w:proofErr w:type="spellStart"/>
            <w:r w:rsidR="00786EFB">
              <w:rPr>
                <w:sz w:val="24"/>
                <w:szCs w:val="24"/>
                <w:lang w:val="en-US"/>
              </w:rPr>
              <w:t>gov</w:t>
            </w:r>
            <w:proofErr w:type="spellEnd"/>
            <w:r w:rsidR="00786EFB" w:rsidRPr="00054CD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C3" w:rsidRDefault="005C62C3">
      <w:r>
        <w:separator/>
      </w:r>
    </w:p>
  </w:endnote>
  <w:endnote w:type="continuationSeparator" w:id="0">
    <w:p w:rsidR="005C62C3" w:rsidRDefault="005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51B5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C3" w:rsidRDefault="005C62C3">
      <w:pPr>
        <w:pStyle w:val="a6"/>
        <w:tabs>
          <w:tab w:val="clear" w:pos="4677"/>
          <w:tab w:val="clear" w:pos="9355"/>
        </w:tabs>
      </w:pPr>
      <w:r>
        <w:separator/>
      </w:r>
    </w:p>
  </w:footnote>
  <w:footnote w:type="continuationSeparator" w:id="0">
    <w:p w:rsidR="005C62C3" w:rsidRDefault="005C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0E55"/>
    <w:rsid w:val="0004165C"/>
    <w:rsid w:val="00042BC9"/>
    <w:rsid w:val="00043616"/>
    <w:rsid w:val="000438DD"/>
    <w:rsid w:val="0004641F"/>
    <w:rsid w:val="00046999"/>
    <w:rsid w:val="00052396"/>
    <w:rsid w:val="00052B8F"/>
    <w:rsid w:val="000539DD"/>
    <w:rsid w:val="00053A53"/>
    <w:rsid w:val="00053B3C"/>
    <w:rsid w:val="00053C1C"/>
    <w:rsid w:val="0005447A"/>
    <w:rsid w:val="00054CD5"/>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62C3"/>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6E4F"/>
    <w:rsid w:val="006470B8"/>
    <w:rsid w:val="00647DC5"/>
    <w:rsid w:val="00647ECB"/>
    <w:rsid w:val="0065098C"/>
    <w:rsid w:val="00651B5A"/>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21CB"/>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631E"/>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E1"/>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1D9F"/>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E73A-5C21-49B7-AA44-FDC5A820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21441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27</cp:revision>
  <cp:lastPrinted>2022-11-29T13:01:00Z</cp:lastPrinted>
  <dcterms:created xsi:type="dcterms:W3CDTF">2022-01-27T11:55:00Z</dcterms:created>
  <dcterms:modified xsi:type="dcterms:W3CDTF">2022-11-29T13:01:00Z</dcterms:modified>
</cp:coreProperties>
</file>