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C5" w:rsidRPr="003419A6" w:rsidRDefault="007964C5" w:rsidP="007964C5">
      <w:pPr>
        <w:widowControl w:val="0"/>
        <w:tabs>
          <w:tab w:val="left" w:pos="0"/>
        </w:tabs>
        <w:jc w:val="right"/>
        <w:rPr>
          <w:rFonts w:ascii="Times New Roman" w:hAnsi="Times New Roman" w:cs="Times New Roman"/>
          <w:b/>
          <w:bCs/>
          <w:i/>
          <w:color w:val="000000"/>
          <w:sz w:val="24"/>
          <w:szCs w:val="24"/>
        </w:rPr>
      </w:pPr>
      <w:r w:rsidRPr="003419A6">
        <w:rPr>
          <w:rFonts w:ascii="Times New Roman" w:hAnsi="Times New Roman" w:cs="Times New Roman"/>
          <w:b/>
          <w:bCs/>
          <w:i/>
          <w:color w:val="000000"/>
          <w:sz w:val="24"/>
          <w:szCs w:val="24"/>
        </w:rPr>
        <w:t xml:space="preserve">Додаток 1  </w:t>
      </w:r>
    </w:p>
    <w:p w:rsidR="007964C5" w:rsidRPr="003419A6" w:rsidRDefault="007964C5" w:rsidP="007964C5">
      <w:pPr>
        <w:widowControl w:val="0"/>
        <w:tabs>
          <w:tab w:val="left" w:pos="0"/>
        </w:tabs>
        <w:jc w:val="right"/>
        <w:rPr>
          <w:rFonts w:ascii="Times New Roman" w:hAnsi="Times New Roman" w:cs="Times New Roman"/>
          <w:b/>
          <w:bCs/>
          <w:i/>
          <w:color w:val="000000"/>
          <w:sz w:val="24"/>
          <w:szCs w:val="24"/>
        </w:rPr>
      </w:pPr>
      <w:r w:rsidRPr="003419A6">
        <w:rPr>
          <w:rFonts w:ascii="Times New Roman" w:hAnsi="Times New Roman" w:cs="Times New Roman"/>
          <w:b/>
          <w:bCs/>
          <w:i/>
          <w:color w:val="000000"/>
          <w:sz w:val="24"/>
          <w:szCs w:val="24"/>
        </w:rPr>
        <w:t>до тендерної документації</w:t>
      </w:r>
    </w:p>
    <w:p w:rsidR="007964C5" w:rsidRPr="003419A6" w:rsidRDefault="007964C5" w:rsidP="007964C5">
      <w:pPr>
        <w:widowControl w:val="0"/>
        <w:tabs>
          <w:tab w:val="left" w:pos="0"/>
        </w:tabs>
        <w:rPr>
          <w:rFonts w:ascii="Times New Roman" w:hAnsi="Times New Roman" w:cs="Times New Roman"/>
          <w:b/>
          <w:bCs/>
          <w:noProof/>
          <w:sz w:val="24"/>
          <w:szCs w:val="24"/>
        </w:rPr>
      </w:pPr>
    </w:p>
    <w:p w:rsidR="007964C5" w:rsidRPr="003419A6" w:rsidRDefault="007964C5" w:rsidP="007964C5">
      <w:pPr>
        <w:widowControl w:val="0"/>
        <w:tabs>
          <w:tab w:val="left" w:pos="0"/>
        </w:tabs>
        <w:jc w:val="center"/>
        <w:rPr>
          <w:rFonts w:ascii="Times New Roman" w:hAnsi="Times New Roman" w:cs="Times New Roman"/>
          <w:b/>
          <w:bCs/>
          <w:noProof/>
          <w:sz w:val="24"/>
          <w:szCs w:val="24"/>
        </w:rPr>
      </w:pPr>
      <w:r w:rsidRPr="003419A6">
        <w:rPr>
          <w:rFonts w:ascii="Times New Roman" w:hAnsi="Times New Roman" w:cs="Times New Roman"/>
          <w:b/>
          <w:bCs/>
          <w:sz w:val="24"/>
          <w:szCs w:val="24"/>
        </w:rPr>
        <w:t xml:space="preserve">Розділ І.  </w:t>
      </w:r>
      <w:r w:rsidRPr="003419A6">
        <w:rPr>
          <w:rFonts w:ascii="Times New Roman" w:hAnsi="Times New Roman" w:cs="Times New Roman"/>
          <w:b/>
          <w:bCs/>
          <w:noProof/>
          <w:sz w:val="24"/>
          <w:szCs w:val="24"/>
        </w:rPr>
        <w:t>Кваліфікаційні критерії до Учасника відповідно до статті 16 Закону та спосіб їх документального підтвердження.</w:t>
      </w:r>
    </w:p>
    <w:p w:rsidR="007964C5" w:rsidRPr="003419A6" w:rsidRDefault="007964C5" w:rsidP="007964C5">
      <w:pPr>
        <w:widowControl w:val="0"/>
        <w:tabs>
          <w:tab w:val="left" w:pos="0"/>
        </w:tabs>
        <w:jc w:val="center"/>
        <w:rPr>
          <w:rFonts w:ascii="Times New Roman" w:hAnsi="Times New Roman" w:cs="Times New Roman"/>
          <w:b/>
          <w:bCs/>
          <w:noProof/>
          <w:sz w:val="24"/>
          <w:szCs w:val="24"/>
        </w:rPr>
      </w:pPr>
    </w:p>
    <w:p w:rsidR="007964C5" w:rsidRPr="003419A6" w:rsidRDefault="007964C5" w:rsidP="007964C5">
      <w:pPr>
        <w:ind w:firstLine="567"/>
        <w:jc w:val="both"/>
        <w:rPr>
          <w:rFonts w:ascii="Times New Roman" w:hAnsi="Times New Roman" w:cs="Times New Roman"/>
          <w:sz w:val="24"/>
          <w:szCs w:val="24"/>
        </w:rPr>
      </w:pPr>
      <w:r w:rsidRPr="003419A6">
        <w:rPr>
          <w:rFonts w:ascii="Times New Roman" w:hAnsi="Times New Roman" w:cs="Times New Roman"/>
          <w:sz w:val="24"/>
          <w:szCs w:val="24"/>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sidRPr="003419A6">
        <w:rPr>
          <w:rFonts w:ascii="Times New Roman" w:hAnsi="Times New Roman" w:cs="Times New Roman"/>
          <w:sz w:val="24"/>
          <w:szCs w:val="24"/>
        </w:rPr>
        <w:t>Prozorro</w:t>
      </w:r>
      <w:proofErr w:type="spellEnd"/>
      <w:r w:rsidRPr="003419A6">
        <w:rPr>
          <w:rFonts w:ascii="Times New Roman" w:hAnsi="Times New Roman" w:cs="Times New Roman"/>
          <w:sz w:val="24"/>
          <w:szCs w:val="24"/>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sidRPr="003419A6">
        <w:rPr>
          <w:rFonts w:ascii="Times New Roman" w:hAnsi="Times New Roman" w:cs="Times New Roman"/>
          <w:sz w:val="24"/>
          <w:szCs w:val="24"/>
        </w:rPr>
        <w:t>.pdf</w:t>
      </w:r>
      <w:proofErr w:type="spellEnd"/>
      <w:r w:rsidRPr="003419A6">
        <w:rPr>
          <w:rFonts w:ascii="Times New Roman" w:hAnsi="Times New Roman" w:cs="Times New Roman"/>
          <w:sz w:val="24"/>
          <w:szCs w:val="24"/>
        </w:rPr>
        <w:t>, *</w:t>
      </w:r>
      <w:proofErr w:type="spellStart"/>
      <w:r w:rsidRPr="003419A6">
        <w:rPr>
          <w:rFonts w:ascii="Times New Roman" w:hAnsi="Times New Roman" w:cs="Times New Roman"/>
          <w:sz w:val="24"/>
          <w:szCs w:val="24"/>
        </w:rPr>
        <w:t>.jpg</w:t>
      </w:r>
      <w:proofErr w:type="spellEnd"/>
      <w:r w:rsidRPr="003419A6">
        <w:rPr>
          <w:rFonts w:ascii="Times New Roman" w:hAnsi="Times New Roman" w:cs="Times New Roman"/>
          <w:sz w:val="24"/>
          <w:szCs w:val="24"/>
        </w:rPr>
        <w:t>, *</w:t>
      </w:r>
      <w:proofErr w:type="spellStart"/>
      <w:r w:rsidRPr="003419A6">
        <w:rPr>
          <w:rFonts w:ascii="Times New Roman" w:hAnsi="Times New Roman" w:cs="Times New Roman"/>
          <w:sz w:val="24"/>
          <w:szCs w:val="24"/>
        </w:rPr>
        <w:t>.jpeg</w:t>
      </w:r>
      <w:proofErr w:type="spellEnd"/>
      <w:r w:rsidRPr="003419A6">
        <w:rPr>
          <w:rFonts w:ascii="Times New Roman" w:hAnsi="Times New Roman" w:cs="Times New Roman"/>
          <w:sz w:val="24"/>
          <w:szCs w:val="24"/>
        </w:rPr>
        <w:t>, *</w:t>
      </w:r>
      <w:proofErr w:type="spellStart"/>
      <w:r w:rsidRPr="003419A6">
        <w:rPr>
          <w:rFonts w:ascii="Times New Roman" w:hAnsi="Times New Roman" w:cs="Times New Roman"/>
          <w:sz w:val="24"/>
          <w:szCs w:val="24"/>
        </w:rPr>
        <w:t>.png</w:t>
      </w:r>
      <w:proofErr w:type="spellEnd"/>
      <w:r w:rsidRPr="003419A6">
        <w:rPr>
          <w:rFonts w:ascii="Times New Roman" w:hAnsi="Times New Roman" w:cs="Times New Roman"/>
          <w:sz w:val="24"/>
          <w:szCs w:val="24"/>
        </w:rPr>
        <w:t>) наступні документи:</w:t>
      </w:r>
    </w:p>
    <w:tbl>
      <w:tblPr>
        <w:tblW w:w="10063" w:type="dxa"/>
        <w:tblInd w:w="-459" w:type="dxa"/>
        <w:tblLayout w:type="fixed"/>
        <w:tblLook w:val="0000"/>
      </w:tblPr>
      <w:tblGrid>
        <w:gridCol w:w="565"/>
        <w:gridCol w:w="2026"/>
        <w:gridCol w:w="7472"/>
      </w:tblGrid>
      <w:tr w:rsidR="003419A6" w:rsidRPr="00281917" w:rsidTr="00405B8C">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281917" w:rsidRDefault="003419A6" w:rsidP="00405B8C">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281917" w:rsidRDefault="003419A6" w:rsidP="00405B8C">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281917" w:rsidRDefault="003419A6" w:rsidP="00405B8C">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3419A6" w:rsidRPr="00281917" w:rsidTr="00405B8C">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281917" w:rsidRDefault="003419A6" w:rsidP="003419A6">
            <w:pPr>
              <w:pStyle w:val="a8"/>
              <w:numPr>
                <w:ilvl w:val="0"/>
                <w:numId w:val="2"/>
              </w:numPr>
              <w:autoSpaceDE w:val="0"/>
              <w:autoSpaceDN w:val="0"/>
              <w:adjustRightInd w:val="0"/>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281917" w:rsidRDefault="003419A6" w:rsidP="00405B8C">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3419A6" w:rsidRDefault="003419A6" w:rsidP="00405B8C">
            <w:pPr>
              <w:tabs>
                <w:tab w:val="left" w:pos="495"/>
              </w:tabs>
              <w:suppressAutoHyphens/>
              <w:ind w:right="22"/>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матеріально-технічну базу та обладнання для якісного виконання робіт за закупівлею.</w:t>
            </w:r>
          </w:p>
          <w:p w:rsidR="003419A6" w:rsidRDefault="003419A6" w:rsidP="00405B8C">
            <w:pPr>
              <w:tabs>
                <w:tab w:val="left" w:pos="495"/>
              </w:tabs>
              <w:suppressAutoHyphens/>
              <w:ind w:right="22"/>
              <w:jc w:val="both"/>
              <w:rPr>
                <w:rFonts w:ascii="Times New Roman" w:eastAsia="Times New Roman" w:hAnsi="Times New Roman"/>
                <w:bCs/>
              </w:rPr>
            </w:pPr>
          </w:p>
          <w:p w:rsidR="003419A6" w:rsidRDefault="003419A6" w:rsidP="00405B8C">
            <w:pPr>
              <w:tabs>
                <w:tab w:val="left" w:pos="495"/>
              </w:tabs>
              <w:suppressAutoHyphens/>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3419A6" w:rsidRDefault="003419A6" w:rsidP="00405B8C">
            <w:pPr>
              <w:tabs>
                <w:tab w:val="left" w:pos="495"/>
              </w:tabs>
              <w:suppressAutoHyphens/>
              <w:ind w:right="22"/>
              <w:jc w:val="both"/>
              <w:rPr>
                <w:rFonts w:ascii="Times New Roman" w:eastAsia="Times New Roman" w:hAnsi="Times New Roman"/>
                <w:bCs/>
              </w:rPr>
            </w:pPr>
            <w:r>
              <w:rPr>
                <w:rFonts w:ascii="Times New Roman" w:eastAsia="Times New Roman" w:hAnsi="Times New Roman"/>
                <w:bCs/>
              </w:rPr>
              <w:t xml:space="preserve">1.2. На підтвердження наданої у довідці інформації учасник повинен надати документи, що підтверджують право користування зазначеною технікою, а саме: </w:t>
            </w:r>
          </w:p>
          <w:p w:rsidR="003419A6" w:rsidRDefault="003419A6" w:rsidP="00405B8C">
            <w:pPr>
              <w:tabs>
                <w:tab w:val="left" w:pos="495"/>
              </w:tabs>
              <w:suppressAutoHyphens/>
              <w:ind w:right="22"/>
              <w:jc w:val="both"/>
              <w:rPr>
                <w:rFonts w:ascii="Times New Roman" w:eastAsia="Times New Roman" w:hAnsi="Times New Roman"/>
                <w:bCs/>
              </w:rPr>
            </w:pPr>
            <w:r>
              <w:rPr>
                <w:rFonts w:ascii="Times New Roman" w:eastAsia="Times New Roman" w:hAnsi="Times New Roman"/>
                <w:bCs/>
              </w:rPr>
              <w:t>- у випадку залучення техніки на договірних засадах, копії чинних договорів оренди та /або договорів надання послуг;</w:t>
            </w:r>
          </w:p>
          <w:p w:rsidR="003419A6" w:rsidRPr="00FF60A6" w:rsidRDefault="003419A6" w:rsidP="00405B8C">
            <w:pPr>
              <w:tabs>
                <w:tab w:val="left" w:pos="495"/>
              </w:tabs>
              <w:suppressAutoHyphens/>
              <w:ind w:right="22"/>
              <w:jc w:val="both"/>
              <w:rPr>
                <w:rFonts w:ascii="Times New Roman" w:eastAsia="Times New Roman" w:hAnsi="Times New Roman" w:cs="Times New Roman"/>
              </w:rPr>
            </w:pPr>
            <w:r>
              <w:rPr>
                <w:rFonts w:ascii="Times New Roman" w:eastAsia="Times New Roman" w:hAnsi="Times New Roman"/>
                <w:bCs/>
              </w:rPr>
              <w:t>- копії свідоцтв про реєстрацію (технічних паспортів) на кожну одиницю техніки, що зазначена у довідці п.1.1.</w:t>
            </w:r>
          </w:p>
        </w:tc>
      </w:tr>
      <w:tr w:rsidR="003419A6" w:rsidRPr="00281917" w:rsidTr="00405B8C">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281917" w:rsidRDefault="003419A6" w:rsidP="00405B8C">
            <w:pPr>
              <w:pStyle w:val="a8"/>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281917" w:rsidRDefault="003419A6" w:rsidP="00405B8C">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3419A6" w:rsidRDefault="003419A6" w:rsidP="00405B8C">
            <w:pPr>
              <w:shd w:val="clear" w:color="auto" w:fill="FFFFFF"/>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працівників для якісного виконання робіт за закупівлею. </w:t>
            </w:r>
          </w:p>
          <w:p w:rsidR="003419A6" w:rsidRDefault="003419A6" w:rsidP="00405B8C">
            <w:pPr>
              <w:shd w:val="clear" w:color="auto" w:fill="FFFFFF"/>
              <w:jc w:val="both"/>
              <w:rPr>
                <w:rFonts w:ascii="Times New Roman" w:hAnsi="Times New Roman" w:cs="Times New Roman"/>
              </w:rPr>
            </w:pPr>
          </w:p>
          <w:p w:rsidR="003419A6" w:rsidRPr="003419A6" w:rsidRDefault="003419A6" w:rsidP="003419A6">
            <w:pPr>
              <w:pStyle w:val="a8"/>
              <w:spacing w:line="276" w:lineRule="auto"/>
              <w:ind w:left="-5" w:firstLine="284"/>
              <w:jc w:val="both"/>
              <w:rPr>
                <w:rFonts w:ascii="Times New Roman" w:eastAsia="Times New Roman" w:hAnsi="Times New Roman"/>
                <w:lang w:val="uk-UA" w:eastAsia="en-US"/>
              </w:rPr>
            </w:pPr>
            <w:r w:rsidRPr="003419A6">
              <w:rPr>
                <w:rFonts w:ascii="Times New Roman" w:hAnsi="Times New Roman" w:cs="Times New Roman"/>
                <w:lang w:val="uk-UA"/>
              </w:rPr>
              <w:t>2.1.Інформаційна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досвід із зазначенням ПІБ, посади та досвіду роботи</w:t>
            </w:r>
            <w:r>
              <w:rPr>
                <w:rFonts w:ascii="Times New Roman" w:hAnsi="Times New Roman" w:cs="Times New Roman"/>
                <w:lang w:val="uk-UA"/>
              </w:rPr>
              <w:t xml:space="preserve">, </w:t>
            </w:r>
            <w:r w:rsidRPr="003419A6">
              <w:rPr>
                <w:rFonts w:ascii="Times New Roman" w:eastAsia="Times New Roman" w:hAnsi="Times New Roman"/>
                <w:lang w:val="uk-UA" w:eastAsia="en-US"/>
              </w:rPr>
              <w:t>із наданням копій документів, зокрема:</w:t>
            </w:r>
          </w:p>
          <w:p w:rsidR="003419A6" w:rsidRPr="003419A6" w:rsidRDefault="003419A6" w:rsidP="003419A6">
            <w:pPr>
              <w:spacing w:line="276" w:lineRule="auto"/>
              <w:ind w:left="459"/>
              <w:jc w:val="both"/>
              <w:rPr>
                <w:rFonts w:ascii="Times New Roman" w:eastAsia="Times New Roman" w:hAnsi="Times New Roman"/>
                <w:lang w:eastAsia="en-US"/>
              </w:rPr>
            </w:pPr>
            <w:r w:rsidRPr="003419A6">
              <w:rPr>
                <w:rFonts w:ascii="Times New Roman" w:eastAsia="Times New Roman" w:hAnsi="Times New Roman"/>
                <w:lang w:eastAsia="en-US"/>
              </w:rPr>
              <w:t>- наказ про призначення на посади;</w:t>
            </w:r>
          </w:p>
          <w:p w:rsidR="003419A6" w:rsidRPr="00CD537C" w:rsidRDefault="003419A6" w:rsidP="00CD537C">
            <w:pPr>
              <w:spacing w:line="276" w:lineRule="auto"/>
              <w:ind w:left="459"/>
              <w:jc w:val="both"/>
              <w:rPr>
                <w:rFonts w:ascii="Times New Roman" w:eastAsia="Times New Roman" w:hAnsi="Times New Roman"/>
                <w:lang w:eastAsia="en-US"/>
              </w:rPr>
            </w:pPr>
            <w:r w:rsidRPr="003419A6">
              <w:rPr>
                <w:rFonts w:ascii="Times New Roman" w:eastAsia="Times New Roman" w:hAnsi="Times New Roman"/>
                <w:lang w:eastAsia="en-US"/>
              </w:rPr>
              <w:t>- трудові угоди тощо.</w:t>
            </w:r>
          </w:p>
        </w:tc>
      </w:tr>
      <w:tr w:rsidR="003419A6" w:rsidRPr="00281917" w:rsidTr="00405B8C">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9A7FBE" w:rsidRDefault="003419A6" w:rsidP="00405B8C">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9A7FBE" w:rsidRDefault="003419A6" w:rsidP="00405B8C">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3419A6" w:rsidRPr="00EF54FB" w:rsidRDefault="003419A6" w:rsidP="00405B8C">
            <w:pPr>
              <w:suppressAutoHyphens/>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rsidR="003419A6" w:rsidRPr="00E555ED" w:rsidRDefault="003419A6" w:rsidP="00405B8C">
            <w:pPr>
              <w:suppressAutoHyphens/>
              <w:ind w:right="22"/>
              <w:jc w:val="both"/>
              <w:rPr>
                <w:rFonts w:ascii="Times New Roman" w:hAnsi="Times New Roman"/>
              </w:rPr>
            </w:pPr>
            <w:r w:rsidRPr="00E555ED">
              <w:rPr>
                <w:rFonts w:ascii="Times New Roman" w:hAnsi="Times New Roman"/>
              </w:rPr>
              <w:t>Учасник надає:</w:t>
            </w:r>
          </w:p>
          <w:p w:rsidR="003419A6" w:rsidRPr="00107E9E" w:rsidRDefault="003419A6" w:rsidP="00405B8C">
            <w:pPr>
              <w:jc w:val="both"/>
              <w:rPr>
                <w:rFonts w:ascii="Times New Roman" w:hAnsi="Times New Roman"/>
              </w:rPr>
            </w:pPr>
            <w:r>
              <w:rPr>
                <w:rFonts w:ascii="Times New Roman" w:hAnsi="Times New Roman"/>
              </w:rPr>
              <w:t>3.1. довідку</w:t>
            </w:r>
            <w:r w:rsidRPr="005F13E9">
              <w:rPr>
                <w:rFonts w:ascii="Times New Roman" w:hAnsi="Times New Roman"/>
              </w:rPr>
              <w:t xml:space="preserve">, складену в довільній формі, що містить інформацію про наявність у </w:t>
            </w:r>
            <w:r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rsidR="003419A6" w:rsidRPr="005F13E9" w:rsidRDefault="003419A6" w:rsidP="00405B8C">
            <w:pPr>
              <w:widowControl w:val="0"/>
              <w:ind w:right="113" w:firstLine="252"/>
              <w:contextualSpacing/>
              <w:jc w:val="both"/>
              <w:rPr>
                <w:rFonts w:ascii="Times New Roman" w:hAnsi="Times New Roman" w:cs="Times New Roman"/>
              </w:rPr>
            </w:pPr>
            <w:r w:rsidRPr="00107E9E">
              <w:rPr>
                <w:rFonts w:ascii="Times New Roman" w:hAnsi="Times New Roman" w:cs="Times New Roman"/>
              </w:rPr>
              <w:t>Учасник повинен надати інформацію у довідці щодо не менше одного</w:t>
            </w:r>
            <w:r>
              <w:rPr>
                <w:rFonts w:ascii="Times New Roman" w:hAnsi="Times New Roman" w:cs="Times New Roman"/>
              </w:rPr>
              <w:t xml:space="preserve"> повністю виконаного</w:t>
            </w:r>
            <w:r w:rsidRPr="00107E9E">
              <w:rPr>
                <w:rFonts w:ascii="Times New Roman" w:hAnsi="Times New Roman" w:cs="Times New Roman"/>
              </w:rPr>
              <w:t xml:space="preserve"> аналогічного договору з капітального ре</w:t>
            </w:r>
            <w:r>
              <w:rPr>
                <w:rFonts w:ascii="Times New Roman" w:hAnsi="Times New Roman" w:cs="Times New Roman"/>
              </w:rPr>
              <w:t xml:space="preserve">монту/реконструкції/будівництва/поточного ремонту </w:t>
            </w:r>
            <w:r w:rsidRPr="00107E9E">
              <w:rPr>
                <w:rFonts w:ascii="Times New Roman" w:hAnsi="Times New Roman" w:cs="Times New Roman"/>
              </w:rPr>
              <w:t>спортив</w:t>
            </w:r>
            <w:r>
              <w:rPr>
                <w:rFonts w:ascii="Times New Roman" w:hAnsi="Times New Roman" w:cs="Times New Roman"/>
              </w:rPr>
              <w:t>них майданчиків/стадіонів/полів, зазначений договір повинен бути повністю виконаний.</w:t>
            </w:r>
          </w:p>
          <w:p w:rsidR="003419A6" w:rsidRPr="005F13E9" w:rsidRDefault="003419A6" w:rsidP="00405B8C">
            <w:pPr>
              <w:widowControl w:val="0"/>
              <w:ind w:right="113"/>
              <w:contextualSpacing/>
              <w:jc w:val="both"/>
              <w:rPr>
                <w:rFonts w:ascii="Times New Roman" w:hAnsi="Times New Roman" w:cs="Times New Roman"/>
              </w:rPr>
            </w:pPr>
            <w:r>
              <w:rPr>
                <w:rFonts w:ascii="Times New Roman" w:hAnsi="Times New Roman" w:cs="Times New Roman"/>
              </w:rPr>
              <w:t xml:space="preserve">3.2. </w:t>
            </w:r>
            <w:r w:rsidRPr="005F13E9">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rsidR="003419A6" w:rsidRPr="005F13E9" w:rsidRDefault="003419A6" w:rsidP="00405B8C">
            <w:pPr>
              <w:widowControl w:val="0"/>
              <w:ind w:right="113"/>
              <w:contextualSpacing/>
              <w:jc w:val="both"/>
              <w:rPr>
                <w:rFonts w:ascii="Times New Roman" w:hAnsi="Times New Roman" w:cs="Times New Roman"/>
              </w:rPr>
            </w:pPr>
            <w:r>
              <w:rPr>
                <w:rFonts w:ascii="Times New Roman" w:hAnsi="Times New Roman" w:cs="Times New Roman"/>
              </w:rPr>
              <w:t xml:space="preserve">3.3. </w:t>
            </w:r>
            <w:r w:rsidRPr="005F13E9">
              <w:rPr>
                <w:rFonts w:ascii="Times New Roman" w:hAnsi="Times New Roman" w:cs="Times New Roman"/>
              </w:rPr>
              <w:t xml:space="preserve">Документи, що засвідчують факт повного виконання робіт </w:t>
            </w:r>
            <w:r w:rsidRPr="005F13E9">
              <w:rPr>
                <w:rFonts w:ascii="Times New Roman" w:hAnsi="Times New Roman" w:cs="Times New Roman"/>
                <w:color w:val="000000"/>
              </w:rPr>
              <w:t>за кожним договором, що вказаний в довідці а саме</w:t>
            </w:r>
            <w:r w:rsidRPr="005F13E9">
              <w:rPr>
                <w:rFonts w:ascii="Times New Roman" w:hAnsi="Times New Roman" w:cs="Times New Roman"/>
              </w:rPr>
              <w:t>: довідки форми КБ-3, акти виконаних робіт форми КБ-2</w:t>
            </w:r>
            <w:r>
              <w:rPr>
                <w:rFonts w:ascii="Times New Roman" w:hAnsi="Times New Roman" w:cs="Times New Roman"/>
              </w:rPr>
              <w:t>.</w:t>
            </w:r>
          </w:p>
          <w:p w:rsidR="003419A6" w:rsidRPr="00307E06" w:rsidRDefault="003419A6" w:rsidP="00CD537C">
            <w:pPr>
              <w:pStyle w:val="aa"/>
              <w:spacing w:before="0" w:beforeAutospacing="0" w:after="0" w:afterAutospacing="0"/>
              <w:jc w:val="both"/>
              <w:rPr>
                <w:sz w:val="20"/>
                <w:szCs w:val="20"/>
                <w:shd w:val="clear" w:color="auto" w:fill="FFFFFF"/>
              </w:rPr>
            </w:pPr>
            <w:r w:rsidRPr="00307E06">
              <w:rPr>
                <w:rFonts w:eastAsiaTheme="minorHAnsi"/>
                <w:color w:val="000000"/>
                <w:sz w:val="20"/>
                <w:szCs w:val="20"/>
                <w:lang w:eastAsia="en-US"/>
              </w:rPr>
              <w:t xml:space="preserve">3.4. </w:t>
            </w:r>
            <w:r w:rsidRPr="00307E06">
              <w:rPr>
                <w:color w:val="000000"/>
                <w:sz w:val="20"/>
                <w:szCs w:val="20"/>
              </w:rPr>
              <w:t>Скановані з оригіналу копії листів-відгуків про співпрацю від замовника за кожним договором, що вказаний в довідці. Відгук повинен мати посилання на договір, який виконувався та бути належно оформлений, містити вихідний номер, дату видачі такого документу, суму та інформацію про виконання договору в повному обсязі.</w:t>
            </w:r>
            <w:r w:rsidR="00CD537C">
              <w:rPr>
                <w:color w:val="000000"/>
                <w:sz w:val="20"/>
                <w:szCs w:val="20"/>
              </w:rPr>
              <w:t xml:space="preserve"> </w:t>
            </w:r>
            <w:r w:rsidRPr="00307E06">
              <w:rPr>
                <w:color w:val="000000"/>
                <w:sz w:val="20"/>
                <w:szCs w:val="20"/>
              </w:rPr>
              <w:t xml:space="preserve"> </w:t>
            </w:r>
            <w:r w:rsidRPr="00307E06">
              <w:rPr>
                <w:sz w:val="20"/>
                <w:szCs w:val="20"/>
              </w:rPr>
              <w:t>Замовниками згідно з договорами можуть бути суб’єкти державної чи комунальної форми власності.</w:t>
            </w:r>
          </w:p>
        </w:tc>
      </w:tr>
    </w:tbl>
    <w:p w:rsidR="00CD537C" w:rsidRDefault="00CD537C" w:rsidP="00307E06">
      <w:pPr>
        <w:widowControl w:val="0"/>
        <w:tabs>
          <w:tab w:val="left" w:pos="0"/>
        </w:tabs>
        <w:ind w:firstLine="567"/>
        <w:jc w:val="both"/>
        <w:rPr>
          <w:rFonts w:ascii="Times New Roman" w:hAnsi="Times New Roman" w:cs="Times New Roman"/>
          <w:sz w:val="24"/>
          <w:szCs w:val="24"/>
        </w:rPr>
      </w:pPr>
    </w:p>
    <w:p w:rsidR="00307E06" w:rsidRDefault="007964C5" w:rsidP="00307E06">
      <w:pPr>
        <w:widowControl w:val="0"/>
        <w:tabs>
          <w:tab w:val="left" w:pos="0"/>
        </w:tabs>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307E06">
        <w:rPr>
          <w:rFonts w:ascii="Times New Roman" w:hAnsi="Times New Roman" w:cs="Times New Roman"/>
          <w:b/>
          <w:bCs/>
          <w:color w:val="000000"/>
          <w:sz w:val="24"/>
          <w:szCs w:val="24"/>
        </w:rPr>
        <w:t xml:space="preserve">У </w:t>
      </w:r>
      <w:r w:rsidR="00307E06">
        <w:rPr>
          <w:rFonts w:ascii="Times New Roman" w:hAnsi="Times New Roman" w:cs="Times New Roman"/>
          <w:color w:val="000000"/>
          <w:sz w:val="24"/>
          <w:szCs w:val="24"/>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D2427" w:rsidRPr="00D04F26" w:rsidRDefault="007964C5" w:rsidP="00D731DB">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p>
    <w:p w:rsidR="007964C5" w:rsidRDefault="007964C5" w:rsidP="007964C5">
      <w:pPr>
        <w:jc w:val="both"/>
        <w:rPr>
          <w:rFonts w:ascii="Times New Roman" w:hAnsi="Times New Roman" w:cs="Times New Roman"/>
          <w:sz w:val="28"/>
          <w:szCs w:val="28"/>
        </w:rPr>
      </w:pPr>
    </w:p>
    <w:p w:rsidR="007964C5" w:rsidRPr="003419A6" w:rsidRDefault="007964C5" w:rsidP="007964C5">
      <w:pPr>
        <w:widowControl w:val="0"/>
        <w:tabs>
          <w:tab w:val="left" w:pos="0"/>
        </w:tabs>
        <w:jc w:val="center"/>
        <w:rPr>
          <w:rFonts w:ascii="Times New Roman" w:hAnsi="Times New Roman" w:cs="Times New Roman"/>
          <w:color w:val="000000"/>
          <w:sz w:val="24"/>
          <w:szCs w:val="24"/>
        </w:rPr>
      </w:pPr>
      <w:r w:rsidRPr="003419A6">
        <w:rPr>
          <w:rFonts w:ascii="Times New Roman" w:hAnsi="Times New Roman" w:cs="Times New Roman"/>
          <w:b/>
          <w:bCs/>
          <w:sz w:val="24"/>
          <w:szCs w:val="24"/>
        </w:rPr>
        <w:t xml:space="preserve">Розділ ІІ.  </w:t>
      </w:r>
      <w:r w:rsidRPr="003419A6">
        <w:rPr>
          <w:rFonts w:ascii="Times New Roman" w:hAnsi="Times New Roman" w:cs="Times New Roman"/>
          <w:b/>
          <w:bCs/>
          <w:color w:val="000000"/>
          <w:sz w:val="24"/>
          <w:szCs w:val="24"/>
        </w:rPr>
        <w:t xml:space="preserve">Документи на підтвердження </w:t>
      </w:r>
      <w:r w:rsidRPr="003419A6">
        <w:rPr>
          <w:rFonts w:ascii="Times New Roman" w:hAnsi="Times New Roman" w:cs="Times New Roman"/>
          <w:b/>
          <w:bCs/>
          <w:noProof/>
          <w:sz w:val="24"/>
          <w:szCs w:val="24"/>
        </w:rPr>
        <w:t>відповідності пропозиції Учасника вимогам визначеним пунктом 47 Особливостей</w:t>
      </w:r>
      <w:r w:rsidRPr="003419A6">
        <w:rPr>
          <w:rFonts w:ascii="Times New Roman" w:hAnsi="Times New Roman" w:cs="Times New Roman"/>
          <w:color w:val="000000"/>
          <w:sz w:val="24"/>
          <w:szCs w:val="24"/>
        </w:rPr>
        <w:t>.</w:t>
      </w:r>
    </w:p>
    <w:p w:rsidR="007964C5" w:rsidRPr="003419A6" w:rsidRDefault="007964C5" w:rsidP="007964C5">
      <w:pPr>
        <w:ind w:firstLine="709"/>
        <w:jc w:val="both"/>
        <w:rPr>
          <w:rFonts w:ascii="Times New Roman" w:hAnsi="Times New Roman" w:cs="Times New Roman"/>
          <w:color w:val="000000"/>
          <w:sz w:val="24"/>
          <w:szCs w:val="24"/>
        </w:rPr>
      </w:pPr>
      <w:r w:rsidRPr="003419A6">
        <w:rPr>
          <w:rFonts w:ascii="Times New Roman" w:hAnsi="Times New Roman" w:cs="Times New Roman"/>
          <w:color w:val="000000"/>
          <w:sz w:val="24"/>
          <w:szCs w:val="24"/>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964C5" w:rsidRPr="003419A6" w:rsidRDefault="007964C5" w:rsidP="007964C5">
      <w:pPr>
        <w:ind w:firstLine="709"/>
        <w:jc w:val="both"/>
        <w:rPr>
          <w:rFonts w:ascii="Times New Roman" w:hAnsi="Times New Roman" w:cs="Times New Roman"/>
          <w:color w:val="000000"/>
          <w:sz w:val="24"/>
          <w:szCs w:val="24"/>
        </w:rPr>
      </w:pPr>
      <w:r w:rsidRPr="003419A6">
        <w:rPr>
          <w:rFonts w:ascii="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964C5" w:rsidRPr="003419A6" w:rsidRDefault="007964C5" w:rsidP="007964C5">
      <w:pPr>
        <w:ind w:firstLine="709"/>
        <w:jc w:val="both"/>
        <w:rPr>
          <w:rFonts w:ascii="Times New Roman" w:hAnsi="Times New Roman" w:cs="Times New Roman"/>
          <w:color w:val="000000"/>
          <w:sz w:val="24"/>
          <w:szCs w:val="24"/>
        </w:rPr>
      </w:pPr>
      <w:r w:rsidRPr="003419A6">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964C5" w:rsidRPr="003419A6" w:rsidRDefault="007964C5" w:rsidP="007964C5">
      <w:pPr>
        <w:ind w:firstLine="709"/>
        <w:jc w:val="both"/>
        <w:rPr>
          <w:rFonts w:ascii="Times New Roman" w:hAnsi="Times New Roman" w:cs="Times New Roman"/>
          <w:color w:val="000000"/>
          <w:sz w:val="24"/>
          <w:szCs w:val="24"/>
        </w:rPr>
      </w:pPr>
      <w:r w:rsidRPr="003419A6">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
        <w:gridCol w:w="3255"/>
        <w:gridCol w:w="2976"/>
        <w:gridCol w:w="2975"/>
      </w:tblGrid>
      <w:tr w:rsid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rsidR="007964C5" w:rsidRDefault="007964C5" w:rsidP="00421446">
            <w:pPr>
              <w:widowControl w:val="0"/>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964C5" w:rsidRDefault="007964C5" w:rsidP="00421446">
            <w:pPr>
              <w:tabs>
                <w:tab w:val="center" w:pos="4153"/>
                <w:tab w:val="right" w:pos="8306"/>
              </w:tabs>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964C5" w:rsidRDefault="007964C5" w:rsidP="00421446">
            <w:pPr>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rsidR="007964C5" w:rsidRDefault="007964C5" w:rsidP="00421446">
            <w:pPr>
              <w:widowControl w:val="0"/>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2 пункту 47 Особливостей</w:t>
            </w:r>
            <w:r>
              <w:rPr>
                <w:rFonts w:ascii="Times New Roman" w:hAnsi="Times New Roman" w:cs="Times New Roman"/>
                <w:i/>
                <w:iCs/>
                <w:noProof/>
                <w:kern w:val="2"/>
                <w:sz w:val="24"/>
                <w:szCs w:val="24"/>
                <w:lang w:eastAsia="en-US"/>
              </w:rPr>
              <w:t>)</w:t>
            </w:r>
          </w:p>
          <w:p w:rsidR="007964C5" w:rsidRDefault="007964C5" w:rsidP="00421446">
            <w:pPr>
              <w:widowControl w:val="0"/>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7964C5" w:rsidRDefault="007964C5" w:rsidP="00421446">
            <w:pPr>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7964C5" w:rsidRDefault="007964C5" w:rsidP="00421446">
            <w:pPr>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w:t>
            </w:r>
            <w:r>
              <w:rPr>
                <w:rFonts w:ascii="Times New Roman" w:hAnsi="Times New Roman" w:cs="Times New Roman"/>
                <w:color w:val="000000"/>
                <w:kern w:val="2"/>
                <w:sz w:val="24"/>
                <w:szCs w:val="24"/>
                <w:lang w:eastAsia="en-US"/>
              </w:rPr>
              <w:lastRenderedPageBreak/>
              <w:t>крім самостійного декларування відсутності таких підстав учасником процедури закупівлі.</w:t>
            </w:r>
          </w:p>
          <w:p w:rsidR="007964C5" w:rsidRDefault="007964C5" w:rsidP="00421446">
            <w:pPr>
              <w:ind w:firstLine="709"/>
              <w:jc w:val="both"/>
              <w:rPr>
                <w:rFonts w:ascii="Times New Roman" w:hAnsi="Times New Roman" w:cs="Times New Roman"/>
                <w:noProof/>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 xml:space="preserve">В разі якщо доступ до такої інформації є обмеженим </w:t>
            </w:r>
            <w:r>
              <w:rPr>
                <w:rFonts w:ascii="Times New Roman" w:hAnsi="Times New Roman" w:cs="Times New Roman"/>
                <w:b/>
                <w:color w:val="000000"/>
                <w:kern w:val="2"/>
                <w:sz w:val="24"/>
                <w:szCs w:val="24"/>
                <w:lang w:eastAsia="en-US"/>
              </w:rPr>
              <w:lastRenderedPageBreak/>
              <w:t>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7964C5" w:rsidRP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rsidR="007964C5" w:rsidRDefault="007964C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керівника учасника процедури закупівлі, фізичну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7964C5" w:rsidRP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3.</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8"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xml:space="preserve"> Закону </w:t>
            </w:r>
            <w:r>
              <w:rPr>
                <w:rFonts w:ascii="Times New Roman" w:hAnsi="Times New Roman" w:cs="Times New Roman"/>
                <w:color w:val="000000"/>
                <w:kern w:val="2"/>
                <w:sz w:val="24"/>
                <w:szCs w:val="24"/>
                <w:shd w:val="clear" w:color="auto" w:fill="FFFFFF"/>
                <w:lang w:eastAsia="en-US"/>
              </w:rPr>
              <w:lastRenderedPageBreak/>
              <w:t xml:space="preserve">України "Про захист економічної конкуренції", у вигляді вчинення </w:t>
            </w:r>
            <w:proofErr w:type="spellStart"/>
            <w:r>
              <w:rPr>
                <w:rFonts w:ascii="Times New Roman" w:hAnsi="Times New Roman" w:cs="Times New Roman"/>
                <w:color w:val="000000"/>
                <w:kern w:val="2"/>
                <w:sz w:val="24"/>
                <w:szCs w:val="24"/>
                <w:shd w:val="clear" w:color="auto" w:fill="FFFFFF"/>
                <w:lang w:eastAsia="en-US"/>
              </w:rPr>
              <w:t>антиконкурентних</w:t>
            </w:r>
            <w:proofErr w:type="spellEnd"/>
            <w:r>
              <w:rPr>
                <w:rFonts w:ascii="Times New Roman" w:hAnsi="Times New Roman" w:cs="Times New Roman"/>
                <w:color w:val="000000"/>
                <w:kern w:val="2"/>
                <w:sz w:val="24"/>
                <w:szCs w:val="24"/>
                <w:shd w:val="clear" w:color="auto" w:fill="FFFFFF"/>
                <w:lang w:eastAsia="en-US"/>
              </w:rPr>
              <w:t xml:space="preserve"> узгоджених дій, що стосуються спотворення результатів тендерів</w:t>
            </w:r>
          </w:p>
          <w:p w:rsidR="007964C5" w:rsidRDefault="007964C5" w:rsidP="00421446">
            <w:pPr>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hAnsi="Times New Roman" w:cs="Times New Roman"/>
                <w:color w:val="000000"/>
                <w:kern w:val="2"/>
                <w:sz w:val="24"/>
                <w:szCs w:val="24"/>
                <w:lang w:eastAsia="en-US"/>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9"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10"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b/>
                <w:bCs/>
                <w:kern w:val="2"/>
                <w:sz w:val="24"/>
                <w:szCs w:val="24"/>
                <w:lang w:eastAsia="en-US"/>
              </w:rPr>
              <w:t>антиконкурентних</w:t>
            </w:r>
            <w:proofErr w:type="spellEnd"/>
            <w:r>
              <w:rPr>
                <w:rFonts w:ascii="Times New Roman" w:hAnsi="Times New Roman" w:cs="Times New Roman"/>
                <w:b/>
                <w:bCs/>
                <w:kern w:val="2"/>
                <w:sz w:val="24"/>
                <w:szCs w:val="24"/>
                <w:lang w:eastAsia="en-US"/>
              </w:rPr>
              <w:t xml:space="preserve"> узгоджених дій, що стосуються спотворення результатів тендерів</w:t>
            </w:r>
          </w:p>
        </w:tc>
      </w:tr>
      <w:tr w:rsid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Pr>
                <w:rFonts w:ascii="Times New Roman" w:hAnsi="Times New Roman" w:cs="Times New Roman"/>
                <w:noProof/>
                <w:kern w:val="2"/>
                <w:sz w:val="24"/>
                <w:szCs w:val="24"/>
                <w:shd w:val="clear" w:color="auto" w:fill="FFFFFF"/>
                <w:lang w:eastAsia="en-US"/>
              </w:rPr>
              <w:lastRenderedPageBreak/>
              <w:t>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w:t>
            </w:r>
            <w:r>
              <w:rPr>
                <w:rFonts w:ascii="Times New Roman" w:hAnsi="Times New Roman" w:cs="Times New Roman"/>
                <w:color w:val="000000"/>
                <w:kern w:val="2"/>
                <w:sz w:val="24"/>
                <w:szCs w:val="24"/>
                <w:shd w:val="clear" w:color="auto" w:fill="FFFFFF"/>
                <w:lang w:eastAsia="en-US"/>
              </w:rPr>
              <w:lastRenderedPageBreak/>
              <w:t xml:space="preserve">кримінальним процесуальним законодавством України. </w:t>
            </w:r>
          </w:p>
          <w:p w:rsidR="007964C5" w:rsidRDefault="0059713E">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sz w:val="24"/>
                <w:szCs w:val="24"/>
                <w:shd w:val="clear" w:color="auto" w:fill="FFFFFF"/>
                <w:lang w:eastAsia="en-US"/>
              </w:rPr>
              <w:t xml:space="preserve">Витяг приймається до уваги, який може бути </w:t>
            </w:r>
            <w:r w:rsidRPr="00DF4F23">
              <w:rPr>
                <w:rFonts w:ascii="Times New Roman" w:hAnsi="Times New Roman" w:cs="Times New Roman"/>
                <w:color w:val="0E1D2F"/>
                <w:sz w:val="24"/>
                <w:szCs w:val="24"/>
                <w:shd w:val="clear" w:color="auto" w:fill="FFFFFF"/>
              </w:rPr>
              <w:t>датований раніше дати оприлюднення повідомлення про намір укласти договір про закупівлю.</w:t>
            </w:r>
          </w:p>
        </w:tc>
      </w:tr>
      <w:tr w:rsid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5.</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rsidR="007964C5" w:rsidRDefault="0059713E">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sz w:val="24"/>
                <w:szCs w:val="24"/>
                <w:shd w:val="clear" w:color="auto" w:fill="FFFFFF"/>
                <w:lang w:eastAsia="en-US"/>
              </w:rPr>
              <w:t xml:space="preserve">Витяг приймається до уваги, який може бути </w:t>
            </w:r>
            <w:r w:rsidRPr="00DF4F23">
              <w:rPr>
                <w:rFonts w:ascii="Times New Roman" w:hAnsi="Times New Roman" w:cs="Times New Roman"/>
                <w:color w:val="0E1D2F"/>
                <w:sz w:val="24"/>
                <w:szCs w:val="24"/>
                <w:shd w:val="clear" w:color="auto" w:fill="FFFFFF"/>
              </w:rPr>
              <w:t>датований раніше дати оприлюднення повідомлення про намір укласти договір про закупівлю.</w:t>
            </w:r>
          </w:p>
        </w:tc>
      </w:tr>
      <w:tr w:rsid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rsidR="007964C5" w:rsidRDefault="007964C5" w:rsidP="00421446">
            <w:pPr>
              <w:widowControl w:val="0"/>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(підпункт 8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Pr>
                <w:rFonts w:ascii="Times New Roman" w:hAnsi="Times New Roman" w:cs="Times New Roman"/>
                <w:color w:val="000000"/>
                <w:kern w:val="2"/>
                <w:sz w:val="24"/>
                <w:szCs w:val="24"/>
                <w:lang w:eastAsia="en-US"/>
              </w:rPr>
              <w:lastRenderedPageBreak/>
              <w:t xml:space="preserve">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4C5" w:rsidRDefault="007964C5" w:rsidP="00421446">
            <w:pPr>
              <w:widowControl w:val="0"/>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t xml:space="preserve">сканований оригінал або копію ВИТЯГУ з Єдиного державного реєстру юридичних осіб, фізичних осіб-підприємців та </w:t>
            </w:r>
            <w:r>
              <w:rPr>
                <w:rFonts w:ascii="Times New Roman" w:hAnsi="Times New Roman" w:cs="Times New Roman"/>
                <w:b/>
                <w:color w:val="000000"/>
                <w:kern w:val="2"/>
                <w:sz w:val="24"/>
                <w:szCs w:val="24"/>
                <w:lang w:eastAsia="en-US"/>
              </w:rPr>
              <w:lastRenderedPageBreak/>
              <w:t>громадських формувань</w:t>
            </w:r>
          </w:p>
        </w:tc>
      </w:tr>
      <w:tr w:rsidR="007964C5" w:rsidRP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2"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 xml:space="preserve">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закупівель товарів, робіт і послуг згідно із </w:t>
            </w:r>
            <w:hyperlink r:id="rId13"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9</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Pr="0059713E" w:rsidRDefault="007964C5" w:rsidP="00421446">
            <w:pPr>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w:t>
            </w:r>
            <w:r>
              <w:rPr>
                <w:rFonts w:ascii="Times New Roman" w:hAnsi="Times New Roman" w:cs="Times New Roman"/>
                <w:color w:val="000000"/>
                <w:kern w:val="2"/>
                <w:sz w:val="24"/>
                <w:szCs w:val="24"/>
                <w:shd w:val="clear" w:color="auto" w:fill="FFFFFF"/>
                <w:lang w:eastAsia="en-US"/>
              </w:rPr>
              <w:lastRenderedPageBreak/>
              <w:t xml:space="preserve">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Pr>
                <w:rFonts w:ascii="Times New Roman" w:hAnsi="Times New Roman" w:cs="Times New Roman"/>
                <w:color w:val="000000"/>
                <w:sz w:val="24"/>
                <w:szCs w:val="24"/>
                <w:shd w:val="clear" w:color="auto" w:fill="FFFFFF"/>
                <w:lang w:eastAsia="en-US"/>
              </w:rPr>
              <w:t xml:space="preserve">  </w:t>
            </w:r>
          </w:p>
        </w:tc>
      </w:tr>
      <w:tr w:rsidR="007964C5"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rsidR="007964C5" w:rsidRDefault="007964C5" w:rsidP="00421446">
            <w:pPr>
              <w:pStyle w:val="rvps2"/>
              <w:shd w:val="clear" w:color="auto" w:fill="FFFFFF"/>
              <w:spacing w:before="0" w:beforeAutospacing="0" w:after="0" w:afterAutospacing="0"/>
              <w:jc w:val="both"/>
              <w:rPr>
                <w:color w:val="000000"/>
                <w:kern w:val="2"/>
                <w:lang w:val="uk-UA" w:eastAsia="en-US"/>
              </w:rPr>
            </w:pPr>
            <w:r>
              <w:rPr>
                <w:color w:val="000000"/>
                <w:kern w:val="2"/>
                <w:lang w:val="uk-UA" w:eastAsia="en-US"/>
              </w:rPr>
              <w:lastRenderedPageBreak/>
              <w:t>Абзац 14 пункту 47 Особливостей</w:t>
            </w:r>
          </w:p>
        </w:tc>
      </w:tr>
      <w:tr w:rsidR="007964C5" w:rsidRPr="007964C5"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widowControl w:val="0"/>
              <w:jc w:val="both"/>
              <w:rPr>
                <w:rFonts w:ascii="Times New Roman" w:hAnsi="Times New Roman" w:cs="Times New Roman"/>
                <w:b/>
                <w:bCs/>
                <w:i/>
                <w:iCs/>
                <w:noProof/>
                <w:kern w:val="2"/>
                <w:sz w:val="24"/>
                <w:szCs w:val="24"/>
                <w:lang w:eastAsia="en-US"/>
              </w:rPr>
            </w:pPr>
            <w:r>
              <w:rPr>
                <w:rFonts w:ascii="Times New Roman" w:eastAsia="Times New Roman" w:hAnsi="Times New Roman" w:cs="Times New Roman"/>
                <w:color w:val="333333"/>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color w:val="333333"/>
                <w:kern w:val="2"/>
                <w:sz w:val="24"/>
                <w:szCs w:val="24"/>
                <w:lang w:eastAsia="en-US"/>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bCs/>
                <w:i/>
                <w:iCs/>
                <w:noProof/>
                <w:kern w:val="2"/>
                <w:sz w:val="24"/>
                <w:szCs w:val="24"/>
                <w:lang w:eastAsia="en-US"/>
              </w:rPr>
              <w:t xml:space="preserve"> </w:t>
            </w:r>
          </w:p>
          <w:p w:rsidR="007964C5" w:rsidRDefault="007964C5" w:rsidP="00421446">
            <w:pPr>
              <w:widowControl w:val="0"/>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w:t>
            </w:r>
            <w:r>
              <w:rPr>
                <w:rFonts w:ascii="Times New Roman" w:hAnsi="Times New Roman" w:cs="Times New Roman"/>
                <w:color w:val="000000"/>
                <w:kern w:val="2"/>
                <w:sz w:val="24"/>
                <w:szCs w:val="24"/>
                <w:lang w:eastAsia="en-US"/>
              </w:rPr>
              <w:t>Абзац 14 пункту 47 Особливостей</w:t>
            </w:r>
            <w:r>
              <w:rPr>
                <w:rFonts w:ascii="Times New Roman" w:hAnsi="Times New Roman" w:cs="Times New Roman"/>
                <w:b/>
                <w:bCs/>
                <w:i/>
                <w:iCs/>
                <w:noProof/>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7964C5" w:rsidRDefault="007964C5" w:rsidP="00421446">
            <w:pPr>
              <w:pStyle w:val="rvps2"/>
              <w:shd w:val="clear" w:color="auto" w:fill="FFFFFF"/>
              <w:spacing w:before="0" w:beforeAutospacing="0" w:after="0" w:afterAutospacing="0"/>
              <w:jc w:val="both"/>
              <w:rPr>
                <w:color w:val="000000"/>
                <w:kern w:val="2"/>
                <w:lang w:val="uk-UA" w:eastAsia="en-US"/>
              </w:rPr>
            </w:pPr>
            <w:r>
              <w:rPr>
                <w:color w:val="000000"/>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7964C5" w:rsidRDefault="007964C5" w:rsidP="00421446">
            <w:pPr>
              <w:autoSpaceDE w:val="0"/>
              <w:jc w:val="both"/>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7964C5" w:rsidRDefault="007964C5" w:rsidP="00421446">
            <w:pPr>
              <w:pStyle w:val="rvps2"/>
              <w:shd w:val="clear" w:color="auto" w:fill="FFFFFF"/>
              <w:spacing w:before="0" w:beforeAutospacing="0" w:after="0" w:afterAutospacing="0"/>
              <w:jc w:val="both"/>
              <w:rPr>
                <w:i/>
                <w:iCs/>
                <w:noProof/>
                <w:kern w:val="2"/>
                <w:lang w:val="uk-UA" w:eastAsia="en-US"/>
              </w:rPr>
            </w:pPr>
            <w:r>
              <w:rPr>
                <w:color w:val="000000"/>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rsidR="007964C5" w:rsidRDefault="007964C5" w:rsidP="007964C5">
      <w:pPr>
        <w:jc w:val="both"/>
        <w:rPr>
          <w:rFonts w:ascii="Times New Roman" w:hAnsi="Times New Roman" w:cs="Times New Roman"/>
          <w:b/>
          <w:bCs/>
          <w:i/>
          <w:iCs/>
          <w:noProof/>
          <w:sz w:val="24"/>
          <w:szCs w:val="24"/>
        </w:rPr>
      </w:pPr>
    </w:p>
    <w:p w:rsidR="007964C5" w:rsidRPr="007D4391" w:rsidRDefault="007964C5" w:rsidP="007964C5">
      <w:pPr>
        <w:shd w:val="clear" w:color="auto" w:fill="FFFFFF"/>
        <w:spacing w:after="150"/>
        <w:ind w:firstLine="450"/>
        <w:jc w:val="both"/>
        <w:rPr>
          <w:rFonts w:ascii="Times New Roman" w:eastAsia="Times New Roman" w:hAnsi="Times New Roman" w:cs="Times New Roman"/>
          <w:color w:val="333333"/>
          <w:sz w:val="24"/>
          <w:szCs w:val="24"/>
        </w:rPr>
      </w:pPr>
      <w:bookmarkStart w:id="0" w:name="n1283"/>
      <w:bookmarkEnd w:id="0"/>
      <w:r w:rsidRPr="007D4391">
        <w:rPr>
          <w:rFonts w:ascii="Times New Roman" w:eastAsia="Times New Roman" w:hAnsi="Times New Roman" w:cs="Times New Roman"/>
          <w:color w:val="333333"/>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7D4391">
          <w:rPr>
            <w:rStyle w:val="a4"/>
            <w:rFonts w:ascii="Times New Roman" w:eastAsia="Times New Roman" w:hAnsi="Times New Roman" w:cs="Times New Roman"/>
            <w:color w:val="006600"/>
            <w:sz w:val="24"/>
            <w:szCs w:val="24"/>
          </w:rPr>
          <w:t>підпунктах 3</w:t>
        </w:r>
      </w:hyperlink>
      <w:r w:rsidRPr="007D4391">
        <w:rPr>
          <w:rFonts w:ascii="Times New Roman" w:eastAsia="Times New Roman" w:hAnsi="Times New Roman" w:cs="Times New Roman"/>
          <w:color w:val="333333"/>
          <w:sz w:val="24"/>
          <w:szCs w:val="24"/>
        </w:rPr>
        <w:t>, </w:t>
      </w:r>
      <w:hyperlink r:id="rId15" w:anchor="n403" w:history="1">
        <w:r w:rsidRPr="007D4391">
          <w:rPr>
            <w:rStyle w:val="a4"/>
            <w:rFonts w:ascii="Times New Roman" w:eastAsia="Times New Roman" w:hAnsi="Times New Roman" w:cs="Times New Roman"/>
            <w:color w:val="006600"/>
            <w:sz w:val="24"/>
            <w:szCs w:val="24"/>
          </w:rPr>
          <w:t>5</w:t>
        </w:r>
      </w:hyperlink>
      <w:r w:rsidRPr="007D4391">
        <w:rPr>
          <w:rFonts w:ascii="Times New Roman" w:eastAsia="Times New Roman" w:hAnsi="Times New Roman" w:cs="Times New Roman"/>
          <w:color w:val="333333"/>
          <w:sz w:val="24"/>
          <w:szCs w:val="24"/>
        </w:rPr>
        <w:t>, </w:t>
      </w:r>
      <w:hyperlink r:id="rId16" w:anchor="n404" w:history="1">
        <w:r w:rsidRPr="007D4391">
          <w:rPr>
            <w:rStyle w:val="a4"/>
            <w:rFonts w:ascii="Times New Roman" w:eastAsia="Times New Roman" w:hAnsi="Times New Roman" w:cs="Times New Roman"/>
            <w:color w:val="006600"/>
            <w:sz w:val="24"/>
            <w:szCs w:val="24"/>
          </w:rPr>
          <w:t>6</w:t>
        </w:r>
      </w:hyperlink>
      <w:r w:rsidRPr="007D4391">
        <w:rPr>
          <w:rFonts w:ascii="Times New Roman" w:eastAsia="Times New Roman" w:hAnsi="Times New Roman" w:cs="Times New Roman"/>
          <w:color w:val="333333"/>
          <w:sz w:val="24"/>
          <w:szCs w:val="24"/>
        </w:rPr>
        <w:t> і </w:t>
      </w:r>
      <w:hyperlink r:id="rId17" w:anchor="n410" w:history="1">
        <w:r w:rsidRPr="007D4391">
          <w:rPr>
            <w:rStyle w:val="a4"/>
            <w:rFonts w:ascii="Times New Roman" w:eastAsia="Times New Roman" w:hAnsi="Times New Roman" w:cs="Times New Roman"/>
            <w:color w:val="006600"/>
            <w:sz w:val="24"/>
            <w:szCs w:val="24"/>
          </w:rPr>
          <w:t>12</w:t>
        </w:r>
      </w:hyperlink>
      <w:r w:rsidRPr="007D4391">
        <w:rPr>
          <w:rFonts w:ascii="Times New Roman" w:eastAsia="Times New Roman" w:hAnsi="Times New Roman" w:cs="Times New Roman"/>
          <w:color w:val="333333"/>
          <w:sz w:val="24"/>
          <w:szCs w:val="24"/>
        </w:rPr>
        <w:t> та в </w:t>
      </w:r>
      <w:hyperlink r:id="rId18" w:anchor="n411" w:history="1">
        <w:r w:rsidRPr="007D4391">
          <w:rPr>
            <w:rStyle w:val="a4"/>
            <w:rFonts w:ascii="Times New Roman" w:eastAsia="Times New Roman" w:hAnsi="Times New Roman" w:cs="Times New Roman"/>
            <w:color w:val="006600"/>
            <w:sz w:val="24"/>
            <w:szCs w:val="24"/>
          </w:rPr>
          <w:t>абзаці чотирнадцятому</w:t>
        </w:r>
      </w:hyperlink>
      <w:r w:rsidRPr="007D4391">
        <w:rPr>
          <w:rFonts w:ascii="Times New Roman" w:eastAsia="Times New Roman" w:hAnsi="Times New Roman" w:cs="Times New Roman"/>
          <w:color w:val="333333"/>
          <w:sz w:val="24"/>
          <w:szCs w:val="24"/>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7D4391">
          <w:rPr>
            <w:rStyle w:val="a4"/>
            <w:rFonts w:ascii="Times New Roman" w:eastAsia="Times New Roman" w:hAnsi="Times New Roman" w:cs="Times New Roman"/>
            <w:color w:val="000099"/>
            <w:sz w:val="24"/>
            <w:szCs w:val="24"/>
          </w:rPr>
          <w:t>Законом України</w:t>
        </w:r>
      </w:hyperlink>
      <w:r w:rsidRPr="007D4391">
        <w:rPr>
          <w:rFonts w:ascii="Times New Roman" w:eastAsia="Times New Roman" w:hAnsi="Times New Roman" w:cs="Times New Roman"/>
          <w:color w:val="333333"/>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64C5" w:rsidRPr="007D4391" w:rsidRDefault="007964C5" w:rsidP="007964C5">
      <w:pPr>
        <w:shd w:val="clear" w:color="auto" w:fill="FFFFFF"/>
        <w:spacing w:after="150"/>
        <w:ind w:firstLine="450"/>
        <w:jc w:val="both"/>
        <w:rPr>
          <w:rFonts w:ascii="Times New Roman" w:eastAsia="Times New Roman" w:hAnsi="Times New Roman" w:cs="Times New Roman"/>
          <w:color w:val="333333"/>
          <w:sz w:val="24"/>
          <w:szCs w:val="24"/>
        </w:rPr>
      </w:pPr>
      <w:r w:rsidRPr="007D4391">
        <w:rPr>
          <w:rFonts w:ascii="Times New Roman" w:eastAsia="Times New Roman" w:hAnsi="Times New Roman" w:cs="Times New Roman"/>
          <w:color w:val="333333"/>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7D4391">
          <w:rPr>
            <w:rStyle w:val="a4"/>
            <w:rFonts w:ascii="Times New Roman" w:eastAsia="Times New Roman" w:hAnsi="Times New Roman" w:cs="Times New Roman"/>
            <w:color w:val="000099"/>
            <w:sz w:val="24"/>
            <w:szCs w:val="24"/>
          </w:rPr>
          <w:t>частини третьої</w:t>
        </w:r>
      </w:hyperlink>
      <w:r w:rsidRPr="007D4391">
        <w:rPr>
          <w:rFonts w:ascii="Times New Roman" w:eastAsia="Times New Roman" w:hAnsi="Times New Roman" w:cs="Times New Roman"/>
          <w:color w:val="333333"/>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964C5" w:rsidRPr="007D4391" w:rsidRDefault="007964C5" w:rsidP="007964C5">
      <w:pPr>
        <w:shd w:val="clear" w:color="auto" w:fill="FFFFFF"/>
        <w:spacing w:after="150"/>
        <w:ind w:firstLine="450"/>
        <w:jc w:val="both"/>
        <w:rPr>
          <w:rFonts w:ascii="Times New Roman" w:eastAsia="Times New Roman" w:hAnsi="Times New Roman" w:cs="Times New Roman"/>
          <w:color w:val="333333"/>
          <w:sz w:val="24"/>
          <w:szCs w:val="24"/>
        </w:rPr>
      </w:pPr>
      <w:r w:rsidRPr="007D4391">
        <w:rPr>
          <w:rFonts w:ascii="Times New Roman" w:eastAsia="Times New Roman" w:hAnsi="Times New Roman" w:cs="Times New Roman"/>
          <w:color w:val="333333"/>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7D4391">
        <w:rPr>
          <w:rFonts w:ascii="Times New Roman" w:eastAsia="Times New Roman" w:hAnsi="Times New Roman" w:cs="Times New Roman"/>
          <w:sz w:val="24"/>
          <w:szCs w:val="24"/>
        </w:rPr>
        <w:t>47</w:t>
      </w:r>
      <w:r w:rsidRPr="007D4391">
        <w:rPr>
          <w:rFonts w:ascii="Times New Roman" w:eastAsia="Times New Roman" w:hAnsi="Times New Roman" w:cs="Times New Roman"/>
          <w:color w:val="333333"/>
          <w:sz w:val="24"/>
          <w:szCs w:val="24"/>
        </w:rPr>
        <w:t xml:space="preserve"> Особливостей, або факту зазначення у тендерній пропозиції будь-якої недостовірної </w:t>
      </w:r>
      <w:r w:rsidRPr="007D4391">
        <w:rPr>
          <w:rFonts w:ascii="Times New Roman" w:eastAsia="Times New Roman" w:hAnsi="Times New Roman" w:cs="Times New Roman"/>
          <w:color w:val="333333"/>
          <w:sz w:val="24"/>
          <w:szCs w:val="24"/>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4C5" w:rsidRPr="007D4391" w:rsidRDefault="007964C5" w:rsidP="007964C5">
      <w:pPr>
        <w:pStyle w:val="a3"/>
        <w:ind w:firstLine="567"/>
        <w:jc w:val="both"/>
        <w:rPr>
          <w:rFonts w:ascii="Times New Roman" w:hAnsi="Times New Roman" w:cs="Times New Roman"/>
          <w:sz w:val="24"/>
          <w:szCs w:val="24"/>
          <w:lang w:val="uk-UA"/>
        </w:rPr>
      </w:pPr>
    </w:p>
    <w:p w:rsidR="007964C5" w:rsidRPr="007D4391" w:rsidRDefault="007964C5" w:rsidP="007964C5">
      <w:pPr>
        <w:pStyle w:val="a3"/>
        <w:ind w:firstLine="567"/>
        <w:jc w:val="both"/>
        <w:rPr>
          <w:rFonts w:ascii="Times New Roman" w:hAnsi="Times New Roman" w:cs="Times New Roman"/>
          <w:sz w:val="24"/>
          <w:szCs w:val="24"/>
          <w:lang w:val="uk-UA"/>
        </w:rPr>
      </w:pPr>
    </w:p>
    <w:p w:rsidR="007964C5" w:rsidRPr="007D4391" w:rsidRDefault="007964C5" w:rsidP="007964C5">
      <w:pPr>
        <w:pStyle w:val="a3"/>
        <w:ind w:firstLine="567"/>
        <w:jc w:val="both"/>
        <w:rPr>
          <w:rFonts w:ascii="Times New Roman" w:hAnsi="Times New Roman" w:cs="Times New Roman"/>
          <w:sz w:val="24"/>
          <w:szCs w:val="24"/>
          <w:lang w:val="uk-UA"/>
        </w:rPr>
      </w:pPr>
    </w:p>
    <w:p w:rsidR="007964C5" w:rsidRDefault="007964C5" w:rsidP="007964C5">
      <w:pPr>
        <w:pStyle w:val="a3"/>
        <w:ind w:firstLine="567"/>
        <w:jc w:val="both"/>
        <w:rPr>
          <w:rFonts w:ascii="Times New Roman" w:hAnsi="Times New Roman" w:cs="Times New Roman"/>
          <w:sz w:val="28"/>
          <w:szCs w:val="28"/>
          <w:lang w:val="uk-UA"/>
        </w:rPr>
      </w:pPr>
    </w:p>
    <w:p w:rsidR="007964C5" w:rsidRDefault="007964C5" w:rsidP="007964C5">
      <w:pPr>
        <w:pStyle w:val="a3"/>
        <w:ind w:firstLine="567"/>
        <w:jc w:val="both"/>
        <w:rPr>
          <w:rFonts w:ascii="Times New Roman" w:hAnsi="Times New Roman" w:cs="Times New Roman"/>
          <w:sz w:val="28"/>
          <w:szCs w:val="28"/>
          <w:lang w:val="uk-UA"/>
        </w:rPr>
      </w:pPr>
    </w:p>
    <w:p w:rsidR="007964C5" w:rsidRDefault="007964C5" w:rsidP="007964C5">
      <w:pPr>
        <w:pStyle w:val="a3"/>
        <w:ind w:firstLine="567"/>
        <w:jc w:val="both"/>
        <w:rPr>
          <w:rFonts w:ascii="Times New Roman" w:hAnsi="Times New Roman" w:cs="Times New Roman"/>
          <w:sz w:val="28"/>
          <w:szCs w:val="28"/>
          <w:lang w:val="uk-UA"/>
        </w:rPr>
      </w:pPr>
    </w:p>
    <w:p w:rsidR="007964C5" w:rsidRDefault="007964C5" w:rsidP="007964C5">
      <w:pPr>
        <w:pStyle w:val="a3"/>
        <w:ind w:firstLine="567"/>
        <w:jc w:val="both"/>
        <w:rPr>
          <w:rFonts w:ascii="Times New Roman" w:hAnsi="Times New Roman" w:cs="Times New Roman"/>
          <w:sz w:val="28"/>
          <w:szCs w:val="28"/>
          <w:lang w:val="uk-UA"/>
        </w:rPr>
      </w:pPr>
    </w:p>
    <w:p w:rsidR="007964C5" w:rsidRDefault="007964C5" w:rsidP="007964C5">
      <w:pPr>
        <w:pStyle w:val="a3"/>
        <w:ind w:firstLine="567"/>
        <w:jc w:val="both"/>
        <w:rPr>
          <w:rFonts w:ascii="Times New Roman" w:hAnsi="Times New Roman" w:cs="Times New Roman"/>
          <w:sz w:val="28"/>
          <w:szCs w:val="28"/>
          <w:lang w:val="uk-UA"/>
        </w:rPr>
      </w:pPr>
    </w:p>
    <w:p w:rsidR="00F531BD" w:rsidRPr="007964C5" w:rsidRDefault="00F531BD" w:rsidP="00E07DCE">
      <w:pPr>
        <w:pStyle w:val="a3"/>
        <w:ind w:firstLine="567"/>
        <w:jc w:val="both"/>
        <w:rPr>
          <w:rFonts w:ascii="Times New Roman" w:hAnsi="Times New Roman" w:cs="Times New Roman"/>
          <w:sz w:val="28"/>
          <w:szCs w:val="28"/>
          <w:lang w:val="uk-UA"/>
        </w:rPr>
      </w:pPr>
    </w:p>
    <w:sectPr w:rsidR="00F531BD" w:rsidRPr="007964C5" w:rsidSect="00FA6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6C"/>
    <w:multiLevelType w:val="hybridMultilevel"/>
    <w:tmpl w:val="F41E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0F2"/>
    <w:rsid w:val="000765B8"/>
    <w:rsid w:val="000D27AA"/>
    <w:rsid w:val="0010463B"/>
    <w:rsid w:val="00207196"/>
    <w:rsid w:val="00307E06"/>
    <w:rsid w:val="003419A6"/>
    <w:rsid w:val="00421446"/>
    <w:rsid w:val="00423DB6"/>
    <w:rsid w:val="004D0355"/>
    <w:rsid w:val="004D2427"/>
    <w:rsid w:val="0059713E"/>
    <w:rsid w:val="007964C5"/>
    <w:rsid w:val="007D4391"/>
    <w:rsid w:val="009470F2"/>
    <w:rsid w:val="00C205FA"/>
    <w:rsid w:val="00CD537C"/>
    <w:rsid w:val="00D072B3"/>
    <w:rsid w:val="00D731DB"/>
    <w:rsid w:val="00E07DCE"/>
    <w:rsid w:val="00F531BD"/>
    <w:rsid w:val="00FA61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AC List 01 Знак,EBRD List Знак,CA bullets Знак,Details Знак,Заголовок 1.1 Знак,List Paragraph Знак,Список уровня 2 Знак,Number Bullets Знак,List Paragraph (numbered (a))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AC List 01,EBRD List,CA bullets,Details,Заголовок 1.1,List Paragraph,Список уровня 2,Number Bullets,List Paragraph (numbered (a)),1 Буллет"/>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qFormat/>
    <w:rsid w:val="00D731DB"/>
    <w:pPr>
      <w:suppressAutoHyphens/>
      <w:spacing w:after="0" w:line="240" w:lineRule="auto"/>
    </w:pPr>
    <w:rPr>
      <w:rFonts w:ascii="Calibri" w:eastAsia="Arial" w:hAnsi="Calibri" w:cs="Times New Roman"/>
      <w:kern w:val="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3419A6"/>
    <w:pPr>
      <w:spacing w:before="100" w:beforeAutospacing="1" w:after="100" w:afterAutospacing="1"/>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3419A6"/>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A4775-B45B-44F9-92EE-CB5D375C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12484</Words>
  <Characters>7116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Buchalter</cp:lastModifiedBy>
  <cp:revision>7</cp:revision>
  <dcterms:created xsi:type="dcterms:W3CDTF">2023-07-11T12:35:00Z</dcterms:created>
  <dcterms:modified xsi:type="dcterms:W3CDTF">2023-07-20T11:09:00Z</dcterms:modified>
</cp:coreProperties>
</file>