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FC" w:rsidRPr="00236B2A" w:rsidRDefault="000C36FC" w:rsidP="00DF6B56">
      <w:pPr>
        <w:pStyle w:val="NoSpacing"/>
        <w:jc w:val="center"/>
        <w:rPr>
          <w:rFonts w:ascii="Times New Roman" w:hAnsi="Times New Roman"/>
          <w:b/>
          <w:sz w:val="44"/>
          <w:szCs w:val="44"/>
          <w:u w:val="single"/>
        </w:rPr>
      </w:pPr>
      <w:r w:rsidRPr="00236B2A">
        <w:rPr>
          <w:rFonts w:ascii="Times New Roman" w:hAnsi="Times New Roman"/>
          <w:b/>
          <w:sz w:val="44"/>
          <w:szCs w:val="44"/>
          <w:u w:val="single"/>
        </w:rPr>
        <w:t>Комунальне підприємство</w:t>
      </w:r>
    </w:p>
    <w:p w:rsidR="000C36FC" w:rsidRDefault="000C36FC" w:rsidP="00DF6B56">
      <w:pPr>
        <w:pStyle w:val="NoSpacing"/>
        <w:jc w:val="center"/>
        <w:rPr>
          <w:rFonts w:ascii="Times New Roman" w:hAnsi="Times New Roman"/>
          <w:b/>
          <w:sz w:val="44"/>
          <w:szCs w:val="44"/>
          <w:u w:val="single"/>
        </w:rPr>
      </w:pPr>
      <w:r w:rsidRPr="00236B2A">
        <w:rPr>
          <w:rFonts w:ascii="Times New Roman" w:hAnsi="Times New Roman"/>
          <w:b/>
          <w:sz w:val="44"/>
          <w:szCs w:val="44"/>
          <w:u w:val="single"/>
        </w:rPr>
        <w:t>«</w:t>
      </w:r>
      <w:r>
        <w:rPr>
          <w:rFonts w:ascii="Times New Roman" w:hAnsi="Times New Roman"/>
          <w:b/>
          <w:sz w:val="44"/>
          <w:szCs w:val="44"/>
          <w:u w:val="single"/>
        </w:rPr>
        <w:t>Нововолинсь</w:t>
      </w:r>
      <w:r w:rsidRPr="00236B2A">
        <w:rPr>
          <w:rFonts w:ascii="Times New Roman" w:hAnsi="Times New Roman"/>
          <w:b/>
          <w:sz w:val="44"/>
          <w:szCs w:val="44"/>
          <w:u w:val="single"/>
        </w:rPr>
        <w:t>кводоканал»</w:t>
      </w:r>
    </w:p>
    <w:p w:rsidR="000C36FC" w:rsidRPr="00236B2A" w:rsidRDefault="000C36FC" w:rsidP="00DF6B56">
      <w:pPr>
        <w:pStyle w:val="NoSpacing"/>
        <w:jc w:val="center"/>
        <w:rPr>
          <w:rFonts w:ascii="Times New Roman" w:hAnsi="Times New Roman"/>
          <w:b/>
          <w:sz w:val="44"/>
          <w:szCs w:val="44"/>
          <w:u w:val="single"/>
        </w:rPr>
      </w:pPr>
      <w:r>
        <w:rPr>
          <w:rFonts w:ascii="Times New Roman" w:hAnsi="Times New Roman"/>
          <w:b/>
          <w:sz w:val="44"/>
          <w:szCs w:val="44"/>
          <w:u w:val="single"/>
        </w:rPr>
        <w:t>Нововолинської міської ради</w:t>
      </w:r>
    </w:p>
    <w:p w:rsidR="000C36FC" w:rsidRPr="00236B2A" w:rsidRDefault="000C36FC" w:rsidP="00DF6B56">
      <w:pPr>
        <w:pStyle w:val="NoSpacing"/>
        <w:rPr>
          <w:rFonts w:ascii="Times New Roman" w:hAnsi="Times New Roman"/>
          <w:b/>
          <w:bCs/>
          <w:color w:val="000000"/>
          <w:sz w:val="24"/>
          <w:szCs w:val="24"/>
          <w:u w:val="single"/>
        </w:rPr>
      </w:pPr>
    </w:p>
    <w:p w:rsidR="000C36FC" w:rsidRPr="00236B2A" w:rsidRDefault="000C36FC" w:rsidP="00DF6B56">
      <w:pPr>
        <w:pStyle w:val="NoSpacing"/>
        <w:rPr>
          <w:rFonts w:ascii="Times New Roman" w:hAnsi="Times New Roman"/>
          <w:b/>
          <w:bCs/>
          <w:color w:val="000000"/>
          <w:sz w:val="24"/>
          <w:szCs w:val="24"/>
          <w:u w:val="single"/>
        </w:rPr>
      </w:pPr>
    </w:p>
    <w:tbl>
      <w:tblPr>
        <w:tblW w:w="15556"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5387"/>
        <w:gridCol w:w="5387"/>
      </w:tblGrid>
      <w:tr w:rsidR="000C36FC" w:rsidRPr="00236B2A" w:rsidTr="004E5965">
        <w:tc>
          <w:tcPr>
            <w:tcW w:w="4782" w:type="dxa"/>
            <w:tcBorders>
              <w:top w:val="nil"/>
              <w:left w:val="nil"/>
              <w:bottom w:val="nil"/>
              <w:right w:val="nil"/>
            </w:tcBorders>
          </w:tcPr>
          <w:p w:rsidR="000C36FC" w:rsidRPr="00943976" w:rsidRDefault="000C36FC" w:rsidP="00DF6B56">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4E5965">
            <w:pPr>
              <w:pStyle w:val="NoSpacing"/>
              <w:rPr>
                <w:rFonts w:ascii="Times New Roman" w:hAnsi="Times New Roman"/>
                <w:b/>
                <w:bCs/>
                <w:noProof/>
                <w:sz w:val="24"/>
                <w:szCs w:val="24"/>
              </w:rPr>
            </w:pPr>
          </w:p>
          <w:p w:rsidR="000C36FC" w:rsidRPr="00943976" w:rsidRDefault="000C36FC" w:rsidP="004E5965">
            <w:pPr>
              <w:pStyle w:val="NoSpacing"/>
              <w:rPr>
                <w:rFonts w:ascii="Times New Roman" w:hAnsi="Times New Roman"/>
                <w:b/>
                <w:bCs/>
                <w:noProof/>
                <w:sz w:val="24"/>
                <w:szCs w:val="24"/>
              </w:rPr>
            </w:pPr>
          </w:p>
          <w:p w:rsidR="000C36FC" w:rsidRPr="00943976" w:rsidRDefault="000C36FC" w:rsidP="004E5965">
            <w:pPr>
              <w:pStyle w:val="NoSpacing"/>
              <w:rPr>
                <w:rFonts w:ascii="Times New Roman" w:hAnsi="Times New Roman"/>
                <w:b/>
                <w:bCs/>
                <w:noProof/>
                <w:sz w:val="24"/>
                <w:szCs w:val="24"/>
              </w:rPr>
            </w:pPr>
          </w:p>
          <w:p w:rsidR="000C36FC" w:rsidRPr="00943976" w:rsidRDefault="000C36FC" w:rsidP="004E5965">
            <w:pPr>
              <w:pStyle w:val="NoSpacing"/>
              <w:rPr>
                <w:rFonts w:ascii="Times New Roman" w:hAnsi="Times New Roman"/>
                <w:b/>
                <w:bCs/>
                <w:noProof/>
                <w:sz w:val="24"/>
                <w:szCs w:val="24"/>
              </w:rPr>
            </w:pPr>
            <w:r w:rsidRPr="00943976">
              <w:rPr>
                <w:rFonts w:ascii="Times New Roman" w:hAnsi="Times New Roman"/>
                <w:b/>
                <w:bCs/>
                <w:noProof/>
                <w:sz w:val="24"/>
                <w:szCs w:val="24"/>
              </w:rPr>
              <w:t>ЗАТВЕРДЖЕНО</w:t>
            </w:r>
          </w:p>
        </w:tc>
        <w:tc>
          <w:tcPr>
            <w:tcW w:w="5387" w:type="dxa"/>
            <w:tcBorders>
              <w:top w:val="nil"/>
              <w:left w:val="nil"/>
              <w:bottom w:val="nil"/>
              <w:right w:val="nil"/>
            </w:tcBorders>
          </w:tcPr>
          <w:p w:rsidR="000C36FC" w:rsidRPr="00943976" w:rsidRDefault="000C36FC" w:rsidP="00DF6B56">
            <w:pPr>
              <w:pStyle w:val="NoSpacing"/>
              <w:rPr>
                <w:rFonts w:ascii="Times New Roman" w:hAnsi="Times New Roman"/>
                <w:b/>
                <w:bCs/>
                <w:noProof/>
                <w:sz w:val="24"/>
                <w:szCs w:val="24"/>
              </w:rPr>
            </w:pPr>
            <w:r w:rsidRPr="00943976">
              <w:rPr>
                <w:rFonts w:ascii="Times New Roman" w:hAnsi="Times New Roman"/>
                <w:b/>
                <w:bCs/>
                <w:noProof/>
                <w:sz w:val="24"/>
                <w:szCs w:val="24"/>
              </w:rPr>
              <w:t xml:space="preserve"> </w:t>
            </w:r>
          </w:p>
        </w:tc>
      </w:tr>
      <w:tr w:rsidR="000C36FC" w:rsidRPr="00236B2A" w:rsidTr="004E5965">
        <w:tc>
          <w:tcPr>
            <w:tcW w:w="4782" w:type="dxa"/>
            <w:tcBorders>
              <w:top w:val="nil"/>
              <w:left w:val="nil"/>
              <w:bottom w:val="nil"/>
              <w:right w:val="nil"/>
            </w:tcBorders>
          </w:tcPr>
          <w:p w:rsidR="000C36FC" w:rsidRPr="00943976" w:rsidRDefault="000C36FC" w:rsidP="00DF6B56">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740569">
            <w:pPr>
              <w:pStyle w:val="NoSpacing"/>
              <w:rPr>
                <w:rFonts w:ascii="Times New Roman" w:hAnsi="Times New Roman"/>
                <w:b/>
                <w:bCs/>
                <w:sz w:val="24"/>
                <w:szCs w:val="24"/>
                <w:lang w:val="en-US"/>
              </w:rPr>
            </w:pPr>
            <w:r w:rsidRPr="00943976">
              <w:rPr>
                <w:rFonts w:ascii="Times New Roman" w:hAnsi="Times New Roman"/>
                <w:b/>
                <w:bCs/>
                <w:sz w:val="24"/>
                <w:szCs w:val="24"/>
              </w:rPr>
              <w:t xml:space="preserve">протокол від </w:t>
            </w:r>
            <w:r>
              <w:rPr>
                <w:rFonts w:ascii="Times New Roman" w:hAnsi="Times New Roman"/>
                <w:b/>
                <w:bCs/>
                <w:sz w:val="24"/>
                <w:szCs w:val="24"/>
              </w:rPr>
              <w:t>01</w:t>
            </w:r>
            <w:r w:rsidRPr="00943976">
              <w:rPr>
                <w:rFonts w:ascii="Times New Roman" w:hAnsi="Times New Roman"/>
                <w:b/>
                <w:sz w:val="24"/>
                <w:szCs w:val="24"/>
                <w:lang w:val="en-US"/>
              </w:rPr>
              <w:t>.</w:t>
            </w:r>
            <w:r>
              <w:rPr>
                <w:rFonts w:ascii="Times New Roman" w:hAnsi="Times New Roman"/>
                <w:b/>
                <w:sz w:val="24"/>
                <w:szCs w:val="24"/>
              </w:rPr>
              <w:t>03</w:t>
            </w:r>
            <w:r w:rsidRPr="00943976">
              <w:rPr>
                <w:rFonts w:ascii="Times New Roman" w:hAnsi="Times New Roman"/>
                <w:b/>
                <w:sz w:val="24"/>
                <w:szCs w:val="24"/>
              </w:rPr>
              <w:t>.202</w:t>
            </w:r>
            <w:r>
              <w:rPr>
                <w:rFonts w:ascii="Times New Roman" w:hAnsi="Times New Roman"/>
                <w:b/>
                <w:sz w:val="24"/>
                <w:szCs w:val="24"/>
              </w:rPr>
              <w:t>4</w:t>
            </w:r>
            <w:r w:rsidRPr="00943976">
              <w:rPr>
                <w:rFonts w:ascii="Times New Roman" w:hAnsi="Times New Roman"/>
                <w:b/>
                <w:sz w:val="24"/>
                <w:szCs w:val="24"/>
              </w:rPr>
              <w:t xml:space="preserve"> р.</w:t>
            </w:r>
            <w:r w:rsidRPr="00943976">
              <w:rPr>
                <w:rFonts w:ascii="Times New Roman" w:hAnsi="Times New Roman"/>
                <w:b/>
                <w:bCs/>
                <w:sz w:val="24"/>
                <w:szCs w:val="24"/>
              </w:rPr>
              <w:t xml:space="preserve"> №</w:t>
            </w:r>
            <w:r>
              <w:rPr>
                <w:rFonts w:ascii="Times New Roman" w:hAnsi="Times New Roman"/>
                <w:b/>
                <w:bCs/>
                <w:sz w:val="24"/>
                <w:szCs w:val="24"/>
              </w:rPr>
              <w:t>19</w:t>
            </w:r>
          </w:p>
        </w:tc>
        <w:tc>
          <w:tcPr>
            <w:tcW w:w="5387" w:type="dxa"/>
            <w:tcBorders>
              <w:top w:val="nil"/>
              <w:left w:val="nil"/>
              <w:bottom w:val="nil"/>
              <w:right w:val="nil"/>
            </w:tcBorders>
          </w:tcPr>
          <w:p w:rsidR="000C36FC" w:rsidRPr="00943976" w:rsidRDefault="000C36FC" w:rsidP="004070EE">
            <w:pPr>
              <w:pStyle w:val="NoSpacing"/>
              <w:rPr>
                <w:rFonts w:ascii="Times New Roman" w:hAnsi="Times New Roman"/>
                <w:b/>
                <w:bCs/>
                <w:sz w:val="24"/>
                <w:szCs w:val="24"/>
              </w:rPr>
            </w:pPr>
            <w:r w:rsidRPr="00943976">
              <w:rPr>
                <w:rFonts w:ascii="Times New Roman" w:hAnsi="Times New Roman"/>
                <w:b/>
                <w:bCs/>
                <w:sz w:val="24"/>
                <w:szCs w:val="24"/>
              </w:rPr>
              <w:t xml:space="preserve"> </w:t>
            </w:r>
          </w:p>
        </w:tc>
      </w:tr>
      <w:tr w:rsidR="000C36FC" w:rsidRPr="00236B2A" w:rsidTr="004E5965">
        <w:tc>
          <w:tcPr>
            <w:tcW w:w="4782" w:type="dxa"/>
            <w:tcBorders>
              <w:top w:val="nil"/>
              <w:left w:val="nil"/>
              <w:bottom w:val="nil"/>
              <w:right w:val="nil"/>
            </w:tcBorders>
          </w:tcPr>
          <w:p w:rsidR="000C36FC" w:rsidRPr="00943976" w:rsidRDefault="000C36FC" w:rsidP="00DF6B56">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4E5965">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DF6B56">
            <w:pPr>
              <w:pStyle w:val="NoSpacing"/>
              <w:rPr>
                <w:rFonts w:ascii="Times New Roman" w:hAnsi="Times New Roman"/>
                <w:b/>
                <w:bCs/>
                <w:sz w:val="24"/>
                <w:szCs w:val="24"/>
              </w:rPr>
            </w:pPr>
          </w:p>
        </w:tc>
      </w:tr>
      <w:tr w:rsidR="000C36FC" w:rsidRPr="00236B2A" w:rsidTr="004E5965">
        <w:tc>
          <w:tcPr>
            <w:tcW w:w="4782" w:type="dxa"/>
            <w:tcBorders>
              <w:top w:val="nil"/>
              <w:left w:val="nil"/>
              <w:bottom w:val="nil"/>
              <w:right w:val="nil"/>
            </w:tcBorders>
          </w:tcPr>
          <w:p w:rsidR="000C36FC" w:rsidRPr="00943976" w:rsidRDefault="000C36FC" w:rsidP="00DF6B56">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845D16">
            <w:pPr>
              <w:pStyle w:val="NoSpacing"/>
              <w:rPr>
                <w:rFonts w:ascii="Times New Roman" w:hAnsi="Times New Roman"/>
                <w:b/>
                <w:bCs/>
                <w:sz w:val="24"/>
                <w:szCs w:val="24"/>
              </w:rPr>
            </w:pPr>
            <w:r w:rsidRPr="00943976">
              <w:rPr>
                <w:rFonts w:ascii="Times New Roman" w:hAnsi="Times New Roman"/>
                <w:b/>
                <w:bCs/>
                <w:sz w:val="24"/>
                <w:szCs w:val="24"/>
              </w:rPr>
              <w:t>Уповноважена особа</w:t>
            </w:r>
          </w:p>
          <w:p w:rsidR="000C36FC" w:rsidRPr="00943976" w:rsidRDefault="000C36FC" w:rsidP="00845D16">
            <w:pPr>
              <w:pStyle w:val="NoSpacing"/>
              <w:rPr>
                <w:rFonts w:ascii="Times New Roman" w:hAnsi="Times New Roman"/>
                <w:b/>
                <w:bCs/>
                <w:sz w:val="24"/>
                <w:szCs w:val="24"/>
              </w:rPr>
            </w:pPr>
            <w:r w:rsidRPr="00943976">
              <w:rPr>
                <w:rFonts w:ascii="Times New Roman" w:hAnsi="Times New Roman"/>
                <w:b/>
                <w:bCs/>
                <w:sz w:val="24"/>
                <w:szCs w:val="24"/>
              </w:rPr>
              <w:t xml:space="preserve"> ___________ </w:t>
            </w:r>
            <w:r w:rsidRPr="00943976">
              <w:rPr>
                <w:rFonts w:ascii="Times New Roman" w:hAnsi="Times New Roman"/>
                <w:b/>
                <w:sz w:val="24"/>
                <w:szCs w:val="24"/>
              </w:rPr>
              <w:t>А.С. Сех</w:t>
            </w:r>
          </w:p>
        </w:tc>
        <w:tc>
          <w:tcPr>
            <w:tcW w:w="5387" w:type="dxa"/>
            <w:tcBorders>
              <w:top w:val="nil"/>
              <w:left w:val="nil"/>
              <w:bottom w:val="nil"/>
              <w:right w:val="nil"/>
            </w:tcBorders>
          </w:tcPr>
          <w:p w:rsidR="000C36FC" w:rsidRPr="00943976" w:rsidRDefault="000C36FC" w:rsidP="00B46B24">
            <w:pPr>
              <w:pStyle w:val="NoSpacing"/>
              <w:rPr>
                <w:rFonts w:ascii="Times New Roman" w:hAnsi="Times New Roman"/>
                <w:b/>
                <w:bCs/>
                <w:sz w:val="24"/>
                <w:szCs w:val="24"/>
              </w:rPr>
            </w:pPr>
          </w:p>
        </w:tc>
      </w:tr>
      <w:tr w:rsidR="000C36FC" w:rsidRPr="00236B2A" w:rsidTr="004E5965">
        <w:tc>
          <w:tcPr>
            <w:tcW w:w="4782" w:type="dxa"/>
            <w:tcBorders>
              <w:top w:val="nil"/>
              <w:left w:val="nil"/>
              <w:bottom w:val="nil"/>
              <w:right w:val="nil"/>
            </w:tcBorders>
          </w:tcPr>
          <w:p w:rsidR="000C36FC" w:rsidRPr="00943976" w:rsidRDefault="000C36FC" w:rsidP="00DF6B56">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4E5965">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F221D0">
            <w:pPr>
              <w:pStyle w:val="NoSpacing"/>
              <w:rPr>
                <w:rFonts w:ascii="Times New Roman" w:hAnsi="Times New Roman"/>
                <w:b/>
                <w:bCs/>
                <w:sz w:val="24"/>
                <w:szCs w:val="24"/>
              </w:rPr>
            </w:pPr>
          </w:p>
        </w:tc>
      </w:tr>
      <w:tr w:rsidR="000C36FC" w:rsidRPr="00236B2A" w:rsidTr="004E5965">
        <w:tc>
          <w:tcPr>
            <w:tcW w:w="4782" w:type="dxa"/>
            <w:tcBorders>
              <w:top w:val="nil"/>
              <w:left w:val="nil"/>
              <w:bottom w:val="nil"/>
              <w:right w:val="nil"/>
            </w:tcBorders>
          </w:tcPr>
          <w:p w:rsidR="000C36FC" w:rsidRPr="00943976" w:rsidRDefault="000C36FC" w:rsidP="00DF6B56">
            <w:pPr>
              <w:pStyle w:val="NoSpacing"/>
              <w:rPr>
                <w:rFonts w:ascii="Times New Roman" w:hAnsi="Times New Roman"/>
                <w:b/>
                <w:bCs/>
                <w:sz w:val="24"/>
                <w:szCs w:val="24"/>
              </w:rPr>
            </w:pPr>
          </w:p>
        </w:tc>
        <w:tc>
          <w:tcPr>
            <w:tcW w:w="5387" w:type="dxa"/>
            <w:tcBorders>
              <w:top w:val="nil"/>
              <w:left w:val="nil"/>
              <w:bottom w:val="nil"/>
              <w:right w:val="nil"/>
            </w:tcBorders>
          </w:tcPr>
          <w:p w:rsidR="000C36FC" w:rsidRPr="00943976" w:rsidRDefault="000C36FC" w:rsidP="004E5965">
            <w:pPr>
              <w:pStyle w:val="NoSpacing"/>
              <w:rPr>
                <w:rFonts w:ascii="Times New Roman" w:hAnsi="Times New Roman"/>
                <w:b/>
                <w:bCs/>
                <w:sz w:val="24"/>
                <w:szCs w:val="24"/>
              </w:rPr>
            </w:pPr>
            <w:r w:rsidRPr="00943976">
              <w:rPr>
                <w:rFonts w:ascii="Times New Roman" w:hAnsi="Times New Roman"/>
                <w:sz w:val="24"/>
                <w:szCs w:val="24"/>
              </w:rPr>
              <w:t xml:space="preserve"> М.П.</w:t>
            </w:r>
          </w:p>
        </w:tc>
        <w:tc>
          <w:tcPr>
            <w:tcW w:w="5387" w:type="dxa"/>
            <w:tcBorders>
              <w:top w:val="nil"/>
              <w:left w:val="nil"/>
              <w:bottom w:val="nil"/>
              <w:right w:val="nil"/>
            </w:tcBorders>
          </w:tcPr>
          <w:p w:rsidR="000C36FC" w:rsidRPr="00943976" w:rsidRDefault="000C36FC" w:rsidP="00D5208D">
            <w:pPr>
              <w:pStyle w:val="NoSpacing"/>
              <w:rPr>
                <w:rFonts w:ascii="Times New Roman" w:hAnsi="Times New Roman"/>
                <w:b/>
                <w:bCs/>
                <w:sz w:val="24"/>
                <w:szCs w:val="24"/>
              </w:rPr>
            </w:pPr>
            <w:r w:rsidRPr="00943976">
              <w:rPr>
                <w:rFonts w:ascii="Times New Roman" w:hAnsi="Times New Roman"/>
                <w:sz w:val="24"/>
                <w:szCs w:val="24"/>
              </w:rPr>
              <w:t xml:space="preserve"> </w:t>
            </w:r>
          </w:p>
        </w:tc>
      </w:tr>
    </w:tbl>
    <w:p w:rsidR="000C36FC" w:rsidRPr="00236B2A" w:rsidRDefault="000C36FC" w:rsidP="00DF6B56">
      <w:pPr>
        <w:pStyle w:val="NoSpacing"/>
        <w:rPr>
          <w:rFonts w:ascii="Times New Roman" w:hAnsi="Times New Roman"/>
          <w:sz w:val="24"/>
          <w:szCs w:val="24"/>
        </w:rPr>
      </w:pPr>
      <w:r w:rsidRPr="00236B2A">
        <w:rPr>
          <w:rFonts w:ascii="Times New Roman" w:hAnsi="Times New Roman"/>
          <w:sz w:val="24"/>
          <w:szCs w:val="24"/>
        </w:rPr>
        <w:t xml:space="preserve">  </w:t>
      </w:r>
    </w:p>
    <w:p w:rsidR="000C36FC" w:rsidRPr="00236B2A" w:rsidRDefault="000C36FC" w:rsidP="00DF6B56">
      <w:pPr>
        <w:pStyle w:val="NoSpacing"/>
        <w:rPr>
          <w:rFonts w:ascii="Times New Roman" w:hAnsi="Times New Roman"/>
          <w:b/>
          <w:bCs/>
          <w:color w:val="000000"/>
          <w:sz w:val="24"/>
          <w:szCs w:val="24"/>
          <w:u w:val="single"/>
        </w:rPr>
      </w:pPr>
    </w:p>
    <w:p w:rsidR="000C36FC" w:rsidRPr="00236B2A" w:rsidRDefault="000C36FC" w:rsidP="00DF6B56">
      <w:pPr>
        <w:pStyle w:val="NoSpacing"/>
        <w:rPr>
          <w:rFonts w:ascii="Times New Roman" w:hAnsi="Times New Roman"/>
          <w:b/>
          <w:bCs/>
          <w:color w:val="000000"/>
          <w:sz w:val="24"/>
          <w:szCs w:val="24"/>
        </w:rPr>
      </w:pPr>
      <w:r w:rsidRPr="00236B2A">
        <w:rPr>
          <w:rFonts w:ascii="Times New Roman" w:hAnsi="Times New Roman"/>
          <w:b/>
          <w:bCs/>
          <w:color w:val="000000"/>
          <w:sz w:val="24"/>
          <w:szCs w:val="24"/>
          <w:u w:val="single"/>
        </w:rPr>
        <w:t xml:space="preserve"> </w:t>
      </w:r>
    </w:p>
    <w:p w:rsidR="000C36FC" w:rsidRPr="00236B2A" w:rsidRDefault="000C36FC" w:rsidP="00DF6B56">
      <w:pPr>
        <w:pStyle w:val="NoSpacing"/>
        <w:rPr>
          <w:rFonts w:ascii="Times New Roman" w:hAnsi="Times New Roman"/>
          <w:b/>
          <w:bCs/>
          <w:color w:val="000000"/>
          <w:sz w:val="24"/>
          <w:szCs w:val="24"/>
        </w:rPr>
      </w:pPr>
    </w:p>
    <w:p w:rsidR="000C36FC" w:rsidRPr="00BA2561" w:rsidRDefault="000C36FC" w:rsidP="00D5208D">
      <w:pPr>
        <w:pStyle w:val="NoSpacing"/>
        <w:jc w:val="center"/>
        <w:rPr>
          <w:rFonts w:ascii="Times New Roman" w:hAnsi="Times New Roman"/>
          <w:b/>
          <w:sz w:val="36"/>
          <w:szCs w:val="36"/>
          <w:u w:val="single"/>
        </w:rPr>
      </w:pPr>
      <w:r w:rsidRPr="00BA2561">
        <w:rPr>
          <w:rFonts w:ascii="Times New Roman" w:hAnsi="Times New Roman"/>
          <w:b/>
          <w:sz w:val="36"/>
          <w:szCs w:val="36"/>
          <w:u w:val="single"/>
        </w:rPr>
        <w:t>Відкриті торги з особливостями</w:t>
      </w:r>
    </w:p>
    <w:p w:rsidR="000C36FC" w:rsidRPr="00236B2A" w:rsidRDefault="000C36FC" w:rsidP="00D5208D">
      <w:pPr>
        <w:pStyle w:val="NoSpacing"/>
        <w:jc w:val="center"/>
        <w:rPr>
          <w:rFonts w:ascii="Times New Roman" w:hAnsi="Times New Roman"/>
          <w:sz w:val="24"/>
          <w:szCs w:val="24"/>
          <w:u w:val="single"/>
        </w:rPr>
      </w:pPr>
    </w:p>
    <w:p w:rsidR="000C36FC" w:rsidRPr="00236B2A" w:rsidRDefault="000C36FC" w:rsidP="00D5208D">
      <w:pPr>
        <w:pStyle w:val="NoSpacing"/>
        <w:jc w:val="center"/>
        <w:rPr>
          <w:rFonts w:ascii="Times New Roman" w:hAnsi="Times New Roman"/>
          <w:b/>
          <w:i/>
          <w:sz w:val="28"/>
          <w:szCs w:val="28"/>
          <w:u w:val="single"/>
        </w:rPr>
      </w:pPr>
    </w:p>
    <w:p w:rsidR="000C36FC" w:rsidRPr="00236B2A" w:rsidRDefault="000C36FC" w:rsidP="00DF6B56">
      <w:pPr>
        <w:pStyle w:val="NoSpacing"/>
        <w:rPr>
          <w:rFonts w:ascii="Times New Roman" w:hAnsi="Times New Roman"/>
          <w:b/>
          <w:sz w:val="24"/>
          <w:szCs w:val="24"/>
          <w:u w:val="single"/>
        </w:rPr>
      </w:pPr>
      <w:r w:rsidRPr="00236B2A">
        <w:rPr>
          <w:rFonts w:ascii="Times New Roman" w:hAnsi="Times New Roman"/>
          <w:b/>
          <w:sz w:val="24"/>
          <w:szCs w:val="24"/>
          <w:u w:val="single"/>
        </w:rPr>
        <w:t xml:space="preserve"> </w:t>
      </w:r>
    </w:p>
    <w:p w:rsidR="000C36FC" w:rsidRPr="00D16B74" w:rsidRDefault="000C36FC" w:rsidP="00BA2561">
      <w:pPr>
        <w:pStyle w:val="NoSpacing"/>
        <w:jc w:val="center"/>
        <w:rPr>
          <w:rFonts w:ascii="Times New Roman" w:hAnsi="Times New Roman"/>
          <w:sz w:val="36"/>
          <w:szCs w:val="36"/>
          <w:u w:val="single"/>
        </w:rPr>
      </w:pPr>
      <w:r w:rsidRPr="00D16B74">
        <w:rPr>
          <w:rFonts w:ascii="Times New Roman" w:hAnsi="Times New Roman"/>
          <w:b/>
          <w:i/>
          <w:color w:val="000000"/>
          <w:sz w:val="36"/>
          <w:szCs w:val="36"/>
        </w:rPr>
        <w:t>Придбання матеріалів для поточного ремонту мереж водопостачання</w:t>
      </w:r>
      <w:r w:rsidRPr="00D16B74">
        <w:rPr>
          <w:rFonts w:ascii="Times New Roman" w:hAnsi="Times New Roman"/>
          <w:b/>
          <w:i/>
          <w:sz w:val="36"/>
          <w:szCs w:val="36"/>
        </w:rPr>
        <w:t>- 44160000-9 (магістралі, трубопроводи, труби, обсадні труби, тюбінги та супутні вироби</w:t>
      </w:r>
      <w:r>
        <w:rPr>
          <w:rFonts w:ascii="Times New Roman" w:hAnsi="Times New Roman"/>
          <w:b/>
          <w:i/>
          <w:sz w:val="36"/>
          <w:szCs w:val="36"/>
        </w:rPr>
        <w:t>)</w:t>
      </w:r>
    </w:p>
    <w:p w:rsidR="000C36FC" w:rsidRPr="00D16B74" w:rsidRDefault="000C36FC" w:rsidP="00DF6B56">
      <w:pPr>
        <w:pStyle w:val="NoSpacing"/>
        <w:rPr>
          <w:rFonts w:ascii="Times New Roman" w:hAnsi="Times New Roman"/>
          <w:sz w:val="36"/>
          <w:szCs w:val="36"/>
          <w:u w:val="single"/>
        </w:rPr>
      </w:pPr>
    </w:p>
    <w:p w:rsidR="000C36FC" w:rsidRDefault="000C36FC" w:rsidP="00DF6B56">
      <w:pPr>
        <w:pStyle w:val="NoSpacing"/>
        <w:rPr>
          <w:rFonts w:ascii="Times New Roman" w:hAnsi="Times New Roman"/>
          <w:sz w:val="24"/>
          <w:szCs w:val="24"/>
          <w:u w:val="single"/>
        </w:rPr>
      </w:pPr>
    </w:p>
    <w:p w:rsidR="000C36FC" w:rsidRPr="00236B2A" w:rsidRDefault="000C36FC" w:rsidP="00DF6B56">
      <w:pPr>
        <w:pStyle w:val="NoSpacing"/>
        <w:rPr>
          <w:rFonts w:ascii="Times New Roman" w:hAnsi="Times New Roman"/>
          <w:sz w:val="24"/>
          <w:szCs w:val="24"/>
          <w:u w:val="single"/>
        </w:rPr>
      </w:pPr>
    </w:p>
    <w:p w:rsidR="000C36FC" w:rsidRPr="00236B2A" w:rsidRDefault="000C36FC" w:rsidP="00E53BE1">
      <w:pPr>
        <w:pStyle w:val="NoSpacing"/>
        <w:jc w:val="center"/>
        <w:rPr>
          <w:rFonts w:ascii="Times New Roman" w:hAnsi="Times New Roman"/>
          <w:b/>
          <w:bCs/>
          <w:color w:val="000000"/>
          <w:sz w:val="32"/>
          <w:szCs w:val="32"/>
          <w:u w:val="single"/>
        </w:rPr>
      </w:pPr>
      <w:r w:rsidRPr="00236B2A">
        <w:rPr>
          <w:rFonts w:ascii="Times New Roman" w:hAnsi="Times New Roman"/>
          <w:b/>
          <w:bCs/>
          <w:color w:val="000000"/>
          <w:sz w:val="32"/>
          <w:szCs w:val="32"/>
          <w:u w:val="single"/>
          <w:bdr w:val="none" w:sz="0" w:space="0" w:color="auto" w:frame="1"/>
          <w:lang w:eastAsia="uk-UA"/>
        </w:rPr>
        <w:t>ТЕНДЕРНА ДОКУМЕНТАЦІЯ</w:t>
      </w: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Default="000C36FC" w:rsidP="00DF6B56">
      <w:pPr>
        <w:pStyle w:val="NoSpacing"/>
        <w:rPr>
          <w:rFonts w:ascii="Times New Roman" w:hAnsi="Times New Roman"/>
          <w:b/>
          <w:bCs/>
          <w:color w:val="000000"/>
          <w:sz w:val="24"/>
          <w:szCs w:val="24"/>
        </w:rPr>
      </w:pPr>
    </w:p>
    <w:p w:rsidR="000C36FC" w:rsidRDefault="000C36FC" w:rsidP="00DF6B56">
      <w:pPr>
        <w:pStyle w:val="NoSpacing"/>
        <w:rPr>
          <w:rFonts w:ascii="Times New Roman" w:hAnsi="Times New Roman"/>
          <w:b/>
          <w:bCs/>
          <w:color w:val="000000"/>
          <w:sz w:val="24"/>
          <w:szCs w:val="24"/>
        </w:rPr>
      </w:pPr>
    </w:p>
    <w:p w:rsidR="000C36FC" w:rsidRDefault="000C36FC" w:rsidP="00DF6B56">
      <w:pPr>
        <w:pStyle w:val="NoSpacing"/>
        <w:rPr>
          <w:rFonts w:ascii="Times New Roman" w:hAnsi="Times New Roman"/>
          <w:b/>
          <w:bCs/>
          <w:color w:val="000000"/>
          <w:sz w:val="24"/>
          <w:szCs w:val="24"/>
        </w:rPr>
      </w:pPr>
    </w:p>
    <w:p w:rsidR="000C36FC" w:rsidRDefault="000C36FC" w:rsidP="00DF6B56">
      <w:pPr>
        <w:pStyle w:val="NoSpacing"/>
        <w:rPr>
          <w:rFonts w:ascii="Times New Roman" w:hAnsi="Times New Roman"/>
          <w:b/>
          <w:bCs/>
          <w:color w:val="000000"/>
          <w:sz w:val="24"/>
          <w:szCs w:val="24"/>
        </w:rPr>
      </w:pPr>
    </w:p>
    <w:p w:rsidR="000C36FC" w:rsidRPr="00236B2A" w:rsidRDefault="000C36FC" w:rsidP="00DF6B56">
      <w:pPr>
        <w:pStyle w:val="NoSpacing"/>
        <w:rPr>
          <w:rFonts w:ascii="Times New Roman" w:hAnsi="Times New Roman"/>
          <w:b/>
          <w:bCs/>
          <w:color w:val="000000"/>
          <w:sz w:val="24"/>
          <w:szCs w:val="24"/>
        </w:rPr>
      </w:pPr>
    </w:p>
    <w:p w:rsidR="000C36FC" w:rsidRPr="00236B2A" w:rsidRDefault="000C36FC" w:rsidP="00E84612">
      <w:pPr>
        <w:pStyle w:val="NoSpacing"/>
        <w:rPr>
          <w:rFonts w:ascii="Times New Roman" w:hAnsi="Times New Roman"/>
          <w:b/>
          <w:bCs/>
          <w:color w:val="000000"/>
          <w:sz w:val="32"/>
          <w:szCs w:val="32"/>
        </w:rPr>
      </w:pPr>
    </w:p>
    <w:p w:rsidR="000C36FC" w:rsidRPr="00236B2A" w:rsidRDefault="000C36FC" w:rsidP="00E53BE1">
      <w:pPr>
        <w:pStyle w:val="NoSpacing"/>
        <w:jc w:val="center"/>
        <w:rPr>
          <w:rFonts w:ascii="Times New Roman" w:hAnsi="Times New Roman"/>
          <w:b/>
          <w:bCs/>
          <w:color w:val="000000"/>
          <w:sz w:val="32"/>
          <w:szCs w:val="32"/>
        </w:rPr>
      </w:pPr>
      <w:r w:rsidRPr="00236B2A">
        <w:rPr>
          <w:rFonts w:ascii="Times New Roman" w:hAnsi="Times New Roman"/>
          <w:b/>
          <w:bCs/>
          <w:color w:val="000000"/>
          <w:sz w:val="32"/>
          <w:szCs w:val="32"/>
        </w:rPr>
        <w:t xml:space="preserve">м. </w:t>
      </w:r>
      <w:r>
        <w:rPr>
          <w:rFonts w:ascii="Times New Roman" w:hAnsi="Times New Roman"/>
          <w:b/>
          <w:bCs/>
          <w:color w:val="000000"/>
          <w:sz w:val="32"/>
          <w:szCs w:val="32"/>
        </w:rPr>
        <w:t>Нововолинськ</w:t>
      </w:r>
      <w:r w:rsidRPr="00236B2A">
        <w:rPr>
          <w:rFonts w:ascii="Times New Roman" w:hAnsi="Times New Roman"/>
          <w:b/>
          <w:bCs/>
          <w:color w:val="000000"/>
          <w:sz w:val="32"/>
          <w:szCs w:val="32"/>
        </w:rPr>
        <w:t>-20</w:t>
      </w:r>
      <w:r>
        <w:rPr>
          <w:rFonts w:ascii="Times New Roman" w:hAnsi="Times New Roman"/>
          <w:b/>
          <w:bCs/>
          <w:color w:val="000000"/>
          <w:sz w:val="32"/>
          <w:szCs w:val="32"/>
        </w:rPr>
        <w:t>24</w:t>
      </w:r>
    </w:p>
    <w:p w:rsidR="000C36FC" w:rsidRDefault="000C36FC" w:rsidP="00423C65">
      <w:pPr>
        <w:jc w:val="center"/>
        <w:rPr>
          <w:b/>
          <w:sz w:val="24"/>
          <w:szCs w:val="24"/>
        </w:rPr>
      </w:pPr>
    </w:p>
    <w:p w:rsidR="000C36FC" w:rsidRPr="00236B2A" w:rsidRDefault="000C36FC" w:rsidP="00423C65">
      <w:pPr>
        <w:jc w:val="center"/>
        <w:rPr>
          <w:b/>
          <w:bCs/>
          <w:sz w:val="24"/>
          <w:szCs w:val="24"/>
        </w:rPr>
      </w:pPr>
      <w:r w:rsidRPr="00236B2A">
        <w:rPr>
          <w:b/>
          <w:sz w:val="24"/>
          <w:szCs w:val="24"/>
        </w:rPr>
        <w:t>ЗМІСТ</w:t>
      </w:r>
    </w:p>
    <w:p w:rsidR="000C36FC" w:rsidRPr="00236B2A" w:rsidRDefault="000C36FC"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1. Загальні положення</w:t>
      </w:r>
    </w:p>
    <w:p w:rsidR="000C36FC" w:rsidRPr="00236B2A" w:rsidRDefault="000C36FC"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Терміни, які вживаються в тендерній документації</w:t>
      </w:r>
    </w:p>
    <w:p w:rsidR="000C36FC" w:rsidRPr="00236B2A" w:rsidRDefault="000C36FC"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замовника торгів</w:t>
      </w:r>
    </w:p>
    <w:p w:rsidR="000C36FC" w:rsidRPr="00236B2A" w:rsidRDefault="000C36FC"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 xml:space="preserve">Процедура закупівлі </w:t>
      </w:r>
    </w:p>
    <w:p w:rsidR="000C36FC" w:rsidRPr="00236B2A" w:rsidRDefault="000C36FC"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 xml:space="preserve">Інформація про предмет закупівлі </w:t>
      </w:r>
    </w:p>
    <w:p w:rsidR="000C36FC" w:rsidRPr="00236B2A" w:rsidRDefault="000C36FC"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Недискримінація учасників</w:t>
      </w:r>
    </w:p>
    <w:p w:rsidR="000C36FC" w:rsidRPr="00236B2A" w:rsidRDefault="000C36FC"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0C36FC" w:rsidRPr="00236B2A" w:rsidRDefault="000C36FC"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0C36FC" w:rsidRPr="00236B2A" w:rsidRDefault="000C36FC"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0C36FC" w:rsidRPr="00236B2A" w:rsidRDefault="000C36FC" w:rsidP="00302EF4">
      <w:pPr>
        <w:pStyle w:val="1"/>
        <w:widowControl w:val="0"/>
        <w:numPr>
          <w:ilvl w:val="0"/>
          <w:numId w:val="2"/>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Процедура надання роз’яснень щодо тендерної документації</w:t>
      </w:r>
    </w:p>
    <w:p w:rsidR="000C36FC" w:rsidRPr="00236B2A" w:rsidRDefault="000C36FC" w:rsidP="00302EF4">
      <w:pPr>
        <w:pStyle w:val="1"/>
        <w:widowControl w:val="0"/>
        <w:numPr>
          <w:ilvl w:val="0"/>
          <w:numId w:val="2"/>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Унесення змін до тендерної документації</w:t>
      </w:r>
    </w:p>
    <w:p w:rsidR="000C36FC" w:rsidRPr="00236B2A" w:rsidRDefault="000C36FC"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3. Інструкція з підготовки тендерної пропозиції</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Зміст і спосіб подання тендерної пропозиції</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Забезпечення тендерної пропозиції</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Умови повернення чи неповернення забезпечення тендерної пропозиції</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Строк, протягом якого тендерні пропозиції є дійсними</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субпідрядника (у випадку закупівлі робіт)</w:t>
      </w:r>
    </w:p>
    <w:p w:rsidR="000C36FC" w:rsidRPr="00236B2A" w:rsidRDefault="000C36FC"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Унесення змін або відкликання тендерної пропозиції учасником</w:t>
      </w:r>
    </w:p>
    <w:p w:rsidR="000C36FC" w:rsidRPr="00236B2A" w:rsidRDefault="000C36FC"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4. Подання та розкриття тендерної пропозиції</w:t>
      </w:r>
    </w:p>
    <w:p w:rsidR="000C36FC" w:rsidRPr="00236B2A" w:rsidRDefault="000C36FC" w:rsidP="00302EF4">
      <w:pPr>
        <w:pStyle w:val="1"/>
        <w:widowControl w:val="0"/>
        <w:numPr>
          <w:ilvl w:val="0"/>
          <w:numId w:val="4"/>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Кінцевий строк подання тендерної пропозиції</w:t>
      </w:r>
    </w:p>
    <w:p w:rsidR="000C36FC" w:rsidRPr="00236B2A" w:rsidRDefault="000C36FC" w:rsidP="00302EF4">
      <w:pPr>
        <w:pStyle w:val="1"/>
        <w:widowControl w:val="0"/>
        <w:numPr>
          <w:ilvl w:val="0"/>
          <w:numId w:val="4"/>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Дата та час розкриття тендерної пропозиції</w:t>
      </w:r>
    </w:p>
    <w:p w:rsidR="000C36FC" w:rsidRPr="00236B2A" w:rsidRDefault="000C36FC"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5. Оцінка тендерної пропозиції</w:t>
      </w:r>
    </w:p>
    <w:p w:rsidR="000C36FC" w:rsidRPr="00236B2A" w:rsidRDefault="000C36FC" w:rsidP="00302EF4">
      <w:pPr>
        <w:pStyle w:val="1"/>
        <w:widowControl w:val="0"/>
        <w:numPr>
          <w:ilvl w:val="0"/>
          <w:numId w:val="5"/>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0C36FC" w:rsidRPr="00236B2A" w:rsidRDefault="000C36FC" w:rsidP="00302EF4">
      <w:pPr>
        <w:pStyle w:val="1"/>
        <w:widowControl w:val="0"/>
        <w:numPr>
          <w:ilvl w:val="0"/>
          <w:numId w:val="5"/>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Інша інформація</w:t>
      </w:r>
    </w:p>
    <w:p w:rsidR="000C36FC" w:rsidRPr="00236B2A" w:rsidRDefault="000C36FC" w:rsidP="00302EF4">
      <w:pPr>
        <w:pStyle w:val="1"/>
        <w:widowControl w:val="0"/>
        <w:numPr>
          <w:ilvl w:val="0"/>
          <w:numId w:val="5"/>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Відхилення тендерних пропозицій</w:t>
      </w:r>
    </w:p>
    <w:p w:rsidR="000C36FC" w:rsidRPr="00236B2A" w:rsidRDefault="000C36FC"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6. Результати торгів та укладання договору про закупівлю</w:t>
      </w:r>
    </w:p>
    <w:p w:rsidR="000C36FC" w:rsidRPr="00236B2A" w:rsidRDefault="000C36FC"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Відміна замовником торгів чи визнання їх такими, що не відбулися</w:t>
      </w:r>
    </w:p>
    <w:p w:rsidR="000C36FC" w:rsidRPr="00236B2A" w:rsidRDefault="000C36FC"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Строк укладання договору</w:t>
      </w:r>
    </w:p>
    <w:p w:rsidR="000C36FC" w:rsidRPr="00236B2A" w:rsidRDefault="000C36FC" w:rsidP="00302EF4">
      <w:pPr>
        <w:pStyle w:val="1"/>
        <w:widowControl w:val="0"/>
        <w:numPr>
          <w:ilvl w:val="0"/>
          <w:numId w:val="6"/>
        </w:numPr>
        <w:tabs>
          <w:tab w:val="left" w:pos="5103"/>
          <w:tab w:val="left" w:pos="5432"/>
        </w:tabs>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 xml:space="preserve">Проект договору про закупівлю </w:t>
      </w:r>
    </w:p>
    <w:p w:rsidR="000C36FC" w:rsidRPr="00236B2A" w:rsidRDefault="000C36FC"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Істотні умови, що обов’язково включаються до договору про закупівлю</w:t>
      </w:r>
    </w:p>
    <w:p w:rsidR="000C36FC" w:rsidRPr="00236B2A" w:rsidRDefault="000C36FC"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0C36FC" w:rsidRPr="00236B2A" w:rsidRDefault="000C36FC" w:rsidP="00423C65">
      <w:pPr>
        <w:spacing w:after="0" w:line="240" w:lineRule="auto"/>
        <w:ind w:firstLine="708"/>
        <w:jc w:val="both"/>
        <w:rPr>
          <w:sz w:val="24"/>
          <w:szCs w:val="24"/>
          <w:highlight w:val="yellow"/>
        </w:rPr>
      </w:pPr>
      <w:r w:rsidRPr="00236B2A">
        <w:rPr>
          <w:sz w:val="24"/>
          <w:szCs w:val="24"/>
        </w:rPr>
        <w:t>Забезпечення виконання договору про закупівлю</w:t>
      </w:r>
    </w:p>
    <w:p w:rsidR="000C36FC" w:rsidRPr="00236B2A" w:rsidRDefault="000C36FC" w:rsidP="00423C65">
      <w:pPr>
        <w:spacing w:after="0" w:line="240" w:lineRule="auto"/>
        <w:ind w:firstLine="708"/>
        <w:jc w:val="both"/>
        <w:rPr>
          <w:sz w:val="24"/>
          <w:szCs w:val="24"/>
          <w:highlight w:val="yellow"/>
        </w:rPr>
      </w:pPr>
    </w:p>
    <w:p w:rsidR="000C36FC" w:rsidRPr="00236B2A" w:rsidRDefault="000C36FC"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0C36FC" w:rsidRPr="00236B2A" w:rsidRDefault="000C36FC" w:rsidP="00423C65">
      <w:pPr>
        <w:spacing w:after="0" w:line="240" w:lineRule="auto"/>
        <w:ind w:firstLine="708"/>
        <w:jc w:val="both"/>
        <w:rPr>
          <w:sz w:val="24"/>
          <w:szCs w:val="24"/>
          <w:highlight w:val="yellow"/>
        </w:rPr>
      </w:pPr>
    </w:p>
    <w:p w:rsidR="000C36FC" w:rsidRPr="00236B2A" w:rsidRDefault="000C36FC" w:rsidP="00423C65">
      <w:pPr>
        <w:spacing w:after="0" w:line="240" w:lineRule="auto"/>
        <w:ind w:firstLine="284"/>
        <w:jc w:val="both"/>
        <w:rPr>
          <w:sz w:val="24"/>
          <w:szCs w:val="24"/>
        </w:rPr>
      </w:pPr>
      <w:r w:rsidRPr="00236B2A">
        <w:rPr>
          <w:b/>
          <w:sz w:val="24"/>
          <w:szCs w:val="24"/>
        </w:rPr>
        <w:t>Додаток 1.</w:t>
      </w:r>
      <w:r w:rsidRPr="00236B2A">
        <w:rPr>
          <w:sz w:val="24"/>
          <w:szCs w:val="24"/>
        </w:rPr>
        <w:t>Кваліфікаційні критерії та перелік документів, що підтверджують інформацію учасників про відповідність їх таким критеріям</w:t>
      </w:r>
    </w:p>
    <w:p w:rsidR="000C36FC" w:rsidRPr="00236B2A" w:rsidRDefault="000C36FC" w:rsidP="00423C65">
      <w:pPr>
        <w:spacing w:after="0" w:line="240" w:lineRule="auto"/>
        <w:ind w:firstLine="284"/>
        <w:jc w:val="both"/>
        <w:rPr>
          <w:b/>
          <w:bCs/>
          <w:sz w:val="24"/>
          <w:szCs w:val="24"/>
        </w:rPr>
      </w:pPr>
      <w:r w:rsidRPr="00236B2A">
        <w:rPr>
          <w:b/>
          <w:sz w:val="24"/>
          <w:szCs w:val="24"/>
        </w:rPr>
        <w:t>Додаток 2.</w:t>
      </w:r>
      <w:r w:rsidRPr="00236B2A">
        <w:rPr>
          <w:sz w:val="24"/>
          <w:szCs w:val="24"/>
        </w:rPr>
        <w:t xml:space="preserve">Перелік документів для підтвердження відповідності учасника вимогам, визначеним у статті 17 Закону  </w:t>
      </w:r>
    </w:p>
    <w:p w:rsidR="000C36FC" w:rsidRPr="00236B2A" w:rsidRDefault="000C36FC" w:rsidP="00423C65">
      <w:pPr>
        <w:spacing w:after="0" w:line="240" w:lineRule="auto"/>
        <w:ind w:firstLine="284"/>
        <w:jc w:val="both"/>
        <w:outlineLvl w:val="0"/>
        <w:rPr>
          <w:b/>
          <w:bCs/>
          <w:sz w:val="24"/>
          <w:szCs w:val="24"/>
        </w:rPr>
      </w:pPr>
      <w:r w:rsidRPr="00236B2A">
        <w:rPr>
          <w:b/>
          <w:sz w:val="24"/>
          <w:szCs w:val="24"/>
        </w:rPr>
        <w:t>Додаток 3.</w:t>
      </w:r>
      <w:r w:rsidRPr="00236B2A">
        <w:rPr>
          <w:sz w:val="24"/>
          <w:szCs w:val="24"/>
        </w:rPr>
        <w:t>Технічні вимоги до предмета закупівлі</w:t>
      </w:r>
    </w:p>
    <w:p w:rsidR="000C36FC" w:rsidRPr="00236B2A" w:rsidRDefault="000C36FC" w:rsidP="00423C65">
      <w:pPr>
        <w:spacing w:after="0" w:line="240" w:lineRule="auto"/>
        <w:ind w:firstLine="284"/>
        <w:jc w:val="both"/>
        <w:rPr>
          <w:sz w:val="24"/>
          <w:szCs w:val="24"/>
        </w:rPr>
      </w:pPr>
      <w:r w:rsidRPr="00236B2A">
        <w:rPr>
          <w:b/>
          <w:sz w:val="24"/>
          <w:szCs w:val="24"/>
        </w:rPr>
        <w:t>Додаток 4.</w:t>
      </w:r>
      <w:r w:rsidRPr="00236B2A">
        <w:rPr>
          <w:sz w:val="24"/>
          <w:szCs w:val="24"/>
        </w:rPr>
        <w:t>Проект договору про закупівлю</w:t>
      </w:r>
    </w:p>
    <w:p w:rsidR="000C36FC" w:rsidRPr="00236B2A" w:rsidRDefault="000C36FC" w:rsidP="00423C65">
      <w:pPr>
        <w:spacing w:after="0" w:line="240" w:lineRule="auto"/>
        <w:jc w:val="both"/>
        <w:outlineLvl w:val="0"/>
        <w:rPr>
          <w:sz w:val="24"/>
          <w:szCs w:val="24"/>
        </w:rPr>
      </w:pPr>
      <w:r w:rsidRPr="00236B2A">
        <w:rPr>
          <w:b/>
          <w:bCs/>
          <w:sz w:val="24"/>
          <w:szCs w:val="24"/>
        </w:rPr>
        <w:t xml:space="preserve">     Додаток 5.</w:t>
      </w:r>
      <w:r w:rsidRPr="00236B2A">
        <w:rPr>
          <w:bCs/>
          <w:sz w:val="24"/>
          <w:szCs w:val="24"/>
        </w:rPr>
        <w:t xml:space="preserve">Увага!!!! Форма пропозиції подається переможцем </w:t>
      </w:r>
      <w:r w:rsidRPr="00236B2A">
        <w:rPr>
          <w:sz w:val="24"/>
          <w:szCs w:val="24"/>
        </w:rPr>
        <w:t xml:space="preserve">у строк, що не перевищує </w:t>
      </w:r>
      <w:r>
        <w:rPr>
          <w:sz w:val="24"/>
          <w:szCs w:val="24"/>
        </w:rPr>
        <w:t>чотири</w:t>
      </w:r>
      <w:r w:rsidRPr="00236B2A">
        <w:rPr>
          <w:sz w:val="24"/>
          <w:szCs w:val="24"/>
        </w:rPr>
        <w:t xml:space="preserve"> дні з дати оприлюднення </w:t>
      </w:r>
      <w:r>
        <w:rPr>
          <w:sz w:val="24"/>
          <w:szCs w:val="24"/>
        </w:rPr>
        <w:t xml:space="preserve">в електронній системі закупівель </w:t>
      </w:r>
      <w:r w:rsidRPr="00236B2A">
        <w:rPr>
          <w:sz w:val="24"/>
          <w:szCs w:val="24"/>
        </w:rPr>
        <w:t>повідомлення про намір укласти договір</w:t>
      </w:r>
    </w:p>
    <w:p w:rsidR="000C36FC" w:rsidRPr="006211A8" w:rsidRDefault="000C36FC" w:rsidP="00423C65">
      <w:pPr>
        <w:spacing w:after="0" w:line="240" w:lineRule="auto"/>
        <w:jc w:val="both"/>
        <w:outlineLvl w:val="0"/>
        <w:rPr>
          <w:sz w:val="24"/>
          <w:szCs w:val="24"/>
        </w:rPr>
      </w:pPr>
      <w:r w:rsidRPr="00236B2A">
        <w:rPr>
          <w:b/>
          <w:sz w:val="24"/>
          <w:szCs w:val="24"/>
        </w:rPr>
        <w:t xml:space="preserve">     Додаток 6.</w:t>
      </w:r>
      <w:r w:rsidRPr="00236B2A">
        <w:rPr>
          <w:sz w:val="24"/>
          <w:szCs w:val="24"/>
        </w:rPr>
        <w:t xml:space="preserve"> Гарантійний лист про строк дії пропозиції</w:t>
      </w:r>
    </w:p>
    <w:p w:rsidR="000C36FC" w:rsidRDefault="000C36FC" w:rsidP="00423C65">
      <w:pPr>
        <w:spacing w:after="0" w:line="240" w:lineRule="auto"/>
        <w:ind w:firstLine="284"/>
        <w:jc w:val="both"/>
        <w:rPr>
          <w:sz w:val="24"/>
          <w:szCs w:val="24"/>
        </w:rPr>
      </w:pPr>
    </w:p>
    <w:p w:rsidR="000C36FC" w:rsidRPr="00236B2A" w:rsidRDefault="000C36FC" w:rsidP="00423C65">
      <w:pPr>
        <w:spacing w:after="0" w:line="240" w:lineRule="auto"/>
        <w:ind w:firstLine="284"/>
        <w:jc w:val="both"/>
        <w:rPr>
          <w:sz w:val="24"/>
          <w:szCs w:val="24"/>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861"/>
        <w:gridCol w:w="6686"/>
      </w:tblGrid>
      <w:tr w:rsidR="000C36FC" w:rsidRPr="00236B2A" w:rsidTr="005732C0">
        <w:trPr>
          <w:trHeight w:val="522"/>
          <w:jc w:val="center"/>
        </w:trPr>
        <w:tc>
          <w:tcPr>
            <w:tcW w:w="516" w:type="dxa"/>
            <w:vAlign w:val="center"/>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b/>
                <w:bCs/>
                <w:color w:val="000000"/>
                <w:sz w:val="24"/>
                <w:szCs w:val="24"/>
                <w:bdr w:val="none" w:sz="0" w:space="0" w:color="auto" w:frame="1"/>
                <w:lang w:eastAsia="uk-UA"/>
              </w:rPr>
              <w:t xml:space="preserve"> </w:t>
            </w:r>
            <w:r w:rsidRPr="00943976">
              <w:rPr>
                <w:rFonts w:ascii="Times New Roman" w:hAnsi="Times New Roman"/>
                <w:color w:val="000000"/>
                <w:sz w:val="24"/>
                <w:szCs w:val="24"/>
                <w:lang w:eastAsia="uk-UA"/>
              </w:rPr>
              <w:t>№</w:t>
            </w:r>
          </w:p>
        </w:tc>
        <w:tc>
          <w:tcPr>
            <w:tcW w:w="9547" w:type="dxa"/>
            <w:gridSpan w:val="2"/>
            <w:vAlign w:val="center"/>
          </w:tcPr>
          <w:p w:rsidR="000C36FC" w:rsidRPr="00943976" w:rsidRDefault="000C36FC" w:rsidP="00E53BE1">
            <w:pPr>
              <w:pStyle w:val="NoSpacing"/>
              <w:jc w:val="center"/>
              <w:rPr>
                <w:rFonts w:ascii="Times New Roman" w:hAnsi="Times New Roman"/>
                <w:b/>
                <w:color w:val="000000"/>
                <w:sz w:val="24"/>
                <w:szCs w:val="24"/>
                <w:lang w:eastAsia="uk-UA"/>
              </w:rPr>
            </w:pPr>
            <w:r w:rsidRPr="00943976">
              <w:rPr>
                <w:rFonts w:ascii="Times New Roman" w:hAnsi="Times New Roman"/>
                <w:b/>
                <w:sz w:val="24"/>
                <w:szCs w:val="24"/>
                <w:bdr w:val="none" w:sz="0" w:space="0" w:color="auto" w:frame="1"/>
                <w:lang w:eastAsia="uk-UA"/>
              </w:rPr>
              <w:t>Загальні положення</w:t>
            </w:r>
          </w:p>
        </w:tc>
      </w:tr>
      <w:tr w:rsidR="000C36FC" w:rsidRPr="00236B2A" w:rsidTr="005732C0">
        <w:trPr>
          <w:trHeight w:val="522"/>
          <w:jc w:val="center"/>
        </w:trPr>
        <w:tc>
          <w:tcPr>
            <w:tcW w:w="516" w:type="dxa"/>
            <w:vAlign w:val="center"/>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1</w:t>
            </w:r>
          </w:p>
        </w:tc>
        <w:tc>
          <w:tcPr>
            <w:tcW w:w="2861" w:type="dxa"/>
            <w:vAlign w:val="center"/>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w:t>
            </w:r>
          </w:p>
        </w:tc>
        <w:tc>
          <w:tcPr>
            <w:tcW w:w="6686" w:type="dxa"/>
            <w:vAlign w:val="center"/>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3</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sz w:val="24"/>
                <w:szCs w:val="24"/>
                <w:lang w:eastAsia="uk-UA"/>
              </w:rPr>
              <w:t>Терміни, які вживаються в тендерній документації</w:t>
            </w:r>
          </w:p>
        </w:tc>
        <w:tc>
          <w:tcPr>
            <w:tcW w:w="6686" w:type="dxa"/>
            <w:vAlign w:val="center"/>
          </w:tcPr>
          <w:p w:rsidR="000C36FC" w:rsidRPr="00943976" w:rsidRDefault="000C36FC" w:rsidP="00206640">
            <w:pPr>
              <w:pStyle w:val="NoSpacing"/>
              <w:jc w:val="both"/>
              <w:rPr>
                <w:rFonts w:ascii="Times New Roman" w:hAnsi="Times New Roman"/>
                <w:color w:val="000000"/>
                <w:sz w:val="24"/>
                <w:szCs w:val="24"/>
                <w:lang w:eastAsia="uk-UA"/>
              </w:rPr>
            </w:pPr>
            <w:r w:rsidRPr="00943976">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0C36FC" w:rsidRPr="00236B2A" w:rsidTr="005732C0">
        <w:trPr>
          <w:trHeight w:val="36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sz w:val="24"/>
                <w:szCs w:val="24"/>
                <w:lang w:eastAsia="uk-UA"/>
              </w:rPr>
              <w:t>Інформація про замовника торгів</w:t>
            </w:r>
          </w:p>
        </w:tc>
        <w:tc>
          <w:tcPr>
            <w:tcW w:w="6686" w:type="dxa"/>
          </w:tcPr>
          <w:p w:rsidR="000C36FC" w:rsidRPr="00943976" w:rsidRDefault="000C36FC" w:rsidP="00DF6B56">
            <w:pPr>
              <w:pStyle w:val="NoSpacing"/>
              <w:rPr>
                <w:rFonts w:ascii="Times New Roman" w:hAnsi="Times New Roman"/>
                <w:color w:val="000000"/>
                <w:sz w:val="24"/>
                <w:szCs w:val="24"/>
                <w:lang w:eastAsia="uk-UA"/>
              </w:rPr>
            </w:pPr>
          </w:p>
        </w:tc>
      </w:tr>
      <w:tr w:rsidR="000C36FC" w:rsidRPr="00236B2A" w:rsidTr="005732C0">
        <w:trPr>
          <w:trHeight w:val="200"/>
          <w:jc w:val="center"/>
        </w:trPr>
        <w:tc>
          <w:tcPr>
            <w:tcW w:w="51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2.1</w:t>
            </w:r>
          </w:p>
        </w:tc>
        <w:tc>
          <w:tcPr>
            <w:tcW w:w="2861" w:type="dxa"/>
          </w:tcPr>
          <w:p w:rsidR="000C36FC" w:rsidRPr="00943976" w:rsidRDefault="000C36FC"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повне найменування</w:t>
            </w:r>
          </w:p>
        </w:tc>
        <w:tc>
          <w:tcPr>
            <w:tcW w:w="6686" w:type="dxa"/>
            <w:vAlign w:val="center"/>
          </w:tcPr>
          <w:p w:rsidR="000C36FC" w:rsidRPr="00943976" w:rsidRDefault="000C36FC" w:rsidP="00206640">
            <w:pPr>
              <w:pStyle w:val="NormalWeb"/>
              <w:rPr>
                <w:color w:val="000000"/>
                <w:szCs w:val="24"/>
                <w:lang w:val="uk-UA"/>
              </w:rPr>
            </w:pPr>
            <w:r w:rsidRPr="00943976">
              <w:rPr>
                <w:color w:val="000000"/>
                <w:szCs w:val="24"/>
                <w:lang w:val="uk-UA"/>
              </w:rPr>
              <w:t>Комунальне підприємство «Нововолинськводоканал» Нововолинської міської ради</w:t>
            </w:r>
          </w:p>
        </w:tc>
      </w:tr>
      <w:tr w:rsidR="000C36FC" w:rsidRPr="00236B2A" w:rsidTr="005732C0">
        <w:trPr>
          <w:trHeight w:val="317"/>
          <w:jc w:val="center"/>
        </w:trPr>
        <w:tc>
          <w:tcPr>
            <w:tcW w:w="51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2.2</w:t>
            </w:r>
          </w:p>
        </w:tc>
        <w:tc>
          <w:tcPr>
            <w:tcW w:w="2861" w:type="dxa"/>
          </w:tcPr>
          <w:p w:rsidR="000C36FC" w:rsidRPr="00943976" w:rsidRDefault="000C36FC"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місцезнаходження</w:t>
            </w:r>
          </w:p>
        </w:tc>
        <w:tc>
          <w:tcPr>
            <w:tcW w:w="6686" w:type="dxa"/>
            <w:vAlign w:val="center"/>
          </w:tcPr>
          <w:p w:rsidR="000C36FC" w:rsidRPr="00943976" w:rsidRDefault="000C36FC" w:rsidP="00674A55">
            <w:pPr>
              <w:pStyle w:val="NormalWeb"/>
              <w:jc w:val="both"/>
              <w:rPr>
                <w:szCs w:val="24"/>
                <w:lang w:val="uk-UA"/>
              </w:rPr>
            </w:pPr>
            <w:r w:rsidRPr="00943976">
              <w:rPr>
                <w:color w:val="000000"/>
                <w:szCs w:val="24"/>
                <w:lang w:val="uk-UA"/>
              </w:rPr>
              <w:t xml:space="preserve">Україна, 45400, Волинська обл., м. Нововолинськ, пр.-т Перемоги, 20   </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2.3</w:t>
            </w:r>
          </w:p>
        </w:tc>
        <w:tc>
          <w:tcPr>
            <w:tcW w:w="2861"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sz w:val="24"/>
                <w:szCs w:val="24"/>
                <w:lang w:eastAsia="uk-UA"/>
              </w:rPr>
              <w:t>посадові особи замовника, уповноважені здійснювати зв'язок з учасниками</w:t>
            </w:r>
          </w:p>
        </w:tc>
        <w:tc>
          <w:tcPr>
            <w:tcW w:w="6686" w:type="dxa"/>
          </w:tcPr>
          <w:p w:rsidR="000C36FC" w:rsidRPr="00943976" w:rsidRDefault="000C36FC" w:rsidP="00033068">
            <w:pPr>
              <w:pStyle w:val="NoSpacing"/>
              <w:jc w:val="both"/>
              <w:rPr>
                <w:rFonts w:ascii="Times New Roman" w:hAnsi="Times New Roman"/>
                <w:color w:val="000000"/>
                <w:sz w:val="24"/>
                <w:szCs w:val="24"/>
              </w:rPr>
            </w:pPr>
            <w:r w:rsidRPr="00943976">
              <w:rPr>
                <w:rFonts w:ascii="Times New Roman" w:hAnsi="Times New Roman"/>
                <w:b/>
                <w:color w:val="000000"/>
                <w:sz w:val="24"/>
                <w:szCs w:val="24"/>
              </w:rPr>
              <w:t xml:space="preserve">з питань, що стосуються предмету закупівлі та технічної специфікації: </w:t>
            </w:r>
            <w:r>
              <w:rPr>
                <w:rFonts w:ascii="Times New Roman" w:hAnsi="Times New Roman"/>
                <w:b/>
                <w:color w:val="000000"/>
                <w:sz w:val="24"/>
                <w:szCs w:val="24"/>
              </w:rPr>
              <w:t>Семенчук Світлана Василівна</w:t>
            </w:r>
            <w:r w:rsidRPr="00943976">
              <w:rPr>
                <w:rFonts w:ascii="Times New Roman" w:hAnsi="Times New Roman"/>
                <w:color w:val="000000"/>
                <w:sz w:val="24"/>
                <w:szCs w:val="24"/>
              </w:rPr>
              <w:t xml:space="preserve"> – </w:t>
            </w:r>
            <w:r>
              <w:rPr>
                <w:rFonts w:ascii="Times New Roman" w:hAnsi="Times New Roman"/>
                <w:color w:val="000000"/>
                <w:sz w:val="24"/>
                <w:szCs w:val="24"/>
              </w:rPr>
              <w:t>начальник виробничого відділу</w:t>
            </w:r>
            <w:r w:rsidRPr="00943976">
              <w:rPr>
                <w:rFonts w:ascii="Times New Roman" w:hAnsi="Times New Roman"/>
                <w:color w:val="000000"/>
                <w:sz w:val="24"/>
                <w:szCs w:val="24"/>
              </w:rPr>
              <w:t xml:space="preserve">  КП «Нововолинськводоканал»,  тел.</w:t>
            </w:r>
            <w:r>
              <w:rPr>
                <w:rFonts w:ascii="Times New Roman" w:hAnsi="Times New Roman"/>
                <w:color w:val="000000"/>
                <w:sz w:val="24"/>
                <w:szCs w:val="24"/>
              </w:rPr>
              <w:t>0673321244</w:t>
            </w:r>
          </w:p>
          <w:p w:rsidR="000C36FC" w:rsidRPr="00943976" w:rsidRDefault="000C36FC" w:rsidP="00033068">
            <w:pPr>
              <w:pStyle w:val="NoSpacing"/>
              <w:jc w:val="both"/>
              <w:rPr>
                <w:rFonts w:ascii="Times New Roman" w:hAnsi="Times New Roman"/>
                <w:sz w:val="24"/>
                <w:szCs w:val="24"/>
              </w:rPr>
            </w:pPr>
            <w:r w:rsidRPr="00943976">
              <w:rPr>
                <w:rFonts w:ascii="Times New Roman" w:hAnsi="Times New Roman"/>
                <w:b/>
                <w:color w:val="000000"/>
                <w:sz w:val="24"/>
                <w:szCs w:val="24"/>
              </w:rPr>
              <w:t xml:space="preserve">з питань проведення процедури закупівлі: </w:t>
            </w:r>
            <w:r w:rsidRPr="00943976">
              <w:rPr>
                <w:rFonts w:ascii="Times New Roman" w:hAnsi="Times New Roman"/>
                <w:color w:val="000000"/>
                <w:sz w:val="24"/>
                <w:szCs w:val="24"/>
              </w:rPr>
              <w:t xml:space="preserve">Сех Анатолій Васильович – уповноважена особа, </w:t>
            </w:r>
            <w:r>
              <w:rPr>
                <w:rFonts w:ascii="Times New Roman" w:hAnsi="Times New Roman"/>
                <w:color w:val="000000"/>
                <w:sz w:val="24"/>
                <w:szCs w:val="24"/>
              </w:rPr>
              <w:t xml:space="preserve">провідний </w:t>
            </w:r>
            <w:r w:rsidRPr="00943976">
              <w:rPr>
                <w:rFonts w:ascii="Times New Roman" w:hAnsi="Times New Roman"/>
                <w:color w:val="000000"/>
                <w:sz w:val="24"/>
                <w:szCs w:val="24"/>
              </w:rPr>
              <w:t>юрисконсульт</w:t>
            </w:r>
            <w:r w:rsidRPr="00943976">
              <w:rPr>
                <w:rFonts w:ascii="Times New Roman" w:hAnsi="Times New Roman"/>
                <w:sz w:val="24"/>
                <w:szCs w:val="24"/>
              </w:rPr>
              <w:t xml:space="preserve"> </w:t>
            </w:r>
            <w:r w:rsidRPr="00943976">
              <w:rPr>
                <w:rFonts w:ascii="Times New Roman" w:hAnsi="Times New Roman"/>
                <w:color w:val="000000"/>
                <w:sz w:val="24"/>
                <w:szCs w:val="24"/>
              </w:rPr>
              <w:t xml:space="preserve">КП «Нововолинськводоканал» - тел. (03344) 4-50-23, e-mail: </w:t>
            </w:r>
            <w:hyperlink r:id="rId7" w:history="1">
              <w:r w:rsidRPr="00943976">
                <w:rPr>
                  <w:rStyle w:val="Hyperlink"/>
                  <w:sz w:val="24"/>
                  <w:szCs w:val="24"/>
                  <w:lang w:val="en-US"/>
                </w:rPr>
                <w:t>vodokanal</w:t>
              </w:r>
              <w:r w:rsidRPr="00943976">
                <w:rPr>
                  <w:rStyle w:val="Hyperlink"/>
                  <w:sz w:val="24"/>
                  <w:szCs w:val="24"/>
                </w:rPr>
                <w:t>@</w:t>
              </w:r>
            </w:hyperlink>
            <w:r w:rsidRPr="00943976">
              <w:rPr>
                <w:rStyle w:val="Hyperlink"/>
                <w:sz w:val="24"/>
                <w:szCs w:val="24"/>
              </w:rPr>
              <w:t>nov-rada.gov.ua</w:t>
            </w:r>
            <w:r w:rsidRPr="00943976">
              <w:rPr>
                <w:rFonts w:ascii="Times New Roman" w:hAnsi="Times New Roman"/>
                <w:sz w:val="24"/>
                <w:szCs w:val="24"/>
              </w:rPr>
              <w:t>;</w:t>
            </w:r>
          </w:p>
          <w:p w:rsidR="000C36FC" w:rsidRPr="00943976" w:rsidRDefault="000C36FC" w:rsidP="00033068">
            <w:pPr>
              <w:pStyle w:val="NoSpacing"/>
              <w:jc w:val="both"/>
              <w:rPr>
                <w:rFonts w:ascii="Times New Roman" w:hAnsi="Times New Roman"/>
                <w:color w:val="000000"/>
                <w:sz w:val="24"/>
                <w:szCs w:val="24"/>
                <w:lang w:eastAsia="uk-UA"/>
              </w:rPr>
            </w:pPr>
            <w:r w:rsidRPr="00943976">
              <w:rPr>
                <w:rFonts w:ascii="Times New Roman" w:hAnsi="Times New Roman"/>
                <w:b/>
                <w:color w:val="000000"/>
                <w:sz w:val="24"/>
                <w:szCs w:val="24"/>
                <w:lang w:eastAsia="uk-UA"/>
              </w:rPr>
              <w:t>з питань укладання договору:</w:t>
            </w:r>
            <w:r w:rsidRPr="00943976">
              <w:rPr>
                <w:rFonts w:ascii="Times New Roman" w:hAnsi="Times New Roman"/>
                <w:color w:val="000000"/>
                <w:sz w:val="24"/>
                <w:szCs w:val="24"/>
                <w:lang w:eastAsia="uk-UA"/>
              </w:rPr>
              <w:t xml:space="preserve"> </w:t>
            </w:r>
            <w:r w:rsidRPr="00943976">
              <w:rPr>
                <w:rFonts w:ascii="Times New Roman" w:hAnsi="Times New Roman"/>
                <w:color w:val="000000"/>
                <w:sz w:val="24"/>
                <w:szCs w:val="24"/>
                <w:lang w:val="en-US" w:eastAsia="uk-UA"/>
              </w:rPr>
              <w:t>Сех Анатолій</w:t>
            </w:r>
            <w:r w:rsidRPr="00943976">
              <w:rPr>
                <w:rFonts w:ascii="Times New Roman" w:hAnsi="Times New Roman"/>
                <w:color w:val="000000"/>
                <w:sz w:val="24"/>
                <w:szCs w:val="24"/>
                <w:lang w:eastAsia="uk-UA"/>
              </w:rPr>
              <w:t xml:space="preserve"> васильович – </w:t>
            </w:r>
            <w:r>
              <w:rPr>
                <w:rFonts w:ascii="Times New Roman" w:hAnsi="Times New Roman"/>
                <w:color w:val="000000"/>
                <w:sz w:val="24"/>
                <w:szCs w:val="24"/>
                <w:lang w:eastAsia="uk-UA"/>
              </w:rPr>
              <w:t xml:space="preserve">провідний </w:t>
            </w:r>
            <w:r w:rsidRPr="00943976">
              <w:rPr>
                <w:rFonts w:ascii="Times New Roman" w:hAnsi="Times New Roman"/>
                <w:color w:val="000000"/>
                <w:sz w:val="24"/>
                <w:szCs w:val="24"/>
                <w:lang w:eastAsia="uk-UA"/>
              </w:rPr>
              <w:t>юрисконсульт  КП «Нововолинськводоканал» НМР тел.(03344) 4-50-23</w:t>
            </w:r>
          </w:p>
        </w:tc>
      </w:tr>
      <w:tr w:rsidR="000C36FC" w:rsidRPr="00236B2A" w:rsidTr="005732C0">
        <w:trPr>
          <w:trHeight w:val="18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3</w:t>
            </w:r>
          </w:p>
        </w:tc>
        <w:tc>
          <w:tcPr>
            <w:tcW w:w="2861"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sz w:val="24"/>
                <w:szCs w:val="24"/>
                <w:lang w:eastAsia="uk-UA"/>
              </w:rPr>
              <w:t>Процедура закупівлі</w:t>
            </w:r>
          </w:p>
        </w:tc>
        <w:tc>
          <w:tcPr>
            <w:tcW w:w="668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відкриті торги з особливостями</w:t>
            </w:r>
          </w:p>
        </w:tc>
      </w:tr>
      <w:tr w:rsidR="000C36FC" w:rsidRPr="00236B2A" w:rsidTr="005732C0">
        <w:trPr>
          <w:trHeight w:val="413"/>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4</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предмет закупівлі</w:t>
            </w:r>
          </w:p>
        </w:tc>
        <w:tc>
          <w:tcPr>
            <w:tcW w:w="6686" w:type="dxa"/>
          </w:tcPr>
          <w:p w:rsidR="000C36FC" w:rsidRPr="00943976" w:rsidRDefault="000C36FC" w:rsidP="00DF6B56">
            <w:pPr>
              <w:pStyle w:val="NoSpacing"/>
              <w:rPr>
                <w:rFonts w:ascii="Times New Roman" w:hAnsi="Times New Roman"/>
                <w:color w:val="000000"/>
                <w:sz w:val="24"/>
                <w:szCs w:val="24"/>
                <w:lang w:eastAsia="uk-UA"/>
              </w:rPr>
            </w:pPr>
          </w:p>
        </w:tc>
      </w:tr>
      <w:tr w:rsidR="000C36FC" w:rsidRPr="00236B2A" w:rsidTr="005732C0">
        <w:trPr>
          <w:trHeight w:val="407"/>
          <w:jc w:val="center"/>
        </w:trPr>
        <w:tc>
          <w:tcPr>
            <w:tcW w:w="51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4.1</w:t>
            </w:r>
          </w:p>
        </w:tc>
        <w:tc>
          <w:tcPr>
            <w:tcW w:w="2861" w:type="dxa"/>
          </w:tcPr>
          <w:p w:rsidR="000C36FC" w:rsidRPr="00943976" w:rsidRDefault="000C36FC"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назва предмета закупівлі</w:t>
            </w:r>
          </w:p>
        </w:tc>
        <w:tc>
          <w:tcPr>
            <w:tcW w:w="6686" w:type="dxa"/>
          </w:tcPr>
          <w:p w:rsidR="000C36FC" w:rsidRPr="00D16B74" w:rsidRDefault="000C36FC" w:rsidP="005065CC">
            <w:pPr>
              <w:pStyle w:val="NoSpacing"/>
              <w:jc w:val="both"/>
              <w:rPr>
                <w:rFonts w:ascii="Times New Roman" w:hAnsi="Times New Roman"/>
                <w:sz w:val="24"/>
                <w:szCs w:val="24"/>
                <w:lang w:eastAsia="uk-UA"/>
              </w:rPr>
            </w:pPr>
            <w:r w:rsidRPr="00D16B74">
              <w:rPr>
                <w:rFonts w:ascii="Times New Roman" w:hAnsi="Times New Roman"/>
                <w:b/>
                <w:color w:val="000000"/>
                <w:sz w:val="24"/>
                <w:szCs w:val="24"/>
              </w:rPr>
              <w:t>Придбання матеріалів для поточного ремонту мереж водопостачання</w:t>
            </w:r>
            <w:r w:rsidRPr="00D16B74">
              <w:rPr>
                <w:rFonts w:ascii="Times New Roman" w:hAnsi="Times New Roman"/>
                <w:b/>
                <w:sz w:val="24"/>
                <w:szCs w:val="24"/>
              </w:rPr>
              <w:t>- 44160000-9 (магістралі, трубопроводи, труби, обсадні труби, тюбінги та супутні вироби</w:t>
            </w:r>
            <w:r>
              <w:rPr>
                <w:rFonts w:ascii="Times New Roman" w:hAnsi="Times New Roman"/>
                <w:b/>
                <w:sz w:val="24"/>
                <w:szCs w:val="24"/>
              </w:rPr>
              <w:t>)</w:t>
            </w:r>
          </w:p>
        </w:tc>
      </w:tr>
      <w:tr w:rsidR="000C36FC" w:rsidRPr="00236B2A" w:rsidTr="005732C0">
        <w:trPr>
          <w:trHeight w:val="232"/>
          <w:jc w:val="center"/>
        </w:trPr>
        <w:tc>
          <w:tcPr>
            <w:tcW w:w="51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4.2</w:t>
            </w:r>
          </w:p>
        </w:tc>
        <w:tc>
          <w:tcPr>
            <w:tcW w:w="2861" w:type="dxa"/>
          </w:tcPr>
          <w:p w:rsidR="000C36FC" w:rsidRPr="00943976" w:rsidRDefault="000C36FC"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686" w:type="dxa"/>
          </w:tcPr>
          <w:p w:rsidR="000C36FC" w:rsidRPr="00943976" w:rsidRDefault="000C36FC" w:rsidP="002D20EB">
            <w:pPr>
              <w:pStyle w:val="NoSpacing"/>
              <w:jc w:val="both"/>
              <w:rPr>
                <w:rFonts w:ascii="Times New Roman" w:hAnsi="Times New Roman"/>
                <w:sz w:val="24"/>
                <w:szCs w:val="24"/>
                <w:lang w:val="en-US" w:eastAsia="uk-UA"/>
              </w:rPr>
            </w:pPr>
            <w:r w:rsidRPr="00943976">
              <w:rPr>
                <w:rFonts w:ascii="Times New Roman" w:hAnsi="Times New Roman"/>
                <w:sz w:val="24"/>
                <w:szCs w:val="24"/>
                <w:lang w:val="en-US"/>
              </w:rPr>
              <w:t>-</w:t>
            </w:r>
          </w:p>
        </w:tc>
      </w:tr>
      <w:tr w:rsidR="000C36FC" w:rsidRPr="00236B2A" w:rsidTr="00124EC6">
        <w:trPr>
          <w:trHeight w:val="807"/>
          <w:jc w:val="center"/>
        </w:trPr>
        <w:tc>
          <w:tcPr>
            <w:tcW w:w="51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4.3</w:t>
            </w:r>
          </w:p>
        </w:tc>
        <w:tc>
          <w:tcPr>
            <w:tcW w:w="2861" w:type="dxa"/>
          </w:tcPr>
          <w:p w:rsidR="000C36FC" w:rsidRPr="00943976" w:rsidRDefault="000C36FC" w:rsidP="00DF6B56">
            <w:pPr>
              <w:pStyle w:val="NoSpacing"/>
              <w:rPr>
                <w:rFonts w:ascii="Times New Roman" w:hAnsi="Times New Roman"/>
                <w:sz w:val="24"/>
                <w:szCs w:val="24"/>
              </w:rPr>
            </w:pPr>
            <w:r w:rsidRPr="00943976">
              <w:rPr>
                <w:rFonts w:ascii="Times New Roman" w:hAnsi="Times New Roman"/>
                <w:sz w:val="24"/>
                <w:szCs w:val="24"/>
              </w:rPr>
              <w:t>місце, кількість, обсяг поставки товарів (надання послуг, виконання робіт)</w:t>
            </w:r>
          </w:p>
        </w:tc>
        <w:tc>
          <w:tcPr>
            <w:tcW w:w="6686" w:type="dxa"/>
          </w:tcPr>
          <w:p w:rsidR="000C36FC" w:rsidRPr="00943976" w:rsidRDefault="000C36FC" w:rsidP="00BA2561">
            <w:pPr>
              <w:pStyle w:val="NoSpacing"/>
              <w:rPr>
                <w:rFonts w:ascii="Times New Roman" w:hAnsi="Times New Roman"/>
                <w:sz w:val="24"/>
                <w:szCs w:val="24"/>
              </w:rPr>
            </w:pPr>
            <w:r w:rsidRPr="00943976">
              <w:rPr>
                <w:rFonts w:ascii="Times New Roman" w:hAnsi="Times New Roman"/>
                <w:b/>
                <w:sz w:val="24"/>
                <w:szCs w:val="24"/>
              </w:rPr>
              <w:t>Місце поставки:</w:t>
            </w:r>
            <w:r w:rsidRPr="00943976">
              <w:rPr>
                <w:rFonts w:ascii="Times New Roman" w:hAnsi="Times New Roman"/>
                <w:sz w:val="24"/>
                <w:szCs w:val="24"/>
              </w:rPr>
              <w:t xml:space="preserve">  </w:t>
            </w:r>
            <w:bookmarkStart w:id="0" w:name="_Hlk38006078"/>
            <w:r w:rsidRPr="00943976">
              <w:rPr>
                <w:rFonts w:ascii="Times New Roman" w:hAnsi="Times New Roman"/>
                <w:sz w:val="24"/>
                <w:szCs w:val="24"/>
              </w:rPr>
              <w:t xml:space="preserve">Волинська обл.,  м. Нововолинськ, </w:t>
            </w:r>
            <w:bookmarkEnd w:id="0"/>
            <w:r w:rsidRPr="00943976">
              <w:rPr>
                <w:rFonts w:ascii="Times New Roman" w:hAnsi="Times New Roman"/>
                <w:sz w:val="24"/>
                <w:szCs w:val="24"/>
              </w:rPr>
              <w:t xml:space="preserve">очисні споруди підприємства, кількість  </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4.4</w:t>
            </w:r>
          </w:p>
        </w:tc>
        <w:tc>
          <w:tcPr>
            <w:tcW w:w="2861" w:type="dxa"/>
          </w:tcPr>
          <w:p w:rsidR="000C36FC" w:rsidRPr="00943976" w:rsidRDefault="000C36FC" w:rsidP="00DF6B56">
            <w:pPr>
              <w:pStyle w:val="NoSpacing"/>
              <w:rPr>
                <w:rFonts w:ascii="Times New Roman" w:hAnsi="Times New Roman"/>
                <w:sz w:val="24"/>
                <w:szCs w:val="24"/>
              </w:rPr>
            </w:pPr>
            <w:r w:rsidRPr="00943976">
              <w:rPr>
                <w:rFonts w:ascii="Times New Roman" w:hAnsi="Times New Roman"/>
                <w:sz w:val="24"/>
                <w:szCs w:val="24"/>
              </w:rPr>
              <w:t>строк поставки товарів (надання послуг, виконання робіт)</w:t>
            </w:r>
          </w:p>
        </w:tc>
        <w:tc>
          <w:tcPr>
            <w:tcW w:w="6686" w:type="dxa"/>
          </w:tcPr>
          <w:p w:rsidR="000C36FC" w:rsidRPr="00943976" w:rsidRDefault="000C36FC" w:rsidP="00033068">
            <w:pPr>
              <w:pStyle w:val="NoSpacing"/>
              <w:rPr>
                <w:rFonts w:ascii="Times New Roman" w:hAnsi="Times New Roman"/>
                <w:sz w:val="24"/>
                <w:szCs w:val="24"/>
              </w:rPr>
            </w:pPr>
          </w:p>
          <w:p w:rsidR="000C36FC" w:rsidRPr="00943976" w:rsidRDefault="000C36FC" w:rsidP="00AC20A1">
            <w:pPr>
              <w:pStyle w:val="NoSpacing"/>
              <w:rPr>
                <w:rFonts w:ascii="Times New Roman" w:hAnsi="Times New Roman"/>
                <w:sz w:val="24"/>
                <w:szCs w:val="24"/>
              </w:rPr>
            </w:pPr>
            <w:bookmarkStart w:id="1" w:name="_Hlk38006107"/>
            <w:r w:rsidRPr="00943976">
              <w:rPr>
                <w:rFonts w:ascii="Times New Roman" w:hAnsi="Times New Roman"/>
                <w:sz w:val="24"/>
                <w:szCs w:val="24"/>
              </w:rPr>
              <w:t xml:space="preserve"> до </w:t>
            </w:r>
            <w:r>
              <w:rPr>
                <w:rFonts w:ascii="Times New Roman" w:hAnsi="Times New Roman"/>
                <w:sz w:val="24"/>
                <w:szCs w:val="24"/>
              </w:rPr>
              <w:t>01</w:t>
            </w:r>
            <w:r w:rsidRPr="00943976">
              <w:rPr>
                <w:rFonts w:ascii="Times New Roman" w:hAnsi="Times New Roman"/>
                <w:sz w:val="24"/>
                <w:szCs w:val="24"/>
              </w:rPr>
              <w:t xml:space="preserve"> </w:t>
            </w:r>
            <w:r>
              <w:rPr>
                <w:rFonts w:ascii="Times New Roman" w:hAnsi="Times New Roman"/>
                <w:sz w:val="24"/>
                <w:szCs w:val="24"/>
              </w:rPr>
              <w:t>травня</w:t>
            </w:r>
            <w:r w:rsidRPr="00943976">
              <w:rPr>
                <w:rFonts w:ascii="Times New Roman" w:hAnsi="Times New Roman"/>
                <w:sz w:val="24"/>
                <w:szCs w:val="24"/>
              </w:rPr>
              <w:t xml:space="preserve"> 202</w:t>
            </w:r>
            <w:r>
              <w:rPr>
                <w:rFonts w:ascii="Times New Roman" w:hAnsi="Times New Roman"/>
                <w:sz w:val="24"/>
                <w:szCs w:val="24"/>
              </w:rPr>
              <w:t>4</w:t>
            </w:r>
            <w:r w:rsidRPr="00943976">
              <w:rPr>
                <w:rFonts w:ascii="Times New Roman" w:hAnsi="Times New Roman"/>
                <w:sz w:val="24"/>
                <w:szCs w:val="24"/>
              </w:rPr>
              <w:t xml:space="preserve"> року</w:t>
            </w:r>
            <w:bookmarkEnd w:id="1"/>
            <w:r w:rsidRPr="00943976">
              <w:rPr>
                <w:rFonts w:ascii="Times New Roman" w:hAnsi="Times New Roman"/>
                <w:sz w:val="24"/>
                <w:szCs w:val="24"/>
              </w:rPr>
              <w:t xml:space="preserve"> </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5</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Недискримінація учасників</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6</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686" w:type="dxa"/>
          </w:tcPr>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Валютою тендерної пропозиції є гривня;</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 разі якщо учасником процедури закупівлі є нерезидент,  то такий учасник може зазначити ціну тендерної пропозиції у доларах США або євро;</w:t>
            </w:r>
          </w:p>
          <w:p w:rsidR="000C36FC" w:rsidRPr="00943976" w:rsidRDefault="000C36FC" w:rsidP="001C46B8">
            <w:pPr>
              <w:pStyle w:val="NoSpacing"/>
              <w:jc w:val="both"/>
              <w:rPr>
                <w:rStyle w:val="rvts0"/>
                <w:rFonts w:ascii="Times New Roman" w:hAnsi="Times New Roman"/>
                <w:sz w:val="24"/>
                <w:szCs w:val="24"/>
              </w:rPr>
            </w:pPr>
            <w:r w:rsidRPr="00943976">
              <w:rPr>
                <w:rStyle w:val="rvts0"/>
                <w:rFonts w:ascii="Times New Roman" w:hAnsi="Times New Roman"/>
                <w:sz w:val="24"/>
                <w:szCs w:val="24"/>
              </w:rPr>
              <w:t xml:space="preserve">При розкритті тендерних пропозицій ціна такої тендерної пропозиції перераховується у гривні за офіційним курсом до </w:t>
            </w:r>
            <w:r w:rsidRPr="00943976">
              <w:rPr>
                <w:rFonts w:ascii="Times New Roman" w:hAnsi="Times New Roman"/>
                <w:sz w:val="24"/>
                <w:szCs w:val="24"/>
                <w:lang w:eastAsia="uk-UA"/>
              </w:rPr>
              <w:t>долара США або євро</w:t>
            </w:r>
            <w:r w:rsidRPr="00943976">
              <w:rPr>
                <w:rStyle w:val="rvts0"/>
                <w:rFonts w:ascii="Times New Roman" w:hAnsi="Times New Roman"/>
                <w:sz w:val="24"/>
                <w:szCs w:val="24"/>
              </w:rPr>
              <w:t xml:space="preserve">, установленим Національним банком України на дату розкриття тендерних пропозицій </w:t>
            </w:r>
          </w:p>
          <w:p w:rsidR="000C36FC" w:rsidRPr="00236B2A" w:rsidRDefault="000C36FC" w:rsidP="001C46B8">
            <w:pPr>
              <w:spacing w:after="0" w:line="240" w:lineRule="auto"/>
              <w:jc w:val="both"/>
              <w:rPr>
                <w:color w:val="000000"/>
                <w:sz w:val="24"/>
                <w:szCs w:val="24"/>
                <w:lang w:eastAsia="ru-RU"/>
              </w:rPr>
            </w:pPr>
            <w:r w:rsidRPr="00236B2A">
              <w:rPr>
                <w:color w:val="000000"/>
                <w:sz w:val="24"/>
                <w:szCs w:val="24"/>
                <w:lang w:eastAsia="ru-RU"/>
              </w:rPr>
              <w:t xml:space="preserve">Формула (механізм, спосіб) зазначеного перерахунку: </w:t>
            </w:r>
          </w:p>
          <w:p w:rsidR="000C36FC" w:rsidRPr="00236B2A" w:rsidRDefault="000C36FC" w:rsidP="001C46B8">
            <w:pPr>
              <w:spacing w:after="0" w:line="240" w:lineRule="auto"/>
              <w:jc w:val="both"/>
              <w:rPr>
                <w:color w:val="000000"/>
                <w:sz w:val="24"/>
                <w:szCs w:val="24"/>
                <w:lang w:eastAsia="ru-RU"/>
              </w:rPr>
            </w:pPr>
            <w:r w:rsidRPr="00236B2A">
              <w:rPr>
                <w:color w:val="000000"/>
                <w:sz w:val="24"/>
                <w:szCs w:val="24"/>
                <w:lang w:eastAsia="ru-RU"/>
              </w:rPr>
              <w:t xml:space="preserve">Цтгрн = Цтдол х К, де </w:t>
            </w:r>
          </w:p>
          <w:p w:rsidR="000C36FC" w:rsidRPr="00236B2A" w:rsidRDefault="000C36FC" w:rsidP="001C46B8">
            <w:pPr>
              <w:spacing w:after="0" w:line="240" w:lineRule="auto"/>
              <w:jc w:val="both"/>
              <w:rPr>
                <w:color w:val="000000"/>
                <w:sz w:val="24"/>
                <w:szCs w:val="24"/>
                <w:lang w:eastAsia="ru-RU"/>
              </w:rPr>
            </w:pPr>
            <w:r w:rsidRPr="00236B2A">
              <w:rPr>
                <w:color w:val="000000"/>
                <w:sz w:val="24"/>
                <w:szCs w:val="24"/>
                <w:lang w:eastAsia="ru-RU"/>
              </w:rPr>
              <w:t>Цтгрн – ціна за одиницю товару в гривні;</w:t>
            </w:r>
          </w:p>
          <w:p w:rsidR="000C36FC" w:rsidRPr="00236B2A" w:rsidRDefault="000C36FC" w:rsidP="001C46B8">
            <w:pPr>
              <w:spacing w:after="0" w:line="240" w:lineRule="auto"/>
              <w:jc w:val="both"/>
              <w:rPr>
                <w:color w:val="000000"/>
                <w:sz w:val="24"/>
                <w:szCs w:val="24"/>
                <w:lang w:eastAsia="ru-RU"/>
              </w:rPr>
            </w:pPr>
            <w:r w:rsidRPr="00236B2A">
              <w:rPr>
                <w:color w:val="000000"/>
                <w:sz w:val="24"/>
                <w:szCs w:val="24"/>
                <w:lang w:eastAsia="ru-RU"/>
              </w:rPr>
              <w:t>Цтдол – ціна за одиницю товару в доларах США або євро, згідно тендерної пропозиції;</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color w:val="000000"/>
                <w:sz w:val="24"/>
                <w:szCs w:val="24"/>
                <w:lang w:eastAsia="ru-RU"/>
              </w:rPr>
              <w:t>К - офіційний курс гривні до долару США або євро, встановлений Національним банком України на дату розкриття тендерних пропозицій.</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7</w:t>
            </w:r>
          </w:p>
        </w:tc>
        <w:tc>
          <w:tcPr>
            <w:tcW w:w="2861" w:type="dxa"/>
            <w:vAlign w:val="center"/>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686" w:type="dxa"/>
          </w:tcPr>
          <w:p w:rsidR="000C36FC" w:rsidRPr="00943976" w:rsidRDefault="000C36FC" w:rsidP="001C46B8">
            <w:pPr>
              <w:pStyle w:val="NoSpacing"/>
              <w:jc w:val="both"/>
              <w:rPr>
                <w:rFonts w:ascii="Times New Roman" w:hAnsi="Times New Roman"/>
                <w:bCs/>
                <w:spacing w:val="-3"/>
                <w:sz w:val="24"/>
                <w:szCs w:val="24"/>
              </w:rPr>
            </w:pPr>
            <w:r w:rsidRPr="0094397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Тендерні пропозиції, підготовлені Учасниками, викладаються українською мовою. </w:t>
            </w:r>
          </w:p>
          <w:p w:rsidR="000C36FC" w:rsidRPr="00943976" w:rsidRDefault="000C36FC" w:rsidP="001C46B8">
            <w:pPr>
              <w:pStyle w:val="NoSpacing"/>
              <w:jc w:val="both"/>
              <w:rPr>
                <w:rFonts w:ascii="Times New Roman" w:hAnsi="Times New Roman"/>
                <w:color w:val="000000"/>
                <w:sz w:val="24"/>
                <w:szCs w:val="24"/>
                <w:lang w:eastAsia="uk-UA"/>
              </w:rPr>
            </w:pPr>
            <w:r w:rsidRPr="00943976">
              <w:rPr>
                <w:rFonts w:ascii="Times New Roman" w:hAnsi="Times New Roman"/>
                <w:sz w:val="24"/>
                <w:szCs w:val="24"/>
              </w:rPr>
              <w:t>У випадку, якщо документи, що вимагаються викладені іноземною мовою необхідно надати офіційний переклад.</w:t>
            </w:r>
            <w:r w:rsidRPr="00943976">
              <w:rPr>
                <w:rFonts w:ascii="Times New Roman" w:hAnsi="Times New Roman"/>
              </w:rPr>
              <w:t xml:space="preserve">   </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8</w:t>
            </w:r>
          </w:p>
        </w:tc>
        <w:tc>
          <w:tcPr>
            <w:tcW w:w="2861" w:type="dxa"/>
            <w:vAlign w:val="center"/>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C36FC" w:rsidRPr="00236B2A" w:rsidTr="005732C0">
        <w:trPr>
          <w:trHeight w:val="283"/>
          <w:jc w:val="center"/>
        </w:trPr>
        <w:tc>
          <w:tcPr>
            <w:tcW w:w="10063" w:type="dxa"/>
            <w:gridSpan w:val="3"/>
            <w:vAlign w:val="center"/>
          </w:tcPr>
          <w:p w:rsidR="000C36FC" w:rsidRPr="00943976" w:rsidRDefault="000C36FC" w:rsidP="001C46B8">
            <w:pPr>
              <w:pStyle w:val="NoSpacing"/>
              <w:jc w:val="both"/>
              <w:rPr>
                <w:rFonts w:ascii="Times New Roman" w:hAnsi="Times New Roman"/>
                <w:b/>
                <w:color w:val="000000"/>
                <w:sz w:val="24"/>
                <w:szCs w:val="24"/>
                <w:lang w:eastAsia="uk-UA"/>
              </w:rPr>
            </w:pPr>
            <w:r w:rsidRPr="00943976">
              <w:rPr>
                <w:rFonts w:ascii="Times New Roman" w:hAnsi="Times New Roman"/>
                <w:b/>
                <w:sz w:val="24"/>
                <w:szCs w:val="24"/>
              </w:rPr>
              <w:t>Порядок унесення змін та надання роз’яснень до тендерної документації</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Процедура надання роз’яснень щодо тендерної документації </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Замовник протягом трьох днів з дня їх оприлюднення надає роз’яснення на звернення та оприлюднює його в електронній системі закупівель відповідно до п. 51 Особливостей.</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Унесення змін до тендерної документації</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36FC" w:rsidRPr="00236B2A" w:rsidTr="005732C0">
        <w:trPr>
          <w:trHeight w:val="266"/>
          <w:jc w:val="center"/>
        </w:trPr>
        <w:tc>
          <w:tcPr>
            <w:tcW w:w="10063" w:type="dxa"/>
            <w:gridSpan w:val="3"/>
            <w:vAlign w:val="center"/>
          </w:tcPr>
          <w:p w:rsidR="000C36FC" w:rsidRPr="00943976" w:rsidRDefault="000C36FC" w:rsidP="001C46B8">
            <w:pPr>
              <w:pStyle w:val="NoSpacing"/>
              <w:jc w:val="both"/>
              <w:rPr>
                <w:rFonts w:ascii="Times New Roman" w:hAnsi="Times New Roman"/>
                <w:b/>
                <w:color w:val="000000"/>
                <w:sz w:val="24"/>
                <w:szCs w:val="24"/>
                <w:lang w:eastAsia="uk-UA"/>
              </w:rPr>
            </w:pPr>
            <w:r w:rsidRPr="00943976">
              <w:rPr>
                <w:rFonts w:ascii="Times New Roman" w:hAnsi="Times New Roman"/>
                <w:b/>
                <w:sz w:val="24"/>
                <w:szCs w:val="24"/>
                <w:bdr w:val="none" w:sz="0" w:space="0" w:color="auto" w:frame="1"/>
                <w:lang w:eastAsia="uk-UA"/>
              </w:rPr>
              <w:t>Інструкція з підготовки тендерної пропозиції</w:t>
            </w:r>
          </w:p>
        </w:tc>
      </w:tr>
      <w:tr w:rsidR="000C36FC" w:rsidRPr="00C2764F"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Зміст і спосіб подання тендерної пропозиції</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Тендерна пропозиція подається в електронному вигляді </w:t>
            </w:r>
            <w:r>
              <w:rPr>
                <w:rFonts w:ascii="Times New Roman" w:hAnsi="Times New Roman"/>
                <w:sz w:val="24"/>
                <w:szCs w:val="24"/>
              </w:rPr>
              <w:t>ш</w:t>
            </w:r>
            <w:r w:rsidRPr="00943976">
              <w:rPr>
                <w:rFonts w:ascii="Times New Roman" w:hAnsi="Times New Roman"/>
                <w:sz w:val="24"/>
                <w:szCs w:val="24"/>
              </w:rPr>
              <w:t>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інформацією та документами, що підтверджують відповідність учасника кваліфікаційним критеріям – згідно Додатку 1 до цієї тендерної документації; </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інформацією щодо відповідності учасника вимогам, визначеним у статті 17 Закону  – згідно Додатку 2 до цієї тендерної документації;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 Додатку 3 до цієї тендерної документації; </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інформацією про субпідрядника (субпідрядників) – у разі їх залучення до виконання договору;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погодження з проектом договору про закупівлю - згідно Додатку 4 до цієї тендерної документації;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гарантійного листа про строк дії пропозиції - згідно Додатку 6 до цієї тендерної документації;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інформацію про те, що до Учасника не застосовано санкції згідно із Законом України “Про санкції” та чинними на дату кінцевого строку подання тендерних пропозицій Указами Президента України та рішеннями РНБО України щодо застосування персональних спеціальних економічних та інших обмежувальних заходів (санкцій) (довідка в довільній формі).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Лист-згода на обробку, використання, поширення та доступ до персональних даних особи або представника учасника процедури закупівлі яка підписала тендерну пропозицію;</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Гарантійний лист, яким учасник підтверджує, що учасник, засновник(и) учасника, кінцевий(і) бенефіціар(и)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постановою Кабінету Міністрів України від 09.04.2022 №426 «Про застосування заборони ввезення товарів з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0C36FC" w:rsidRPr="00943976" w:rsidRDefault="000C36FC" w:rsidP="001C46B8">
            <w:pPr>
              <w:pStyle w:val="NoSpacing"/>
              <w:jc w:val="both"/>
              <w:rPr>
                <w:rFonts w:ascii="Times New Roman" w:hAnsi="Times New Roman"/>
                <w:sz w:val="24"/>
                <w:szCs w:val="24"/>
              </w:rPr>
            </w:pPr>
            <w:r>
              <w:rPr>
                <w:rFonts w:ascii="Times New Roman" w:hAnsi="Times New Roman"/>
                <w:sz w:val="24"/>
                <w:szCs w:val="24"/>
              </w:rPr>
              <w:t xml:space="preserve"> </w:t>
            </w:r>
            <w:r w:rsidRPr="00943976">
              <w:rPr>
                <w:rFonts w:ascii="Times New Roman" w:hAnsi="Times New Roman"/>
                <w:sz w:val="24"/>
                <w:szCs w:val="24"/>
              </w:rPr>
              <w:t xml:space="preserve">-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 в якості учасника не можуть виступати: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громадяни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 крім тих, що проживають на території України на законних підставах;</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юридичні особи, створені та зареєстровані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Pr>
                <w:rFonts w:ascii="Times New Roman" w:hAnsi="Times New Roman"/>
                <w:sz w:val="24"/>
                <w:szCs w:val="24"/>
              </w:rPr>
              <w:t>р</w:t>
            </w:r>
            <w:r w:rsidRPr="00943976">
              <w:rPr>
                <w:rFonts w:ascii="Times New Roman" w:hAnsi="Times New Roman"/>
                <w:sz w:val="24"/>
                <w:szCs w:val="24"/>
              </w:rPr>
              <w:t xml:space="preserve">осійська </w:t>
            </w:r>
            <w:r>
              <w:rPr>
                <w:rFonts w:ascii="Times New Roman" w:hAnsi="Times New Roman"/>
                <w:sz w:val="24"/>
                <w:szCs w:val="24"/>
              </w:rPr>
              <w:t>ф</w:t>
            </w:r>
            <w:r w:rsidRPr="00943976">
              <w:rPr>
                <w:rFonts w:ascii="Times New Roman" w:hAnsi="Times New Roman"/>
                <w:sz w:val="24"/>
                <w:szCs w:val="24"/>
              </w:rPr>
              <w:t xml:space="preserve">едерація, громадянин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Зазначене обмеження не застосовується до юридичних осіб, утворених та зареєстрованих відповідно до законодавства України: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Pr>
                <w:rFonts w:ascii="Times New Roman" w:hAnsi="Times New Roman"/>
                <w:sz w:val="24"/>
                <w:szCs w:val="24"/>
              </w:rPr>
              <w:t>р</w:t>
            </w:r>
            <w:r w:rsidRPr="00943976">
              <w:rPr>
                <w:rFonts w:ascii="Times New Roman" w:hAnsi="Times New Roman"/>
                <w:sz w:val="24"/>
                <w:szCs w:val="24"/>
              </w:rPr>
              <w:t xml:space="preserve">осійській </w:t>
            </w:r>
            <w:r>
              <w:rPr>
                <w:rFonts w:ascii="Times New Roman" w:hAnsi="Times New Roman"/>
                <w:sz w:val="24"/>
                <w:szCs w:val="24"/>
              </w:rPr>
              <w:t>ф</w:t>
            </w:r>
            <w:r w:rsidRPr="00943976">
              <w:rPr>
                <w:rFonts w:ascii="Times New Roman" w:hAnsi="Times New Roman"/>
                <w:sz w:val="24"/>
                <w:szCs w:val="24"/>
              </w:rPr>
              <w:t>едерації або особі, пов’язаній з державою-агресором.</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довідку в довільній формі про те, що учасник не є: громадянином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крім тих, що проживають на території України на законних підставах; юридичною особою, створеною та зареєстрованою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Pr>
                <w:rFonts w:ascii="Times New Roman" w:hAnsi="Times New Roman"/>
                <w:sz w:val="24"/>
                <w:szCs w:val="24"/>
              </w:rPr>
              <w:t>р</w:t>
            </w:r>
            <w:r w:rsidRPr="00943976">
              <w:rPr>
                <w:rFonts w:ascii="Times New Roman" w:hAnsi="Times New Roman"/>
                <w:sz w:val="24"/>
                <w:szCs w:val="24"/>
              </w:rPr>
              <w:t xml:space="preserve">осійська </w:t>
            </w:r>
            <w:r>
              <w:rPr>
                <w:rFonts w:ascii="Times New Roman" w:hAnsi="Times New Roman"/>
                <w:sz w:val="24"/>
                <w:szCs w:val="24"/>
              </w:rPr>
              <w:t>ф</w:t>
            </w:r>
            <w:r w:rsidRPr="00943976">
              <w:rPr>
                <w:rFonts w:ascii="Times New Roman" w:hAnsi="Times New Roman"/>
                <w:sz w:val="24"/>
                <w:szCs w:val="24"/>
              </w:rPr>
              <w:t xml:space="preserve">едерація, громадянин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законність підстав проживання на території України кінцевого(их) бенефіціарного(их) власника(ів) – громадянина/громадян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 підтверджується наданням у складі тендерної пропозиції одного з таких документів:</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б) посвідку на постійне чи тимчасове проживання на території України;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в) військовий квиток, виданий російському громадянину, який уклав контракт про проходження військової служби у Збройних Силах України;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г) посвідчення біженця чи документ, що підтверджує надання притулку в Україні (стаття 1 Закону України «Про громадянство України»).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*Згідно роз'яснення Міністерства юстиції України від 08.03.2022 № 24560/8.1.3/10-22.</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Вищезазначені документи повинні міститись у складі тендерної пропозиції.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Замовник залишає за собою право не відхиляти тендерні пропозиції при виявленні формальних (несуттєвих) помилок незначного характеру, при цьому гарантуючи дотримання всіх принципів, визначених ст. 3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уживання великої літери;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уживання розділових знаків та відмінювання слів у реченні;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використання слова або мовного звороту, запозичених з іншої мови;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застосування правил переносу частини слова з рядка в рядок;</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написання слів разом та/або окремо, та/або через дефіс;</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Приклади формальних помилок:</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«м. київ» замість «м.Київ»;</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«поряд -ок» замість «поря – док»;</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«ненадається» замість «не надається»»;</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«______________№_____________» замість «14.08.2020 №320/13/14-01»</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учасник розмістив (завантажив) документ у форматі «JPG» замість  документа у форматі «pdf» (PortableDocumentFormat)». </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Рішення про віднесення допущеної учасником помилки (описки) до формальної (несуттєвої) ухвалюється тендерним комітетом.  </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Кожен учасник має право подати тільки одну тендерну пропозицію. </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Усі документи  тендерної пропозиції учасника мають бути чинними на дату кінцевого строку подання пропозиції.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в тендерній документації частини предмета закупівлі (лота)).</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В разі ненадання будь-яких документів, що передбачені тендерною документацією, надається лист-роз'яснення  в довільній формі в якому зазначається  підстави ненадання документу .</w:t>
            </w:r>
          </w:p>
          <w:p w:rsidR="000C36FC" w:rsidRPr="00943976" w:rsidRDefault="000C36FC" w:rsidP="001C46B8">
            <w:pPr>
              <w:pStyle w:val="NoSpacing"/>
              <w:jc w:val="both"/>
              <w:rPr>
                <w:rFonts w:ascii="Times New Roman" w:hAnsi="Times New Roman"/>
                <w:color w:val="000000"/>
                <w:sz w:val="24"/>
                <w:szCs w:val="24"/>
                <w:lang w:eastAsia="uk-UA"/>
              </w:rPr>
            </w:pPr>
          </w:p>
        </w:tc>
      </w:tr>
      <w:tr w:rsidR="000C36FC" w:rsidRPr="00236B2A" w:rsidTr="005732C0">
        <w:trPr>
          <w:trHeight w:val="410"/>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Забезпечення тендерної пропозиції</w:t>
            </w:r>
          </w:p>
        </w:tc>
        <w:tc>
          <w:tcPr>
            <w:tcW w:w="6686" w:type="dxa"/>
            <w:vAlign w:val="center"/>
          </w:tcPr>
          <w:p w:rsidR="000C36FC" w:rsidRPr="00CB59BD" w:rsidRDefault="000C36FC" w:rsidP="001C46B8">
            <w:pPr>
              <w:widowControl w:val="0"/>
              <w:spacing w:after="0" w:line="240" w:lineRule="auto"/>
              <w:ind w:right="120"/>
              <w:jc w:val="both"/>
              <w:rPr>
                <w:b/>
                <w:sz w:val="24"/>
                <w:szCs w:val="24"/>
              </w:rPr>
            </w:pPr>
            <w:r w:rsidRPr="00943976">
              <w:rPr>
                <w:sz w:val="24"/>
                <w:szCs w:val="24"/>
              </w:rPr>
              <w:t xml:space="preserve">      </w:t>
            </w:r>
            <w:r w:rsidRPr="00CB59BD">
              <w:rPr>
                <w:b/>
                <w:sz w:val="24"/>
                <w:szCs w:val="24"/>
              </w:rPr>
              <w:t>Забезпечення тендерної пропозиції  не вимагається.</w:t>
            </w:r>
          </w:p>
          <w:p w:rsidR="000C36FC" w:rsidRPr="00943976" w:rsidRDefault="000C36FC" w:rsidP="001C46B8">
            <w:pPr>
              <w:pStyle w:val="NoSpacing"/>
              <w:jc w:val="both"/>
            </w:pP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3</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Умови повернення чи неповернення забезпечення тендерної пропозиції</w:t>
            </w:r>
          </w:p>
        </w:tc>
        <w:tc>
          <w:tcPr>
            <w:tcW w:w="6686" w:type="dxa"/>
            <w:vAlign w:val="center"/>
          </w:tcPr>
          <w:p w:rsidR="000C36FC" w:rsidRPr="00CB59BD" w:rsidRDefault="000C36FC" w:rsidP="001C46B8">
            <w:pPr>
              <w:widowControl w:val="0"/>
              <w:spacing w:after="0" w:line="240" w:lineRule="auto"/>
              <w:ind w:right="120"/>
              <w:jc w:val="both"/>
              <w:rPr>
                <w:b/>
                <w:sz w:val="24"/>
                <w:szCs w:val="24"/>
              </w:rPr>
            </w:pPr>
            <w:r>
              <w:rPr>
                <w:sz w:val="24"/>
                <w:szCs w:val="24"/>
              </w:rPr>
              <w:t xml:space="preserve">         </w:t>
            </w:r>
            <w:r w:rsidRPr="00CB59BD">
              <w:rPr>
                <w:b/>
                <w:sz w:val="24"/>
                <w:szCs w:val="24"/>
              </w:rPr>
              <w:t>Не передбачається.</w:t>
            </w:r>
          </w:p>
          <w:p w:rsidR="000C36FC" w:rsidRPr="009656CE" w:rsidRDefault="000C36FC" w:rsidP="001C46B8">
            <w:pPr>
              <w:pStyle w:val="2"/>
              <w:jc w:val="both"/>
              <w:rPr>
                <w:rFonts w:ascii="Times New Roman" w:hAnsi="Times New Roman"/>
                <w:sz w:val="24"/>
                <w:szCs w:val="24"/>
              </w:rPr>
            </w:pPr>
          </w:p>
        </w:tc>
      </w:tr>
      <w:tr w:rsidR="000C36FC" w:rsidRPr="00236B2A" w:rsidTr="005732C0">
        <w:trPr>
          <w:trHeight w:val="516"/>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4</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Строк, протягом якого тендерні пропозиції є дійсними</w:t>
            </w:r>
          </w:p>
        </w:tc>
        <w:tc>
          <w:tcPr>
            <w:tcW w:w="6686" w:type="dxa"/>
          </w:tcPr>
          <w:p w:rsidR="000C36FC" w:rsidRPr="002F4C57" w:rsidRDefault="000C36FC" w:rsidP="001C46B8">
            <w:pPr>
              <w:pStyle w:val="LO-normal"/>
              <w:widowControl w:val="0"/>
              <w:spacing w:line="240" w:lineRule="auto"/>
              <w:ind w:firstLine="426"/>
              <w:jc w:val="both"/>
              <w:rPr>
                <w:rFonts w:ascii="Times New Roman" w:hAnsi="Times New Roman" w:cs="Times New Roman"/>
                <w:color w:val="auto"/>
                <w:sz w:val="24"/>
                <w:szCs w:val="24"/>
                <w:lang w:val="uk-UA"/>
              </w:rPr>
            </w:pPr>
            <w:r w:rsidRPr="00236B2A">
              <w:rPr>
                <w:rFonts w:ascii="Times New Roman" w:hAnsi="Times New Roman"/>
                <w:sz w:val="24"/>
                <w:szCs w:val="24"/>
                <w:lang w:eastAsia="uk-UA"/>
              </w:rPr>
              <w:t xml:space="preserve">          </w:t>
            </w:r>
            <w:r w:rsidRPr="0098696C">
              <w:rPr>
                <w:rFonts w:ascii="Times New Roman" w:hAnsi="Times New Roman" w:cs="Times New Roman"/>
                <w:color w:val="auto"/>
                <w:sz w:val="24"/>
                <w:szCs w:val="24"/>
                <w:lang w:val="uk-UA"/>
              </w:rPr>
              <w:t xml:space="preserve">Тендерні пропозиції вважаються дійсними протягом </w:t>
            </w:r>
            <w:r w:rsidRPr="0098696C">
              <w:rPr>
                <w:rFonts w:ascii="Times New Roman" w:hAnsi="Times New Roman" w:cs="Times New Roman"/>
                <w:b/>
                <w:bCs/>
                <w:color w:val="auto"/>
                <w:sz w:val="24"/>
                <w:szCs w:val="24"/>
                <w:lang w:val="uk-UA"/>
              </w:rPr>
              <w:t>90 (дев’яноста)</w:t>
            </w:r>
            <w:r w:rsidRPr="0098696C">
              <w:rPr>
                <w:rFonts w:ascii="Times New Roman" w:hAnsi="Times New Roman" w:cs="Times New Roman"/>
                <w:color w:val="auto"/>
                <w:sz w:val="24"/>
                <w:szCs w:val="24"/>
                <w:lang w:val="uk-UA"/>
              </w:rPr>
              <w:t xml:space="preserve"> днів </w:t>
            </w:r>
            <w:r w:rsidRPr="0098696C">
              <w:rPr>
                <w:rFonts w:ascii="Times New Roman" w:hAnsi="Times New Roman" w:cs="Times New Roman"/>
                <w:color w:val="auto"/>
                <w:sz w:val="24"/>
                <w:szCs w:val="24"/>
                <w:lang w:val="uk-UA" w:eastAsia="uk-UA"/>
              </w:rPr>
              <w:t xml:space="preserve">із дати кінцевого строку подання </w:t>
            </w:r>
            <w:r w:rsidRPr="002F4C57">
              <w:rPr>
                <w:rFonts w:ascii="Times New Roman" w:hAnsi="Times New Roman" w:cs="Times New Roman"/>
                <w:color w:val="auto"/>
                <w:sz w:val="24"/>
                <w:szCs w:val="24"/>
                <w:lang w:val="uk-UA" w:eastAsia="uk-UA"/>
              </w:rPr>
              <w:t>тендерних пропозицій</w:t>
            </w:r>
            <w:r w:rsidRPr="002F4C57">
              <w:rPr>
                <w:rFonts w:ascii="Times New Roman" w:hAnsi="Times New Roman" w:cs="Times New Roman"/>
                <w:color w:val="auto"/>
                <w:sz w:val="24"/>
                <w:szCs w:val="24"/>
                <w:lang w:val="uk-UA"/>
              </w:rPr>
              <w:t xml:space="preserve">. </w:t>
            </w:r>
          </w:p>
          <w:p w:rsidR="000C36FC" w:rsidRPr="002F4C57" w:rsidRDefault="000C36FC"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C36FC" w:rsidRPr="002F4C57" w:rsidRDefault="000C36FC"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Учасник процедури закупівлі має право:</w:t>
            </w:r>
          </w:p>
          <w:p w:rsidR="000C36FC" w:rsidRPr="002F4C57" w:rsidRDefault="000C36FC"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0C36FC" w:rsidRPr="002F4C57" w:rsidRDefault="000C36FC"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b/>
                <w:sz w:val="24"/>
                <w:szCs w:val="24"/>
              </w:rPr>
              <w:t xml:space="preserve">         Учасник у складі пропозиції надає гарантійний лист про строк дії пропозиції (Додаток 6).</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5</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rPr>
              <w:t>Кваліфікаційні критерії до учасників та вимоги, установлені статтею 17 Закону</w:t>
            </w:r>
          </w:p>
        </w:tc>
        <w:tc>
          <w:tcPr>
            <w:tcW w:w="6686" w:type="dxa"/>
          </w:tcPr>
          <w:p w:rsidR="000C36FC" w:rsidRPr="006F7434" w:rsidRDefault="000C36FC"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5.1. Кваліфікаційні критерії та вимоги до учасників визначені відповідно до статей 16 та 17 Закону з урахуванням вимог Особливостей.</w:t>
            </w:r>
          </w:p>
          <w:p w:rsidR="000C36FC" w:rsidRDefault="000C36FC"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w:t>
            </w:r>
            <w:r w:rsidRPr="0092550F">
              <w:rPr>
                <w:rFonts w:ascii="Times New Roman" w:hAnsi="Times New Roman" w:cs="Times New Roman"/>
                <w:b/>
                <w:sz w:val="24"/>
                <w:szCs w:val="24"/>
                <w:lang w:val="uk-UA"/>
              </w:rPr>
              <w:t>Додатку 1</w:t>
            </w:r>
            <w:r>
              <w:rPr>
                <w:rFonts w:ascii="Times New Roman" w:hAnsi="Times New Roman" w:cs="Times New Roman"/>
                <w:sz w:val="24"/>
                <w:szCs w:val="24"/>
                <w:lang w:val="uk-UA"/>
              </w:rPr>
              <w:t xml:space="preserve"> та </w:t>
            </w:r>
            <w:r w:rsidRPr="0092550F">
              <w:rPr>
                <w:rFonts w:ascii="Times New Roman" w:hAnsi="Times New Roman" w:cs="Times New Roman"/>
                <w:b/>
                <w:sz w:val="24"/>
                <w:szCs w:val="24"/>
                <w:lang w:val="uk-UA"/>
              </w:rPr>
              <w:t>Додатку 2</w:t>
            </w:r>
            <w:r w:rsidRPr="006F7434">
              <w:rPr>
                <w:rFonts w:ascii="Times New Roman" w:hAnsi="Times New Roman" w:cs="Times New Roman"/>
                <w:sz w:val="24"/>
                <w:szCs w:val="24"/>
                <w:lang w:val="uk-UA"/>
              </w:rPr>
              <w:t xml:space="preserve">  Тендерної документації.</w:t>
            </w:r>
          </w:p>
          <w:p w:rsidR="000C36FC" w:rsidRPr="006F7434" w:rsidRDefault="000C36FC" w:rsidP="001C46B8">
            <w:pPr>
              <w:pStyle w:val="LO-normal"/>
              <w:widowControl w:val="0"/>
              <w:spacing w:line="240" w:lineRule="auto"/>
              <w:ind w:firstLine="426"/>
              <w:jc w:val="both"/>
              <w:rPr>
                <w:rFonts w:ascii="Times New Roman" w:hAnsi="Times New Roman" w:cs="Times New Roman"/>
                <w:sz w:val="24"/>
                <w:szCs w:val="24"/>
                <w:lang w:val="uk-UA"/>
              </w:rPr>
            </w:pPr>
            <w:r w:rsidRPr="009013AA">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0C36FC" w:rsidRPr="006F7434" w:rsidRDefault="000C36FC"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C36FC" w:rsidRPr="006F7434" w:rsidRDefault="000C36FC"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C36FC" w:rsidRPr="006F7434" w:rsidRDefault="000C36FC"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C36FC" w:rsidRPr="006F7434" w:rsidRDefault="000C36FC"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0C36FC" w:rsidRPr="00236B2A" w:rsidRDefault="000C36FC" w:rsidP="001C46B8">
            <w:pPr>
              <w:pStyle w:val="1"/>
              <w:widowControl w:val="0"/>
              <w:spacing w:line="240" w:lineRule="auto"/>
              <w:ind w:right="113"/>
              <w:jc w:val="both"/>
              <w:rPr>
                <w:rFonts w:ascii="Times New Roman" w:hAnsi="Times New Roman"/>
                <w:sz w:val="24"/>
                <w:szCs w:val="24"/>
                <w:lang w:val="uk-UA"/>
              </w:rPr>
            </w:pPr>
            <w:r w:rsidRPr="006F7434">
              <w:rPr>
                <w:rFonts w:ascii="Times New Roman" w:hAnsi="Times New Roman" w:cs="Times New Roman"/>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 xml:space="preserve"> 6</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686" w:type="dxa"/>
          </w:tcPr>
          <w:p w:rsidR="000C36FC" w:rsidRPr="00236B2A" w:rsidRDefault="000C36FC" w:rsidP="001C46B8">
            <w:pPr>
              <w:pStyle w:val="1"/>
              <w:widowControl w:val="0"/>
              <w:spacing w:line="240" w:lineRule="auto"/>
              <w:ind w:right="113"/>
              <w:jc w:val="both"/>
              <w:rPr>
                <w:rFonts w:ascii="Times New Roman" w:hAnsi="Times New Roman" w:cs="Times New Roman"/>
                <w:sz w:val="24"/>
                <w:szCs w:val="24"/>
                <w:lang w:val="uk-UA"/>
              </w:rPr>
            </w:pPr>
            <w:r w:rsidRPr="00236B2A">
              <w:rPr>
                <w:rFonts w:ascii="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C36FC" w:rsidRPr="00943976" w:rsidRDefault="000C36FC" w:rsidP="001C46B8">
            <w:pPr>
              <w:pStyle w:val="NoSpacing"/>
              <w:jc w:val="both"/>
              <w:rPr>
                <w:rFonts w:ascii="Times New Roman" w:hAnsi="Times New Roman"/>
                <w:sz w:val="24"/>
                <w:szCs w:val="24"/>
                <w:lang w:eastAsia="ar-SA"/>
              </w:rPr>
            </w:pPr>
            <w:r w:rsidRPr="00943976">
              <w:rPr>
                <w:rFonts w:ascii="Times New Roman" w:hAnsi="Times New Roman"/>
                <w:sz w:val="24"/>
                <w:szCs w:val="24"/>
                <w:lang w:eastAsia="uk-UA"/>
              </w:rPr>
              <w:t xml:space="preserve">       </w:t>
            </w:r>
            <w:r w:rsidRPr="00943976">
              <w:rPr>
                <w:rFonts w:ascii="Times New Roman" w:hAnsi="Times New Roman"/>
                <w:sz w:val="24"/>
                <w:szCs w:val="24"/>
                <w:lang w:eastAsia="ar-SA"/>
              </w:rPr>
              <w:t xml:space="preserve">Перелік вимог до предмета закупівлі, його якісні характеристики та технічні вимоги, зазначено </w:t>
            </w:r>
            <w:r w:rsidRPr="00943976">
              <w:rPr>
                <w:rFonts w:ascii="Times New Roman" w:hAnsi="Times New Roman"/>
                <w:b/>
                <w:sz w:val="24"/>
                <w:szCs w:val="24"/>
                <w:lang w:eastAsia="ar-SA"/>
              </w:rPr>
              <w:t>Додатком 3</w:t>
            </w:r>
            <w:r w:rsidRPr="00943976">
              <w:rPr>
                <w:rFonts w:ascii="Times New Roman" w:hAnsi="Times New Roman"/>
                <w:sz w:val="24"/>
                <w:szCs w:val="24"/>
                <w:lang w:eastAsia="ar-SA"/>
              </w:rPr>
              <w:t xml:space="preserve"> цієї документації.</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rPr>
              <w:t xml:space="preserve">     Технічні, якісні характеристики предмета закупівлі повинні передбачати  необхідність застосування заходів із захисту довкілля.</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7</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субпідрядника (у випадку закупівлі робіт або послуг)</w:t>
            </w:r>
          </w:p>
        </w:tc>
        <w:tc>
          <w:tcPr>
            <w:tcW w:w="6686" w:type="dxa"/>
          </w:tcPr>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Учасник надає інформацію (довідку або лист) про обсяг (у відсотках) залучення спроможностей інших суб’єктів господарювання як субпідрядників/співвиконавців та у разі залучення інших суб’єктів господарювання в обсязі не менше 20 відсотків від вартості договору про закупівлю – учасник надає інформацію про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 разі залучення субпідрядників до виконання робіт/ надання послуг, Учасник надає лист в якому зазначає конкретний перелік робіт/ надання послуг до виконання яких Учасник залучає субпідрядників.</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 разі залучення субпідрядних організацій учасник повинен надати довідку, у якій має бути зазначено інформацію про повне найменування та місцезнаходження, види робіт/ надання послуг, які доручатимуться йому на виконання та орієнтовну вартість робіт/надання послуг субпідрядної організації сумою (грн.) та у відсотках (%) до ціни тендерної пропозиції, з обов’язковим наданням ліцензій та інших дозвільних документів, якщо отримання ліцензії та інших дозвільних документів на виконання таких робіт/ надання послуг передбачено законодавством.</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Додатково, у разі якщо учасник планує залучити сторонній суб'єкт господарювання (субпідрядну організацію) до виконання робіт/ надання послуг в обсязі не менше ніж 20 відсотків від вартості договору про закупівлю, Учасник в складі тендерної пропозиції надає:</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копію ліцензії на провадження господарської діяльності, яка є предметом закупівлі чинну не менше ніж до кінця 2022 року (якщо отримання ліцензії на виконання таких робіт/ надання послуг передбачено законодавством);</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при закупівлі робіт або послуг, у разі, якщо учасник для підтвердження своєї відповідності кваліфікаційним критеріям передбачає залучення потужності субпідрядників/співвиконавців, для підтвердження наявності у останніх обладнання, матеріально-технічної бази та технологій, працівників відповідної кваліфікації, які мають необхідні знання та досвід у складі тендерної пропозиції необхідно надати документи з урахуванням вимог, передбачених в частині 5 Розділу ІІІ цієї тендерної документації щодо залучених ресурсів субпідрядників/співвиконавців.</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фізична особа, яка є субпідрядною організацією,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субпідрядної організації фізичної особи та фізичної особи-підприємця);</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службова (посадова) особа субпідрядної організації, яка підписала документи,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(для субпідрядної організації юридичної особи);</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службова (посадова) особа субпідрядної організації, яку уповноважено представляти його інтереси під час проведення процедури закупівлі, фізичну особу, яка є субпідрядною організацією,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субпідрядна організація не має заборгованість із сплати податків і зборів (обов’язкових платежів).</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В цьому полі зазначається інформація про повне найменування та місцезнаходження кожного субпідрядника, якого учасник планує залучити до виконання робіт (допускається скорочене викладення інформації).</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Якщо учасник не планує залучати до виконання робіт/ надання послуг субпідрядні організації, у складі тендерної пропозиції надається лист у довільній формі, в якому зазначається, що субпідрядні організації залучатися не будуть.</w:t>
            </w:r>
          </w:p>
          <w:p w:rsidR="000C36FC" w:rsidRPr="00943976" w:rsidRDefault="000C36FC"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Додатково під час подання тендерної пропозиції обов’язковим є заповнення окремого текстового поля електронної форми, де зазначається інформація про те, що учасник не планує залучати субпідрядні організації до виконання робіт/ надання послуг.</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8</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Унесення змін або відкликання тендерної пропозиції учасником</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9</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Ступінь локалізації виробництва</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Керуючись п. 61 прикінцевих та перехідних положень (розділ Х) Закону замовник здійснює закупівлю товару, що складає предмет цієї закупівлі, виключно якщо його ступінь локалізації виробництва* дорівнює чи перевищує 10 відсотків. Ступінь локалізації виробництва визначається згідно положень Закону. Учасник надає у складі тендерної пропозиції інформацію про ступінь локалізації виробництва запропонованого ним згідно тендерної пропозиції товару (наприклад – довідку у довільній формі, або інші документи, що підтверджують ступінь локалізації виробництва такого товару). *Вживається у значенні, передбаченому згідно пункту 29</w:t>
            </w:r>
            <w:r w:rsidRPr="00943976">
              <w:rPr>
                <w:rFonts w:ascii="Times New Roman" w:hAnsi="Times New Roman"/>
                <w:sz w:val="24"/>
                <w:szCs w:val="24"/>
                <w:vertAlign w:val="superscript"/>
              </w:rPr>
              <w:t>1</w:t>
            </w:r>
            <w:r w:rsidRPr="00943976">
              <w:rPr>
                <w:rFonts w:ascii="Times New Roman" w:hAnsi="Times New Roman"/>
                <w:sz w:val="24"/>
                <w:szCs w:val="24"/>
              </w:rPr>
              <w:t xml:space="preserve"> частини першої статті 1 Закону.</w:t>
            </w:r>
          </w:p>
        </w:tc>
      </w:tr>
      <w:tr w:rsidR="000C36FC" w:rsidRPr="00236B2A" w:rsidTr="005732C0">
        <w:trPr>
          <w:trHeight w:val="140"/>
          <w:jc w:val="center"/>
        </w:trPr>
        <w:tc>
          <w:tcPr>
            <w:tcW w:w="10063" w:type="dxa"/>
            <w:gridSpan w:val="3"/>
          </w:tcPr>
          <w:p w:rsidR="000C36FC" w:rsidRPr="00943976" w:rsidRDefault="000C36FC" w:rsidP="001C46B8">
            <w:pPr>
              <w:pStyle w:val="NoSpacing"/>
              <w:jc w:val="both"/>
              <w:rPr>
                <w:rFonts w:ascii="Times New Roman" w:hAnsi="Times New Roman"/>
                <w:b/>
                <w:sz w:val="24"/>
                <w:szCs w:val="24"/>
              </w:rPr>
            </w:pPr>
            <w:r w:rsidRPr="00943976">
              <w:rPr>
                <w:rFonts w:ascii="Times New Roman" w:hAnsi="Times New Roman"/>
                <w:b/>
                <w:sz w:val="24"/>
                <w:szCs w:val="24"/>
              </w:rPr>
              <w:t>Подання та розкриття тендерної пропозиції</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Style w:val="rvts0"/>
                <w:rFonts w:ascii="Times New Roman" w:hAnsi="Times New Roman"/>
                <w:b/>
                <w:sz w:val="24"/>
                <w:szCs w:val="24"/>
              </w:rPr>
              <w:t>Кінцевий строк подання тендерної пропозиції</w:t>
            </w:r>
          </w:p>
        </w:tc>
        <w:tc>
          <w:tcPr>
            <w:tcW w:w="6686" w:type="dxa"/>
          </w:tcPr>
          <w:p w:rsidR="000C36FC" w:rsidRPr="00EE793E" w:rsidRDefault="000C36FC" w:rsidP="001C46B8">
            <w:pPr>
              <w:pStyle w:val="1"/>
              <w:widowControl w:val="0"/>
              <w:spacing w:line="240" w:lineRule="auto"/>
              <w:ind w:left="34" w:right="113"/>
              <w:jc w:val="both"/>
              <w:rPr>
                <w:rFonts w:ascii="Times New Roman" w:hAnsi="Times New Roman" w:cs="Times New Roman"/>
                <w:sz w:val="24"/>
                <w:szCs w:val="24"/>
                <w:lang w:val="uk-UA"/>
              </w:rPr>
            </w:pPr>
            <w:r w:rsidRPr="00EE793E">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(п. 34 Особоливостей).</w:t>
            </w:r>
          </w:p>
          <w:p w:rsidR="000C36FC" w:rsidRPr="00EE793E" w:rsidRDefault="000C36FC" w:rsidP="001C46B8">
            <w:pPr>
              <w:pStyle w:val="1"/>
              <w:widowControl w:val="0"/>
              <w:spacing w:line="240" w:lineRule="auto"/>
              <w:ind w:left="34" w:right="113"/>
              <w:jc w:val="both"/>
              <w:rPr>
                <w:rFonts w:ascii="Times New Roman" w:hAnsi="Times New Roman" w:cs="Times New Roman"/>
                <w:sz w:val="24"/>
                <w:szCs w:val="24"/>
                <w:lang w:val="uk-UA"/>
              </w:rPr>
            </w:pPr>
            <w:r w:rsidRPr="00EE793E">
              <w:rPr>
                <w:rFonts w:ascii="Times New Roman" w:hAnsi="Times New Roman" w:cs="Times New Roman"/>
                <w:sz w:val="24"/>
                <w:szCs w:val="24"/>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0C36FC" w:rsidRPr="00943976" w:rsidRDefault="000C36FC" w:rsidP="00DF6B56">
            <w:pPr>
              <w:pStyle w:val="NoSpacing"/>
              <w:rPr>
                <w:rFonts w:ascii="Times New Roman" w:hAnsi="Times New Roman"/>
                <w:b/>
                <w:sz w:val="24"/>
                <w:szCs w:val="24"/>
              </w:rPr>
            </w:pPr>
            <w:r w:rsidRPr="00943976">
              <w:rPr>
                <w:rFonts w:ascii="Times New Roman" w:hAnsi="Times New Roman"/>
                <w:b/>
                <w:sz w:val="24"/>
                <w:szCs w:val="24"/>
              </w:rPr>
              <w:t>Дата та час розкриття тендерної пропозиції</w:t>
            </w:r>
          </w:p>
        </w:tc>
        <w:tc>
          <w:tcPr>
            <w:tcW w:w="6686" w:type="dxa"/>
          </w:tcPr>
          <w:p w:rsidR="000C36FC" w:rsidRPr="00891B44" w:rsidRDefault="000C36FC" w:rsidP="001C46B8">
            <w:pPr>
              <w:pStyle w:val="1"/>
              <w:widowControl w:val="0"/>
              <w:spacing w:line="240" w:lineRule="auto"/>
              <w:ind w:right="113"/>
              <w:jc w:val="both"/>
              <w:rPr>
                <w:rFonts w:ascii="Times New Roman" w:hAnsi="Times New Roman" w:cs="Times New Roman"/>
                <w:sz w:val="24"/>
                <w:szCs w:val="24"/>
                <w:lang w:val="uk-UA"/>
              </w:rPr>
            </w:pPr>
            <w:r w:rsidRPr="00891B44">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C36FC" w:rsidRPr="00891B44" w:rsidRDefault="000C36FC" w:rsidP="001C46B8">
            <w:pPr>
              <w:pStyle w:val="1"/>
              <w:widowControl w:val="0"/>
              <w:spacing w:line="240" w:lineRule="auto"/>
              <w:ind w:right="113"/>
              <w:jc w:val="both"/>
              <w:rPr>
                <w:rFonts w:ascii="Times New Roman" w:hAnsi="Times New Roman" w:cs="Times New Roman"/>
                <w:sz w:val="24"/>
                <w:szCs w:val="24"/>
                <w:lang w:val="uk-UA"/>
              </w:rPr>
            </w:pPr>
            <w:r w:rsidRPr="00891B44">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0C36FC" w:rsidRPr="00236B2A" w:rsidRDefault="000C36FC" w:rsidP="001C46B8">
            <w:pPr>
              <w:pStyle w:val="1"/>
              <w:widowControl w:val="0"/>
              <w:spacing w:line="240" w:lineRule="auto"/>
              <w:ind w:right="113"/>
              <w:jc w:val="both"/>
              <w:rPr>
                <w:rFonts w:ascii="Times New Roman" w:hAnsi="Times New Roman" w:cs="Times New Roman"/>
                <w:sz w:val="24"/>
                <w:szCs w:val="24"/>
                <w:lang w:val="uk-UA"/>
              </w:rPr>
            </w:pPr>
            <w:r w:rsidRPr="00891B44">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C36FC" w:rsidRPr="00236B2A" w:rsidTr="005732C0">
        <w:trPr>
          <w:trHeight w:val="168"/>
          <w:jc w:val="center"/>
        </w:trPr>
        <w:tc>
          <w:tcPr>
            <w:tcW w:w="10063" w:type="dxa"/>
            <w:gridSpan w:val="3"/>
          </w:tcPr>
          <w:p w:rsidR="000C36FC" w:rsidRPr="00943976" w:rsidRDefault="000C36FC" w:rsidP="001C46B8">
            <w:pPr>
              <w:pStyle w:val="NoSpacing"/>
              <w:jc w:val="both"/>
              <w:rPr>
                <w:rFonts w:ascii="Times New Roman" w:hAnsi="Times New Roman"/>
                <w:b/>
                <w:sz w:val="24"/>
                <w:szCs w:val="24"/>
              </w:rPr>
            </w:pPr>
            <w:r w:rsidRPr="00943976">
              <w:rPr>
                <w:rFonts w:ascii="Times New Roman" w:hAnsi="Times New Roman"/>
                <w:b/>
                <w:sz w:val="24"/>
                <w:szCs w:val="24"/>
              </w:rPr>
              <w:t>Оцінка тендерної пропозиції</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686" w:type="dxa"/>
          </w:tcPr>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Оцінка тендерних пропозицій   здійснюється за єдиним критерієм «Ціна»</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Максимально можлива кількість балів за оцінкою тендерних пропозицій   дорівнює 100.</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 xml:space="preserve">Кількість балів за критерієм "Ціна" визначається наступним чином. </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Тендерні пропозиції, значення критерію "Ціна" у якої є найвигіднішим (найменшим), присвоюється максимально можлива кількість балів за критерієм "Ціна". Кількість балів для решти  пропозицій визначається за формулою:</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Бобчисл = Цmin / Цобчисл * 100, де</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Бобчисл  = обчислювана кількість балів;</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Цmin - найнижче значення за критерієм "Ціна";</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Цобчисл - значення поточного критерію тендерної пропозиції, кількість балів для якого обчислюється;</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100 – максимально можлива кількість балів за критерієм «Ціна».</w:t>
            </w:r>
          </w:p>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0C36FC" w:rsidRPr="00236B2A" w:rsidRDefault="000C36FC" w:rsidP="001C46B8">
            <w:pPr>
              <w:pStyle w:val="1"/>
              <w:widowControl w:val="0"/>
              <w:spacing w:line="240" w:lineRule="auto"/>
              <w:jc w:val="both"/>
              <w:rPr>
                <w:rFonts w:ascii="Times New Roman" w:hAnsi="Times New Roman" w:cs="Times New Roman"/>
                <w:sz w:val="24"/>
                <w:szCs w:val="24"/>
                <w:lang w:val="uk-UA" w:eastAsia="uk-UA"/>
              </w:rPr>
            </w:pPr>
            <w:r w:rsidRPr="006F7434">
              <w:rPr>
                <w:rFonts w:ascii="Times New Roman" w:hAnsi="Times New Roman"/>
                <w:sz w:val="24"/>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Інша інформація</w:t>
            </w:r>
          </w:p>
        </w:tc>
        <w:tc>
          <w:tcPr>
            <w:tcW w:w="6686" w:type="dxa"/>
          </w:tcPr>
          <w:p w:rsidR="000C36FC" w:rsidRPr="00943976" w:rsidRDefault="000C36FC" w:rsidP="001C46B8">
            <w:pPr>
              <w:pStyle w:val="NoSpacing"/>
              <w:jc w:val="both"/>
              <w:rPr>
                <w:rFonts w:ascii="Times New Roman" w:hAnsi="Times New Roman"/>
                <w:sz w:val="24"/>
              </w:rPr>
            </w:pPr>
            <w:r w:rsidRPr="00943976">
              <w:rPr>
                <w:rFonts w:ascii="Times New Roman" w:hAnsi="Times New Roman"/>
                <w:sz w:val="24"/>
              </w:rPr>
              <w:t xml:space="preserve">         Учасник несе всі витрати, пов’язані з підготовкою та поданням його тендерної пропозиції.</w:t>
            </w:r>
          </w:p>
          <w:p w:rsidR="000C36FC" w:rsidRPr="00943976" w:rsidRDefault="000C36FC" w:rsidP="001C46B8">
            <w:pPr>
              <w:pStyle w:val="NoSpacing"/>
              <w:jc w:val="both"/>
              <w:rPr>
                <w:sz w:val="24"/>
                <w:szCs w:val="24"/>
              </w:rPr>
            </w:pPr>
            <w:r w:rsidRPr="00943976">
              <w:rPr>
                <w:rFonts w:ascii="Times New Roman" w:hAnsi="Times New Roman"/>
                <w:sz w:val="24"/>
              </w:rPr>
              <w:t xml:space="preserve">          Все, що не передбачено у даній документації, регулюється нормами чинного законодавства України.</w:t>
            </w:r>
            <w:r w:rsidRPr="00943976">
              <w:rPr>
                <w:sz w:val="24"/>
                <w:szCs w:val="24"/>
              </w:rPr>
              <w:t xml:space="preserve"> </w:t>
            </w:r>
          </w:p>
          <w:p w:rsidR="000C36FC" w:rsidRDefault="000C36FC" w:rsidP="001C46B8">
            <w:pPr>
              <w:spacing w:after="0" w:line="240" w:lineRule="auto"/>
              <w:jc w:val="both"/>
              <w:rPr>
                <w:color w:val="000000"/>
                <w:sz w:val="24"/>
                <w:szCs w:val="24"/>
                <w:lang w:eastAsia="uk-UA"/>
              </w:rPr>
            </w:pPr>
            <w:r w:rsidRPr="006A48EE">
              <w:rPr>
                <w:color w:val="000000"/>
                <w:sz w:val="24"/>
                <w:szCs w:val="24"/>
                <w:lang w:eastAsia="uk-UA"/>
              </w:rPr>
              <w:t xml:space="preserve"> </w:t>
            </w:r>
            <w:r>
              <w:rPr>
                <w:color w:val="000000"/>
                <w:sz w:val="24"/>
                <w:szCs w:val="24"/>
                <w:lang w:eastAsia="uk-UA"/>
              </w:rPr>
              <w:t xml:space="preserve">        </w:t>
            </w:r>
            <w:r w:rsidRPr="006A48EE">
              <w:rPr>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0C36FC" w:rsidRPr="00BE5472" w:rsidRDefault="000C36FC" w:rsidP="001C46B8">
            <w:pPr>
              <w:spacing w:after="0" w:line="240" w:lineRule="auto"/>
              <w:jc w:val="both"/>
              <w:rPr>
                <w:sz w:val="24"/>
                <w:szCs w:val="24"/>
                <w:lang w:eastAsia="uk-UA"/>
              </w:rPr>
            </w:pPr>
            <w:r>
              <w:rPr>
                <w:sz w:val="24"/>
                <w:szCs w:val="24"/>
                <w:lang w:eastAsia="uk-UA"/>
              </w:rPr>
              <w:t xml:space="preserve">          </w:t>
            </w:r>
            <w:r w:rsidRPr="00BE5472">
              <w:rPr>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C36FC" w:rsidRPr="00236B2A" w:rsidRDefault="000C36FC" w:rsidP="001C46B8">
            <w:pPr>
              <w:spacing w:after="0" w:line="240" w:lineRule="auto"/>
              <w:jc w:val="both"/>
              <w:rPr>
                <w:sz w:val="24"/>
                <w:szCs w:val="24"/>
                <w:lang w:eastAsia="uk-UA"/>
              </w:rPr>
            </w:pPr>
            <w:r w:rsidRPr="00BE5472">
              <w:rPr>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C36FC" w:rsidRPr="00236B2A" w:rsidTr="005732C0">
        <w:trPr>
          <w:trHeight w:val="522"/>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3</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Відхилення тендерних пропозицій</w:t>
            </w:r>
          </w:p>
        </w:tc>
        <w:tc>
          <w:tcPr>
            <w:tcW w:w="6686" w:type="dxa"/>
          </w:tcPr>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1. Замовник відхиляє тендерну пропозицію із зазначенням аргументації в електронній системі закупівель у разі, коли: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1) учасник процедури закупівлі: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обґрунтування аномально низької ціни тендерної пропозиції протягом строку, визначеного в частині чотирнадцятій статті 29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є юридичною особою – резидентом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державної форми власності, юридичною особою, створеною та/або зареєстрованою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та/або юридичною особою, кінцевим бенефіціарним власником (власником) якої є резидент (резиденти)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або фізичною особою (фізичною особою – підприємцем) – резидентом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або є суб’єктом господарювання, що здійснює продаж товарів, робіт, послуг походженням з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2) тендерна пропозиція:</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відповідає умовам технічної специфікації та іншим вимогам щодо предмета закупівлі тендерної документації;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викладена іншою мовою (мовами), ніж мова (мови), що передбачена тендерною документацією;</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є такою, строк дії якої закінчився;</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відповідає вимогам, установленим у тендерній документації відповідно до абзацу першого частини третьої статті 22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3) переможець процедури закупівлі:</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копію ліцензії або документа дозвільного характеру (у разі їх наявності) відповідно до частини другої статті 41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забезпечення виконання договору про закупівлю, якщо таке забезпечення вимагалося замовником;</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1)</w:t>
            </w:r>
            <w:r w:rsidRPr="00943976">
              <w:rPr>
                <w:rFonts w:ascii="Times New Roman" w:hAnsi="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36FC" w:rsidRPr="00943976" w:rsidRDefault="000C36FC" w:rsidP="001C46B8">
            <w:pPr>
              <w:pStyle w:val="NoSpacing"/>
              <w:jc w:val="both"/>
              <w:rPr>
                <w:rFonts w:ascii="Times New Roman" w:hAnsi="Times New Roman"/>
                <w:sz w:val="24"/>
                <w:szCs w:val="24"/>
              </w:rPr>
            </w:pPr>
            <w:r w:rsidRPr="00943976">
              <w:rPr>
                <w:rFonts w:ascii="Times New Roman" w:hAnsi="Times New Roman"/>
                <w:sz w:val="24"/>
                <w:szCs w:val="24"/>
              </w:rPr>
              <w:t xml:space="preserve">  </w:t>
            </w:r>
          </w:p>
        </w:tc>
      </w:tr>
      <w:tr w:rsidR="000C36FC" w:rsidRPr="00236B2A" w:rsidTr="005732C0">
        <w:trPr>
          <w:trHeight w:val="210"/>
          <w:jc w:val="center"/>
        </w:trPr>
        <w:tc>
          <w:tcPr>
            <w:tcW w:w="10063" w:type="dxa"/>
            <w:gridSpan w:val="3"/>
            <w:vAlign w:val="center"/>
          </w:tcPr>
          <w:p w:rsidR="000C36FC" w:rsidRPr="00943976" w:rsidRDefault="000C36FC" w:rsidP="000F719B">
            <w:pPr>
              <w:pStyle w:val="NoSpacing"/>
              <w:jc w:val="center"/>
            </w:pPr>
            <w:r w:rsidRPr="00943976">
              <w:rPr>
                <w:rFonts w:ascii="Times New Roman" w:hAnsi="Times New Roman"/>
                <w:b/>
                <w:sz w:val="24"/>
                <w:szCs w:val="24"/>
                <w:lang w:eastAsia="uk-UA"/>
              </w:rPr>
              <w:t>Результати торгів та укладання договору про закупівлю</w:t>
            </w:r>
            <w:r w:rsidRPr="00943976">
              <w:rPr>
                <w:rFonts w:ascii="Times New Roman" w:hAnsi="Times New Roman"/>
                <w:b/>
                <w:sz w:val="24"/>
                <w:szCs w:val="24"/>
                <w:bdr w:val="none" w:sz="0" w:space="0" w:color="auto" w:frame="1"/>
                <w:lang w:eastAsia="uk-UA"/>
              </w:rPr>
              <w:t xml:space="preserve"> </w:t>
            </w:r>
          </w:p>
        </w:tc>
      </w:tr>
      <w:tr w:rsidR="000C36FC" w:rsidRPr="00236B2A" w:rsidTr="00930A9F">
        <w:trPr>
          <w:trHeight w:val="8615"/>
          <w:jc w:val="center"/>
        </w:trPr>
        <w:tc>
          <w:tcPr>
            <w:tcW w:w="516" w:type="dxa"/>
          </w:tcPr>
          <w:p w:rsidR="000C36FC" w:rsidRPr="00943976" w:rsidRDefault="000C36FC"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0C36FC" w:rsidRPr="00943976" w:rsidRDefault="000C36FC"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Відміна замовником торгів чи визнання їх такими, що не відбулися</w:t>
            </w:r>
          </w:p>
        </w:tc>
        <w:tc>
          <w:tcPr>
            <w:tcW w:w="6686" w:type="dxa"/>
          </w:tcPr>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1. Замовник відміняє відкриті торги у разі:</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1) відсутності подальшої потреби в закупівлі товарів, робіт чи послуг;</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3) скорочення обсягу видатків на здійснення закупівлі товарів, робіт чи послуг;</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2. Відкриті торги автоматично відміняються електронною системою закупівель у разі:</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3. Відкриті торги можуть бути відмінені частково (за лотом).</w:t>
            </w:r>
          </w:p>
          <w:p w:rsidR="000C36FC" w:rsidRPr="00943976" w:rsidRDefault="000C36FC"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36FC" w:rsidRPr="00236B2A" w:rsidTr="005732C0">
        <w:trPr>
          <w:trHeight w:val="522"/>
          <w:jc w:val="center"/>
        </w:trPr>
        <w:tc>
          <w:tcPr>
            <w:tcW w:w="516" w:type="dxa"/>
          </w:tcPr>
          <w:p w:rsidR="000C36FC" w:rsidRPr="00943976" w:rsidRDefault="000C36FC" w:rsidP="007E0B40">
            <w:pPr>
              <w:pStyle w:val="NoSpacing"/>
              <w:rPr>
                <w:rFonts w:ascii="Times New Roman" w:hAnsi="Times New Roman"/>
                <w:b/>
                <w:sz w:val="24"/>
                <w:szCs w:val="24"/>
              </w:rPr>
            </w:pPr>
            <w:r w:rsidRPr="00943976">
              <w:rPr>
                <w:rFonts w:ascii="Times New Roman" w:hAnsi="Times New Roman"/>
                <w:b/>
                <w:sz w:val="24"/>
                <w:szCs w:val="24"/>
              </w:rPr>
              <w:t>2</w:t>
            </w:r>
          </w:p>
        </w:tc>
        <w:tc>
          <w:tcPr>
            <w:tcW w:w="2861" w:type="dxa"/>
          </w:tcPr>
          <w:p w:rsidR="000C36FC" w:rsidRPr="00943976" w:rsidRDefault="000C36FC"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Строк укладання договору </w:t>
            </w:r>
          </w:p>
        </w:tc>
        <w:tc>
          <w:tcPr>
            <w:tcW w:w="6686" w:type="dxa"/>
          </w:tcPr>
          <w:p w:rsidR="000C36FC" w:rsidRPr="007E0B40" w:rsidRDefault="000C36FC" w:rsidP="007E0B40">
            <w:pPr>
              <w:pStyle w:val="rvps2"/>
              <w:widowControl w:val="0"/>
              <w:shd w:val="clear" w:color="auto" w:fill="FFFFFF"/>
              <w:autoSpaceDE w:val="0"/>
              <w:spacing w:before="0" w:beforeAutospacing="0" w:after="0" w:afterAutospacing="0"/>
              <w:ind w:firstLine="459"/>
              <w:jc w:val="both"/>
              <w:textAlignment w:val="baseline"/>
            </w:pPr>
            <w:r w:rsidRPr="007E0B40">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0B40">
              <w:t xml:space="preserve">. </w:t>
            </w:r>
          </w:p>
          <w:p w:rsidR="000C36FC" w:rsidRPr="00943976" w:rsidRDefault="000C36FC" w:rsidP="007E0B40">
            <w:pPr>
              <w:pStyle w:val="NoSpacing"/>
              <w:jc w:val="both"/>
              <w:rPr>
                <w:rFonts w:ascii="Times New Roman" w:hAnsi="Times New Roman"/>
                <w:sz w:val="24"/>
                <w:szCs w:val="24"/>
                <w:lang w:eastAsia="ru-RU"/>
              </w:rPr>
            </w:pPr>
            <w:r w:rsidRPr="00943976">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43976">
              <w:rPr>
                <w:rFonts w:ascii="Times New Roman" w:hAnsi="Times New Roman"/>
                <w:sz w:val="24"/>
                <w:szCs w:val="24"/>
                <w:lang w:eastAsia="uk-UA"/>
              </w:rPr>
              <w:t>.</w:t>
            </w:r>
          </w:p>
        </w:tc>
      </w:tr>
      <w:tr w:rsidR="000C36FC" w:rsidRPr="00236B2A" w:rsidTr="005732C0">
        <w:trPr>
          <w:trHeight w:val="522"/>
          <w:jc w:val="center"/>
        </w:trPr>
        <w:tc>
          <w:tcPr>
            <w:tcW w:w="516" w:type="dxa"/>
          </w:tcPr>
          <w:p w:rsidR="000C36FC" w:rsidRPr="00943976" w:rsidRDefault="000C36FC" w:rsidP="007E0B40">
            <w:pPr>
              <w:pStyle w:val="NoSpacing"/>
              <w:rPr>
                <w:rFonts w:ascii="Times New Roman" w:hAnsi="Times New Roman"/>
                <w:b/>
                <w:sz w:val="24"/>
                <w:szCs w:val="24"/>
              </w:rPr>
            </w:pPr>
            <w:r w:rsidRPr="00943976">
              <w:rPr>
                <w:rFonts w:ascii="Times New Roman" w:hAnsi="Times New Roman"/>
                <w:b/>
                <w:sz w:val="24"/>
                <w:szCs w:val="24"/>
              </w:rPr>
              <w:t>3</w:t>
            </w:r>
          </w:p>
        </w:tc>
        <w:tc>
          <w:tcPr>
            <w:tcW w:w="2861" w:type="dxa"/>
          </w:tcPr>
          <w:p w:rsidR="000C36FC" w:rsidRPr="00943976" w:rsidRDefault="000C36FC"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Проект договору про закупівлю  </w:t>
            </w:r>
          </w:p>
        </w:tc>
        <w:tc>
          <w:tcPr>
            <w:tcW w:w="6686" w:type="dxa"/>
          </w:tcPr>
          <w:p w:rsidR="000C36FC" w:rsidRPr="00943976" w:rsidRDefault="000C36FC" w:rsidP="007E0B40">
            <w:pPr>
              <w:pStyle w:val="NoSpacing"/>
              <w:rPr>
                <w:rFonts w:ascii="Times New Roman" w:hAnsi="Times New Roman"/>
                <w:sz w:val="24"/>
                <w:szCs w:val="24"/>
              </w:rPr>
            </w:pPr>
            <w:r w:rsidRPr="00943976">
              <w:rPr>
                <w:rFonts w:ascii="Times New Roman" w:hAnsi="Times New Roman"/>
                <w:sz w:val="24"/>
                <w:szCs w:val="24"/>
              </w:rPr>
              <w:t xml:space="preserve">Проект Договору про закупівлю викладено в </w:t>
            </w:r>
            <w:r w:rsidRPr="00943976">
              <w:rPr>
                <w:rFonts w:ascii="Times New Roman" w:hAnsi="Times New Roman"/>
                <w:b/>
                <w:sz w:val="24"/>
                <w:szCs w:val="24"/>
              </w:rPr>
              <w:t>Додатку 4</w:t>
            </w:r>
            <w:r w:rsidRPr="00943976">
              <w:rPr>
                <w:rFonts w:ascii="Times New Roman" w:hAnsi="Times New Roman"/>
                <w:sz w:val="24"/>
                <w:szCs w:val="24"/>
              </w:rPr>
              <w:t xml:space="preserve"> до тендерної документації.</w:t>
            </w:r>
          </w:p>
          <w:p w:rsidR="000C36FC" w:rsidRPr="00EC6AF7" w:rsidRDefault="000C36FC" w:rsidP="00EC6AF7">
            <w:pPr>
              <w:pStyle w:val="LO-normal"/>
              <w:widowControl w:val="0"/>
              <w:spacing w:line="240" w:lineRule="auto"/>
              <w:ind w:firstLine="461"/>
              <w:jc w:val="both"/>
              <w:rPr>
                <w:rFonts w:ascii="Times New Roman" w:hAnsi="Times New Roman" w:cs="Times New Roman"/>
                <w:color w:val="auto"/>
                <w:sz w:val="24"/>
                <w:szCs w:val="24"/>
                <w:lang w:val="uk-UA"/>
              </w:rPr>
            </w:pPr>
            <w:r w:rsidRPr="00EC6AF7">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C36FC" w:rsidRPr="00EC6AF7" w:rsidRDefault="000C36FC" w:rsidP="00EC6AF7">
            <w:pPr>
              <w:spacing w:after="0" w:line="240" w:lineRule="auto"/>
              <w:ind w:firstLine="461"/>
              <w:jc w:val="both"/>
              <w:rPr>
                <w:sz w:val="24"/>
                <w:szCs w:val="24"/>
              </w:rPr>
            </w:pPr>
            <w:r w:rsidRPr="00EC6AF7">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36FC" w:rsidRPr="00EC6AF7" w:rsidRDefault="000C36FC" w:rsidP="00EC6AF7">
            <w:pPr>
              <w:spacing w:after="0" w:line="240" w:lineRule="auto"/>
              <w:ind w:firstLine="461"/>
              <w:jc w:val="both"/>
              <w:rPr>
                <w:sz w:val="24"/>
                <w:szCs w:val="24"/>
              </w:rPr>
            </w:pPr>
            <w:r w:rsidRPr="00EC6AF7">
              <w:rPr>
                <w:sz w:val="24"/>
                <w:szCs w:val="24"/>
              </w:rPr>
              <w:t xml:space="preserve">визначення грошового еквівалента зобов’язання в іноземній валюті; </w:t>
            </w:r>
          </w:p>
          <w:p w:rsidR="000C36FC" w:rsidRPr="00EC6AF7" w:rsidRDefault="000C36FC" w:rsidP="00EC6AF7">
            <w:pPr>
              <w:spacing w:after="0" w:line="240" w:lineRule="auto"/>
              <w:ind w:firstLine="461"/>
              <w:jc w:val="both"/>
              <w:rPr>
                <w:sz w:val="24"/>
                <w:szCs w:val="24"/>
              </w:rPr>
            </w:pPr>
            <w:r w:rsidRPr="00EC6AF7">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36FC" w:rsidRPr="00943976" w:rsidRDefault="000C36FC" w:rsidP="00EC6AF7">
            <w:pPr>
              <w:pStyle w:val="NoSpacing"/>
              <w:rPr>
                <w:rFonts w:ascii="Times New Roman" w:hAnsi="Times New Roman"/>
                <w:sz w:val="24"/>
                <w:szCs w:val="24"/>
                <w:lang w:eastAsia="uk-UA"/>
              </w:rPr>
            </w:pPr>
            <w:r w:rsidRPr="00943976">
              <w:rPr>
                <w:rFonts w:ascii="Times New Roman" w:hAnsi="Times New Roman"/>
                <w:sz w:val="24"/>
                <w:szCs w:val="24"/>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C36FC" w:rsidRPr="00236B2A" w:rsidTr="005732C0">
        <w:trPr>
          <w:trHeight w:val="522"/>
          <w:jc w:val="center"/>
        </w:trPr>
        <w:tc>
          <w:tcPr>
            <w:tcW w:w="516" w:type="dxa"/>
          </w:tcPr>
          <w:p w:rsidR="000C36FC" w:rsidRPr="00943976" w:rsidRDefault="000C36FC" w:rsidP="007E0B40">
            <w:pPr>
              <w:pStyle w:val="NoSpacing"/>
              <w:rPr>
                <w:rFonts w:ascii="Times New Roman" w:hAnsi="Times New Roman"/>
                <w:b/>
                <w:sz w:val="24"/>
                <w:szCs w:val="24"/>
              </w:rPr>
            </w:pPr>
            <w:r w:rsidRPr="00943976">
              <w:rPr>
                <w:rFonts w:ascii="Times New Roman" w:hAnsi="Times New Roman"/>
                <w:b/>
                <w:sz w:val="24"/>
                <w:szCs w:val="24"/>
              </w:rPr>
              <w:t>4</w:t>
            </w:r>
          </w:p>
        </w:tc>
        <w:tc>
          <w:tcPr>
            <w:tcW w:w="2861" w:type="dxa"/>
          </w:tcPr>
          <w:p w:rsidR="000C36FC" w:rsidRPr="00943976" w:rsidRDefault="000C36FC"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Істотні умови, що обов’язково включаються до договору про закупівлю</w:t>
            </w:r>
          </w:p>
        </w:tc>
        <w:tc>
          <w:tcPr>
            <w:tcW w:w="6686" w:type="dxa"/>
          </w:tcPr>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Зазначаються замовником відповідно до вимог статті 41 Закону з урахуванням Особливостей.</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1) відповідну інформацію про право підписання договору про закупівлю;</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1) зменшення обсягів закупівлі, зокрема з урахуванням фактичного обсягу видатків замовника;</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8) зміни умов у зв’язку із застосуванням положень частини шостої статті 41 Закону.</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Договір про закупівлю є нікчемним у разі:</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2) укладення договору про закупівлю з порушенням вимог пункту 18 цих особливостей;</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0C36FC" w:rsidRPr="00943976" w:rsidRDefault="000C36FC" w:rsidP="004317C0">
            <w:pPr>
              <w:pStyle w:val="NoSpacing"/>
              <w:jc w:val="both"/>
              <w:rPr>
                <w:rFonts w:ascii="Times New Roman" w:hAnsi="Times New Roman"/>
                <w:sz w:val="24"/>
                <w:szCs w:val="24"/>
              </w:rPr>
            </w:pPr>
            <w:r w:rsidRPr="00943976">
              <w:rPr>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C36FC" w:rsidRPr="00943976" w:rsidRDefault="000C36FC" w:rsidP="004317C0">
            <w:pPr>
              <w:pStyle w:val="NoSpacing"/>
              <w:rPr>
                <w:rFonts w:ascii="Times New Roman" w:hAnsi="Times New Roman"/>
                <w:sz w:val="24"/>
                <w:szCs w:val="24"/>
              </w:rPr>
            </w:pPr>
            <w:r w:rsidRPr="00943976">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36FC" w:rsidRPr="00236B2A" w:rsidTr="005732C0">
        <w:trPr>
          <w:trHeight w:val="522"/>
          <w:jc w:val="center"/>
        </w:trPr>
        <w:tc>
          <w:tcPr>
            <w:tcW w:w="516" w:type="dxa"/>
          </w:tcPr>
          <w:p w:rsidR="000C36FC" w:rsidRPr="00943976" w:rsidRDefault="000C36FC" w:rsidP="007E0B40">
            <w:pPr>
              <w:pStyle w:val="NoSpacing"/>
              <w:rPr>
                <w:rFonts w:ascii="Times New Roman" w:hAnsi="Times New Roman"/>
                <w:b/>
                <w:sz w:val="24"/>
                <w:szCs w:val="24"/>
              </w:rPr>
            </w:pPr>
            <w:r w:rsidRPr="00943976">
              <w:rPr>
                <w:rFonts w:ascii="Times New Roman" w:hAnsi="Times New Roman"/>
                <w:b/>
                <w:sz w:val="24"/>
                <w:szCs w:val="24"/>
              </w:rPr>
              <w:t>5</w:t>
            </w:r>
          </w:p>
        </w:tc>
        <w:tc>
          <w:tcPr>
            <w:tcW w:w="2861" w:type="dxa"/>
          </w:tcPr>
          <w:p w:rsidR="000C36FC" w:rsidRPr="00943976" w:rsidRDefault="000C36FC"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686" w:type="dxa"/>
          </w:tcPr>
          <w:p w:rsidR="000C36FC" w:rsidRPr="00943976" w:rsidRDefault="000C36FC" w:rsidP="007E0B40">
            <w:pPr>
              <w:pStyle w:val="NoSpacing"/>
              <w:jc w:val="both"/>
              <w:rPr>
                <w:rFonts w:ascii="Times New Roman" w:hAnsi="Times New Roman"/>
                <w:sz w:val="24"/>
                <w:szCs w:val="24"/>
              </w:rPr>
            </w:pPr>
            <w:r w:rsidRPr="00943976">
              <w:rPr>
                <w:rFonts w:ascii="Times New Roman" w:hAnsi="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36FC" w:rsidRPr="00236B2A" w:rsidTr="005732C0">
        <w:trPr>
          <w:trHeight w:val="522"/>
          <w:jc w:val="center"/>
        </w:trPr>
        <w:tc>
          <w:tcPr>
            <w:tcW w:w="516" w:type="dxa"/>
          </w:tcPr>
          <w:p w:rsidR="000C36FC" w:rsidRPr="00943976" w:rsidRDefault="000C36FC" w:rsidP="007E0B40">
            <w:pPr>
              <w:pStyle w:val="NoSpacing"/>
              <w:rPr>
                <w:rFonts w:ascii="Times New Roman" w:hAnsi="Times New Roman"/>
                <w:b/>
                <w:sz w:val="24"/>
                <w:szCs w:val="24"/>
              </w:rPr>
            </w:pPr>
            <w:r w:rsidRPr="00943976">
              <w:rPr>
                <w:rFonts w:ascii="Times New Roman" w:hAnsi="Times New Roman"/>
                <w:b/>
                <w:sz w:val="24"/>
                <w:szCs w:val="24"/>
              </w:rPr>
              <w:t>6</w:t>
            </w:r>
          </w:p>
        </w:tc>
        <w:tc>
          <w:tcPr>
            <w:tcW w:w="2861" w:type="dxa"/>
          </w:tcPr>
          <w:p w:rsidR="000C36FC" w:rsidRPr="00943976" w:rsidRDefault="000C36FC"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Забезпечення виконання договору про закупівлю </w:t>
            </w:r>
          </w:p>
        </w:tc>
        <w:tc>
          <w:tcPr>
            <w:tcW w:w="6686" w:type="dxa"/>
          </w:tcPr>
          <w:p w:rsidR="000C36FC" w:rsidRPr="00CB59BD" w:rsidRDefault="000C36FC" w:rsidP="00B6673B">
            <w:pPr>
              <w:widowControl w:val="0"/>
              <w:spacing w:after="0" w:line="240" w:lineRule="auto"/>
              <w:ind w:right="120"/>
              <w:jc w:val="both"/>
              <w:rPr>
                <w:b/>
                <w:sz w:val="24"/>
                <w:szCs w:val="24"/>
                <w:highlight w:val="yellow"/>
              </w:rPr>
            </w:pPr>
            <w:r w:rsidRPr="00943976">
              <w:rPr>
                <w:sz w:val="24"/>
                <w:szCs w:val="24"/>
              </w:rPr>
              <w:t xml:space="preserve">           </w:t>
            </w:r>
            <w:r w:rsidRPr="00CB59BD">
              <w:rPr>
                <w:b/>
                <w:sz w:val="24"/>
                <w:szCs w:val="24"/>
              </w:rPr>
              <w:t>Забезпечення виконання договору про закупівлю не вимагається.</w:t>
            </w:r>
          </w:p>
          <w:p w:rsidR="000C36FC" w:rsidRPr="00943976" w:rsidRDefault="000C36FC" w:rsidP="007E0B40">
            <w:pPr>
              <w:pStyle w:val="NoSpacing"/>
              <w:jc w:val="both"/>
              <w:rPr>
                <w:rFonts w:ascii="Times New Roman" w:hAnsi="Times New Roman"/>
                <w:sz w:val="24"/>
                <w:szCs w:val="24"/>
              </w:rPr>
            </w:pPr>
          </w:p>
        </w:tc>
      </w:tr>
      <w:tr w:rsidR="000C36FC" w:rsidRPr="00236B2A" w:rsidTr="005732C0">
        <w:trPr>
          <w:trHeight w:val="522"/>
          <w:jc w:val="center"/>
        </w:trPr>
        <w:tc>
          <w:tcPr>
            <w:tcW w:w="516" w:type="dxa"/>
          </w:tcPr>
          <w:p w:rsidR="000C36FC" w:rsidRPr="00236B2A" w:rsidRDefault="000C36FC" w:rsidP="007E0B40">
            <w:pPr>
              <w:pStyle w:val="12"/>
            </w:pPr>
            <w:r w:rsidRPr="00236B2A">
              <w:rPr>
                <w:rFonts w:ascii="Times New Roman" w:hAnsi="Times New Roman"/>
                <w:b/>
                <w:sz w:val="24"/>
                <w:szCs w:val="24"/>
              </w:rPr>
              <w:t>7.</w:t>
            </w:r>
          </w:p>
        </w:tc>
        <w:tc>
          <w:tcPr>
            <w:tcW w:w="2861" w:type="dxa"/>
          </w:tcPr>
          <w:p w:rsidR="000C36FC" w:rsidRPr="00236B2A" w:rsidRDefault="000C36FC" w:rsidP="007E0B40">
            <w:pPr>
              <w:pStyle w:val="12"/>
            </w:pPr>
            <w:r w:rsidRPr="00236B2A">
              <w:rPr>
                <w:rFonts w:ascii="Times New Roman" w:hAnsi="Times New Roman"/>
                <w:b/>
                <w:sz w:val="24"/>
                <w:szCs w:val="24"/>
                <w:lang w:eastAsia="uk-UA"/>
              </w:rPr>
              <w:t>Інша інформація</w:t>
            </w:r>
          </w:p>
        </w:tc>
        <w:tc>
          <w:tcPr>
            <w:tcW w:w="6686" w:type="dxa"/>
          </w:tcPr>
          <w:p w:rsidR="000C36FC" w:rsidRPr="00943976" w:rsidRDefault="000C36FC" w:rsidP="007E0B40">
            <w:pPr>
              <w:pStyle w:val="NoSpacing"/>
              <w:rPr>
                <w:rFonts w:ascii="Times New Roman" w:hAnsi="Times New Roman"/>
                <w:b/>
                <w:sz w:val="24"/>
                <w:szCs w:val="24"/>
              </w:rPr>
            </w:pPr>
            <w:r w:rsidRPr="00943976">
              <w:t xml:space="preserve"> </w:t>
            </w:r>
            <w:r w:rsidRPr="00943976">
              <w:rPr>
                <w:rFonts w:ascii="Times New Roman" w:hAnsi="Times New Roman"/>
                <w:b/>
                <w:sz w:val="24"/>
                <w:szCs w:val="24"/>
              </w:rPr>
              <w:t>Інші умови тендерної документації:</w:t>
            </w:r>
          </w:p>
          <w:p w:rsidR="000C36FC" w:rsidRDefault="000C36FC" w:rsidP="007E0B40">
            <w:pPr>
              <w:pStyle w:val="1"/>
              <w:widowControl w:val="0"/>
              <w:spacing w:line="240" w:lineRule="auto"/>
              <w:jc w:val="both"/>
            </w:pPr>
            <w:r>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0C36FC" w:rsidRDefault="000C36FC" w:rsidP="007E0B40">
            <w:pPr>
              <w:pStyle w:val="1"/>
              <w:widowControl w:val="0"/>
              <w:spacing w:line="240" w:lineRule="auto"/>
              <w:jc w:val="both"/>
            </w:pPr>
            <w:r>
              <w:rPr>
                <w:rStyle w:val="rvts0"/>
                <w:rFonts w:ascii="Times New Roman" w:eastAsia="Arial Unicode MS" w:hAnsi="Times New Roman" w:cs="Times New Roman"/>
                <w:bCs/>
                <w:sz w:val="24"/>
                <w:szCs w:val="24"/>
                <w:shd w:val="clear" w:color="auto" w:fill="FFFFFF"/>
                <w:lang w:val="uk-UA" w:eastAsia="hi-IN" w:bidi="hi-IN"/>
              </w:rPr>
              <w:t xml:space="preserve">- </w:t>
            </w:r>
            <w:r>
              <w:rPr>
                <w:rStyle w:val="rvts0"/>
                <w:rFonts w:ascii="Times New Roman" w:hAnsi="Times New Roman" w:cs="Times New Roman"/>
                <w:bCs/>
                <w:sz w:val="24"/>
                <w:szCs w:val="24"/>
                <w:shd w:val="clear" w:color="auto" w:fill="FFFFFF"/>
              </w:rPr>
              <w:t xml:space="preserve"> Закон</w:t>
            </w:r>
            <w:r>
              <w:rPr>
                <w:rFonts w:ascii="Times New Roman" w:hAnsi="Times New Roman" w:cs="Times New Roman"/>
                <w:bCs/>
                <w:sz w:val="24"/>
                <w:szCs w:val="24"/>
                <w:shd w:val="clear" w:color="auto" w:fill="FFFFFF"/>
              </w:rPr>
              <w:t xml:space="preserve"> України «Про санкції» зі змінами та доповненнями і чинними на дату кінцевого строку подання тендерних пропозицій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rsidR="000C36FC" w:rsidRDefault="000C36FC" w:rsidP="00302EF4">
            <w:pPr>
              <w:pStyle w:val="1"/>
              <w:widowControl w:val="0"/>
              <w:numPr>
                <w:ilvl w:val="0"/>
                <w:numId w:val="7"/>
              </w:numPr>
              <w:suppressAutoHyphens/>
              <w:spacing w:line="240" w:lineRule="auto"/>
              <w:ind w:left="0" w:firstLine="0"/>
              <w:jc w:val="both"/>
            </w:pPr>
            <w:r>
              <w:rPr>
                <w:rFonts w:ascii="Times New Roman" w:hAnsi="Times New Roman" w:cs="Times New Roman"/>
                <w:sz w:val="24"/>
                <w:szCs w:val="24"/>
                <w:lang w:val="uk-UA"/>
              </w:rPr>
              <w:t xml:space="preserve">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Pr>
                <w:rFonts w:ascii="Times New Roman" w:hAnsi="Times New Roman" w:cs="Times New Roman"/>
                <w:sz w:val="24"/>
                <w:szCs w:val="24"/>
              </w:rPr>
              <w:t> зі змінами та доповненнями</w:t>
            </w:r>
            <w:r>
              <w:rPr>
                <w:rFonts w:ascii="Times New Roman" w:hAnsi="Times New Roman" w:cs="Times New Roman"/>
                <w:sz w:val="24"/>
                <w:szCs w:val="24"/>
                <w:lang w:val="uk-UA"/>
              </w:rPr>
              <w:t>;</w:t>
            </w:r>
          </w:p>
          <w:p w:rsidR="000C36FC" w:rsidRDefault="000C36FC" w:rsidP="00302EF4">
            <w:pPr>
              <w:pStyle w:val="1"/>
              <w:widowControl w:val="0"/>
              <w:numPr>
                <w:ilvl w:val="0"/>
                <w:numId w:val="7"/>
              </w:numPr>
              <w:suppressAutoHyphens/>
              <w:spacing w:line="240" w:lineRule="auto"/>
              <w:ind w:left="0" w:right="70" w:firstLine="0"/>
              <w:jc w:val="both"/>
            </w:pPr>
            <w:r>
              <w:rPr>
                <w:rFonts w:ascii="Times New Roman" w:hAnsi="Times New Roman" w:cs="Times New Roman"/>
                <w:sz w:val="24"/>
                <w:szCs w:val="24"/>
                <w:lang w:val="uk-UA"/>
              </w:rPr>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зі змінами та доповненнями;</w:t>
            </w:r>
          </w:p>
          <w:p w:rsidR="000C36FC" w:rsidRPr="00EF4D41" w:rsidRDefault="000C36FC" w:rsidP="00302EF4">
            <w:pPr>
              <w:pStyle w:val="1"/>
              <w:widowControl w:val="0"/>
              <w:numPr>
                <w:ilvl w:val="0"/>
                <w:numId w:val="7"/>
              </w:numPr>
              <w:suppressAutoHyphens/>
              <w:spacing w:line="240" w:lineRule="auto"/>
              <w:ind w:left="0" w:right="70" w:firstLine="0"/>
              <w:jc w:val="both"/>
            </w:pPr>
            <w:r>
              <w:rPr>
                <w:rFonts w:ascii="Times New Roman" w:hAnsi="Times New Roman" w:cs="Times New Roman"/>
                <w:sz w:val="24"/>
                <w:szCs w:val="24"/>
              </w:rPr>
              <w:t>Постанова Кабінету Міністрів від 16.12.2015р. №1035 «Про</w:t>
            </w:r>
            <w:r>
              <w:rPr>
                <w:rFonts w:ascii="Times New Roman" w:hAnsi="Times New Roman" w:cs="Times New Roman"/>
                <w:sz w:val="24"/>
                <w:szCs w:val="24"/>
                <w:lang w:val="uk-UA"/>
              </w:rPr>
              <w:t xml:space="preserve"> </w:t>
            </w:r>
            <w:r>
              <w:rPr>
                <w:rFonts w:ascii="Times New Roman" w:hAnsi="Times New Roman" w:cs="Times New Roman"/>
                <w:sz w:val="24"/>
                <w:szCs w:val="24"/>
              </w:rPr>
              <w:t>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C36FC" w:rsidRPr="00B62577" w:rsidRDefault="000C36FC" w:rsidP="007E0B40">
            <w:pPr>
              <w:pStyle w:val="22"/>
              <w:keepNext/>
              <w:keepLines/>
              <w:shd w:val="clear" w:color="auto" w:fill="auto"/>
              <w:ind w:firstLine="580"/>
              <w:jc w:val="both"/>
              <w:rPr>
                <w:bCs/>
                <w:sz w:val="24"/>
                <w:szCs w:val="24"/>
                <w:lang w:eastAsia="en-US"/>
              </w:rPr>
            </w:pPr>
            <w:bookmarkStart w:id="2" w:name="bookmark24"/>
            <w:bookmarkStart w:id="3" w:name="bookmark25"/>
            <w:r w:rsidRPr="00B62577">
              <w:rPr>
                <w:bCs/>
                <w:sz w:val="24"/>
                <w:szCs w:val="24"/>
                <w:u w:val="single"/>
                <w:lang w:eastAsia="en-US"/>
              </w:rPr>
              <w:t>Інші документи, які необхідно подати учаснику у складі тендерної пропозиції:</w:t>
            </w:r>
            <w:bookmarkEnd w:id="2"/>
            <w:bookmarkEnd w:id="3"/>
          </w:p>
          <w:p w:rsidR="000C36FC" w:rsidRPr="00EF4D41" w:rsidRDefault="000C36FC" w:rsidP="007E0B40">
            <w:pPr>
              <w:widowControl w:val="0"/>
              <w:numPr>
                <w:ilvl w:val="0"/>
                <w:numId w:val="8"/>
              </w:numPr>
              <w:tabs>
                <w:tab w:val="left" w:pos="955"/>
              </w:tabs>
              <w:spacing w:after="0" w:line="240" w:lineRule="auto"/>
              <w:ind w:firstLine="580"/>
              <w:jc w:val="both"/>
              <w:rPr>
                <w:sz w:val="24"/>
                <w:szCs w:val="24"/>
              </w:rPr>
            </w:pPr>
            <w:r w:rsidRPr="00EF4D41">
              <w:rPr>
                <w:sz w:val="24"/>
                <w:szCs w:val="24"/>
              </w:rPr>
              <w:t xml:space="preserve">копію статуту зі змінами та доповненнями з відміткою державного реєстратора </w:t>
            </w:r>
            <w:r w:rsidRPr="00EF4D41">
              <w:rPr>
                <w:i/>
                <w:iCs/>
                <w:sz w:val="24"/>
                <w:szCs w:val="24"/>
              </w:rPr>
              <w:t>(у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r w:rsidRPr="00EF4D41">
              <w:rPr>
                <w:sz w:val="24"/>
                <w:szCs w:val="24"/>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0C36FC" w:rsidRPr="00EF4D41" w:rsidRDefault="000C36FC" w:rsidP="007E0B40">
            <w:pPr>
              <w:widowControl w:val="0"/>
              <w:numPr>
                <w:ilvl w:val="0"/>
                <w:numId w:val="8"/>
              </w:numPr>
              <w:tabs>
                <w:tab w:val="left" w:pos="955"/>
              </w:tabs>
              <w:spacing w:after="0" w:line="240" w:lineRule="auto"/>
              <w:ind w:firstLine="580"/>
              <w:jc w:val="both"/>
              <w:rPr>
                <w:sz w:val="24"/>
                <w:szCs w:val="24"/>
              </w:rPr>
            </w:pPr>
            <w:r w:rsidRPr="00EF4D41">
              <w:rPr>
                <w:sz w:val="24"/>
                <w:szCs w:val="24"/>
              </w:rPr>
              <w:t xml:space="preserve">копію витягу з реєстру платників податку </w:t>
            </w:r>
            <w:r w:rsidRPr="00EF4D41">
              <w:rPr>
                <w:i/>
                <w:iCs/>
                <w:sz w:val="24"/>
                <w:szCs w:val="24"/>
              </w:rPr>
              <w:t>-</w:t>
            </w:r>
            <w:r w:rsidRPr="00EF4D41">
              <w:rPr>
                <w:sz w:val="24"/>
                <w:szCs w:val="24"/>
              </w:rPr>
              <w:t xml:space="preserve"> для учасника, який є платником податку на додану вартість, завірену печаткою учасника (у разі наявності) та підписом уповноваженої особи учасника. Копію витягу з реєстру платників єдиного податку, у разі коли учасник є платником єдиного податку, завірену печаткою учасника (у разі наявності) та підписом уповноваженої особи учасника. Витяг з Єдиного державного реєстру юридичних осіб, фізичних осіб - підприємців та громадських формувань, який повинен містити всі пункти відповідн</w:t>
            </w:r>
            <w:r>
              <w:rPr>
                <w:sz w:val="24"/>
                <w:szCs w:val="24"/>
              </w:rPr>
              <w:t>о до Єдиного державного реєстру</w:t>
            </w:r>
            <w:r w:rsidRPr="00EF4D41">
              <w:rPr>
                <w:sz w:val="24"/>
                <w:szCs w:val="24"/>
              </w:rPr>
              <w:t>.</w:t>
            </w:r>
          </w:p>
          <w:p w:rsidR="000C36FC" w:rsidRPr="00EF4D41" w:rsidRDefault="000C36FC" w:rsidP="00302EF4">
            <w:pPr>
              <w:pStyle w:val="1"/>
              <w:widowControl w:val="0"/>
              <w:numPr>
                <w:ilvl w:val="0"/>
                <w:numId w:val="7"/>
              </w:numPr>
              <w:suppressAutoHyphens/>
              <w:spacing w:line="240" w:lineRule="auto"/>
              <w:ind w:left="0" w:right="70" w:firstLine="0"/>
              <w:jc w:val="both"/>
              <w:rPr>
                <w:lang w:val="uk-UA"/>
              </w:rPr>
            </w:pPr>
            <w:r w:rsidRPr="00EF4D41">
              <w:rPr>
                <w:rFonts w:ascii="Times New Roman" w:hAnsi="Times New Roman" w:cs="Times New Roman"/>
                <w:sz w:val="24"/>
                <w:szCs w:val="24"/>
                <w:lang w:val="uk-UA"/>
              </w:rPr>
              <w:t>гарантійний лист, складений в довільній формі, згідно з яким учасник гарантує, що інформація, яка надана ним у довільній формі у складі тендерної пропозиції, є достовірною;</w:t>
            </w:r>
          </w:p>
        </w:tc>
      </w:tr>
    </w:tbl>
    <w:p w:rsidR="000C36FC" w:rsidRPr="00236B2A" w:rsidRDefault="000C36FC" w:rsidP="00DF6B56">
      <w:pPr>
        <w:pStyle w:val="NoSpacing"/>
        <w:rPr>
          <w:rFonts w:ascii="Times New Roman" w:hAnsi="Times New Roman"/>
          <w:b/>
          <w:bCs/>
          <w:sz w:val="24"/>
          <w:szCs w:val="24"/>
        </w:rPr>
      </w:pPr>
    </w:p>
    <w:p w:rsidR="000C36FC" w:rsidRPr="00236B2A" w:rsidRDefault="000C36FC" w:rsidP="00DF6B56">
      <w:pPr>
        <w:pStyle w:val="NoSpacing"/>
        <w:rPr>
          <w:rFonts w:ascii="Times New Roman" w:hAnsi="Times New Roman"/>
          <w:b/>
          <w:bCs/>
          <w:sz w:val="24"/>
          <w:szCs w:val="24"/>
        </w:rPr>
      </w:pPr>
    </w:p>
    <w:p w:rsidR="000C36FC" w:rsidRDefault="000C36FC" w:rsidP="00111C76">
      <w:pPr>
        <w:pStyle w:val="NoSpacing"/>
        <w:rPr>
          <w:rFonts w:ascii="Times New Roman" w:hAnsi="Times New Roman"/>
          <w:b/>
          <w:sz w:val="24"/>
          <w:szCs w:val="24"/>
        </w:rPr>
      </w:pPr>
      <w:r w:rsidRPr="00236B2A">
        <w:rPr>
          <w:rFonts w:ascii="Times New Roman" w:hAnsi="Times New Roman"/>
          <w:b/>
          <w:bCs/>
          <w:sz w:val="24"/>
          <w:szCs w:val="24"/>
        </w:rPr>
        <w:t xml:space="preserve"> </w:t>
      </w:r>
      <w:r w:rsidRPr="00236B2A">
        <w:rPr>
          <w:rFonts w:ascii="Times New Roman" w:hAnsi="Times New Roman"/>
          <w:sz w:val="24"/>
          <w:szCs w:val="24"/>
        </w:rPr>
        <w:t xml:space="preserve"> </w:t>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bookmarkStart w:id="4" w:name="_Hlk9252823"/>
      <w:bookmarkStart w:id="5" w:name="_Hlk35346543"/>
      <w:bookmarkStart w:id="6" w:name="_Hlk38005547"/>
    </w:p>
    <w:p w:rsidR="000C36FC" w:rsidRDefault="000C36FC" w:rsidP="00742258">
      <w:pPr>
        <w:pStyle w:val="NoSpacing"/>
        <w:ind w:left="7788" w:firstLine="708"/>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Default="000C36FC" w:rsidP="00E731EC">
      <w:pPr>
        <w:pStyle w:val="NoSpacing"/>
        <w:rPr>
          <w:rFonts w:ascii="Times New Roman" w:hAnsi="Times New Roman"/>
          <w:b/>
          <w:sz w:val="24"/>
          <w:szCs w:val="24"/>
        </w:rPr>
      </w:pPr>
    </w:p>
    <w:p w:rsidR="000C36FC" w:rsidRPr="008E1822" w:rsidRDefault="000C36FC" w:rsidP="00742258">
      <w:pPr>
        <w:pStyle w:val="NoSpacing"/>
        <w:ind w:left="7788" w:firstLine="708"/>
        <w:rPr>
          <w:rFonts w:ascii="Times New Roman" w:hAnsi="Times New Roman"/>
          <w:b/>
          <w:sz w:val="24"/>
          <w:szCs w:val="24"/>
        </w:rPr>
      </w:pPr>
      <w:bookmarkStart w:id="7" w:name="_Hlk63250643"/>
      <w:bookmarkStart w:id="8" w:name="_Hlk121406526"/>
      <w:r w:rsidRPr="008E1822">
        <w:rPr>
          <w:rFonts w:ascii="Times New Roman" w:hAnsi="Times New Roman"/>
          <w:b/>
          <w:sz w:val="24"/>
          <w:szCs w:val="24"/>
        </w:rPr>
        <w:t xml:space="preserve">Додаток 1 </w:t>
      </w:r>
    </w:p>
    <w:p w:rsidR="000C36FC" w:rsidRPr="00D16B74" w:rsidRDefault="000C36FC" w:rsidP="00111C76">
      <w:pPr>
        <w:pStyle w:val="NoSpacing"/>
        <w:ind w:left="5103"/>
        <w:jc w:val="both"/>
        <w:rPr>
          <w:rFonts w:ascii="Times New Roman" w:hAnsi="Times New Roman"/>
          <w:i/>
          <w:sz w:val="24"/>
          <w:szCs w:val="24"/>
        </w:rPr>
      </w:pPr>
      <w:r w:rsidRPr="00BB513B">
        <w:rPr>
          <w:rFonts w:ascii="Times New Roman" w:hAnsi="Times New Roman"/>
          <w:i/>
          <w:sz w:val="24"/>
          <w:szCs w:val="24"/>
          <w:bdr w:val="none" w:sz="0" w:space="0" w:color="auto" w:frame="1"/>
        </w:rPr>
        <w:t xml:space="preserve">до тендерної документації на закупівлю </w:t>
      </w:r>
      <w:r>
        <w:rPr>
          <w:rFonts w:ascii="Times New Roman" w:hAnsi="Times New Roman"/>
          <w:i/>
          <w:sz w:val="24"/>
          <w:szCs w:val="24"/>
          <w:bdr w:val="none" w:sz="0" w:space="0" w:color="auto" w:frame="1"/>
        </w:rPr>
        <w:t xml:space="preserve">товару </w:t>
      </w:r>
      <w:r w:rsidRPr="00BB513B">
        <w:rPr>
          <w:rFonts w:ascii="Times New Roman" w:hAnsi="Times New Roman"/>
          <w:i/>
          <w:sz w:val="24"/>
          <w:szCs w:val="24"/>
          <w:bdr w:val="none" w:sz="0" w:space="0" w:color="auto" w:frame="1"/>
        </w:rPr>
        <w:t xml:space="preserve">- </w:t>
      </w:r>
      <w:r w:rsidRPr="00D16B74">
        <w:rPr>
          <w:rFonts w:ascii="Times New Roman" w:hAnsi="Times New Roman"/>
          <w:i/>
          <w:color w:val="000000"/>
          <w:sz w:val="24"/>
          <w:szCs w:val="24"/>
        </w:rPr>
        <w:t>Придбання матеріалів для поточного ремонту мереж водопостачання</w:t>
      </w:r>
      <w:r w:rsidRPr="00D16B74">
        <w:rPr>
          <w:rFonts w:ascii="Times New Roman" w:hAnsi="Times New Roman"/>
          <w:i/>
          <w:sz w:val="24"/>
          <w:szCs w:val="24"/>
        </w:rPr>
        <w:t>- 44160000-9 (магістралі, трубопроводи, труби, обсадні труби, тюбінги та супутні вироби</w:t>
      </w:r>
      <w:r>
        <w:rPr>
          <w:rFonts w:ascii="Times New Roman" w:hAnsi="Times New Roman"/>
          <w:i/>
          <w:sz w:val="24"/>
          <w:szCs w:val="24"/>
        </w:rPr>
        <w:t>)</w:t>
      </w:r>
    </w:p>
    <w:p w:rsidR="000C36FC" w:rsidRDefault="000C36FC" w:rsidP="00674A55">
      <w:pPr>
        <w:spacing w:after="0" w:line="240" w:lineRule="auto"/>
        <w:ind w:firstLine="284"/>
        <w:jc w:val="center"/>
        <w:rPr>
          <w:b/>
          <w:szCs w:val="24"/>
          <w:u w:val="single"/>
        </w:rPr>
      </w:pPr>
    </w:p>
    <w:p w:rsidR="000C36FC" w:rsidRDefault="000C36FC" w:rsidP="00674A55">
      <w:pPr>
        <w:spacing w:after="0" w:line="240" w:lineRule="auto"/>
        <w:ind w:firstLine="284"/>
        <w:jc w:val="center"/>
        <w:rPr>
          <w:b/>
          <w:szCs w:val="24"/>
          <w:u w:val="single"/>
        </w:rPr>
      </w:pPr>
    </w:p>
    <w:p w:rsidR="000C36FC" w:rsidRPr="00236B2A" w:rsidRDefault="000C36FC" w:rsidP="00674A55">
      <w:pPr>
        <w:spacing w:after="0" w:line="240" w:lineRule="auto"/>
        <w:ind w:firstLine="284"/>
        <w:jc w:val="center"/>
        <w:rPr>
          <w:b/>
          <w:sz w:val="24"/>
          <w:szCs w:val="24"/>
          <w:u w:val="single"/>
        </w:rPr>
      </w:pPr>
      <w:r w:rsidRPr="00236B2A">
        <w:rPr>
          <w:b/>
          <w:szCs w:val="24"/>
          <w:u w:val="single"/>
        </w:rPr>
        <w:t>Кваліфікаційні критерії та перелік документів, що підтверджують інформацію учасників про відповідність їх таким критеріям</w:t>
      </w:r>
    </w:p>
    <w:p w:rsidR="000C36FC" w:rsidRDefault="000C36FC" w:rsidP="00674A55">
      <w:pPr>
        <w:widowControl w:val="0"/>
        <w:tabs>
          <w:tab w:val="left" w:pos="1080"/>
        </w:tabs>
        <w:spacing w:after="0" w:line="240" w:lineRule="auto"/>
        <w:jc w:val="both"/>
        <w:rPr>
          <w:sz w:val="24"/>
          <w:szCs w:val="24"/>
        </w:rPr>
      </w:pPr>
      <w:r w:rsidRPr="001935E0">
        <w:rPr>
          <w:sz w:val="24"/>
          <w:szCs w:val="24"/>
        </w:rPr>
        <w:tab/>
      </w:r>
    </w:p>
    <w:p w:rsidR="000C36FC" w:rsidRDefault="000C36FC" w:rsidP="00674A55">
      <w:pPr>
        <w:widowControl w:val="0"/>
        <w:tabs>
          <w:tab w:val="left" w:pos="1080"/>
        </w:tabs>
        <w:spacing w:after="0" w:line="240" w:lineRule="auto"/>
        <w:jc w:val="both"/>
        <w:rPr>
          <w:sz w:val="24"/>
          <w:szCs w:val="24"/>
        </w:rPr>
      </w:pPr>
      <w:r>
        <w:rPr>
          <w:sz w:val="24"/>
          <w:szCs w:val="24"/>
        </w:rPr>
        <w:tab/>
      </w:r>
    </w:p>
    <w:p w:rsidR="000C36FC" w:rsidRDefault="000C36FC" w:rsidP="00674A55">
      <w:pPr>
        <w:widowControl w:val="0"/>
        <w:tabs>
          <w:tab w:val="left" w:pos="1080"/>
        </w:tabs>
        <w:spacing w:after="0" w:line="240" w:lineRule="auto"/>
        <w:jc w:val="both"/>
        <w:rPr>
          <w:sz w:val="24"/>
          <w:szCs w:val="24"/>
        </w:rPr>
      </w:pPr>
    </w:p>
    <w:p w:rsidR="000C36FC" w:rsidRDefault="000C36FC" w:rsidP="00674A55">
      <w:pPr>
        <w:widowControl w:val="0"/>
        <w:tabs>
          <w:tab w:val="left" w:pos="1080"/>
        </w:tabs>
        <w:spacing w:after="0" w:line="240" w:lineRule="auto"/>
        <w:jc w:val="both"/>
        <w:rPr>
          <w:sz w:val="24"/>
          <w:szCs w:val="24"/>
        </w:rPr>
      </w:pPr>
    </w:p>
    <w:p w:rsidR="000C36FC" w:rsidRDefault="000C36FC" w:rsidP="00674A55">
      <w:pPr>
        <w:widowControl w:val="0"/>
        <w:tabs>
          <w:tab w:val="left" w:pos="1080"/>
        </w:tabs>
        <w:spacing w:after="0" w:line="240" w:lineRule="auto"/>
        <w:jc w:val="both"/>
        <w:rPr>
          <w:sz w:val="24"/>
          <w:szCs w:val="24"/>
        </w:rPr>
      </w:pPr>
      <w:r>
        <w:rPr>
          <w:sz w:val="24"/>
          <w:szCs w:val="24"/>
        </w:rPr>
        <w:tab/>
        <w:t>К</w:t>
      </w:r>
      <w:r w:rsidRPr="009013AA">
        <w:rPr>
          <w:sz w:val="24"/>
          <w:szCs w:val="24"/>
        </w:rPr>
        <w:t>валіфікаційні критерії, визначені статтею 16 Закону</w:t>
      </w:r>
      <w:r>
        <w:rPr>
          <w:sz w:val="24"/>
          <w:szCs w:val="24"/>
        </w:rPr>
        <w:t xml:space="preserve"> України «Про публічні закупівлі» не застосовуються до Учасників в даній закупівлі.</w:t>
      </w:r>
    </w:p>
    <w:p w:rsidR="000C36FC" w:rsidRPr="001935E0" w:rsidRDefault="000C36FC" w:rsidP="00674A55">
      <w:pPr>
        <w:widowControl w:val="0"/>
        <w:tabs>
          <w:tab w:val="left" w:pos="1080"/>
        </w:tabs>
        <w:spacing w:after="0" w:line="240" w:lineRule="auto"/>
        <w:jc w:val="both"/>
        <w:rPr>
          <w:sz w:val="24"/>
          <w:szCs w:val="24"/>
        </w:rPr>
      </w:pPr>
    </w:p>
    <w:p w:rsidR="000C36FC" w:rsidRPr="001935E0" w:rsidRDefault="000C36FC" w:rsidP="00674A55">
      <w:pPr>
        <w:widowControl w:val="0"/>
        <w:spacing w:after="0" w:line="240" w:lineRule="auto"/>
        <w:jc w:val="center"/>
        <w:outlineLvl w:val="0"/>
        <w:rPr>
          <w:b/>
          <w:bCs/>
          <w:sz w:val="20"/>
          <w:szCs w:val="20"/>
          <w:u w:val="single"/>
        </w:rPr>
      </w:pPr>
    </w:p>
    <w:p w:rsidR="000C36FC" w:rsidRDefault="000C36FC" w:rsidP="0093448D">
      <w:pPr>
        <w:spacing w:after="0" w:line="240" w:lineRule="auto"/>
        <w:jc w:val="both"/>
        <w:rPr>
          <w:b/>
          <w:sz w:val="24"/>
          <w:szCs w:val="24"/>
        </w:rPr>
      </w:pPr>
      <w:bookmarkStart w:id="9" w:name="_Hlk9252907"/>
      <w:bookmarkStart w:id="10" w:name="_Hlk35346717"/>
      <w:bookmarkEnd w:id="4"/>
      <w:bookmarkEnd w:id="5"/>
      <w:bookmarkEnd w:id="6"/>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bookmarkEnd w:id="7"/>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bookmarkEnd w:id="8"/>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3448D">
      <w:pPr>
        <w:spacing w:after="0" w:line="240" w:lineRule="auto"/>
        <w:jc w:val="both"/>
        <w:rPr>
          <w:b/>
          <w:sz w:val="24"/>
          <w:szCs w:val="24"/>
        </w:rPr>
      </w:pPr>
    </w:p>
    <w:p w:rsidR="000C36FC" w:rsidRDefault="000C36FC" w:rsidP="009013AA">
      <w:pPr>
        <w:spacing w:after="0" w:line="240" w:lineRule="auto"/>
        <w:jc w:val="both"/>
        <w:rPr>
          <w:b/>
          <w:sz w:val="24"/>
          <w:szCs w:val="24"/>
        </w:rPr>
      </w:pPr>
      <w:bookmarkStart w:id="11" w:name="_Hlk38005612"/>
    </w:p>
    <w:p w:rsidR="000C36FC" w:rsidRPr="00236B2A" w:rsidRDefault="000C36FC" w:rsidP="00194151">
      <w:pPr>
        <w:spacing w:after="0" w:line="240" w:lineRule="auto"/>
        <w:ind w:left="8496"/>
        <w:jc w:val="both"/>
        <w:rPr>
          <w:b/>
          <w:sz w:val="24"/>
          <w:szCs w:val="24"/>
        </w:rPr>
      </w:pPr>
      <w:bookmarkStart w:id="12" w:name="_Hlk63245359"/>
      <w:bookmarkStart w:id="13" w:name="_Hlk121406548"/>
      <w:r w:rsidRPr="00236B2A">
        <w:rPr>
          <w:b/>
          <w:sz w:val="24"/>
          <w:szCs w:val="24"/>
        </w:rPr>
        <w:t xml:space="preserve">Додаток 2 </w:t>
      </w:r>
    </w:p>
    <w:p w:rsidR="000C36FC" w:rsidRPr="00D16B74" w:rsidRDefault="000C36FC" w:rsidP="00D16B74">
      <w:pPr>
        <w:pStyle w:val="NoSpacing"/>
        <w:ind w:left="5103"/>
        <w:jc w:val="both"/>
        <w:rPr>
          <w:rFonts w:ascii="Times New Roman" w:hAnsi="Times New Roman"/>
          <w:i/>
          <w:sz w:val="24"/>
          <w:szCs w:val="24"/>
        </w:rPr>
      </w:pPr>
      <w:bookmarkStart w:id="14" w:name="_Hlk118810005"/>
      <w:r w:rsidRPr="009013AA">
        <w:rPr>
          <w:rFonts w:ascii="Times New Roman" w:hAnsi="Times New Roman"/>
          <w:i/>
          <w:sz w:val="24"/>
          <w:szCs w:val="24"/>
          <w:bdr w:val="none" w:sz="0" w:space="0" w:color="auto" w:frame="1"/>
        </w:rPr>
        <w:t xml:space="preserve">до тендерної документації на закупівлю товару - </w:t>
      </w:r>
      <w:bookmarkEnd w:id="14"/>
      <w:r w:rsidRPr="00D16B74">
        <w:rPr>
          <w:rFonts w:ascii="Times New Roman" w:hAnsi="Times New Roman"/>
          <w:i/>
          <w:color w:val="000000"/>
          <w:sz w:val="24"/>
          <w:szCs w:val="24"/>
        </w:rPr>
        <w:t>Придбання матеріалів для поточного ремонту мереж водопостачання</w:t>
      </w:r>
      <w:r w:rsidRPr="00D16B74">
        <w:rPr>
          <w:rFonts w:ascii="Times New Roman" w:hAnsi="Times New Roman"/>
          <w:i/>
          <w:sz w:val="24"/>
          <w:szCs w:val="24"/>
        </w:rPr>
        <w:t>- 44160000-9 (магістралі, трубопроводи, труби, обсадні труби, тюбінги та супутні вироби</w:t>
      </w:r>
      <w:r>
        <w:rPr>
          <w:rFonts w:ascii="Times New Roman" w:hAnsi="Times New Roman"/>
          <w:i/>
          <w:sz w:val="24"/>
          <w:szCs w:val="24"/>
        </w:rPr>
        <w:t>)</w:t>
      </w:r>
    </w:p>
    <w:p w:rsidR="000C36FC" w:rsidRPr="00930A9F" w:rsidRDefault="000C36FC" w:rsidP="00930A9F">
      <w:pPr>
        <w:pStyle w:val="NoSpacing"/>
        <w:ind w:left="5103"/>
        <w:jc w:val="both"/>
        <w:rPr>
          <w:rFonts w:ascii="Times New Roman" w:hAnsi="Times New Roman"/>
          <w:i/>
          <w:sz w:val="24"/>
          <w:szCs w:val="24"/>
        </w:rPr>
      </w:pPr>
    </w:p>
    <w:p w:rsidR="000C36FC" w:rsidRDefault="000C36FC" w:rsidP="0035163C">
      <w:pPr>
        <w:widowControl w:val="0"/>
        <w:spacing w:after="0" w:line="240" w:lineRule="auto"/>
        <w:jc w:val="center"/>
        <w:rPr>
          <w:b/>
          <w:szCs w:val="24"/>
        </w:rPr>
      </w:pPr>
      <w:r w:rsidRPr="00980ECD">
        <w:rPr>
          <w:b/>
          <w:szCs w:val="24"/>
        </w:rPr>
        <w:t>Кваліфікаційні критерії</w:t>
      </w:r>
      <w:r>
        <w:rPr>
          <w:b/>
          <w:szCs w:val="24"/>
        </w:rPr>
        <w:t xml:space="preserve"> </w:t>
      </w:r>
    </w:p>
    <w:p w:rsidR="000C36FC" w:rsidRPr="00980ECD" w:rsidRDefault="000C36FC" w:rsidP="0035163C">
      <w:pPr>
        <w:widowControl w:val="0"/>
        <w:spacing w:after="0" w:line="240" w:lineRule="auto"/>
        <w:jc w:val="center"/>
        <w:rPr>
          <w:b/>
          <w:szCs w:val="24"/>
        </w:rPr>
      </w:pPr>
      <w:r>
        <w:rPr>
          <w:b/>
          <w:szCs w:val="24"/>
        </w:rPr>
        <w:t>І частина</w:t>
      </w:r>
    </w:p>
    <w:tbl>
      <w:tblPr>
        <w:tblW w:w="9624" w:type="dxa"/>
        <w:tblInd w:w="10" w:type="dxa"/>
        <w:tblCellMar>
          <w:left w:w="10" w:type="dxa"/>
          <w:right w:w="10" w:type="dxa"/>
        </w:tblCellMar>
        <w:tblLook w:val="0000"/>
      </w:tblPr>
      <w:tblGrid>
        <w:gridCol w:w="3331"/>
        <w:gridCol w:w="6293"/>
      </w:tblGrid>
      <w:tr w:rsidR="000C36FC" w:rsidRPr="00E83034" w:rsidTr="004F4D70">
        <w:tc>
          <w:tcPr>
            <w:tcW w:w="0" w:type="auto"/>
            <w:tcBorders>
              <w:top w:val="single" w:sz="4" w:space="0" w:color="000000"/>
              <w:left w:val="single" w:sz="4" w:space="0" w:color="000000"/>
              <w:bottom w:val="single" w:sz="4" w:space="0" w:color="000000"/>
            </w:tcBorders>
          </w:tcPr>
          <w:p w:rsidR="000C36FC" w:rsidRPr="00E83034" w:rsidRDefault="000C36FC" w:rsidP="004F4D70">
            <w:pPr>
              <w:pStyle w:val="NoSpacing"/>
              <w:ind w:left="127" w:right="-371"/>
              <w:rPr>
                <w:rFonts w:ascii="Times New Roman" w:hAnsi="Times New Roman"/>
                <w:bCs/>
                <w:sz w:val="28"/>
                <w:szCs w:val="28"/>
              </w:rPr>
            </w:pPr>
            <w:r w:rsidRPr="00E83034">
              <w:rPr>
                <w:rFonts w:ascii="Times New Roman" w:hAnsi="Times New Roman"/>
                <w:bCs/>
                <w:sz w:val="28"/>
                <w:szCs w:val="28"/>
              </w:rPr>
              <w:t>Кваліфікаційні критерії</w:t>
            </w:r>
          </w:p>
        </w:tc>
        <w:tc>
          <w:tcPr>
            <w:tcW w:w="6293" w:type="dxa"/>
            <w:tcBorders>
              <w:top w:val="single" w:sz="4" w:space="0" w:color="000000"/>
              <w:left w:val="single" w:sz="4" w:space="0" w:color="000000"/>
              <w:bottom w:val="single" w:sz="4" w:space="0" w:color="000000"/>
              <w:right w:val="single" w:sz="4" w:space="0" w:color="000000"/>
            </w:tcBorders>
          </w:tcPr>
          <w:p w:rsidR="000C36FC" w:rsidRPr="00E83034" w:rsidRDefault="000C36FC" w:rsidP="004F4D70">
            <w:pPr>
              <w:pStyle w:val="NoSpacing"/>
              <w:ind w:left="127" w:right="127"/>
              <w:rPr>
                <w:rFonts w:ascii="Times New Roman" w:hAnsi="Times New Roman"/>
                <w:bCs/>
                <w:sz w:val="28"/>
                <w:szCs w:val="28"/>
              </w:rPr>
            </w:pPr>
            <w:r w:rsidRPr="00E83034">
              <w:rPr>
                <w:rFonts w:ascii="Times New Roman" w:hAnsi="Times New Roman"/>
                <w:bCs/>
                <w:sz w:val="28"/>
                <w:szCs w:val="28"/>
              </w:rPr>
              <w:t>Документи, що мають бути надані Учасником для підтвердження кваліфікації</w:t>
            </w:r>
          </w:p>
        </w:tc>
      </w:tr>
      <w:tr w:rsidR="000C36FC" w:rsidRPr="00E83034" w:rsidTr="004F4D70">
        <w:tc>
          <w:tcPr>
            <w:tcW w:w="0" w:type="auto"/>
            <w:tcBorders>
              <w:top w:val="single" w:sz="4" w:space="0" w:color="000000"/>
              <w:left w:val="single" w:sz="4" w:space="0" w:color="000000"/>
            </w:tcBorders>
          </w:tcPr>
          <w:p w:rsidR="000C36FC" w:rsidRPr="00E83034" w:rsidRDefault="000C36FC" w:rsidP="004F4D70">
            <w:pPr>
              <w:pStyle w:val="NoSpacing"/>
              <w:ind w:left="127" w:right="-371"/>
              <w:rPr>
                <w:rFonts w:ascii="Times New Roman" w:hAnsi="Times New Roman"/>
                <w:b/>
                <w:sz w:val="28"/>
                <w:szCs w:val="28"/>
              </w:rPr>
            </w:pPr>
            <w:r w:rsidRPr="00E83034">
              <w:rPr>
                <w:rFonts w:ascii="Times New Roman" w:hAnsi="Times New Roman"/>
                <w:b/>
                <w:sz w:val="28"/>
                <w:szCs w:val="28"/>
              </w:rPr>
              <w:t>1. Наявність обладнання та матеріально-технічної бази</w:t>
            </w:r>
          </w:p>
        </w:tc>
        <w:tc>
          <w:tcPr>
            <w:tcW w:w="6293" w:type="dxa"/>
            <w:tcBorders>
              <w:top w:val="single" w:sz="4" w:space="0" w:color="000000"/>
              <w:left w:val="single" w:sz="4" w:space="0" w:color="000000"/>
              <w:bottom w:val="single" w:sz="4" w:space="0" w:color="000000"/>
              <w:right w:val="single" w:sz="4" w:space="0" w:color="000000"/>
            </w:tcBorders>
          </w:tcPr>
          <w:p w:rsidR="000C36FC" w:rsidRPr="00E83034" w:rsidRDefault="000C36FC" w:rsidP="004F4D70">
            <w:pPr>
              <w:pStyle w:val="NoSpacing"/>
              <w:ind w:left="127" w:right="131"/>
              <w:jc w:val="both"/>
              <w:rPr>
                <w:rFonts w:ascii="Times New Roman" w:hAnsi="Times New Roman"/>
                <w:color w:val="000000"/>
                <w:sz w:val="28"/>
                <w:szCs w:val="28"/>
              </w:rPr>
            </w:pPr>
            <w:r w:rsidRPr="00E83034">
              <w:rPr>
                <w:rFonts w:ascii="Times New Roman" w:hAnsi="Times New Roman"/>
                <w:color w:val="000000"/>
                <w:sz w:val="28"/>
                <w:szCs w:val="28"/>
              </w:rPr>
              <w:t xml:space="preserve">1.1. </w:t>
            </w:r>
            <w:r w:rsidRPr="00E83034">
              <w:rPr>
                <w:rFonts w:ascii="Times New Roman" w:hAnsi="Times New Roman"/>
                <w:b/>
                <w:color w:val="000000"/>
                <w:sz w:val="28"/>
                <w:szCs w:val="28"/>
              </w:rPr>
              <w:t>Довідка в довільній формі</w:t>
            </w:r>
            <w:r w:rsidRPr="00E83034">
              <w:rPr>
                <w:rFonts w:ascii="Times New Roman" w:hAnsi="Times New Roman"/>
                <w:sz w:val="28"/>
                <w:szCs w:val="28"/>
              </w:rPr>
              <w:t xml:space="preserve">, </w:t>
            </w:r>
            <w:r w:rsidRPr="00E83034">
              <w:rPr>
                <w:rFonts w:ascii="Times New Roman" w:hAnsi="Times New Roman"/>
                <w:color w:val="000000"/>
                <w:sz w:val="28"/>
                <w:szCs w:val="28"/>
              </w:rPr>
              <w:t xml:space="preserve"> яка підтверджує про наявність у учасника матеріально-технічної бази необхідної для виконання умов договору та правомірності її використання на підставі права власності або користування.</w:t>
            </w:r>
          </w:p>
          <w:p w:rsidR="000C36FC" w:rsidRPr="00E83034" w:rsidRDefault="000C36FC" w:rsidP="004F4D70">
            <w:pPr>
              <w:pStyle w:val="NoSpacing"/>
              <w:ind w:left="127" w:right="131"/>
              <w:jc w:val="both"/>
              <w:rPr>
                <w:rFonts w:ascii="Times New Roman" w:hAnsi="Times New Roman"/>
                <w:color w:val="000000"/>
                <w:sz w:val="28"/>
                <w:szCs w:val="28"/>
              </w:rPr>
            </w:pPr>
          </w:p>
        </w:tc>
      </w:tr>
      <w:tr w:rsidR="000C36FC" w:rsidRPr="00E83034" w:rsidTr="004F4D70">
        <w:tc>
          <w:tcPr>
            <w:tcW w:w="0" w:type="auto"/>
            <w:tcBorders>
              <w:top w:val="single" w:sz="4" w:space="0" w:color="000000"/>
              <w:left w:val="single" w:sz="4" w:space="0" w:color="000000"/>
              <w:bottom w:val="single" w:sz="4" w:space="0" w:color="000000"/>
            </w:tcBorders>
          </w:tcPr>
          <w:p w:rsidR="000C36FC" w:rsidRPr="00E83034" w:rsidRDefault="000C36FC" w:rsidP="004F4D70">
            <w:pPr>
              <w:pStyle w:val="NoSpacing"/>
              <w:ind w:left="127" w:right="196"/>
              <w:rPr>
                <w:rFonts w:ascii="Times New Roman" w:hAnsi="Times New Roman"/>
                <w:b/>
                <w:sz w:val="28"/>
                <w:szCs w:val="28"/>
              </w:rPr>
            </w:pPr>
            <w:r w:rsidRPr="00E83034">
              <w:rPr>
                <w:rFonts w:ascii="Times New Roman" w:hAnsi="Times New Roman"/>
                <w:b/>
                <w:sz w:val="28"/>
                <w:szCs w:val="28"/>
              </w:rPr>
              <w:t>2. Наявність документально підтвердженого досвіду виконання аналогічного (аналогічних) за предметом договору договору (договорів)</w:t>
            </w:r>
          </w:p>
        </w:tc>
        <w:tc>
          <w:tcPr>
            <w:tcW w:w="6293" w:type="dxa"/>
            <w:tcBorders>
              <w:top w:val="single" w:sz="4" w:space="0" w:color="000000"/>
              <w:left w:val="single" w:sz="4" w:space="0" w:color="000000"/>
              <w:bottom w:val="single" w:sz="4" w:space="0" w:color="000000"/>
              <w:right w:val="single" w:sz="4" w:space="0" w:color="000000"/>
            </w:tcBorders>
          </w:tcPr>
          <w:p w:rsidR="000C36FC" w:rsidRPr="00E83034" w:rsidRDefault="000C36FC" w:rsidP="004F4D70">
            <w:pPr>
              <w:ind w:left="196" w:right="127"/>
              <w:jc w:val="both"/>
              <w:rPr>
                <w:szCs w:val="28"/>
              </w:rPr>
            </w:pPr>
            <w:r w:rsidRPr="00E83034">
              <w:rPr>
                <w:szCs w:val="28"/>
              </w:rPr>
              <w:t>2.1.</w:t>
            </w:r>
            <w:r w:rsidRPr="00E83034">
              <w:rPr>
                <w:b/>
                <w:szCs w:val="28"/>
              </w:rPr>
              <w:t xml:space="preserve"> Інформаційна довідка</w:t>
            </w:r>
            <w:r w:rsidRPr="00E83034">
              <w:rPr>
                <w:szCs w:val="28"/>
              </w:rPr>
              <w:t xml:space="preserve">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w:t>
            </w:r>
            <w:r w:rsidRPr="00E83034">
              <w:rPr>
                <w:i/>
                <w:szCs w:val="28"/>
              </w:rPr>
              <w:t xml:space="preserve"> (за наявності)</w:t>
            </w:r>
            <w:r w:rsidRPr="00E83034">
              <w:rPr>
                <w:szCs w:val="28"/>
              </w:rPr>
              <w:t xml:space="preserve">. </w:t>
            </w:r>
          </w:p>
          <w:p w:rsidR="000C36FC" w:rsidRPr="00E83034" w:rsidRDefault="000C36FC" w:rsidP="004F4D70">
            <w:pPr>
              <w:ind w:left="196" w:right="127"/>
              <w:jc w:val="both"/>
              <w:rPr>
                <w:szCs w:val="28"/>
              </w:rPr>
            </w:pPr>
            <w:r w:rsidRPr="00E83034">
              <w:rPr>
                <w:szCs w:val="28"/>
              </w:rPr>
              <w:t>2.2. 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w:t>
            </w:r>
          </w:p>
          <w:p w:rsidR="000C36FC" w:rsidRPr="00E83034" w:rsidRDefault="000C36FC" w:rsidP="004F4D70">
            <w:pPr>
              <w:ind w:left="196" w:right="127"/>
              <w:jc w:val="both"/>
              <w:rPr>
                <w:szCs w:val="28"/>
              </w:rPr>
            </w:pPr>
            <w:r w:rsidRPr="00E83034">
              <w:rPr>
                <w:i/>
                <w:szCs w:val="28"/>
                <w:lang w:eastAsia="ar-SA"/>
              </w:rPr>
              <w:t xml:space="preserve">*Аналогічний договір – виконаний договір за аналогічною </w:t>
            </w:r>
            <w:r w:rsidRPr="00E83034">
              <w:rPr>
                <w:i/>
                <w:szCs w:val="28"/>
              </w:rPr>
              <w:t>специфікою предмета закупівлі.</w:t>
            </w:r>
          </w:p>
        </w:tc>
      </w:tr>
    </w:tbl>
    <w:p w:rsidR="000C36FC" w:rsidRPr="00E83034" w:rsidRDefault="000C36FC" w:rsidP="0035163C">
      <w:pPr>
        <w:widowControl w:val="0"/>
        <w:spacing w:after="0" w:line="240" w:lineRule="auto"/>
        <w:jc w:val="right"/>
        <w:rPr>
          <w:szCs w:val="28"/>
        </w:rPr>
      </w:pPr>
    </w:p>
    <w:p w:rsidR="000C36FC" w:rsidRPr="00E83034" w:rsidRDefault="000C36FC" w:rsidP="0035163C">
      <w:pPr>
        <w:rPr>
          <w:b/>
          <w:szCs w:val="28"/>
        </w:rPr>
      </w:pPr>
      <w:r w:rsidRPr="00E83034">
        <w:rPr>
          <w:b/>
          <w:szCs w:val="28"/>
        </w:rPr>
        <w:t xml:space="preserve">Перелік документів, які надаються усіма учасниками для підтвердження відповідності вимогам документації та кваліфікаційним критеріям </w:t>
      </w:r>
    </w:p>
    <w:p w:rsidR="000C36FC" w:rsidRPr="00E83034" w:rsidRDefault="000C36FC" w:rsidP="0035163C">
      <w:pPr>
        <w:widowControl w:val="0"/>
        <w:spacing w:after="0" w:line="240" w:lineRule="auto"/>
        <w:jc w:val="center"/>
        <w:rPr>
          <w:b/>
          <w:szCs w:val="28"/>
        </w:rPr>
      </w:pPr>
      <w:r w:rsidRPr="00E83034">
        <w:rPr>
          <w:b/>
          <w:szCs w:val="28"/>
        </w:rPr>
        <w:t>ІІ частина</w:t>
      </w:r>
    </w:p>
    <w:p w:rsidR="000C36FC" w:rsidRPr="00E83034" w:rsidRDefault="000C36FC" w:rsidP="0035163C">
      <w:pPr>
        <w:pStyle w:val="ListParagraph"/>
        <w:widowControl w:val="0"/>
        <w:numPr>
          <w:ilvl w:val="3"/>
          <w:numId w:val="22"/>
        </w:numPr>
        <w:ind w:left="-142"/>
        <w:rPr>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1</w:t>
            </w:r>
          </w:p>
        </w:tc>
        <w:tc>
          <w:tcPr>
            <w:tcW w:w="8959"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Cs w:val="28"/>
              </w:rPr>
            </w:pPr>
            <w:r w:rsidRPr="00E83034">
              <w:rPr>
                <w:szCs w:val="28"/>
              </w:rPr>
              <w:t>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скан-копія повного Витягу (або виписки) з Єдиного державного реєстру юридичних осіб та фізичних осіб-підприємців</w:t>
            </w:r>
          </w:p>
        </w:tc>
      </w:tr>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2</w:t>
            </w:r>
          </w:p>
        </w:tc>
        <w:tc>
          <w:tcPr>
            <w:tcW w:w="8959"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Cs w:val="28"/>
              </w:rPr>
            </w:pPr>
            <w:r w:rsidRPr="00E83034">
              <w:rPr>
                <w:bCs/>
                <w:color w:val="000000"/>
                <w:szCs w:val="28"/>
              </w:rPr>
              <w:t>Скан-копія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000000"/>
                <w:szCs w:val="28"/>
                <w:highlight w:val="yellow"/>
              </w:rPr>
            </w:pPr>
          </w:p>
        </w:tc>
      </w:tr>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3</w:t>
            </w:r>
          </w:p>
        </w:tc>
        <w:tc>
          <w:tcPr>
            <w:tcW w:w="8959"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83034">
              <w:rPr>
                <w:bCs/>
                <w:color w:val="000000"/>
                <w:szCs w:val="28"/>
              </w:rPr>
              <w:t xml:space="preserve">Скан-копія </w:t>
            </w:r>
            <w:r w:rsidRPr="00E83034">
              <w:rPr>
                <w:szCs w:val="28"/>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4</w:t>
            </w:r>
          </w:p>
        </w:tc>
        <w:tc>
          <w:tcPr>
            <w:tcW w:w="8959" w:type="dxa"/>
          </w:tcPr>
          <w:p w:rsidR="000C36FC" w:rsidRPr="00E83034" w:rsidRDefault="000C36FC" w:rsidP="004F4D70">
            <w:pPr>
              <w:tabs>
                <w:tab w:val="left" w:pos="1080"/>
              </w:tabs>
              <w:ind w:right="22"/>
              <w:jc w:val="both"/>
              <w:rPr>
                <w:szCs w:val="28"/>
              </w:rPr>
            </w:pPr>
            <w:r w:rsidRPr="00E83034">
              <w:rPr>
                <w:szCs w:val="28"/>
              </w:rPr>
              <w:t>Для фізичних осіб-підприємців:</w:t>
            </w:r>
          </w:p>
          <w:p w:rsidR="000C36FC" w:rsidRPr="00E83034" w:rsidRDefault="000C36FC" w:rsidP="004F4D70">
            <w:pPr>
              <w:tabs>
                <w:tab w:val="left" w:pos="1080"/>
              </w:tabs>
              <w:ind w:right="22"/>
              <w:jc w:val="both"/>
              <w:rPr>
                <w:szCs w:val="28"/>
              </w:rPr>
            </w:pPr>
            <w:r w:rsidRPr="00E83034">
              <w:rPr>
                <w:szCs w:val="28"/>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0C36FC" w:rsidRPr="00E83034" w:rsidRDefault="000C36FC" w:rsidP="004F4D70">
            <w:pPr>
              <w:tabs>
                <w:tab w:val="left" w:pos="1080"/>
              </w:tabs>
              <w:ind w:right="22"/>
              <w:jc w:val="both"/>
              <w:rPr>
                <w:szCs w:val="28"/>
              </w:rPr>
            </w:pPr>
            <w:r w:rsidRPr="00E83034">
              <w:rPr>
                <w:szCs w:val="28"/>
              </w:rPr>
              <w:t>- Копія довідки про присвоєння ідентифікаційного номера або копія реєстраційного номеру облікової картки платника податків.</w:t>
            </w:r>
          </w:p>
        </w:tc>
      </w:tr>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5</w:t>
            </w:r>
          </w:p>
        </w:tc>
        <w:tc>
          <w:tcPr>
            <w:tcW w:w="8959" w:type="dxa"/>
          </w:tcPr>
          <w:p w:rsidR="000C36FC" w:rsidRPr="00E83034" w:rsidRDefault="000C36FC" w:rsidP="004F4D70">
            <w:pPr>
              <w:tabs>
                <w:tab w:val="left" w:pos="1080"/>
              </w:tabs>
              <w:ind w:right="22"/>
              <w:jc w:val="both"/>
              <w:rPr>
                <w:szCs w:val="28"/>
              </w:rPr>
            </w:pPr>
            <w:r w:rsidRPr="00E83034">
              <w:rPr>
                <w:szCs w:val="28"/>
              </w:rPr>
              <w:t xml:space="preserve"> Копія Статуту або іншого установчого документу (</w:t>
            </w:r>
            <w:r w:rsidRPr="00E83034">
              <w:rPr>
                <w:b/>
                <w:szCs w:val="28"/>
              </w:rPr>
              <w:t>для юридичних осіб</w:t>
            </w:r>
            <w:r w:rsidRPr="00E83034">
              <w:rPr>
                <w:szCs w:val="28"/>
              </w:rPr>
              <w:t>), завірена підписом уповноваженої особи або код доступу для перегляду статуту у відкритій базі</w:t>
            </w:r>
            <w:r w:rsidRPr="00E83034">
              <w:rPr>
                <w:b/>
                <w:bCs/>
                <w:szCs w:val="28"/>
              </w:rPr>
              <w:t>. Д</w:t>
            </w:r>
            <w:r w:rsidRPr="00E83034">
              <w:rPr>
                <w:b/>
                <w:szCs w:val="28"/>
              </w:rPr>
              <w:t>ля фізичних осіб</w:t>
            </w:r>
            <w:r w:rsidRPr="00E83034">
              <w:rPr>
                <w:szCs w:val="28"/>
              </w:rPr>
              <w:t xml:space="preserve"> — відомості з ЄДРПОУ</w:t>
            </w:r>
          </w:p>
        </w:tc>
      </w:tr>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6</w:t>
            </w:r>
          </w:p>
        </w:tc>
        <w:tc>
          <w:tcPr>
            <w:tcW w:w="8959" w:type="dxa"/>
          </w:tcPr>
          <w:p w:rsidR="000C36FC" w:rsidRPr="00E83034" w:rsidRDefault="000C36FC" w:rsidP="004F4D70">
            <w:pPr>
              <w:tabs>
                <w:tab w:val="left" w:pos="1080"/>
              </w:tabs>
              <w:ind w:right="22"/>
              <w:jc w:val="both"/>
              <w:rPr>
                <w:szCs w:val="28"/>
              </w:rPr>
            </w:pPr>
            <w:r w:rsidRPr="00E83034">
              <w:rPr>
                <w:szCs w:val="28"/>
              </w:rPr>
              <w:t>Погодження з укладанням договору про закупівлю на умовах визначених, у Додатку 3  до тендерної документації шляхом заповненим та засвідченим зі своєї сторони примірником.</w:t>
            </w:r>
          </w:p>
        </w:tc>
      </w:tr>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7</w:t>
            </w:r>
          </w:p>
        </w:tc>
        <w:tc>
          <w:tcPr>
            <w:tcW w:w="8959" w:type="dxa"/>
          </w:tcPr>
          <w:p w:rsidR="000C36FC" w:rsidRPr="00E83034" w:rsidRDefault="000C36FC" w:rsidP="004F4D70">
            <w:pPr>
              <w:tabs>
                <w:tab w:val="left" w:pos="1080"/>
              </w:tabs>
              <w:ind w:right="22"/>
              <w:jc w:val="both"/>
              <w:rPr>
                <w:szCs w:val="28"/>
              </w:rPr>
            </w:pPr>
            <w:r w:rsidRPr="00E83034">
              <w:rPr>
                <w:szCs w:val="28"/>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0C36FC" w:rsidRPr="00E83034" w:rsidTr="004F4D70">
        <w:tc>
          <w:tcPr>
            <w:tcW w:w="567" w:type="dxa"/>
          </w:tcPr>
          <w:p w:rsidR="000C36FC" w:rsidRPr="00E83034" w:rsidRDefault="000C36FC"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8</w:t>
            </w:r>
          </w:p>
        </w:tc>
        <w:tc>
          <w:tcPr>
            <w:tcW w:w="8959" w:type="dxa"/>
          </w:tcPr>
          <w:p w:rsidR="000C36FC" w:rsidRPr="00E83034" w:rsidRDefault="000C36FC" w:rsidP="004F4D70">
            <w:pPr>
              <w:tabs>
                <w:tab w:val="left" w:pos="1080"/>
              </w:tabs>
              <w:ind w:right="22"/>
              <w:jc w:val="both"/>
              <w:rPr>
                <w:szCs w:val="28"/>
              </w:rPr>
            </w:pPr>
            <w:r w:rsidRPr="00E83034">
              <w:rPr>
                <w:bCs/>
                <w:szCs w:val="28"/>
              </w:rPr>
              <w:t>Скан-копія з оригіналу</w:t>
            </w:r>
            <w:r w:rsidRPr="00E83034">
              <w:rPr>
                <w:szCs w:val="28"/>
              </w:rPr>
              <w:t xml:space="preserve"> ліцензії (з додатком) на провадження певного виду господарської діяльності  відповідно до предмету закупівлі (у випадку, коли наявність такої ліцензії вимагається законодавством) або інформація щодо наявності її в електронній версії.</w:t>
            </w:r>
          </w:p>
        </w:tc>
      </w:tr>
    </w:tbl>
    <w:p w:rsidR="000C36FC" w:rsidRPr="00E83034" w:rsidRDefault="000C36FC" w:rsidP="0035163C">
      <w:pPr>
        <w:widowControl w:val="0"/>
        <w:spacing w:after="0" w:line="240" w:lineRule="auto"/>
        <w:jc w:val="both"/>
        <w:rPr>
          <w:szCs w:val="28"/>
        </w:rPr>
      </w:pPr>
    </w:p>
    <w:p w:rsidR="000C36FC" w:rsidRDefault="000C36FC" w:rsidP="0035163C">
      <w:pPr>
        <w:pStyle w:val="NoSpacing"/>
        <w:ind w:firstLine="567"/>
        <w:jc w:val="center"/>
        <w:rPr>
          <w:rFonts w:ascii="Times New Roman" w:hAnsi="Times New Roman"/>
          <w:b/>
        </w:rPr>
      </w:pPr>
    </w:p>
    <w:p w:rsidR="000C36FC" w:rsidRPr="00E83034" w:rsidRDefault="000C36FC" w:rsidP="0035163C">
      <w:pPr>
        <w:pStyle w:val="NoSpacing"/>
        <w:ind w:firstLine="567"/>
        <w:jc w:val="center"/>
        <w:rPr>
          <w:rFonts w:ascii="Times New Roman" w:hAnsi="Times New Roman"/>
          <w:b/>
          <w:color w:val="000000"/>
          <w:sz w:val="28"/>
          <w:szCs w:val="28"/>
        </w:rPr>
      </w:pPr>
      <w:r w:rsidRPr="00E83034">
        <w:rPr>
          <w:rFonts w:ascii="Times New Roman" w:hAnsi="Times New Roman"/>
          <w:b/>
          <w:sz w:val="28"/>
          <w:szCs w:val="28"/>
        </w:rPr>
        <w:t xml:space="preserve">Загальні примітки </w:t>
      </w:r>
      <w:r w:rsidRPr="00E83034">
        <w:rPr>
          <w:rFonts w:ascii="Times New Roman" w:hAnsi="Times New Roman"/>
          <w:b/>
          <w:color w:val="000000"/>
          <w:sz w:val="28"/>
          <w:szCs w:val="28"/>
        </w:rPr>
        <w:t>до додатку №2:</w:t>
      </w:r>
    </w:p>
    <w:p w:rsidR="000C36FC" w:rsidRPr="00E83034" w:rsidRDefault="000C36FC" w:rsidP="0035163C">
      <w:pPr>
        <w:pStyle w:val="NoSpacing"/>
        <w:numPr>
          <w:ilvl w:val="0"/>
          <w:numId w:val="23"/>
        </w:numPr>
        <w:ind w:left="0" w:right="425" w:firstLine="426"/>
        <w:jc w:val="both"/>
        <w:rPr>
          <w:rFonts w:ascii="Times New Roman" w:hAnsi="Times New Roman"/>
          <w:sz w:val="28"/>
          <w:szCs w:val="28"/>
        </w:rPr>
      </w:pPr>
      <w:r w:rsidRPr="00E83034">
        <w:rPr>
          <w:rFonts w:ascii="Times New Roman" w:hAnsi="Times New Roman"/>
          <w:sz w:val="28"/>
          <w:szCs w:val="28"/>
        </w:rPr>
        <w:t>Всі документи подаються учасником із засвідчені підписом керівника або уповноваженої особи учасника або накладенням КЕП/УЕП.</w:t>
      </w:r>
    </w:p>
    <w:p w:rsidR="000C36FC" w:rsidRPr="00634CC8" w:rsidRDefault="000C36FC" w:rsidP="0035163C">
      <w:pPr>
        <w:pStyle w:val="NoSpacing"/>
        <w:ind w:left="567" w:firstLine="426"/>
        <w:jc w:val="both"/>
        <w:rPr>
          <w:rFonts w:ascii="Times New Roman" w:hAnsi="Times New Roman"/>
        </w:rPr>
      </w:pPr>
    </w:p>
    <w:p w:rsidR="000C36FC" w:rsidRPr="00634CC8" w:rsidRDefault="000C36FC" w:rsidP="0035163C">
      <w:pPr>
        <w:numPr>
          <w:ilvl w:val="0"/>
          <w:numId w:val="23"/>
        </w:numPr>
        <w:spacing w:line="240" w:lineRule="auto"/>
        <w:ind w:left="0" w:right="-1" w:firstLine="426"/>
        <w:jc w:val="both"/>
      </w:pPr>
      <w:r w:rsidRPr="00634CC8">
        <w:t>У випадку якщо докум</w:t>
      </w:r>
      <w:r>
        <w:t>енти які вимагаються згідно даної тендерної документації</w:t>
      </w:r>
      <w:r w:rsidRPr="00634CC8">
        <w:t xml:space="preserve">, не передбачені законодавством для окремих учасників процедури закупівлі, в такому випадку останні мають надати у складі пропозиції </w:t>
      </w:r>
      <w:r w:rsidRPr="005B00FF">
        <w:rPr>
          <w:b/>
        </w:rPr>
        <w:t>лист-пояснення</w:t>
      </w:r>
      <w:r w:rsidRPr="00634CC8">
        <w:t xml:space="preserve"> із зазначенням документів, що не можуть бути надані у складі </w:t>
      </w:r>
      <w:r>
        <w:t xml:space="preserve">тендерної </w:t>
      </w:r>
      <w:r w:rsidRPr="00634CC8">
        <w:t>пропозиції, та посиланнями на норми чинного законодавства, що звільняють Учасника від складання/отримання таких документів.</w:t>
      </w:r>
    </w:p>
    <w:p w:rsidR="000C36FC" w:rsidRPr="00E83034" w:rsidRDefault="000C36FC" w:rsidP="0035163C">
      <w:pPr>
        <w:pStyle w:val="ListParagraph"/>
        <w:widowControl w:val="0"/>
        <w:numPr>
          <w:ilvl w:val="0"/>
          <w:numId w:val="23"/>
        </w:numPr>
        <w:ind w:left="0" w:firstLine="360"/>
        <w:jc w:val="both"/>
        <w:rPr>
          <w:sz w:val="28"/>
          <w:szCs w:val="28"/>
        </w:rPr>
      </w:pPr>
      <w:r w:rsidRPr="00E83034">
        <w:rPr>
          <w:sz w:val="28"/>
          <w:szCs w:val="28"/>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0C36FC" w:rsidRDefault="000C36FC" w:rsidP="0035163C">
      <w:pPr>
        <w:widowControl w:val="0"/>
        <w:spacing w:after="0" w:line="240" w:lineRule="auto"/>
        <w:jc w:val="both"/>
        <w:rPr>
          <w:sz w:val="24"/>
          <w:szCs w:val="24"/>
        </w:rPr>
      </w:pPr>
    </w:p>
    <w:p w:rsidR="000C36FC" w:rsidRPr="00E83034" w:rsidRDefault="000C36FC" w:rsidP="0035163C">
      <w:pPr>
        <w:spacing w:before="20" w:after="20" w:line="240" w:lineRule="auto"/>
        <w:jc w:val="both"/>
        <w:rPr>
          <w:b/>
          <w:szCs w:val="28"/>
          <w:highlight w:val="white"/>
        </w:rPr>
      </w:pPr>
      <w:r w:rsidRPr="00E83034">
        <w:rPr>
          <w:b/>
          <w:szCs w:val="28"/>
        </w:rPr>
        <w:t xml:space="preserve"> 2.</w:t>
      </w:r>
      <w:r w:rsidRPr="00E83034">
        <w:rPr>
          <w:b/>
          <w:szCs w:val="28"/>
          <w:lang w:val="ru-RU"/>
        </w:rPr>
        <w:t xml:space="preserve"> </w:t>
      </w:r>
      <w:r w:rsidRPr="00E83034">
        <w:rPr>
          <w:b/>
          <w:szCs w:val="28"/>
        </w:rPr>
        <w:t xml:space="preserve">   </w:t>
      </w:r>
      <w:r w:rsidRPr="00E83034">
        <w:rPr>
          <w:b/>
          <w:color w:val="000000"/>
          <w:szCs w:val="28"/>
        </w:rPr>
        <w:t xml:space="preserve">Підтвердження відповідності УЧАСНИКА </w:t>
      </w:r>
      <w:r w:rsidRPr="00E83034">
        <w:rPr>
          <w:b/>
          <w:szCs w:val="28"/>
        </w:rPr>
        <w:t>(в тому числі для об’єднання учасників як учасника процедури)  вимогам, визначени</w:t>
      </w:r>
      <w:r w:rsidRPr="00E83034">
        <w:rPr>
          <w:b/>
          <w:szCs w:val="28"/>
          <w:highlight w:val="white"/>
        </w:rPr>
        <w:t>м у пункті 47 Особливостей.</w:t>
      </w:r>
    </w:p>
    <w:p w:rsidR="000C36FC" w:rsidRPr="00E83034" w:rsidRDefault="000C36FC" w:rsidP="0035163C">
      <w:pPr>
        <w:spacing w:after="0"/>
        <w:ind w:firstLine="567"/>
        <w:jc w:val="both"/>
        <w:rPr>
          <w:szCs w:val="28"/>
          <w:highlight w:val="white"/>
        </w:rPr>
      </w:pPr>
      <w:r w:rsidRPr="00E83034">
        <w:rPr>
          <w:szCs w:val="28"/>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83034">
        <w:rPr>
          <w:color w:val="00B050"/>
          <w:szCs w:val="28"/>
          <w:highlight w:val="white"/>
        </w:rPr>
        <w:t>47</w:t>
      </w:r>
      <w:r w:rsidRPr="00E83034">
        <w:rPr>
          <w:szCs w:val="28"/>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83034">
        <w:rPr>
          <w:color w:val="00B050"/>
          <w:szCs w:val="28"/>
          <w:highlight w:val="white"/>
        </w:rPr>
        <w:t>47</w:t>
      </w:r>
      <w:r w:rsidRPr="00E83034">
        <w:rPr>
          <w:szCs w:val="28"/>
          <w:highlight w:val="white"/>
        </w:rPr>
        <w:t xml:space="preserve"> Особливостей.</w:t>
      </w:r>
    </w:p>
    <w:p w:rsidR="000C36FC" w:rsidRPr="00E83034" w:rsidRDefault="000C36FC" w:rsidP="0035163C">
      <w:pPr>
        <w:spacing w:after="0"/>
        <w:ind w:firstLine="567"/>
        <w:jc w:val="both"/>
        <w:rPr>
          <w:szCs w:val="28"/>
          <w:highlight w:val="white"/>
        </w:rPr>
      </w:pPr>
      <w:r w:rsidRPr="00E83034">
        <w:rPr>
          <w:szCs w:val="28"/>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C36FC" w:rsidRPr="00E83034" w:rsidRDefault="000C36FC" w:rsidP="0035163C">
      <w:pPr>
        <w:spacing w:after="0"/>
        <w:ind w:firstLine="567"/>
        <w:jc w:val="both"/>
        <w:rPr>
          <w:szCs w:val="28"/>
          <w:highlight w:val="white"/>
        </w:rPr>
      </w:pPr>
      <w:r w:rsidRPr="00E83034">
        <w:rPr>
          <w:szCs w:val="28"/>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36FC" w:rsidRPr="00E83034" w:rsidRDefault="000C36FC" w:rsidP="0035163C">
      <w:pPr>
        <w:widowControl w:val="0"/>
        <w:spacing w:after="0" w:line="240" w:lineRule="auto"/>
        <w:ind w:firstLine="567"/>
        <w:jc w:val="both"/>
        <w:rPr>
          <w:szCs w:val="28"/>
        </w:rPr>
      </w:pPr>
      <w:r w:rsidRPr="00E83034">
        <w:rPr>
          <w:szCs w:val="28"/>
        </w:rPr>
        <w:t xml:space="preserve">Учасник  повинен надати </w:t>
      </w:r>
      <w:r w:rsidRPr="00E83034">
        <w:rPr>
          <w:b/>
          <w:szCs w:val="28"/>
        </w:rPr>
        <w:t>довідку у довільній формі</w:t>
      </w:r>
      <w:r w:rsidRPr="00E83034">
        <w:rPr>
          <w:szCs w:val="28"/>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83034">
        <w:rPr>
          <w:color w:val="00B050"/>
          <w:szCs w:val="28"/>
          <w:highlight w:val="white"/>
        </w:rPr>
        <w:t>47</w:t>
      </w:r>
      <w:r w:rsidRPr="00E83034">
        <w:rPr>
          <w:szCs w:val="28"/>
          <w:highlight w:val="white"/>
        </w:rPr>
        <w:t xml:space="preserve"> </w:t>
      </w:r>
      <w:r w:rsidRPr="00E83034">
        <w:rPr>
          <w:szCs w:val="28"/>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36FC" w:rsidRPr="00E83034" w:rsidRDefault="000C36FC" w:rsidP="0035163C">
      <w:pPr>
        <w:widowControl w:val="0"/>
        <w:spacing w:after="0" w:line="240" w:lineRule="auto"/>
        <w:ind w:firstLine="567"/>
        <w:jc w:val="both"/>
        <w:rPr>
          <w:i/>
          <w:szCs w:val="28"/>
        </w:rPr>
      </w:pPr>
      <w:r w:rsidRPr="00E83034">
        <w:rPr>
          <w:i/>
          <w:szCs w:val="2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36FC" w:rsidRPr="00E83034" w:rsidRDefault="000C36FC" w:rsidP="0035163C">
      <w:pPr>
        <w:widowControl w:val="0"/>
        <w:spacing w:after="0" w:line="240" w:lineRule="auto"/>
        <w:ind w:firstLine="567"/>
        <w:jc w:val="both"/>
        <w:rPr>
          <w:szCs w:val="28"/>
        </w:rPr>
      </w:pPr>
      <w:r w:rsidRPr="00E83034">
        <w:rPr>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3034">
        <w:rPr>
          <w:i/>
          <w:szCs w:val="28"/>
        </w:rPr>
        <w:t>(у разі застосування таких критеріїв до учасника процедури закупівлі)</w:t>
      </w:r>
      <w:r w:rsidRPr="00E83034">
        <w:rPr>
          <w:szCs w:val="28"/>
        </w:rPr>
        <w:t>, замовник перевіряє таких суб’єктів господарювання щодо відсутності підстав, визначених пунктом 47 Особливостей.</w:t>
      </w:r>
    </w:p>
    <w:p w:rsidR="000C36FC" w:rsidRPr="00E83034" w:rsidRDefault="000C36FC" w:rsidP="0035163C">
      <w:pPr>
        <w:spacing w:after="80"/>
        <w:jc w:val="both"/>
        <w:rPr>
          <w:szCs w:val="28"/>
          <w:highlight w:val="yellow"/>
        </w:rPr>
      </w:pPr>
    </w:p>
    <w:p w:rsidR="000C36FC" w:rsidRPr="00E83034" w:rsidRDefault="000C36FC" w:rsidP="0035163C">
      <w:pPr>
        <w:spacing w:after="0" w:line="240" w:lineRule="auto"/>
        <w:jc w:val="both"/>
        <w:rPr>
          <w:b/>
          <w:szCs w:val="28"/>
          <w:highlight w:val="white"/>
        </w:rPr>
      </w:pPr>
      <w:r w:rsidRPr="00E83034">
        <w:rPr>
          <w:b/>
          <w:szCs w:val="28"/>
        </w:rPr>
        <w:t>3. Перелік документів та інформації  для підтвердження відповідності ПЕРЕМОЖЦЯ вимогам, визначеним у пун</w:t>
      </w:r>
      <w:r w:rsidRPr="00E83034">
        <w:rPr>
          <w:b/>
          <w:szCs w:val="28"/>
          <w:highlight w:val="white"/>
        </w:rPr>
        <w:t xml:space="preserve">кті </w:t>
      </w:r>
      <w:r w:rsidRPr="00E83034">
        <w:rPr>
          <w:szCs w:val="28"/>
          <w:highlight w:val="white"/>
        </w:rPr>
        <w:t>47</w:t>
      </w:r>
      <w:r w:rsidRPr="00E83034">
        <w:rPr>
          <w:b/>
          <w:szCs w:val="28"/>
          <w:highlight w:val="white"/>
        </w:rPr>
        <w:t xml:space="preserve"> Особливостей:</w:t>
      </w:r>
    </w:p>
    <w:p w:rsidR="000C36FC" w:rsidRPr="00E83034" w:rsidRDefault="000C36FC" w:rsidP="0035163C">
      <w:pPr>
        <w:widowControl w:val="0"/>
        <w:spacing w:after="0" w:line="240" w:lineRule="auto"/>
        <w:ind w:firstLine="567"/>
        <w:jc w:val="both"/>
        <w:rPr>
          <w:szCs w:val="28"/>
        </w:rPr>
      </w:pPr>
      <w:r w:rsidRPr="00E83034">
        <w:rPr>
          <w:szCs w:val="28"/>
          <w:highlight w:val="white"/>
        </w:rPr>
        <w:t xml:space="preserve">Переможець процедури закупівлі у строк, що </w:t>
      </w:r>
      <w:r w:rsidRPr="00E83034">
        <w:rPr>
          <w:b/>
          <w:i/>
          <w:szCs w:val="28"/>
          <w:highlight w:val="white"/>
        </w:rPr>
        <w:t xml:space="preserve">не перевищує чотири дні </w:t>
      </w:r>
      <w:r w:rsidRPr="00E83034">
        <w:rPr>
          <w:szCs w:val="28"/>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83034">
        <w:rPr>
          <w:szCs w:val="28"/>
        </w:rPr>
        <w:t xml:space="preserve">підпунктах 3, 5, 6 і 12 та в абзаці чотирнадцятому пункту 47 Особливостей. </w:t>
      </w:r>
    </w:p>
    <w:p w:rsidR="000C36FC" w:rsidRPr="00E83034" w:rsidRDefault="000C36FC" w:rsidP="0035163C">
      <w:pPr>
        <w:widowControl w:val="0"/>
        <w:spacing w:after="0" w:line="240" w:lineRule="auto"/>
        <w:ind w:firstLine="567"/>
        <w:jc w:val="both"/>
        <w:rPr>
          <w:szCs w:val="28"/>
        </w:rPr>
      </w:pPr>
      <w:r w:rsidRPr="00E83034">
        <w:rPr>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36FC" w:rsidRPr="00E83034" w:rsidRDefault="000C36FC" w:rsidP="0035163C">
      <w:pPr>
        <w:spacing w:after="0" w:line="240" w:lineRule="auto"/>
        <w:rPr>
          <w:b/>
          <w:szCs w:val="28"/>
          <w:highlight w:val="white"/>
        </w:rPr>
      </w:pPr>
    </w:p>
    <w:p w:rsidR="000C36FC" w:rsidRPr="00E83034" w:rsidRDefault="000C36FC" w:rsidP="0035163C">
      <w:pPr>
        <w:spacing w:after="0" w:line="240" w:lineRule="auto"/>
        <w:rPr>
          <w:b/>
          <w:color w:val="000000"/>
          <w:szCs w:val="28"/>
          <w:highlight w:val="white"/>
        </w:rPr>
      </w:pPr>
      <w:r w:rsidRPr="00E83034">
        <w:rPr>
          <w:color w:val="000000"/>
          <w:szCs w:val="28"/>
          <w:highlight w:val="white"/>
        </w:rPr>
        <w:t> </w:t>
      </w:r>
      <w:r w:rsidRPr="00E83034">
        <w:rPr>
          <w:b/>
          <w:color w:val="000000"/>
          <w:szCs w:val="28"/>
          <w:highlight w:val="white"/>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0C36FC" w:rsidRPr="00E83034" w:rsidTr="004F4D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highlight w:val="white"/>
              </w:rPr>
            </w:pPr>
            <w:r w:rsidRPr="00E83034">
              <w:rPr>
                <w:b/>
                <w:szCs w:val="28"/>
                <w:highlight w:val="white"/>
              </w:rPr>
              <w:t>№</w:t>
            </w:r>
          </w:p>
          <w:p w:rsidR="000C36FC" w:rsidRPr="00E83034" w:rsidRDefault="000C36FC" w:rsidP="004F4D70">
            <w:pPr>
              <w:spacing w:after="0" w:line="240" w:lineRule="auto"/>
              <w:ind w:left="100"/>
              <w:jc w:val="center"/>
              <w:rPr>
                <w:szCs w:val="28"/>
                <w:highlight w:val="white"/>
              </w:rPr>
            </w:pPr>
            <w:r w:rsidRPr="00E83034">
              <w:rPr>
                <w:b/>
                <w:szCs w:val="28"/>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b/>
                <w:szCs w:val="28"/>
                <w:highlight w:val="white"/>
              </w:rPr>
            </w:pPr>
            <w:r w:rsidRPr="00E83034">
              <w:rPr>
                <w:b/>
                <w:szCs w:val="28"/>
                <w:highlight w:val="white"/>
              </w:rPr>
              <w:t xml:space="preserve">Вимоги згідно п. </w:t>
            </w:r>
            <w:r w:rsidRPr="00E83034">
              <w:rPr>
                <w:szCs w:val="28"/>
                <w:highlight w:val="white"/>
              </w:rPr>
              <w:t>47</w:t>
            </w:r>
            <w:r w:rsidRPr="00E83034">
              <w:rPr>
                <w:b/>
                <w:szCs w:val="28"/>
                <w:highlight w:val="white"/>
              </w:rPr>
              <w:t xml:space="preserve"> Особливостей</w:t>
            </w:r>
          </w:p>
          <w:p w:rsidR="000C36FC" w:rsidRPr="00E83034" w:rsidRDefault="000C36FC" w:rsidP="004F4D70">
            <w:pPr>
              <w:spacing w:after="0" w:line="240" w:lineRule="auto"/>
              <w:ind w:left="100"/>
              <w:jc w:val="center"/>
              <w:rPr>
                <w:b/>
                <w:szCs w:val="28"/>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b/>
                <w:szCs w:val="28"/>
                <w:highlight w:val="white"/>
              </w:rPr>
            </w:pPr>
            <w:r w:rsidRPr="00E83034">
              <w:rPr>
                <w:b/>
                <w:szCs w:val="28"/>
                <w:highlight w:val="white"/>
              </w:rPr>
              <w:t xml:space="preserve">Переможець торгів на виконання вимоги згідно п. </w:t>
            </w:r>
            <w:r w:rsidRPr="00E83034">
              <w:rPr>
                <w:szCs w:val="28"/>
                <w:highlight w:val="white"/>
              </w:rPr>
              <w:t>47</w:t>
            </w:r>
            <w:r w:rsidRPr="00E83034">
              <w:rPr>
                <w:b/>
                <w:szCs w:val="28"/>
                <w:highlight w:val="white"/>
              </w:rPr>
              <w:t xml:space="preserve"> Особливостей (підтвердження відсутності підстав) повинен надати таку інформацію:</w:t>
            </w:r>
          </w:p>
        </w:tc>
      </w:tr>
      <w:tr w:rsidR="000C36FC" w:rsidRPr="00E83034" w:rsidTr="004F4D7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highlight w:val="white"/>
              </w:rPr>
            </w:pPr>
            <w:r w:rsidRPr="00E83034">
              <w:rPr>
                <w:b/>
                <w:szCs w:val="28"/>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36FC" w:rsidRPr="00E83034" w:rsidRDefault="000C36FC" w:rsidP="004F4D70">
            <w:pPr>
              <w:spacing w:after="0" w:line="240" w:lineRule="auto"/>
              <w:jc w:val="both"/>
              <w:rPr>
                <w:b/>
                <w:szCs w:val="28"/>
                <w:highlight w:val="white"/>
              </w:rPr>
            </w:pPr>
            <w:r w:rsidRPr="00E83034">
              <w:rPr>
                <w:b/>
                <w:szCs w:val="28"/>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right="140"/>
              <w:jc w:val="both"/>
              <w:rPr>
                <w:szCs w:val="28"/>
                <w:highlight w:val="white"/>
              </w:rPr>
            </w:pPr>
            <w:r w:rsidRPr="00E83034">
              <w:rPr>
                <w:b/>
                <w:szCs w:val="28"/>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3034">
              <w:rPr>
                <w:szCs w:val="28"/>
                <w:highlight w:val="white"/>
              </w:rPr>
              <w:t>керівника</w:t>
            </w:r>
            <w:r w:rsidRPr="00E83034">
              <w:rPr>
                <w:b/>
                <w:szCs w:val="28"/>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36FC" w:rsidRPr="00E83034" w:rsidTr="004F4D7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highlight w:val="white"/>
              </w:rPr>
            </w:pPr>
            <w:r w:rsidRPr="00E83034">
              <w:rPr>
                <w:b/>
                <w:szCs w:val="28"/>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before="120" w:after="0" w:line="240" w:lineRule="auto"/>
              <w:jc w:val="both"/>
              <w:rPr>
                <w:szCs w:val="28"/>
                <w:highlight w:val="white"/>
              </w:rPr>
            </w:pPr>
            <w:r w:rsidRPr="00E83034">
              <w:rPr>
                <w:szCs w:val="28"/>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36FC" w:rsidRPr="00E83034" w:rsidRDefault="000C36FC" w:rsidP="004F4D70">
            <w:pPr>
              <w:spacing w:after="0" w:line="240" w:lineRule="auto"/>
              <w:ind w:right="140"/>
              <w:jc w:val="both"/>
              <w:rPr>
                <w:szCs w:val="28"/>
                <w:highlight w:val="white"/>
              </w:rPr>
            </w:pPr>
            <w:r w:rsidRPr="00E83034">
              <w:rPr>
                <w:szCs w:val="28"/>
                <w:highlight w:val="white"/>
              </w:rPr>
              <w:t>(підпункт 6 пункт</w:t>
            </w:r>
            <w:r w:rsidRPr="00E83034">
              <w:rPr>
                <w:b/>
                <w:szCs w:val="28"/>
                <w:highlight w:val="white"/>
              </w:rPr>
              <w:t xml:space="preserve"> 47</w:t>
            </w:r>
            <w:r w:rsidRPr="00E83034">
              <w:rPr>
                <w:szCs w:val="28"/>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jc w:val="both"/>
              <w:rPr>
                <w:b/>
                <w:szCs w:val="28"/>
                <w:highlight w:val="white"/>
              </w:rPr>
            </w:pPr>
            <w:r w:rsidRPr="00E83034">
              <w:rPr>
                <w:b/>
                <w:szCs w:val="28"/>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83034">
              <w:rPr>
                <w:szCs w:val="28"/>
                <w:highlight w:val="white"/>
              </w:rPr>
              <w:t>керівника</w:t>
            </w:r>
            <w:r w:rsidRPr="00E83034">
              <w:rPr>
                <w:b/>
                <w:szCs w:val="28"/>
                <w:highlight w:val="white"/>
              </w:rPr>
              <w:t xml:space="preserve"> учасника процедури закупівлі. </w:t>
            </w:r>
          </w:p>
          <w:p w:rsidR="000C36FC" w:rsidRPr="00E83034" w:rsidRDefault="000C36FC" w:rsidP="004F4D70">
            <w:pPr>
              <w:spacing w:after="0" w:line="240" w:lineRule="auto"/>
              <w:jc w:val="both"/>
              <w:rPr>
                <w:b/>
                <w:szCs w:val="28"/>
                <w:highlight w:val="white"/>
              </w:rPr>
            </w:pPr>
          </w:p>
          <w:p w:rsidR="000C36FC" w:rsidRPr="00E83034" w:rsidRDefault="000C36FC" w:rsidP="004F4D70">
            <w:pPr>
              <w:spacing w:after="0" w:line="240" w:lineRule="auto"/>
              <w:jc w:val="both"/>
              <w:rPr>
                <w:szCs w:val="28"/>
                <w:highlight w:val="white"/>
              </w:rPr>
            </w:pPr>
            <w:r w:rsidRPr="00E83034">
              <w:rPr>
                <w:b/>
                <w:szCs w:val="28"/>
                <w:highlight w:val="white"/>
              </w:rPr>
              <w:t>Документ повинен бути не більше тридцятиденної давнини від дати подання документа.</w:t>
            </w:r>
            <w:r w:rsidRPr="00E83034">
              <w:rPr>
                <w:szCs w:val="28"/>
                <w:highlight w:val="white"/>
              </w:rPr>
              <w:t> </w:t>
            </w:r>
          </w:p>
        </w:tc>
      </w:tr>
      <w:tr w:rsidR="000C36FC" w:rsidRPr="00E83034" w:rsidTr="004F4D7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highlight w:val="white"/>
              </w:rPr>
            </w:pPr>
            <w:r w:rsidRPr="00E83034">
              <w:rPr>
                <w:b/>
                <w:szCs w:val="28"/>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36FC" w:rsidRPr="00E83034" w:rsidRDefault="000C36FC" w:rsidP="004F4D70">
            <w:pPr>
              <w:spacing w:after="0" w:line="240" w:lineRule="auto"/>
              <w:jc w:val="both"/>
              <w:rPr>
                <w:b/>
                <w:szCs w:val="28"/>
                <w:highlight w:val="white"/>
              </w:rPr>
            </w:pPr>
            <w:r w:rsidRPr="00E83034">
              <w:rPr>
                <w:b/>
                <w:szCs w:val="28"/>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after="0"/>
              <w:rPr>
                <w:b/>
                <w:szCs w:val="28"/>
              </w:rPr>
            </w:pPr>
          </w:p>
        </w:tc>
      </w:tr>
      <w:tr w:rsidR="000C36FC" w:rsidRPr="00E83034" w:rsidTr="004F4D7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b/>
                <w:szCs w:val="28"/>
                <w:highlight w:val="white"/>
              </w:rPr>
            </w:pPr>
            <w:r w:rsidRPr="00E83034">
              <w:rPr>
                <w:b/>
                <w:szCs w:val="28"/>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jc w:val="both"/>
              <w:rPr>
                <w:szCs w:val="28"/>
                <w:highlight w:val="white"/>
              </w:rPr>
            </w:pPr>
            <w:r w:rsidRPr="00E83034">
              <w:rPr>
                <w:szCs w:val="28"/>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36FC" w:rsidRPr="00E83034" w:rsidRDefault="000C36FC" w:rsidP="004F4D70">
            <w:pPr>
              <w:spacing w:after="0" w:line="240" w:lineRule="auto"/>
              <w:jc w:val="both"/>
              <w:rPr>
                <w:b/>
                <w:szCs w:val="28"/>
                <w:highlight w:val="white"/>
              </w:rPr>
            </w:pPr>
            <w:r w:rsidRPr="00E83034">
              <w:rPr>
                <w:b/>
                <w:szCs w:val="28"/>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348" w:line="240" w:lineRule="auto"/>
              <w:jc w:val="both"/>
              <w:rPr>
                <w:szCs w:val="28"/>
                <w:highlight w:val="white"/>
              </w:rPr>
            </w:pPr>
            <w:r w:rsidRPr="00E83034">
              <w:rPr>
                <w:b/>
                <w:szCs w:val="28"/>
                <w:highlight w:val="white"/>
              </w:rPr>
              <w:t>Довідка в довільній формі</w:t>
            </w:r>
            <w:r w:rsidRPr="00E83034">
              <w:rPr>
                <w:szCs w:val="28"/>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36FC" w:rsidRPr="00E83034" w:rsidRDefault="000C36FC" w:rsidP="0035163C">
      <w:pPr>
        <w:spacing w:after="0" w:line="240" w:lineRule="auto"/>
        <w:rPr>
          <w:b/>
          <w:szCs w:val="28"/>
        </w:rPr>
      </w:pPr>
    </w:p>
    <w:p w:rsidR="000C36FC" w:rsidRPr="00E83034" w:rsidRDefault="000C36FC" w:rsidP="0035163C">
      <w:pPr>
        <w:spacing w:before="240" w:after="0" w:line="240" w:lineRule="auto"/>
        <w:jc w:val="center"/>
        <w:rPr>
          <w:szCs w:val="28"/>
        </w:rPr>
      </w:pPr>
      <w:r w:rsidRPr="00E83034">
        <w:rPr>
          <w:b/>
          <w:szCs w:val="28"/>
        </w:rPr>
        <w:t>3.2. Документи, які надаються ПЕРЕМОЖЦЕМ (фізичною особою чи фізичною особою — підприємцем):</w:t>
      </w:r>
    </w:p>
    <w:tbl>
      <w:tblPr>
        <w:tblW w:w="9619" w:type="dxa"/>
        <w:tblInd w:w="-100" w:type="dxa"/>
        <w:tblLayout w:type="fixed"/>
        <w:tblLook w:val="0000"/>
      </w:tblPr>
      <w:tblGrid>
        <w:gridCol w:w="587"/>
        <w:gridCol w:w="4427"/>
        <w:gridCol w:w="4605"/>
      </w:tblGrid>
      <w:tr w:rsidR="000C36FC" w:rsidRPr="00E83034" w:rsidTr="004F4D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rPr>
            </w:pPr>
            <w:r w:rsidRPr="00E83034">
              <w:rPr>
                <w:b/>
                <w:szCs w:val="28"/>
              </w:rPr>
              <w:t>№</w:t>
            </w:r>
          </w:p>
          <w:p w:rsidR="000C36FC" w:rsidRPr="00E83034" w:rsidRDefault="000C36FC" w:rsidP="004F4D70">
            <w:pPr>
              <w:spacing w:after="0" w:line="240" w:lineRule="auto"/>
              <w:ind w:left="100"/>
              <w:jc w:val="center"/>
              <w:rPr>
                <w:szCs w:val="28"/>
              </w:rPr>
            </w:pPr>
            <w:r w:rsidRPr="00E83034">
              <w:rPr>
                <w:b/>
                <w:szCs w:val="28"/>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highlight w:val="white"/>
              </w:rPr>
            </w:pPr>
            <w:r w:rsidRPr="00E83034">
              <w:rPr>
                <w:b/>
                <w:szCs w:val="28"/>
                <w:highlight w:val="white"/>
              </w:rPr>
              <w:t xml:space="preserve">Вимоги </w:t>
            </w:r>
            <w:r w:rsidRPr="00E83034">
              <w:rPr>
                <w:szCs w:val="28"/>
                <w:highlight w:val="white"/>
              </w:rPr>
              <w:t xml:space="preserve">згідно пункту </w:t>
            </w:r>
            <w:r w:rsidRPr="00E83034">
              <w:rPr>
                <w:b/>
                <w:szCs w:val="28"/>
                <w:highlight w:val="white"/>
              </w:rPr>
              <w:t>47</w:t>
            </w:r>
            <w:r w:rsidRPr="00E83034">
              <w:rPr>
                <w:szCs w:val="28"/>
                <w:highlight w:val="white"/>
              </w:rPr>
              <w:t xml:space="preserve"> Особливостей</w:t>
            </w:r>
          </w:p>
          <w:p w:rsidR="000C36FC" w:rsidRPr="00E83034" w:rsidRDefault="000C36FC" w:rsidP="004F4D70">
            <w:pPr>
              <w:spacing w:after="0" w:line="240" w:lineRule="auto"/>
              <w:ind w:left="100"/>
              <w:jc w:val="center"/>
              <w:rPr>
                <w:szCs w:val="28"/>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rPr>
            </w:pPr>
            <w:r w:rsidRPr="00E83034">
              <w:rPr>
                <w:b/>
                <w:szCs w:val="28"/>
              </w:rPr>
              <w:t xml:space="preserve">Переможець </w:t>
            </w:r>
            <w:r w:rsidRPr="00E83034">
              <w:rPr>
                <w:b/>
                <w:szCs w:val="28"/>
                <w:highlight w:val="white"/>
              </w:rPr>
              <w:t xml:space="preserve">торгів на виконання вимоги </w:t>
            </w:r>
            <w:r w:rsidRPr="00E83034">
              <w:rPr>
                <w:szCs w:val="28"/>
                <w:highlight w:val="white"/>
              </w:rPr>
              <w:t xml:space="preserve">згідно пункту </w:t>
            </w:r>
            <w:r w:rsidRPr="00E83034">
              <w:rPr>
                <w:b/>
                <w:szCs w:val="28"/>
                <w:highlight w:val="white"/>
              </w:rPr>
              <w:t>47</w:t>
            </w:r>
            <w:r w:rsidRPr="00E83034">
              <w:rPr>
                <w:szCs w:val="28"/>
                <w:highlight w:val="white"/>
              </w:rPr>
              <w:t xml:space="preserve"> Особ</w:t>
            </w:r>
            <w:r w:rsidRPr="00E83034">
              <w:rPr>
                <w:szCs w:val="28"/>
              </w:rPr>
              <w:t>ливостей</w:t>
            </w:r>
            <w:r w:rsidRPr="00E83034">
              <w:rPr>
                <w:b/>
                <w:szCs w:val="28"/>
              </w:rPr>
              <w:t xml:space="preserve"> (підтвердження відсутності підстав) повинен надати таку інформацію:</w:t>
            </w:r>
          </w:p>
        </w:tc>
      </w:tr>
      <w:tr w:rsidR="000C36FC" w:rsidRPr="00E83034" w:rsidTr="004F4D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rPr>
            </w:pPr>
            <w:r w:rsidRPr="00E83034">
              <w:rPr>
                <w:b/>
                <w:szCs w:val="28"/>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36FC" w:rsidRPr="00E83034" w:rsidRDefault="000C36FC" w:rsidP="004F4D70">
            <w:pPr>
              <w:spacing w:after="0" w:line="240" w:lineRule="auto"/>
              <w:jc w:val="both"/>
              <w:rPr>
                <w:b/>
                <w:szCs w:val="28"/>
                <w:highlight w:val="white"/>
              </w:rPr>
            </w:pPr>
            <w:r w:rsidRPr="00E83034">
              <w:rPr>
                <w:b/>
                <w:szCs w:val="28"/>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right="140"/>
              <w:jc w:val="both"/>
              <w:rPr>
                <w:szCs w:val="28"/>
              </w:rPr>
            </w:pPr>
            <w:r w:rsidRPr="00E83034">
              <w:rPr>
                <w:b/>
                <w:szCs w:val="2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36FC" w:rsidRPr="00E83034" w:rsidTr="004F4D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rPr>
            </w:pPr>
            <w:r w:rsidRPr="00E83034">
              <w:rPr>
                <w:b/>
                <w:szCs w:val="28"/>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before="120" w:after="0" w:line="240" w:lineRule="auto"/>
              <w:jc w:val="both"/>
              <w:rPr>
                <w:szCs w:val="28"/>
                <w:highlight w:val="white"/>
              </w:rPr>
            </w:pPr>
            <w:r w:rsidRPr="00E83034">
              <w:rPr>
                <w:szCs w:val="2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36FC" w:rsidRPr="00E83034" w:rsidRDefault="000C36FC" w:rsidP="004F4D70">
            <w:pPr>
              <w:widowControl w:val="0"/>
              <w:spacing w:before="120" w:after="0" w:line="240" w:lineRule="auto"/>
              <w:jc w:val="both"/>
              <w:rPr>
                <w:b/>
                <w:szCs w:val="28"/>
                <w:highlight w:val="white"/>
              </w:rPr>
            </w:pPr>
            <w:r w:rsidRPr="00E83034">
              <w:rPr>
                <w:b/>
                <w:szCs w:val="28"/>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jc w:val="both"/>
              <w:rPr>
                <w:b/>
                <w:szCs w:val="28"/>
              </w:rPr>
            </w:pPr>
            <w:r w:rsidRPr="00E83034">
              <w:rPr>
                <w:b/>
                <w:szCs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36FC" w:rsidRPr="00E83034" w:rsidRDefault="000C36FC" w:rsidP="004F4D70">
            <w:pPr>
              <w:spacing w:after="0" w:line="240" w:lineRule="auto"/>
              <w:jc w:val="both"/>
              <w:rPr>
                <w:b/>
                <w:szCs w:val="28"/>
              </w:rPr>
            </w:pPr>
          </w:p>
          <w:p w:rsidR="000C36FC" w:rsidRPr="00E83034" w:rsidRDefault="000C36FC" w:rsidP="004F4D70">
            <w:pPr>
              <w:spacing w:after="0" w:line="240" w:lineRule="auto"/>
              <w:jc w:val="both"/>
              <w:rPr>
                <w:szCs w:val="28"/>
              </w:rPr>
            </w:pPr>
            <w:r w:rsidRPr="00E83034">
              <w:rPr>
                <w:b/>
                <w:szCs w:val="28"/>
              </w:rPr>
              <w:t>Документ повинен бути не більше тридцятиденної давнини від дати подання документа.</w:t>
            </w:r>
            <w:r w:rsidRPr="00E83034">
              <w:rPr>
                <w:szCs w:val="28"/>
              </w:rPr>
              <w:t> </w:t>
            </w:r>
          </w:p>
        </w:tc>
      </w:tr>
      <w:tr w:rsidR="000C36FC" w:rsidRPr="00E83034" w:rsidTr="004F4D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szCs w:val="28"/>
              </w:rPr>
            </w:pPr>
            <w:r w:rsidRPr="00E83034">
              <w:rPr>
                <w:b/>
                <w:szCs w:val="28"/>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36FC" w:rsidRPr="00E83034" w:rsidRDefault="000C36FC" w:rsidP="004F4D70">
            <w:pPr>
              <w:spacing w:after="0" w:line="240" w:lineRule="auto"/>
              <w:jc w:val="both"/>
              <w:rPr>
                <w:szCs w:val="28"/>
                <w:highlight w:val="white"/>
              </w:rPr>
            </w:pPr>
            <w:r w:rsidRPr="00E83034">
              <w:rPr>
                <w:b/>
                <w:szCs w:val="28"/>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36FC" w:rsidRPr="00E83034" w:rsidRDefault="000C36FC" w:rsidP="004F4D70">
            <w:pPr>
              <w:widowControl w:val="0"/>
              <w:spacing w:after="0"/>
              <w:rPr>
                <w:szCs w:val="28"/>
              </w:rPr>
            </w:pPr>
          </w:p>
        </w:tc>
      </w:tr>
      <w:tr w:rsidR="000C36FC" w:rsidRPr="00E83034" w:rsidTr="004F4D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center"/>
              <w:rPr>
                <w:b/>
                <w:szCs w:val="28"/>
              </w:rPr>
            </w:pPr>
            <w:r w:rsidRPr="00E83034">
              <w:rPr>
                <w:b/>
                <w:szCs w:val="28"/>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jc w:val="both"/>
              <w:rPr>
                <w:szCs w:val="28"/>
                <w:highlight w:val="white"/>
              </w:rPr>
            </w:pPr>
            <w:r w:rsidRPr="00E83034">
              <w:rPr>
                <w:szCs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83034">
              <w:rPr>
                <w:szCs w:val="2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36FC" w:rsidRPr="00E83034" w:rsidRDefault="000C36FC" w:rsidP="004F4D70">
            <w:pPr>
              <w:spacing w:after="0" w:line="240" w:lineRule="auto"/>
              <w:jc w:val="both"/>
              <w:rPr>
                <w:b/>
                <w:szCs w:val="28"/>
                <w:highlight w:val="white"/>
              </w:rPr>
            </w:pPr>
            <w:r w:rsidRPr="00E83034">
              <w:rPr>
                <w:b/>
                <w:szCs w:val="28"/>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348" w:line="240" w:lineRule="auto"/>
              <w:jc w:val="both"/>
              <w:rPr>
                <w:szCs w:val="28"/>
                <w:highlight w:val="yellow"/>
              </w:rPr>
            </w:pPr>
            <w:r w:rsidRPr="00E83034">
              <w:rPr>
                <w:b/>
                <w:szCs w:val="28"/>
              </w:rPr>
              <w:t>Довідка в довільній формі</w:t>
            </w:r>
            <w:r w:rsidRPr="00E83034">
              <w:rPr>
                <w:szCs w:val="2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36FC" w:rsidRPr="00E83034" w:rsidRDefault="000C36FC" w:rsidP="0035163C">
      <w:pPr>
        <w:shd w:val="clear" w:color="auto" w:fill="FFFFFF"/>
        <w:spacing w:after="0" w:line="240" w:lineRule="auto"/>
        <w:rPr>
          <w:szCs w:val="28"/>
        </w:rPr>
      </w:pPr>
    </w:p>
    <w:p w:rsidR="000C36FC" w:rsidRPr="00E83034" w:rsidRDefault="000C36FC" w:rsidP="0035163C">
      <w:pPr>
        <w:shd w:val="clear" w:color="auto" w:fill="FFFFFF"/>
        <w:spacing w:after="0" w:line="240" w:lineRule="auto"/>
        <w:rPr>
          <w:szCs w:val="28"/>
        </w:rPr>
      </w:pPr>
      <w:r w:rsidRPr="00E83034">
        <w:rPr>
          <w:b/>
          <w:color w:val="000000"/>
          <w:szCs w:val="28"/>
        </w:rPr>
        <w:t xml:space="preserve">4. Інша інформація встановлена відповідно до законодавства (для УЧАСНИКІВ </w:t>
      </w:r>
      <w:r w:rsidRPr="00E83034">
        <w:rPr>
          <w:b/>
          <w:szCs w:val="28"/>
        </w:rPr>
        <w:t>—</w:t>
      </w:r>
      <w:r w:rsidRPr="00E83034">
        <w:rPr>
          <w:b/>
          <w:color w:val="000000"/>
          <w:szCs w:val="28"/>
        </w:rPr>
        <w:t xml:space="preserve"> юридичних осіб, фізичних осіб та фізичних осіб</w:t>
      </w:r>
      <w:r w:rsidRPr="00E83034">
        <w:rPr>
          <w:b/>
          <w:szCs w:val="28"/>
        </w:rPr>
        <w:t xml:space="preserve"> — </w:t>
      </w:r>
      <w:r w:rsidRPr="00E83034">
        <w:rPr>
          <w:b/>
          <w:color w:val="000000"/>
          <w:szCs w:val="28"/>
        </w:rPr>
        <w:t>підприємців).</w:t>
      </w:r>
    </w:p>
    <w:tbl>
      <w:tblPr>
        <w:tblW w:w="9619" w:type="dxa"/>
        <w:tblInd w:w="-100" w:type="dxa"/>
        <w:tblLayout w:type="fixed"/>
        <w:tblLook w:val="0000"/>
      </w:tblPr>
      <w:tblGrid>
        <w:gridCol w:w="400"/>
        <w:gridCol w:w="9219"/>
      </w:tblGrid>
      <w:tr w:rsidR="000C36FC" w:rsidRPr="00E83034" w:rsidTr="004F4D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36FC" w:rsidRPr="00E83034" w:rsidRDefault="000C36FC" w:rsidP="004F4D70">
            <w:pPr>
              <w:spacing w:after="0" w:line="240" w:lineRule="auto"/>
              <w:ind w:left="100"/>
              <w:jc w:val="center"/>
              <w:rPr>
                <w:szCs w:val="28"/>
              </w:rPr>
            </w:pPr>
            <w:r w:rsidRPr="00E83034">
              <w:rPr>
                <w:b/>
                <w:color w:val="000000"/>
                <w:szCs w:val="28"/>
              </w:rPr>
              <w:t>Інші документи від Учасника:</w:t>
            </w:r>
          </w:p>
        </w:tc>
      </w:tr>
      <w:tr w:rsidR="000C36FC" w:rsidRPr="00E83034" w:rsidTr="004F4D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rPr>
                <w:szCs w:val="28"/>
              </w:rPr>
            </w:pPr>
            <w:r w:rsidRPr="00E83034">
              <w:rPr>
                <w:b/>
                <w:color w:val="000000"/>
                <w:szCs w:val="28"/>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jc w:val="both"/>
              <w:rPr>
                <w:szCs w:val="28"/>
              </w:rPr>
            </w:pPr>
            <w:r w:rsidRPr="00E83034">
              <w:rPr>
                <w:color w:val="000000"/>
                <w:szCs w:val="28"/>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3034">
              <w:rPr>
                <w:szCs w:val="28"/>
              </w:rPr>
              <w:t xml:space="preserve">— </w:t>
            </w:r>
            <w:r w:rsidRPr="00E83034">
              <w:rPr>
                <w:color w:val="000000"/>
                <w:szCs w:val="28"/>
              </w:rPr>
              <w:t>підприємців та громадських формувань, а іншою особою, учасник надає довіреність або доручення на таку особу.</w:t>
            </w:r>
          </w:p>
        </w:tc>
      </w:tr>
      <w:tr w:rsidR="000C36FC" w:rsidRPr="00E83034" w:rsidTr="004F4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before="240" w:after="0" w:line="240" w:lineRule="auto"/>
              <w:ind w:left="100"/>
              <w:rPr>
                <w:szCs w:val="28"/>
              </w:rPr>
            </w:pPr>
            <w:r w:rsidRPr="00E83034">
              <w:rPr>
                <w:b/>
                <w:color w:val="000000"/>
                <w:szCs w:val="28"/>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ind w:left="100" w:right="120" w:hanging="20"/>
              <w:jc w:val="both"/>
              <w:rPr>
                <w:szCs w:val="28"/>
              </w:rPr>
            </w:pPr>
            <w:r w:rsidRPr="00E83034">
              <w:rPr>
                <w:b/>
                <w:color w:val="000000"/>
                <w:szCs w:val="28"/>
              </w:rPr>
              <w:t xml:space="preserve">Достовірна інформація у вигляді довідки довільної форми, </w:t>
            </w:r>
            <w:r w:rsidRPr="00E83034">
              <w:rPr>
                <w:szCs w:val="28"/>
              </w:rPr>
              <w:t>у</w:t>
            </w:r>
            <w:r w:rsidRPr="00E83034">
              <w:rPr>
                <w:color w:val="000000"/>
                <w:szCs w:val="28"/>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3034">
              <w:rPr>
                <w:i/>
                <w:color w:val="000000"/>
                <w:szCs w:val="28"/>
              </w:rPr>
              <w:t>Замість довідки довільної форми учасник може надати чинну ліцензію або документ дозвільного характеру.</w:t>
            </w:r>
          </w:p>
        </w:tc>
      </w:tr>
      <w:tr w:rsidR="000C36FC" w:rsidRPr="00E83034" w:rsidTr="004F4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before="240" w:after="0" w:line="240" w:lineRule="auto"/>
              <w:ind w:left="100"/>
              <w:rPr>
                <w:b/>
                <w:color w:val="000000"/>
                <w:szCs w:val="28"/>
              </w:rPr>
            </w:pPr>
            <w:r w:rsidRPr="00E83034">
              <w:rPr>
                <w:b/>
                <w:szCs w:val="28"/>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6FC" w:rsidRPr="00E83034" w:rsidRDefault="000C36FC" w:rsidP="004F4D70">
            <w:pPr>
              <w:spacing w:after="0" w:line="240" w:lineRule="auto"/>
              <w:jc w:val="both"/>
              <w:rPr>
                <w:szCs w:val="28"/>
              </w:rPr>
            </w:pPr>
            <w:r w:rsidRPr="00E83034">
              <w:rPr>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Pr>
                <w:szCs w:val="28"/>
              </w:rPr>
              <w:t>р</w:t>
            </w:r>
            <w:r w:rsidRPr="00E83034">
              <w:rPr>
                <w:szCs w:val="28"/>
              </w:rPr>
              <w:t xml:space="preserve">осійської </w:t>
            </w:r>
            <w:r>
              <w:rPr>
                <w:szCs w:val="28"/>
              </w:rPr>
              <w:t>ф</w:t>
            </w:r>
            <w:r w:rsidRPr="00E83034">
              <w:rPr>
                <w:szCs w:val="28"/>
              </w:rPr>
              <w:t xml:space="preserve">едерації / </w:t>
            </w:r>
            <w:r>
              <w:rPr>
                <w:szCs w:val="28"/>
              </w:rPr>
              <w:t>р</w:t>
            </w:r>
            <w:r w:rsidRPr="00E83034">
              <w:rPr>
                <w:szCs w:val="28"/>
              </w:rPr>
              <w:t xml:space="preserve">еспубліки </w:t>
            </w:r>
            <w:r>
              <w:rPr>
                <w:szCs w:val="28"/>
              </w:rPr>
              <w:t>б</w:t>
            </w:r>
            <w:r w:rsidRPr="00E83034">
              <w:rPr>
                <w:szCs w:val="28"/>
              </w:rPr>
              <w:t>ілорусь та проживає на території України на законних підставах, то учасник у складі тендерної пропозиції має надати стосовно таких осіб:</w:t>
            </w:r>
          </w:p>
          <w:p w:rsidR="000C36FC" w:rsidRPr="00E83034" w:rsidRDefault="000C36FC" w:rsidP="0035163C">
            <w:pPr>
              <w:numPr>
                <w:ilvl w:val="0"/>
                <w:numId w:val="27"/>
              </w:numPr>
              <w:spacing w:after="0" w:line="240" w:lineRule="auto"/>
              <w:ind w:left="283" w:hanging="283"/>
              <w:jc w:val="both"/>
              <w:rPr>
                <w:szCs w:val="28"/>
              </w:rPr>
            </w:pPr>
            <w:r w:rsidRPr="00E83034">
              <w:rPr>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C36FC" w:rsidRPr="00E83034" w:rsidRDefault="000C36FC" w:rsidP="004F4D70">
            <w:pPr>
              <w:spacing w:after="0" w:line="240" w:lineRule="auto"/>
              <w:ind w:left="283" w:hanging="283"/>
              <w:jc w:val="both"/>
              <w:rPr>
                <w:i/>
                <w:szCs w:val="28"/>
              </w:rPr>
            </w:pPr>
            <w:r w:rsidRPr="00E83034">
              <w:rPr>
                <w:i/>
                <w:szCs w:val="28"/>
              </w:rPr>
              <w:t>або</w:t>
            </w:r>
          </w:p>
          <w:p w:rsidR="000C36FC" w:rsidRPr="00E83034" w:rsidRDefault="000C36FC" w:rsidP="0035163C">
            <w:pPr>
              <w:numPr>
                <w:ilvl w:val="0"/>
                <w:numId w:val="28"/>
              </w:numPr>
              <w:spacing w:after="0" w:line="240" w:lineRule="auto"/>
              <w:ind w:left="283" w:hanging="283"/>
              <w:jc w:val="both"/>
              <w:rPr>
                <w:szCs w:val="28"/>
              </w:rPr>
            </w:pPr>
            <w:r w:rsidRPr="00E83034">
              <w:rPr>
                <w:szCs w:val="28"/>
              </w:rPr>
              <w:t>посвідчення біженця чи документ, що підтверджує надання притулку в Україні,</w:t>
            </w:r>
          </w:p>
          <w:p w:rsidR="000C36FC" w:rsidRPr="00E83034" w:rsidRDefault="000C36FC" w:rsidP="004F4D70">
            <w:pPr>
              <w:spacing w:after="0" w:line="240" w:lineRule="auto"/>
              <w:ind w:left="283" w:hanging="283"/>
              <w:jc w:val="both"/>
              <w:rPr>
                <w:i/>
                <w:szCs w:val="28"/>
              </w:rPr>
            </w:pPr>
            <w:r w:rsidRPr="00E83034">
              <w:rPr>
                <w:i/>
                <w:szCs w:val="28"/>
              </w:rPr>
              <w:t>або</w:t>
            </w:r>
          </w:p>
          <w:p w:rsidR="000C36FC" w:rsidRPr="00E83034" w:rsidRDefault="000C36FC" w:rsidP="0035163C">
            <w:pPr>
              <w:numPr>
                <w:ilvl w:val="0"/>
                <w:numId w:val="24"/>
              </w:numPr>
              <w:spacing w:after="0" w:line="240" w:lineRule="auto"/>
              <w:ind w:left="283" w:hanging="283"/>
              <w:jc w:val="both"/>
              <w:rPr>
                <w:szCs w:val="28"/>
              </w:rPr>
            </w:pPr>
            <w:r w:rsidRPr="00E83034">
              <w:rPr>
                <w:szCs w:val="28"/>
              </w:rPr>
              <w:t xml:space="preserve"> посвідчення особи, яка потребує додаткового захисту в Україні,</w:t>
            </w:r>
          </w:p>
          <w:p w:rsidR="000C36FC" w:rsidRPr="00E83034" w:rsidRDefault="000C36FC" w:rsidP="004F4D70">
            <w:pPr>
              <w:spacing w:after="0" w:line="240" w:lineRule="auto"/>
              <w:ind w:left="283" w:hanging="283"/>
              <w:jc w:val="both"/>
              <w:rPr>
                <w:i/>
                <w:szCs w:val="28"/>
              </w:rPr>
            </w:pPr>
            <w:r w:rsidRPr="00E83034">
              <w:rPr>
                <w:i/>
                <w:szCs w:val="28"/>
              </w:rPr>
              <w:t>або</w:t>
            </w:r>
          </w:p>
          <w:p w:rsidR="000C36FC" w:rsidRPr="00E83034" w:rsidRDefault="000C36FC" w:rsidP="0035163C">
            <w:pPr>
              <w:numPr>
                <w:ilvl w:val="0"/>
                <w:numId w:val="25"/>
              </w:numPr>
              <w:shd w:val="clear" w:color="auto" w:fill="FFFFFF"/>
              <w:spacing w:after="0" w:line="240" w:lineRule="auto"/>
              <w:ind w:left="283" w:hanging="283"/>
              <w:jc w:val="both"/>
              <w:rPr>
                <w:szCs w:val="28"/>
              </w:rPr>
            </w:pPr>
            <w:r w:rsidRPr="00E83034">
              <w:rPr>
                <w:szCs w:val="28"/>
              </w:rPr>
              <w:t>посвідчення особи, якій надано тимчасовий захист в Україні,</w:t>
            </w:r>
          </w:p>
          <w:p w:rsidR="000C36FC" w:rsidRPr="00E83034" w:rsidRDefault="000C36FC" w:rsidP="004F4D70">
            <w:pPr>
              <w:shd w:val="clear" w:color="auto" w:fill="FFFFFF"/>
              <w:spacing w:after="0" w:line="240" w:lineRule="auto"/>
              <w:ind w:left="283" w:hanging="283"/>
              <w:jc w:val="both"/>
              <w:rPr>
                <w:i/>
                <w:szCs w:val="28"/>
              </w:rPr>
            </w:pPr>
            <w:r w:rsidRPr="00E83034">
              <w:rPr>
                <w:i/>
                <w:szCs w:val="28"/>
              </w:rPr>
              <w:t>або</w:t>
            </w:r>
          </w:p>
          <w:p w:rsidR="000C36FC" w:rsidRPr="00E83034" w:rsidRDefault="000C36FC" w:rsidP="0035163C">
            <w:pPr>
              <w:numPr>
                <w:ilvl w:val="0"/>
                <w:numId w:val="26"/>
              </w:numPr>
              <w:spacing w:after="0" w:line="240" w:lineRule="auto"/>
              <w:ind w:left="283" w:hanging="283"/>
              <w:jc w:val="both"/>
              <w:rPr>
                <w:szCs w:val="28"/>
              </w:rPr>
            </w:pPr>
            <w:r w:rsidRPr="00E83034">
              <w:rPr>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C36FC" w:rsidRPr="00E83034" w:rsidRDefault="000C36FC" w:rsidP="0035163C">
      <w:pPr>
        <w:spacing w:after="0" w:line="240" w:lineRule="auto"/>
        <w:rPr>
          <w:szCs w:val="28"/>
        </w:rPr>
      </w:pPr>
    </w:p>
    <w:p w:rsidR="000C36FC" w:rsidRPr="00E83034" w:rsidRDefault="000C36FC" w:rsidP="00E215F9">
      <w:pPr>
        <w:spacing w:after="0" w:line="240" w:lineRule="auto"/>
        <w:rPr>
          <w:szCs w:val="28"/>
        </w:rPr>
      </w:pPr>
    </w:p>
    <w:p w:rsidR="000C36FC" w:rsidRPr="00E83034" w:rsidRDefault="000C36FC" w:rsidP="00E215F9">
      <w:pPr>
        <w:rPr>
          <w:szCs w:val="28"/>
        </w:rPr>
      </w:pPr>
    </w:p>
    <w:p w:rsidR="000C36FC" w:rsidRPr="00E83034" w:rsidRDefault="000C36FC" w:rsidP="008F41D7">
      <w:pPr>
        <w:pStyle w:val="NoSpacing"/>
        <w:ind w:left="5103"/>
        <w:jc w:val="both"/>
        <w:rPr>
          <w:i/>
          <w:sz w:val="28"/>
          <w:szCs w:val="28"/>
        </w:rPr>
      </w:pPr>
    </w:p>
    <w:p w:rsidR="000C36FC" w:rsidRPr="00E83034" w:rsidRDefault="000C36FC" w:rsidP="002E7417">
      <w:pPr>
        <w:pStyle w:val="NoSpacing"/>
        <w:jc w:val="center"/>
        <w:rPr>
          <w:rFonts w:ascii="Times New Roman" w:hAnsi="Times New Roman"/>
          <w:b/>
          <w:sz w:val="28"/>
          <w:szCs w:val="28"/>
          <w:u w:val="single"/>
        </w:rPr>
      </w:pPr>
    </w:p>
    <w:p w:rsidR="000C36FC" w:rsidRPr="00E83034" w:rsidRDefault="000C36FC" w:rsidP="002E7417">
      <w:pPr>
        <w:pStyle w:val="NoSpacing"/>
        <w:jc w:val="center"/>
        <w:rPr>
          <w:rFonts w:ascii="Times New Roman" w:hAnsi="Times New Roman"/>
          <w:b/>
          <w:sz w:val="28"/>
          <w:szCs w:val="28"/>
          <w:u w:val="single"/>
        </w:rPr>
      </w:pPr>
    </w:p>
    <w:p w:rsidR="000C36FC" w:rsidRPr="00E83034" w:rsidRDefault="000C36FC" w:rsidP="002E7417">
      <w:pPr>
        <w:pStyle w:val="NoSpacing"/>
        <w:jc w:val="center"/>
        <w:rPr>
          <w:rFonts w:ascii="Times New Roman" w:hAnsi="Times New Roman"/>
          <w:b/>
          <w:sz w:val="28"/>
          <w:szCs w:val="28"/>
          <w:u w:val="single"/>
        </w:rPr>
      </w:pPr>
    </w:p>
    <w:p w:rsidR="000C36FC" w:rsidRPr="00E83034" w:rsidRDefault="000C36FC" w:rsidP="002E7417">
      <w:pPr>
        <w:pStyle w:val="NoSpacing"/>
        <w:jc w:val="center"/>
        <w:rPr>
          <w:rFonts w:ascii="Times New Roman" w:hAnsi="Times New Roman"/>
          <w:b/>
          <w:sz w:val="28"/>
          <w:szCs w:val="28"/>
          <w:u w:val="single"/>
        </w:rPr>
      </w:pPr>
    </w:p>
    <w:p w:rsidR="000C36FC" w:rsidRPr="00E83034" w:rsidRDefault="000C36FC" w:rsidP="002E7417">
      <w:pPr>
        <w:pStyle w:val="NoSpacing"/>
        <w:jc w:val="center"/>
        <w:rPr>
          <w:rFonts w:ascii="Times New Roman" w:hAnsi="Times New Roman"/>
          <w:b/>
          <w:sz w:val="28"/>
          <w:szCs w:val="28"/>
          <w:u w:val="single"/>
        </w:rPr>
      </w:pPr>
    </w:p>
    <w:p w:rsidR="000C36FC" w:rsidRPr="00E83034" w:rsidRDefault="000C36FC" w:rsidP="00C43A9B">
      <w:pPr>
        <w:spacing w:after="0" w:line="240" w:lineRule="auto"/>
        <w:ind w:left="7788" w:firstLine="707"/>
        <w:rPr>
          <w:b/>
          <w:color w:val="000000"/>
          <w:szCs w:val="28"/>
        </w:rPr>
      </w:pPr>
      <w:bookmarkStart w:id="15" w:name="_Hlk121406647"/>
      <w:bookmarkStart w:id="16" w:name="_Hlk9253045"/>
      <w:bookmarkEnd w:id="9"/>
      <w:bookmarkEnd w:id="10"/>
      <w:bookmarkEnd w:id="12"/>
      <w:bookmarkEnd w:id="11"/>
      <w:bookmarkEnd w:id="13"/>
      <w:r w:rsidRPr="00E83034">
        <w:rPr>
          <w:b/>
          <w:color w:val="000000"/>
          <w:szCs w:val="28"/>
        </w:rPr>
        <w:t xml:space="preserve">Додаток 3 </w:t>
      </w:r>
    </w:p>
    <w:p w:rsidR="000C36FC" w:rsidRPr="00E83034" w:rsidRDefault="000C36FC" w:rsidP="00D16B74">
      <w:pPr>
        <w:pStyle w:val="NoSpacing"/>
        <w:ind w:left="5103"/>
        <w:jc w:val="both"/>
        <w:rPr>
          <w:rFonts w:ascii="Times New Roman" w:hAnsi="Times New Roman"/>
          <w:i/>
          <w:sz w:val="28"/>
          <w:szCs w:val="28"/>
        </w:rPr>
      </w:pPr>
      <w:bookmarkStart w:id="17" w:name="_heading=h.30j0zll"/>
      <w:bookmarkEnd w:id="17"/>
      <w:r w:rsidRPr="00E83034">
        <w:rPr>
          <w:i/>
          <w:color w:val="000000"/>
          <w:sz w:val="28"/>
          <w:szCs w:val="28"/>
        </w:rPr>
        <w:t xml:space="preserve">до тендерної документації на закупівлю товару - </w:t>
      </w:r>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0C36FC" w:rsidRPr="00E83034" w:rsidRDefault="000C36FC" w:rsidP="00930A9F">
      <w:pPr>
        <w:pStyle w:val="NoSpacing"/>
        <w:ind w:left="5103"/>
        <w:jc w:val="both"/>
        <w:rPr>
          <w:rFonts w:ascii="Times New Roman" w:hAnsi="Times New Roman"/>
          <w:i/>
          <w:sz w:val="28"/>
          <w:szCs w:val="28"/>
        </w:rPr>
      </w:pPr>
    </w:p>
    <w:p w:rsidR="000C36FC" w:rsidRPr="00E83034" w:rsidRDefault="000C36FC" w:rsidP="00D16B74">
      <w:pPr>
        <w:spacing w:before="240" w:after="0" w:line="240" w:lineRule="auto"/>
        <w:jc w:val="center"/>
        <w:rPr>
          <w:b/>
          <w:i/>
          <w:color w:val="000000"/>
          <w:szCs w:val="28"/>
        </w:rPr>
      </w:pPr>
      <w:r w:rsidRPr="00E83034">
        <w:rPr>
          <w:b/>
          <w:i/>
          <w:color w:val="000000"/>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C36FC" w:rsidRPr="00E83034" w:rsidRDefault="000C36FC" w:rsidP="00D16B74">
      <w:pPr>
        <w:spacing w:before="240" w:after="0" w:line="240" w:lineRule="auto"/>
        <w:jc w:val="center"/>
        <w:rPr>
          <w:b/>
          <w:i/>
          <w:color w:val="000000"/>
          <w:szCs w:val="28"/>
        </w:rPr>
      </w:pPr>
    </w:p>
    <w:p w:rsidR="000C36FC" w:rsidRPr="00E83034" w:rsidRDefault="000C36FC" w:rsidP="00D16B74">
      <w:pPr>
        <w:spacing w:after="0" w:line="240" w:lineRule="auto"/>
        <w:jc w:val="center"/>
        <w:rPr>
          <w:b/>
          <w:i/>
          <w:szCs w:val="28"/>
        </w:rPr>
      </w:pPr>
      <w:r w:rsidRPr="00E83034">
        <w:rPr>
          <w:b/>
          <w:i/>
          <w:szCs w:val="28"/>
          <w:highlight w:val="white"/>
        </w:rPr>
        <w:t>ТЕХНІЧНА СПЕЦИФІКАЦІЯ</w:t>
      </w:r>
    </w:p>
    <w:p w:rsidR="000C36FC" w:rsidRPr="00E83034" w:rsidRDefault="000C36FC" w:rsidP="00D16B74">
      <w:pPr>
        <w:shd w:val="clear" w:color="auto" w:fill="FFFFFF"/>
        <w:spacing w:after="0" w:line="240" w:lineRule="auto"/>
        <w:ind w:firstLine="460"/>
        <w:jc w:val="both"/>
        <w:rPr>
          <w:i/>
          <w:szCs w:val="28"/>
        </w:rPr>
      </w:pPr>
    </w:p>
    <w:p w:rsidR="000C36FC" w:rsidRPr="00E83034" w:rsidRDefault="000C36FC" w:rsidP="00D16B74">
      <w:pPr>
        <w:spacing w:after="0" w:line="240" w:lineRule="auto"/>
        <w:contextualSpacing/>
        <w:jc w:val="center"/>
        <w:rPr>
          <w:b/>
          <w:szCs w:val="28"/>
          <w:lang w:eastAsia="zh-CN"/>
        </w:rPr>
      </w:pPr>
      <w:r w:rsidRPr="00E83034">
        <w:rPr>
          <w:b/>
          <w:szCs w:val="28"/>
          <w:lang w:eastAsia="zh-CN"/>
        </w:rPr>
        <w:t>Технічні, якісні та кількісні характеристики предмета закупівлі</w:t>
      </w:r>
    </w:p>
    <w:p w:rsidR="000C36FC" w:rsidRPr="00E83034" w:rsidRDefault="000C36FC" w:rsidP="00D16B74">
      <w:pPr>
        <w:spacing w:after="0" w:line="240" w:lineRule="auto"/>
        <w:jc w:val="center"/>
        <w:rPr>
          <w:szCs w:val="28"/>
        </w:rPr>
      </w:pPr>
      <w:r w:rsidRPr="00E83034">
        <w:rPr>
          <w:szCs w:val="28"/>
        </w:rPr>
        <w:t>— національного класифікатора України ДК 021:2015 «Єдиний  закупівельний  словник»  (CPV):</w:t>
      </w:r>
      <w:r w:rsidRPr="00E83034">
        <w:rPr>
          <w:i/>
          <w:color w:val="000000"/>
          <w:szCs w:val="28"/>
        </w:rPr>
        <w:t xml:space="preserve"> </w:t>
      </w:r>
      <w:r w:rsidRPr="00E83034">
        <w:rPr>
          <w:color w:val="000000"/>
          <w:szCs w:val="28"/>
        </w:rPr>
        <w:t>Придбання матеріалів для поточного ремонту мереж водопостачання</w:t>
      </w:r>
      <w:r w:rsidRPr="00E83034">
        <w:rPr>
          <w:szCs w:val="28"/>
        </w:rPr>
        <w:t xml:space="preserve"> 44160000-9 – «магістралі, трубопроводи, труби, обсадні труби, тюбінги та супутні вироби» </w:t>
      </w:r>
    </w:p>
    <w:p w:rsidR="000C36FC" w:rsidRPr="00E83034" w:rsidRDefault="000C36FC" w:rsidP="00D16B74">
      <w:pPr>
        <w:numPr>
          <w:ilvl w:val="0"/>
          <w:numId w:val="19"/>
        </w:numPr>
        <w:spacing w:after="0" w:line="240" w:lineRule="auto"/>
        <w:jc w:val="both"/>
        <w:rPr>
          <w:rFonts w:cs="Arial"/>
          <w:szCs w:val="28"/>
          <w:lang w:eastAsia="zh-CN"/>
        </w:rPr>
      </w:pPr>
      <w:r w:rsidRPr="00E83034">
        <w:rPr>
          <w:b/>
          <w:szCs w:val="28"/>
          <w:shd w:val="clear" w:color="auto" w:fill="FFFFFF"/>
          <w:lang w:eastAsia="uk-UA"/>
        </w:rPr>
        <w:t>Найменування Товару, що пропонується до постачання:</w:t>
      </w:r>
      <w:r w:rsidRPr="00E83034">
        <w:rPr>
          <w:rFonts w:cs="Arial"/>
          <w:szCs w:val="28"/>
          <w:lang w:eastAsia="zh-CN"/>
        </w:rPr>
        <w:t xml:space="preserve"> </w:t>
      </w:r>
    </w:p>
    <w:p w:rsidR="000C36FC" w:rsidRPr="00E83034" w:rsidRDefault="000C36FC" w:rsidP="00C43A9B">
      <w:pPr>
        <w:spacing w:after="0" w:line="240" w:lineRule="auto"/>
        <w:jc w:val="center"/>
        <w:rPr>
          <w:b/>
          <w:i/>
          <w:szCs w:val="28"/>
          <w:u w:val="single"/>
        </w:rPr>
      </w:pPr>
    </w:p>
    <w:tbl>
      <w:tblPr>
        <w:tblW w:w="9375" w:type="dxa"/>
        <w:tblInd w:w="93" w:type="dxa"/>
        <w:tblLook w:val="0000"/>
      </w:tblPr>
      <w:tblGrid>
        <w:gridCol w:w="735"/>
        <w:gridCol w:w="8640"/>
      </w:tblGrid>
      <w:tr w:rsidR="000C36FC" w:rsidRPr="00E83034" w:rsidTr="00EF109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C36FC" w:rsidRPr="00E83034" w:rsidRDefault="000C36FC" w:rsidP="00D16B74">
            <w:pPr>
              <w:spacing w:after="0" w:line="240" w:lineRule="auto"/>
              <w:jc w:val="center"/>
              <w:rPr>
                <w:b/>
                <w:bCs/>
                <w:szCs w:val="28"/>
                <w:lang w:eastAsia="uk-UA"/>
              </w:rPr>
            </w:pPr>
            <w:r w:rsidRPr="00E83034">
              <w:rPr>
                <w:b/>
                <w:bCs/>
                <w:szCs w:val="28"/>
                <w:lang w:eastAsia="uk-UA"/>
              </w:rPr>
              <w:t>№</w:t>
            </w:r>
          </w:p>
        </w:tc>
        <w:tc>
          <w:tcPr>
            <w:tcW w:w="864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0C36FC" w:rsidRPr="00E83034" w:rsidRDefault="000C36FC" w:rsidP="00D16B74">
            <w:pPr>
              <w:spacing w:after="0" w:line="240" w:lineRule="auto"/>
              <w:jc w:val="center"/>
              <w:rPr>
                <w:b/>
                <w:bCs/>
                <w:szCs w:val="28"/>
                <w:lang w:eastAsia="uk-UA"/>
              </w:rPr>
            </w:pPr>
            <w:r w:rsidRPr="00E83034">
              <w:rPr>
                <w:b/>
                <w:bCs/>
                <w:szCs w:val="28"/>
                <w:lang w:eastAsia="uk-UA"/>
              </w:rPr>
              <w:t>Назва</w:t>
            </w:r>
          </w:p>
        </w:tc>
      </w:tr>
      <w:tr w:rsidR="000C36FC" w:rsidRPr="00E83034" w:rsidTr="00EF1094">
        <w:trPr>
          <w:trHeight w:val="270"/>
        </w:trPr>
        <w:tc>
          <w:tcPr>
            <w:tcW w:w="735" w:type="dxa"/>
            <w:tcBorders>
              <w:top w:val="nil"/>
              <w:left w:val="single" w:sz="4" w:space="0" w:color="auto"/>
              <w:bottom w:val="single" w:sz="4" w:space="0" w:color="auto"/>
              <w:right w:val="single" w:sz="4" w:space="0" w:color="auto"/>
            </w:tcBorders>
            <w:noWrap/>
          </w:tcPr>
          <w:p w:rsidR="000C36FC" w:rsidRPr="00E83034" w:rsidRDefault="000C36FC" w:rsidP="00F82785">
            <w:pPr>
              <w:pStyle w:val="NoSpacing"/>
              <w:rPr>
                <w:sz w:val="28"/>
                <w:szCs w:val="28"/>
              </w:rPr>
            </w:pPr>
            <w:r w:rsidRPr="00E83034">
              <w:rPr>
                <w:color w:val="000000"/>
                <w:sz w:val="28"/>
                <w:szCs w:val="28"/>
              </w:rPr>
              <w:t>1</w:t>
            </w:r>
          </w:p>
        </w:tc>
        <w:tc>
          <w:tcPr>
            <w:tcW w:w="8640" w:type="dxa"/>
            <w:tcBorders>
              <w:top w:val="single" w:sz="4" w:space="0" w:color="auto"/>
              <w:left w:val="nil"/>
              <w:bottom w:val="single" w:sz="4" w:space="0" w:color="auto"/>
              <w:right w:val="nil"/>
            </w:tcBorders>
          </w:tcPr>
          <w:p w:rsidR="000C36FC" w:rsidRPr="00E83034" w:rsidRDefault="000C36FC" w:rsidP="00F82785">
            <w:pPr>
              <w:rPr>
                <w:szCs w:val="28"/>
              </w:rPr>
            </w:pPr>
            <w:r w:rsidRPr="00E83034">
              <w:rPr>
                <w:szCs w:val="28"/>
              </w:rPr>
              <w:t>Труба водяна ПЕ 100 ф 160х14.6  SDR11</w:t>
            </w:r>
          </w:p>
        </w:tc>
      </w:tr>
      <w:tr w:rsidR="000C36FC" w:rsidRPr="00E83034" w:rsidTr="00CE510C">
        <w:trPr>
          <w:trHeight w:val="240"/>
        </w:trPr>
        <w:tc>
          <w:tcPr>
            <w:tcW w:w="735" w:type="dxa"/>
            <w:tcBorders>
              <w:top w:val="nil"/>
              <w:left w:val="single" w:sz="4" w:space="0" w:color="auto"/>
              <w:bottom w:val="single" w:sz="4" w:space="0" w:color="auto"/>
              <w:right w:val="single" w:sz="4" w:space="0" w:color="auto"/>
            </w:tcBorders>
            <w:noWrap/>
          </w:tcPr>
          <w:p w:rsidR="000C36FC" w:rsidRPr="00E83034" w:rsidRDefault="000C36FC" w:rsidP="00F82785">
            <w:pPr>
              <w:pStyle w:val="NoSpacing"/>
              <w:rPr>
                <w:sz w:val="28"/>
                <w:szCs w:val="28"/>
              </w:rPr>
            </w:pPr>
            <w:r w:rsidRPr="00E83034">
              <w:rPr>
                <w:color w:val="000000"/>
                <w:sz w:val="28"/>
                <w:szCs w:val="28"/>
              </w:rPr>
              <w:t>2</w:t>
            </w:r>
          </w:p>
        </w:tc>
        <w:tc>
          <w:tcPr>
            <w:tcW w:w="8640" w:type="dxa"/>
            <w:tcBorders>
              <w:top w:val="single" w:sz="4" w:space="0" w:color="auto"/>
              <w:left w:val="nil"/>
              <w:bottom w:val="single" w:sz="4" w:space="0" w:color="auto"/>
              <w:right w:val="single" w:sz="4" w:space="0" w:color="000000"/>
            </w:tcBorders>
            <w:vAlign w:val="center"/>
          </w:tcPr>
          <w:p w:rsidR="000C36FC" w:rsidRPr="00E83034" w:rsidRDefault="000C36FC" w:rsidP="00F82785">
            <w:pPr>
              <w:rPr>
                <w:szCs w:val="28"/>
              </w:rPr>
            </w:pPr>
            <w:r>
              <w:rPr>
                <w:szCs w:val="28"/>
              </w:rPr>
              <w:t>Труба водяна ПЕ 100 ф 11</w:t>
            </w:r>
            <w:r w:rsidRPr="00E83034">
              <w:rPr>
                <w:szCs w:val="28"/>
              </w:rPr>
              <w:t>0х1</w:t>
            </w:r>
            <w:r>
              <w:rPr>
                <w:szCs w:val="28"/>
              </w:rPr>
              <w:t>0</w:t>
            </w:r>
            <w:r w:rsidRPr="00E83034">
              <w:rPr>
                <w:szCs w:val="28"/>
              </w:rPr>
              <w:t>.</w:t>
            </w:r>
            <w:r>
              <w:rPr>
                <w:szCs w:val="28"/>
              </w:rPr>
              <w:t>0</w:t>
            </w:r>
            <w:r w:rsidRPr="00E83034">
              <w:rPr>
                <w:szCs w:val="28"/>
              </w:rPr>
              <w:t xml:space="preserve">  SDR11</w:t>
            </w:r>
          </w:p>
        </w:tc>
      </w:tr>
      <w:tr w:rsidR="000C36FC" w:rsidRPr="00E83034" w:rsidTr="00EF1094">
        <w:trPr>
          <w:trHeight w:val="255"/>
        </w:trPr>
        <w:tc>
          <w:tcPr>
            <w:tcW w:w="735" w:type="dxa"/>
            <w:tcBorders>
              <w:top w:val="nil"/>
              <w:left w:val="single" w:sz="4" w:space="0" w:color="auto"/>
              <w:bottom w:val="single" w:sz="4" w:space="0" w:color="auto"/>
              <w:right w:val="single" w:sz="4" w:space="0" w:color="auto"/>
            </w:tcBorders>
            <w:noWrap/>
          </w:tcPr>
          <w:p w:rsidR="000C36FC" w:rsidRPr="00E83034" w:rsidRDefault="000C36FC" w:rsidP="00F82785">
            <w:pPr>
              <w:pStyle w:val="NoSpacing"/>
              <w:rPr>
                <w:sz w:val="28"/>
                <w:szCs w:val="28"/>
              </w:rPr>
            </w:pPr>
            <w:r w:rsidRPr="00E83034">
              <w:rPr>
                <w:color w:val="000000"/>
                <w:sz w:val="28"/>
                <w:szCs w:val="28"/>
              </w:rPr>
              <w:t>3</w:t>
            </w:r>
          </w:p>
        </w:tc>
        <w:tc>
          <w:tcPr>
            <w:tcW w:w="8640" w:type="dxa"/>
            <w:tcBorders>
              <w:top w:val="single" w:sz="4" w:space="0" w:color="auto"/>
              <w:left w:val="nil"/>
              <w:bottom w:val="single" w:sz="4" w:space="0" w:color="auto"/>
              <w:right w:val="single" w:sz="4" w:space="0" w:color="000000"/>
            </w:tcBorders>
          </w:tcPr>
          <w:p w:rsidR="000C36FC" w:rsidRPr="00E83034" w:rsidRDefault="000C36FC" w:rsidP="00F82785">
            <w:pPr>
              <w:rPr>
                <w:szCs w:val="28"/>
              </w:rPr>
            </w:pPr>
            <w:r w:rsidRPr="00E83034">
              <w:rPr>
                <w:szCs w:val="28"/>
              </w:rPr>
              <w:t xml:space="preserve">Труба водяна ПЕ 100 ф </w:t>
            </w:r>
            <w:r>
              <w:rPr>
                <w:szCs w:val="28"/>
              </w:rPr>
              <w:t>50</w:t>
            </w:r>
            <w:r w:rsidRPr="00E83034">
              <w:rPr>
                <w:szCs w:val="28"/>
              </w:rPr>
              <w:t>х4.6  SDR11</w:t>
            </w:r>
          </w:p>
        </w:tc>
      </w:tr>
      <w:tr w:rsidR="000C36FC" w:rsidRPr="00E83034" w:rsidTr="00CE510C">
        <w:trPr>
          <w:trHeight w:val="255"/>
        </w:trPr>
        <w:tc>
          <w:tcPr>
            <w:tcW w:w="735" w:type="dxa"/>
            <w:tcBorders>
              <w:top w:val="nil"/>
              <w:left w:val="single" w:sz="4" w:space="0" w:color="auto"/>
              <w:bottom w:val="single" w:sz="4" w:space="0" w:color="auto"/>
              <w:right w:val="single" w:sz="4" w:space="0" w:color="auto"/>
            </w:tcBorders>
            <w:noWrap/>
          </w:tcPr>
          <w:p w:rsidR="000C36FC" w:rsidRPr="00E83034" w:rsidRDefault="000C36FC" w:rsidP="00F82785">
            <w:pPr>
              <w:pStyle w:val="NoSpacing"/>
              <w:rPr>
                <w:sz w:val="28"/>
                <w:szCs w:val="28"/>
              </w:rPr>
            </w:pPr>
            <w:r w:rsidRPr="00E83034">
              <w:rPr>
                <w:color w:val="000000"/>
                <w:sz w:val="28"/>
                <w:szCs w:val="28"/>
              </w:rPr>
              <w:t>4</w:t>
            </w:r>
          </w:p>
        </w:tc>
        <w:tc>
          <w:tcPr>
            <w:tcW w:w="8640" w:type="dxa"/>
            <w:tcBorders>
              <w:top w:val="single" w:sz="4" w:space="0" w:color="auto"/>
              <w:left w:val="nil"/>
              <w:bottom w:val="single" w:sz="4" w:space="0" w:color="auto"/>
              <w:right w:val="nil"/>
            </w:tcBorders>
            <w:vAlign w:val="center"/>
          </w:tcPr>
          <w:p w:rsidR="000C36FC" w:rsidRPr="00E83034" w:rsidRDefault="000C36FC" w:rsidP="00F82785">
            <w:pPr>
              <w:rPr>
                <w:szCs w:val="28"/>
              </w:rPr>
            </w:pPr>
            <w:r w:rsidRPr="00E83034">
              <w:rPr>
                <w:szCs w:val="28"/>
              </w:rPr>
              <w:t xml:space="preserve">Труба водяна ПЕ 100 ф </w:t>
            </w:r>
            <w:r>
              <w:rPr>
                <w:szCs w:val="28"/>
              </w:rPr>
              <w:t>32</w:t>
            </w:r>
            <w:r w:rsidRPr="00E83034">
              <w:rPr>
                <w:szCs w:val="28"/>
              </w:rPr>
              <w:t>х</w:t>
            </w:r>
            <w:r>
              <w:rPr>
                <w:szCs w:val="28"/>
              </w:rPr>
              <w:t>2</w:t>
            </w:r>
            <w:r w:rsidRPr="00E83034">
              <w:rPr>
                <w:szCs w:val="28"/>
              </w:rPr>
              <w:t>.</w:t>
            </w:r>
            <w:r>
              <w:rPr>
                <w:szCs w:val="28"/>
              </w:rPr>
              <w:t>0</w:t>
            </w:r>
            <w:r w:rsidRPr="00E83034">
              <w:rPr>
                <w:szCs w:val="28"/>
              </w:rPr>
              <w:t xml:space="preserve">  SDR11</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5</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Труба водяна ПЕ 100 ф </w:t>
            </w:r>
            <w:r>
              <w:rPr>
                <w:szCs w:val="28"/>
              </w:rPr>
              <w:t>25</w:t>
            </w:r>
            <w:r w:rsidRPr="00E83034">
              <w:rPr>
                <w:szCs w:val="28"/>
              </w:rPr>
              <w:t>х</w:t>
            </w:r>
            <w:r>
              <w:rPr>
                <w:szCs w:val="28"/>
              </w:rPr>
              <w:t>2</w:t>
            </w:r>
            <w:r w:rsidRPr="00E83034">
              <w:rPr>
                <w:szCs w:val="28"/>
              </w:rPr>
              <w:t>.</w:t>
            </w:r>
            <w:r>
              <w:rPr>
                <w:szCs w:val="28"/>
              </w:rPr>
              <w:t>3</w:t>
            </w:r>
            <w:r w:rsidRPr="00E83034">
              <w:rPr>
                <w:szCs w:val="28"/>
              </w:rPr>
              <w:t xml:space="preserve">  SDR11</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6</w:t>
            </w:r>
          </w:p>
        </w:tc>
        <w:tc>
          <w:tcPr>
            <w:tcW w:w="8640" w:type="dxa"/>
            <w:tcBorders>
              <w:top w:val="single" w:sz="4" w:space="0" w:color="auto"/>
              <w:left w:val="nil"/>
              <w:bottom w:val="single" w:sz="4" w:space="0" w:color="auto"/>
              <w:right w:val="nil"/>
            </w:tcBorders>
            <w:vAlign w:val="center"/>
          </w:tcPr>
          <w:p w:rsidR="000C36FC" w:rsidRPr="005A3EE2" w:rsidRDefault="000C36FC" w:rsidP="008369A0">
            <w:pPr>
              <w:rPr>
                <w:szCs w:val="28"/>
                <w:lang w:val="en-US"/>
              </w:rPr>
            </w:pPr>
            <w:r>
              <w:rPr>
                <w:szCs w:val="28"/>
              </w:rPr>
              <w:t>Засувка фланцева з гумовим клином D 150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7</w:t>
            </w:r>
          </w:p>
        </w:tc>
        <w:tc>
          <w:tcPr>
            <w:tcW w:w="8640" w:type="dxa"/>
            <w:tcBorders>
              <w:top w:val="single" w:sz="4" w:space="0" w:color="auto"/>
              <w:left w:val="nil"/>
              <w:bottom w:val="single" w:sz="4" w:space="0" w:color="auto"/>
              <w:right w:val="nil"/>
            </w:tcBorders>
            <w:vAlign w:val="center"/>
          </w:tcPr>
          <w:p w:rsidR="000C36FC" w:rsidRPr="005A3EE2" w:rsidRDefault="000C36FC" w:rsidP="008369A0">
            <w:pPr>
              <w:rPr>
                <w:szCs w:val="28"/>
              </w:rPr>
            </w:pPr>
            <w:r>
              <w:rPr>
                <w:szCs w:val="28"/>
                <w:lang w:val="en-US"/>
              </w:rPr>
              <w:t>Трійник сідловий терморезисторний D 160/110 ПЕ 100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8</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Трійник терморезисторний 160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9</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Трійник терморезисторний 1</w:t>
            </w:r>
            <w:r>
              <w:rPr>
                <w:szCs w:val="28"/>
              </w:rPr>
              <w:t>10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10</w:t>
            </w:r>
          </w:p>
        </w:tc>
        <w:tc>
          <w:tcPr>
            <w:tcW w:w="8640" w:type="dxa"/>
            <w:tcBorders>
              <w:top w:val="single" w:sz="4" w:space="0" w:color="auto"/>
              <w:left w:val="nil"/>
              <w:bottom w:val="single" w:sz="4" w:space="0" w:color="auto"/>
              <w:right w:val="nil"/>
            </w:tcBorders>
            <w:vAlign w:val="center"/>
          </w:tcPr>
          <w:p w:rsidR="000C36FC" w:rsidRPr="005A3EE2" w:rsidRDefault="000C36FC" w:rsidP="008369A0">
            <w:pPr>
              <w:rPr>
                <w:szCs w:val="28"/>
                <w:lang w:val="en-US"/>
              </w:rPr>
            </w:pPr>
            <w:r w:rsidRPr="00E83034">
              <w:rPr>
                <w:szCs w:val="28"/>
              </w:rPr>
              <w:t>Муфта терморезисторна 160</w:t>
            </w:r>
            <w:r>
              <w:rPr>
                <w:szCs w:val="28"/>
              </w:rPr>
              <w:t xml:space="preserve"> SDR 11</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11</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rPr>
              <w:t>терморезисторна 1</w:t>
            </w:r>
            <w:r>
              <w:rPr>
                <w:szCs w:val="28"/>
                <w:lang w:val="en-US"/>
              </w:rPr>
              <w:t>1</w:t>
            </w:r>
            <w:r w:rsidRPr="00E83034">
              <w:rPr>
                <w:szCs w:val="28"/>
              </w:rPr>
              <w:t>0</w:t>
            </w:r>
            <w:r>
              <w:rPr>
                <w:szCs w:val="28"/>
              </w:rPr>
              <w:t xml:space="preserve"> SDR 11</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12</w:t>
            </w:r>
          </w:p>
        </w:tc>
        <w:tc>
          <w:tcPr>
            <w:tcW w:w="8640" w:type="dxa"/>
            <w:tcBorders>
              <w:top w:val="single" w:sz="4" w:space="0" w:color="auto"/>
              <w:left w:val="nil"/>
              <w:bottom w:val="single" w:sz="4" w:space="0" w:color="auto"/>
              <w:right w:val="nil"/>
            </w:tcBorders>
            <w:vAlign w:val="center"/>
          </w:tcPr>
          <w:p w:rsidR="000C36FC" w:rsidRPr="00490B7B" w:rsidRDefault="000C36FC" w:rsidP="008369A0">
            <w:pPr>
              <w:rPr>
                <w:szCs w:val="28"/>
              </w:rPr>
            </w:pPr>
            <w:r w:rsidRPr="00E83034">
              <w:rPr>
                <w:szCs w:val="28"/>
              </w:rPr>
              <w:t xml:space="preserve">Муфта </w:t>
            </w:r>
            <w:r>
              <w:rPr>
                <w:szCs w:val="28"/>
                <w:lang w:val="en-US"/>
              </w:rPr>
              <w:t>компресійна з З.Р. 63х2 ПЕ</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13</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 xml:space="preserve">компресійна з </w:t>
            </w:r>
            <w:r>
              <w:rPr>
                <w:szCs w:val="28"/>
              </w:rPr>
              <w:t>В</w:t>
            </w:r>
            <w:r>
              <w:rPr>
                <w:szCs w:val="28"/>
                <w:lang w:val="en-US"/>
              </w:rPr>
              <w:t>.Р. 63х2 ПЕ</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14</w:t>
            </w:r>
          </w:p>
        </w:tc>
        <w:tc>
          <w:tcPr>
            <w:tcW w:w="8640" w:type="dxa"/>
            <w:tcBorders>
              <w:top w:val="single" w:sz="4" w:space="0" w:color="auto"/>
              <w:left w:val="nil"/>
              <w:bottom w:val="single" w:sz="4" w:space="0" w:color="auto"/>
              <w:right w:val="nil"/>
            </w:tcBorders>
            <w:vAlign w:val="center"/>
          </w:tcPr>
          <w:p w:rsidR="000C36FC" w:rsidRPr="00490B7B" w:rsidRDefault="000C36FC" w:rsidP="008369A0">
            <w:pPr>
              <w:rPr>
                <w:szCs w:val="28"/>
              </w:rPr>
            </w:pPr>
            <w:r w:rsidRPr="00E83034">
              <w:rPr>
                <w:szCs w:val="28"/>
              </w:rPr>
              <w:t xml:space="preserve">Муфта </w:t>
            </w:r>
            <w:r>
              <w:rPr>
                <w:szCs w:val="28"/>
                <w:lang w:val="en-US"/>
              </w:rPr>
              <w:t>компресійна ПЕ</w:t>
            </w:r>
            <w:r>
              <w:rPr>
                <w:szCs w:val="28"/>
              </w:rPr>
              <w:t xml:space="preserve"> д.63</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sidRPr="00E83034">
              <w:rPr>
                <w:color w:val="000000"/>
                <w:sz w:val="28"/>
                <w:szCs w:val="28"/>
              </w:rPr>
              <w:t>1</w:t>
            </w:r>
            <w:r>
              <w:rPr>
                <w:color w:val="000000"/>
                <w:sz w:val="28"/>
                <w:szCs w:val="28"/>
              </w:rPr>
              <w:t>5</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д.50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16</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д.50х2 З.Р.</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17</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 xml:space="preserve">компресійна </w:t>
            </w:r>
            <w:r>
              <w:rPr>
                <w:szCs w:val="28"/>
              </w:rPr>
              <w:t>з В.Р. 50х2</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18</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Фланець під бортову втулку 160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19</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Фланець під бортову втулку 110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20</w:t>
            </w:r>
          </w:p>
        </w:tc>
        <w:tc>
          <w:tcPr>
            <w:tcW w:w="8640" w:type="dxa"/>
            <w:tcBorders>
              <w:top w:val="single" w:sz="4" w:space="0" w:color="auto"/>
              <w:left w:val="nil"/>
              <w:bottom w:val="single" w:sz="4" w:space="0" w:color="auto"/>
              <w:right w:val="nil"/>
            </w:tcBorders>
            <w:vAlign w:val="center"/>
          </w:tcPr>
          <w:p w:rsidR="000C36FC" w:rsidRPr="00393A43" w:rsidRDefault="000C36FC" w:rsidP="008369A0">
            <w:pPr>
              <w:rPr>
                <w:szCs w:val="28"/>
              </w:rPr>
            </w:pPr>
            <w:r>
              <w:rPr>
                <w:szCs w:val="28"/>
              </w:rPr>
              <w:t>Фланцевий адаптер DN 100 (108/128)</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21</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Коліно компресійне ПЕ д.63/90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22</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Коліно компресійне ПЕ д.50/90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23</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д.32</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24</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д.32х1+1/4 В.Р.</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25</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д.32х1+1/4 З.Р.</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26</w:t>
            </w:r>
          </w:p>
        </w:tc>
        <w:tc>
          <w:tcPr>
            <w:tcW w:w="8640"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rPr>
              <w:t>Фланцевий перехідник компресійний 110/4х(DN100)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27</w:t>
            </w:r>
          </w:p>
        </w:tc>
        <w:tc>
          <w:tcPr>
            <w:tcW w:w="8640"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rPr>
              <w:t xml:space="preserve">Фланцевий перехідник </w:t>
            </w:r>
            <w:r>
              <w:rPr>
                <w:szCs w:val="28"/>
                <w:lang w:val="en-US"/>
              </w:rPr>
              <w:t>XR-DN 100/50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28</w:t>
            </w:r>
          </w:p>
        </w:tc>
        <w:tc>
          <w:tcPr>
            <w:tcW w:w="8640"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lang w:val="en-US"/>
              </w:rPr>
              <w:t>Буртова втулка под.фл. ПЕ 100 SDR 11 110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29</w:t>
            </w:r>
          </w:p>
        </w:tc>
        <w:tc>
          <w:tcPr>
            <w:tcW w:w="8640"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lang w:val="en-US"/>
              </w:rPr>
              <w:t>Буртова втулка под.фл. ПЕ 100 SDR 11 160</w:t>
            </w:r>
          </w:p>
        </w:tc>
      </w:tr>
      <w:tr w:rsidR="000C36FC"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30</w:t>
            </w:r>
          </w:p>
        </w:tc>
        <w:tc>
          <w:tcPr>
            <w:tcW w:w="8640"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rPr>
              <w:t>Засувка фланцева з гумовим клином D 1</w:t>
            </w:r>
            <w:r>
              <w:rPr>
                <w:szCs w:val="28"/>
                <w:lang w:val="en-US"/>
              </w:rPr>
              <w:t>00</w:t>
            </w:r>
          </w:p>
        </w:tc>
      </w:tr>
    </w:tbl>
    <w:p w:rsidR="000C36FC" w:rsidRPr="00E83034" w:rsidRDefault="000C36FC" w:rsidP="00194151">
      <w:pPr>
        <w:pStyle w:val="NoSpacing"/>
        <w:ind w:left="7788" w:firstLine="708"/>
        <w:rPr>
          <w:rFonts w:ascii="Times New Roman" w:hAnsi="Times New Roman"/>
          <w:b/>
          <w:sz w:val="28"/>
          <w:szCs w:val="28"/>
        </w:rPr>
      </w:pPr>
    </w:p>
    <w:bookmarkEnd w:id="15"/>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EF1094">
      <w:pPr>
        <w:spacing w:after="0" w:line="240" w:lineRule="auto"/>
        <w:ind w:firstLine="709"/>
        <w:jc w:val="both"/>
        <w:rPr>
          <w:szCs w:val="28"/>
          <w:lang w:eastAsia="zh-CN"/>
        </w:rPr>
      </w:pPr>
      <w:bookmarkStart w:id="18" w:name="_Hlk38005747"/>
      <w:bookmarkStart w:id="19" w:name="_Hlk63244254"/>
      <w:r w:rsidRPr="00E83034">
        <w:rPr>
          <w:b/>
          <w:szCs w:val="28"/>
          <w:shd w:val="clear" w:color="auto" w:fill="FFFFFF"/>
          <w:lang w:eastAsia="uk-UA"/>
        </w:rPr>
        <w:t>2. Кількість</w:t>
      </w:r>
      <w:r w:rsidRPr="00E83034">
        <w:rPr>
          <w:szCs w:val="28"/>
          <w:shd w:val="clear" w:color="auto" w:fill="FFFFFF"/>
          <w:lang w:eastAsia="uk-UA"/>
        </w:rPr>
        <w:t xml:space="preserve">: </w:t>
      </w:r>
      <w:r w:rsidRPr="00E83034">
        <w:rPr>
          <w:szCs w:val="28"/>
          <w:lang w:eastAsia="zh-CN"/>
        </w:rPr>
        <w:t xml:space="preserve">– </w:t>
      </w:r>
      <w:r>
        <w:rPr>
          <w:szCs w:val="28"/>
          <w:lang w:eastAsia="zh-CN"/>
        </w:rPr>
        <w:t>30</w:t>
      </w:r>
      <w:r w:rsidRPr="00E83034">
        <w:rPr>
          <w:szCs w:val="28"/>
          <w:lang w:eastAsia="zh-CN"/>
        </w:rPr>
        <w:t xml:space="preserve"> вид</w:t>
      </w:r>
      <w:r>
        <w:rPr>
          <w:szCs w:val="28"/>
          <w:lang w:eastAsia="zh-CN"/>
        </w:rPr>
        <w:t>ів</w:t>
      </w:r>
      <w:r w:rsidRPr="00E83034">
        <w:rPr>
          <w:szCs w:val="28"/>
          <w:lang w:eastAsia="zh-CN"/>
        </w:rPr>
        <w:t>.</w:t>
      </w:r>
    </w:p>
    <w:p w:rsidR="000C36FC" w:rsidRPr="00E83034" w:rsidRDefault="000C36FC" w:rsidP="00EF1094">
      <w:pPr>
        <w:widowControl w:val="0"/>
        <w:spacing w:after="0" w:line="240" w:lineRule="auto"/>
        <w:ind w:firstLine="709"/>
        <w:jc w:val="both"/>
        <w:rPr>
          <w:szCs w:val="28"/>
          <w:lang w:eastAsia="zh-CN"/>
        </w:rPr>
      </w:pPr>
    </w:p>
    <w:p w:rsidR="000C36FC" w:rsidRPr="00E83034" w:rsidRDefault="000C36FC" w:rsidP="00EF1094">
      <w:pPr>
        <w:widowControl w:val="0"/>
        <w:spacing w:after="0" w:line="240" w:lineRule="auto"/>
        <w:ind w:firstLine="709"/>
        <w:jc w:val="both"/>
        <w:rPr>
          <w:szCs w:val="28"/>
          <w:lang w:eastAsia="zh-CN"/>
        </w:rPr>
      </w:pPr>
      <w:r w:rsidRPr="00E83034">
        <w:rPr>
          <w:b/>
          <w:szCs w:val="28"/>
          <w:lang w:eastAsia="zh-CN"/>
        </w:rPr>
        <w:t>3. Еквівалент товару розглядається/не розглядається:</w:t>
      </w:r>
      <w:r w:rsidRPr="00E83034">
        <w:rPr>
          <w:szCs w:val="28"/>
          <w:lang w:eastAsia="zh-CN"/>
        </w:rPr>
        <w:t xml:space="preserve"> Еквівалент товару  розглядається. При подачі еквіваленту Учасник повинен надати Порівняльну таблицю із зазначенням технічних характеристик Замовника та технічних характеристик товару, запропонованого Учасником. Технічні характеристики запропонованого Учасником Товару повинні бути не гірші (не нижчі), ніж установлені Замовником.</w:t>
      </w:r>
    </w:p>
    <w:p w:rsidR="000C36FC" w:rsidRPr="00E83034" w:rsidRDefault="000C36FC" w:rsidP="00EF1094">
      <w:pPr>
        <w:widowControl w:val="0"/>
        <w:spacing w:after="0" w:line="240" w:lineRule="auto"/>
        <w:ind w:firstLine="709"/>
        <w:jc w:val="both"/>
        <w:rPr>
          <w:szCs w:val="28"/>
          <w:lang w:eastAsia="zh-CN"/>
        </w:rPr>
      </w:pPr>
    </w:p>
    <w:p w:rsidR="000C36FC" w:rsidRPr="00E83034" w:rsidRDefault="000C36FC" w:rsidP="00EF1094">
      <w:pPr>
        <w:widowControl w:val="0"/>
        <w:spacing w:after="0" w:line="240" w:lineRule="auto"/>
        <w:ind w:firstLine="709"/>
        <w:jc w:val="both"/>
        <w:rPr>
          <w:b/>
          <w:szCs w:val="28"/>
          <w:lang w:eastAsia="zh-CN"/>
        </w:rPr>
      </w:pPr>
      <w:r w:rsidRPr="00E83034">
        <w:rPr>
          <w:b/>
          <w:szCs w:val="28"/>
          <w:lang w:eastAsia="zh-CN"/>
        </w:rPr>
        <w:t xml:space="preserve">4. Умови поставки Товару. </w:t>
      </w:r>
    </w:p>
    <w:p w:rsidR="000C36FC" w:rsidRPr="00E83034" w:rsidRDefault="000C36FC" w:rsidP="00EF1094">
      <w:pPr>
        <w:widowControl w:val="0"/>
        <w:spacing w:after="0" w:line="240" w:lineRule="auto"/>
        <w:ind w:firstLine="709"/>
        <w:jc w:val="both"/>
        <w:rPr>
          <w:szCs w:val="28"/>
          <w:lang w:eastAsia="zh-CN"/>
        </w:rPr>
      </w:pPr>
      <w:r w:rsidRPr="00E83034">
        <w:rPr>
          <w:szCs w:val="28"/>
          <w:lang w:eastAsia="zh-CN"/>
        </w:rPr>
        <w:t>4.1. Поставка Товару повинна підтверджуватись товаросупровідними документами, які передаються разом з Товаром (товарно-транспортна накладна, декларація виробника/сертифікат якості/посвідчення про якість або паспорт підприємства-виробника, який підтверджує відповідність показників якості вимогам стандартів і технічних вимог, гарантійний талон).</w:t>
      </w:r>
    </w:p>
    <w:p w:rsidR="000C36FC" w:rsidRPr="00E83034" w:rsidRDefault="000C36FC" w:rsidP="00EF1094">
      <w:pPr>
        <w:widowControl w:val="0"/>
        <w:spacing w:after="0" w:line="240" w:lineRule="auto"/>
        <w:ind w:firstLine="709"/>
        <w:jc w:val="both"/>
        <w:rPr>
          <w:szCs w:val="28"/>
          <w:lang w:eastAsia="zh-CN"/>
        </w:rPr>
      </w:pPr>
      <w:r w:rsidRPr="00E83034">
        <w:rPr>
          <w:szCs w:val="28"/>
          <w:lang w:eastAsia="zh-CN"/>
        </w:rPr>
        <w:t xml:space="preserve">4.2. </w:t>
      </w:r>
      <w:bookmarkStart w:id="20" w:name="_Hlk118982701"/>
      <w:r w:rsidRPr="00E83034">
        <w:rPr>
          <w:szCs w:val="28"/>
        </w:rPr>
        <w:t>Гарантійний лист про те, що Товар новий та не був використаним або регенерованим (виготовленим шляхом відновлення Товару бувшого у використанні), дата виробництва Товару 202</w:t>
      </w:r>
      <w:r>
        <w:rPr>
          <w:szCs w:val="28"/>
          <w:lang w:val="en-US"/>
        </w:rPr>
        <w:t>3</w:t>
      </w:r>
      <w:r w:rsidRPr="00E83034">
        <w:rPr>
          <w:szCs w:val="28"/>
        </w:rPr>
        <w:t xml:space="preserve"> – 202</w:t>
      </w:r>
      <w:r>
        <w:rPr>
          <w:szCs w:val="28"/>
        </w:rPr>
        <w:t>4</w:t>
      </w:r>
      <w:r w:rsidRPr="00E83034">
        <w:rPr>
          <w:szCs w:val="28"/>
        </w:rPr>
        <w:t xml:space="preserve"> рік.</w:t>
      </w:r>
    </w:p>
    <w:bookmarkEnd w:id="20"/>
    <w:p w:rsidR="000C36FC" w:rsidRPr="00E83034" w:rsidRDefault="000C36FC"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4.3. Поставка товару, здійснюється за рахунок Постачальника. </w:t>
      </w:r>
    </w:p>
    <w:p w:rsidR="000C36FC" w:rsidRPr="00E83034" w:rsidRDefault="000C36FC"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4.4. Товар повинен відповідати вимогам безпеки охорони праці, екології та пожежної безпеки. </w:t>
      </w:r>
    </w:p>
    <w:p w:rsidR="000C36FC" w:rsidRPr="00E83034" w:rsidRDefault="000C36FC"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4.5. При поставці товару учасник повинен надати документи, передбачені                        чинним законодавством України, 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w:t>
      </w:r>
    </w:p>
    <w:p w:rsidR="000C36FC" w:rsidRPr="00E83034" w:rsidRDefault="000C36FC"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4.5.1. Упакування Товару повинне містити маркування відповідно до стандартів виробника, яке надає змогу: ідентифікувати Товар, його походження, дату                       виробництва. </w:t>
      </w:r>
    </w:p>
    <w:p w:rsidR="000C36FC" w:rsidRPr="00E83034" w:rsidRDefault="000C36FC"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4.6. Товар повинен бути новим та укомплектованим інструкціями про використання та зберігання, викладеними українською мовою.</w:t>
      </w:r>
    </w:p>
    <w:p w:rsidR="000C36FC" w:rsidRPr="00E0018A" w:rsidRDefault="000C36FC" w:rsidP="00E0018A">
      <w:pPr>
        <w:pStyle w:val="NoSpacing"/>
        <w:ind w:firstLine="708"/>
        <w:jc w:val="both"/>
        <w:rPr>
          <w:rFonts w:ascii="Times New Roman" w:hAnsi="Times New Roman"/>
          <w:sz w:val="28"/>
          <w:szCs w:val="28"/>
          <w:shd w:val="clear" w:color="auto" w:fill="FFFFFF"/>
          <w:lang w:eastAsia="uk-UA"/>
        </w:rPr>
      </w:pPr>
      <w:r w:rsidRPr="00E83034">
        <w:rPr>
          <w:rFonts w:ascii="Times New Roman" w:hAnsi="Times New Roman"/>
          <w:shd w:val="clear" w:color="auto" w:fill="FFFFFF"/>
          <w:lang w:eastAsia="uk-UA"/>
        </w:rPr>
        <w:t>4.7.</w:t>
      </w:r>
      <w:r w:rsidRPr="00E83034">
        <w:rPr>
          <w:rFonts w:ascii="Times New Roman" w:hAnsi="Times New Roman"/>
          <w:iCs/>
        </w:rPr>
        <w:t xml:space="preserve"> </w:t>
      </w:r>
      <w:r w:rsidRPr="00E0018A">
        <w:rPr>
          <w:rFonts w:ascii="Times New Roman" w:hAnsi="Times New Roman"/>
          <w:sz w:val="28"/>
          <w:szCs w:val="28"/>
          <w:shd w:val="clear" w:color="auto" w:fill="FFFFFF"/>
          <w:lang w:eastAsia="uk-UA"/>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0C36FC" w:rsidRPr="00E83034" w:rsidRDefault="000C36FC" w:rsidP="00EF1094">
      <w:pPr>
        <w:spacing w:after="0" w:line="240" w:lineRule="auto"/>
        <w:jc w:val="both"/>
        <w:rPr>
          <w:szCs w:val="28"/>
          <w:shd w:val="clear" w:color="auto" w:fill="FFFFFF"/>
          <w:lang w:eastAsia="uk-UA"/>
        </w:rPr>
      </w:pPr>
    </w:p>
    <w:p w:rsidR="000C36FC" w:rsidRPr="00E83034" w:rsidRDefault="000C36FC" w:rsidP="00EF1094">
      <w:pPr>
        <w:spacing w:after="0" w:line="240" w:lineRule="auto"/>
        <w:ind w:left="709"/>
        <w:jc w:val="center"/>
        <w:rPr>
          <w:b/>
          <w:szCs w:val="28"/>
          <w:lang w:eastAsia="uk-UA"/>
        </w:rPr>
      </w:pPr>
      <w:r w:rsidRPr="00E83034">
        <w:rPr>
          <w:b/>
          <w:szCs w:val="28"/>
          <w:lang w:eastAsia="uk-UA"/>
        </w:rPr>
        <w:t>Технічні характеристики:</w:t>
      </w:r>
    </w:p>
    <w:p w:rsidR="000C36FC" w:rsidRPr="00E83034" w:rsidRDefault="000C36FC" w:rsidP="00194151">
      <w:pPr>
        <w:pStyle w:val="NoSpacing"/>
        <w:ind w:left="7788" w:firstLine="708"/>
        <w:rPr>
          <w:rFonts w:ascii="Times New Roman" w:hAnsi="Times New Roman"/>
          <w:b/>
          <w:sz w:val="28"/>
          <w:szCs w:val="28"/>
        </w:rPr>
      </w:pPr>
    </w:p>
    <w:tbl>
      <w:tblPr>
        <w:tblW w:w="9825" w:type="dxa"/>
        <w:tblInd w:w="93" w:type="dxa"/>
        <w:tblLook w:val="0000"/>
      </w:tblPr>
      <w:tblGrid>
        <w:gridCol w:w="529"/>
        <w:gridCol w:w="5302"/>
        <w:gridCol w:w="1114"/>
        <w:gridCol w:w="2880"/>
      </w:tblGrid>
      <w:tr w:rsidR="000C36FC" w:rsidRPr="00E83034" w:rsidTr="00E0018A">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C36FC" w:rsidRPr="00E83034" w:rsidRDefault="000C36FC"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w:t>
            </w:r>
          </w:p>
        </w:tc>
        <w:tc>
          <w:tcPr>
            <w:tcW w:w="5302"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0C36FC" w:rsidRPr="00E83034" w:rsidRDefault="000C36FC"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Назва</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0C36FC" w:rsidRPr="00E83034" w:rsidRDefault="000C36FC"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Од.</w:t>
            </w:r>
          </w:p>
        </w:tc>
        <w:tc>
          <w:tcPr>
            <w:tcW w:w="2880" w:type="dxa"/>
            <w:tcBorders>
              <w:top w:val="single" w:sz="4" w:space="0" w:color="auto"/>
              <w:left w:val="nil"/>
              <w:bottom w:val="single" w:sz="4" w:space="0" w:color="auto"/>
              <w:right w:val="single" w:sz="4" w:space="0" w:color="auto"/>
            </w:tcBorders>
            <w:shd w:val="clear" w:color="auto" w:fill="C0C0C0"/>
            <w:noWrap/>
            <w:vAlign w:val="center"/>
          </w:tcPr>
          <w:p w:rsidR="000C36FC" w:rsidRPr="00E83034" w:rsidRDefault="000C36FC"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Кількість</w:t>
            </w:r>
          </w:p>
        </w:tc>
      </w:tr>
      <w:tr w:rsidR="000C36FC" w:rsidRPr="00E83034" w:rsidTr="00E0018A">
        <w:trPr>
          <w:trHeight w:val="270"/>
        </w:trPr>
        <w:tc>
          <w:tcPr>
            <w:tcW w:w="529" w:type="dxa"/>
            <w:tcBorders>
              <w:top w:val="nil"/>
              <w:left w:val="single" w:sz="4" w:space="0" w:color="auto"/>
              <w:bottom w:val="single" w:sz="4" w:space="0" w:color="auto"/>
              <w:right w:val="single" w:sz="4" w:space="0" w:color="auto"/>
            </w:tcBorders>
            <w:noWrap/>
          </w:tcPr>
          <w:p w:rsidR="000C36FC" w:rsidRPr="00E83034" w:rsidRDefault="000C36FC" w:rsidP="008369A0">
            <w:pPr>
              <w:pStyle w:val="NoSpacing"/>
              <w:rPr>
                <w:sz w:val="28"/>
                <w:szCs w:val="28"/>
              </w:rPr>
            </w:pPr>
            <w:r w:rsidRPr="00E83034">
              <w:rPr>
                <w:color w:val="000000"/>
                <w:sz w:val="28"/>
                <w:szCs w:val="28"/>
              </w:rPr>
              <w:t>1</w:t>
            </w:r>
          </w:p>
        </w:tc>
        <w:tc>
          <w:tcPr>
            <w:tcW w:w="5302" w:type="dxa"/>
            <w:tcBorders>
              <w:top w:val="single" w:sz="4" w:space="0" w:color="auto"/>
              <w:left w:val="nil"/>
              <w:bottom w:val="single" w:sz="4" w:space="0" w:color="auto"/>
              <w:right w:val="nil"/>
            </w:tcBorders>
          </w:tcPr>
          <w:p w:rsidR="000C36FC" w:rsidRPr="00E83034" w:rsidRDefault="000C36FC" w:rsidP="008369A0">
            <w:pPr>
              <w:rPr>
                <w:szCs w:val="28"/>
              </w:rPr>
            </w:pPr>
            <w:r w:rsidRPr="00E83034">
              <w:rPr>
                <w:szCs w:val="28"/>
              </w:rPr>
              <w:t>Труба водяна ПЕ 100 ф 160х14.6  SDR11</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pStyle w:val="NoSpacing"/>
              <w:jc w:val="center"/>
              <w:rPr>
                <w:rFonts w:ascii="Times New Roman" w:hAnsi="Times New Roman"/>
                <w:sz w:val="28"/>
                <w:szCs w:val="28"/>
              </w:rPr>
            </w:pPr>
            <w:r w:rsidRPr="007421AC">
              <w:rPr>
                <w:rFonts w:ascii="Times New Roman" w:hAnsi="Times New Roman"/>
                <w:sz w:val="28"/>
                <w:szCs w:val="28"/>
              </w:rPr>
              <w:t>Пог.м</w:t>
            </w:r>
          </w:p>
        </w:tc>
        <w:tc>
          <w:tcPr>
            <w:tcW w:w="2880" w:type="dxa"/>
            <w:tcBorders>
              <w:top w:val="nil"/>
              <w:left w:val="nil"/>
              <w:bottom w:val="single" w:sz="4" w:space="0" w:color="auto"/>
              <w:right w:val="single" w:sz="4" w:space="0" w:color="auto"/>
            </w:tcBorders>
            <w:noWrap/>
          </w:tcPr>
          <w:p w:rsidR="000C36FC" w:rsidRPr="007421AC" w:rsidRDefault="000C36FC" w:rsidP="007421AC">
            <w:pPr>
              <w:pStyle w:val="NoSpacing"/>
              <w:jc w:val="center"/>
              <w:rPr>
                <w:sz w:val="28"/>
                <w:szCs w:val="28"/>
                <w:lang w:val="en-US"/>
              </w:rPr>
            </w:pPr>
            <w:r>
              <w:rPr>
                <w:sz w:val="28"/>
                <w:szCs w:val="28"/>
                <w:lang w:val="en-US"/>
              </w:rPr>
              <w:t>204</w:t>
            </w:r>
          </w:p>
        </w:tc>
      </w:tr>
      <w:tr w:rsidR="000C36FC" w:rsidRPr="00E83034" w:rsidTr="00E0018A">
        <w:trPr>
          <w:trHeight w:val="240"/>
        </w:trPr>
        <w:tc>
          <w:tcPr>
            <w:tcW w:w="529" w:type="dxa"/>
            <w:tcBorders>
              <w:top w:val="nil"/>
              <w:left w:val="single" w:sz="4" w:space="0" w:color="auto"/>
              <w:bottom w:val="single" w:sz="4" w:space="0" w:color="auto"/>
              <w:right w:val="single" w:sz="4" w:space="0" w:color="auto"/>
            </w:tcBorders>
            <w:noWrap/>
          </w:tcPr>
          <w:p w:rsidR="000C36FC" w:rsidRPr="00E83034" w:rsidRDefault="000C36FC" w:rsidP="008369A0">
            <w:pPr>
              <w:pStyle w:val="NoSpacing"/>
              <w:rPr>
                <w:sz w:val="28"/>
                <w:szCs w:val="28"/>
              </w:rPr>
            </w:pPr>
            <w:r w:rsidRPr="00E83034">
              <w:rPr>
                <w:color w:val="000000"/>
                <w:sz w:val="28"/>
                <w:szCs w:val="28"/>
              </w:rPr>
              <w:t>2</w:t>
            </w:r>
          </w:p>
        </w:tc>
        <w:tc>
          <w:tcPr>
            <w:tcW w:w="5302" w:type="dxa"/>
            <w:tcBorders>
              <w:top w:val="single" w:sz="4" w:space="0" w:color="auto"/>
              <w:left w:val="nil"/>
              <w:bottom w:val="single" w:sz="4" w:space="0" w:color="auto"/>
              <w:right w:val="single" w:sz="4" w:space="0" w:color="000000"/>
            </w:tcBorders>
            <w:vAlign w:val="center"/>
          </w:tcPr>
          <w:p w:rsidR="000C36FC" w:rsidRPr="00E83034" w:rsidRDefault="000C36FC" w:rsidP="008369A0">
            <w:pPr>
              <w:rPr>
                <w:szCs w:val="28"/>
              </w:rPr>
            </w:pPr>
            <w:r>
              <w:rPr>
                <w:szCs w:val="28"/>
              </w:rPr>
              <w:t>Труба водяна ПЕ 100 ф 11</w:t>
            </w:r>
            <w:r w:rsidRPr="00E83034">
              <w:rPr>
                <w:szCs w:val="28"/>
              </w:rPr>
              <w:t>0х1</w:t>
            </w:r>
            <w:r>
              <w:rPr>
                <w:szCs w:val="28"/>
              </w:rPr>
              <w:t>0</w:t>
            </w:r>
            <w:r w:rsidRPr="00E83034">
              <w:rPr>
                <w:szCs w:val="28"/>
              </w:rPr>
              <w:t>.</w:t>
            </w:r>
            <w:r>
              <w:rPr>
                <w:szCs w:val="28"/>
              </w:rPr>
              <w:t>0</w:t>
            </w:r>
            <w:r w:rsidRPr="00E83034">
              <w:rPr>
                <w:szCs w:val="28"/>
              </w:rPr>
              <w:t xml:space="preserve">  SDR11</w:t>
            </w:r>
          </w:p>
        </w:tc>
        <w:tc>
          <w:tcPr>
            <w:tcW w:w="1114"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szCs w:val="28"/>
              </w:rPr>
              <w:t>Пог.м</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204</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83034" w:rsidRDefault="000C36FC" w:rsidP="008369A0">
            <w:pPr>
              <w:pStyle w:val="NoSpacing"/>
              <w:rPr>
                <w:sz w:val="28"/>
                <w:szCs w:val="28"/>
              </w:rPr>
            </w:pPr>
            <w:r w:rsidRPr="00E83034">
              <w:rPr>
                <w:color w:val="000000"/>
                <w:sz w:val="28"/>
                <w:szCs w:val="28"/>
              </w:rPr>
              <w:t>3</w:t>
            </w:r>
          </w:p>
        </w:tc>
        <w:tc>
          <w:tcPr>
            <w:tcW w:w="5302" w:type="dxa"/>
            <w:tcBorders>
              <w:top w:val="single" w:sz="4" w:space="0" w:color="auto"/>
              <w:left w:val="nil"/>
              <w:bottom w:val="single" w:sz="4" w:space="0" w:color="auto"/>
              <w:right w:val="single" w:sz="4" w:space="0" w:color="000000"/>
            </w:tcBorders>
          </w:tcPr>
          <w:p w:rsidR="000C36FC" w:rsidRPr="00E83034" w:rsidRDefault="000C36FC" w:rsidP="008369A0">
            <w:pPr>
              <w:rPr>
                <w:szCs w:val="28"/>
              </w:rPr>
            </w:pPr>
            <w:r w:rsidRPr="00E83034">
              <w:rPr>
                <w:szCs w:val="28"/>
              </w:rPr>
              <w:t xml:space="preserve">Труба водяна ПЕ 100 ф </w:t>
            </w:r>
            <w:r>
              <w:rPr>
                <w:szCs w:val="28"/>
              </w:rPr>
              <w:t>50</w:t>
            </w:r>
            <w:r w:rsidRPr="00E83034">
              <w:rPr>
                <w:szCs w:val="28"/>
              </w:rPr>
              <w:t>х4.6  SDR11</w:t>
            </w:r>
          </w:p>
        </w:tc>
        <w:tc>
          <w:tcPr>
            <w:tcW w:w="1114"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szCs w:val="28"/>
              </w:rPr>
              <w:t>Пог.м</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200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83034" w:rsidRDefault="000C36FC" w:rsidP="008369A0">
            <w:pPr>
              <w:pStyle w:val="NoSpacing"/>
              <w:rPr>
                <w:sz w:val="28"/>
                <w:szCs w:val="28"/>
              </w:rPr>
            </w:pPr>
            <w:r w:rsidRPr="00E83034">
              <w:rPr>
                <w:color w:val="000000"/>
                <w:sz w:val="28"/>
                <w:szCs w:val="28"/>
              </w:rPr>
              <w:t>4</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Труба водяна ПЕ 100 ф </w:t>
            </w:r>
            <w:r>
              <w:rPr>
                <w:szCs w:val="28"/>
              </w:rPr>
              <w:t>32</w:t>
            </w:r>
            <w:r w:rsidRPr="00E83034">
              <w:rPr>
                <w:szCs w:val="28"/>
              </w:rPr>
              <w:t>х</w:t>
            </w:r>
            <w:r>
              <w:rPr>
                <w:szCs w:val="28"/>
              </w:rPr>
              <w:t>2</w:t>
            </w:r>
            <w:r w:rsidRPr="00E83034">
              <w:rPr>
                <w:szCs w:val="28"/>
              </w:rPr>
              <w:t>.</w:t>
            </w:r>
            <w:r>
              <w:rPr>
                <w:szCs w:val="28"/>
              </w:rPr>
              <w:t>0</w:t>
            </w:r>
            <w:r w:rsidRPr="00E83034">
              <w:rPr>
                <w:szCs w:val="28"/>
              </w:rPr>
              <w:t xml:space="preserve">  SDR11</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szCs w:val="28"/>
              </w:rPr>
              <w:t>Пог.м</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200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5</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Труба водяна ПЕ 100 ф </w:t>
            </w:r>
            <w:r>
              <w:rPr>
                <w:szCs w:val="28"/>
              </w:rPr>
              <w:t>25</w:t>
            </w:r>
            <w:r w:rsidRPr="00E83034">
              <w:rPr>
                <w:szCs w:val="28"/>
              </w:rPr>
              <w:t>х</w:t>
            </w:r>
            <w:r>
              <w:rPr>
                <w:szCs w:val="28"/>
              </w:rPr>
              <w:t>2</w:t>
            </w:r>
            <w:r w:rsidRPr="00E83034">
              <w:rPr>
                <w:szCs w:val="28"/>
              </w:rPr>
              <w:t>.</w:t>
            </w:r>
            <w:r>
              <w:rPr>
                <w:szCs w:val="28"/>
              </w:rPr>
              <w:t>3</w:t>
            </w:r>
            <w:r w:rsidRPr="00E83034">
              <w:rPr>
                <w:szCs w:val="28"/>
              </w:rPr>
              <w:t xml:space="preserve">  SDR11</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szCs w:val="28"/>
              </w:rPr>
            </w:pPr>
            <w:r w:rsidRPr="007421AC">
              <w:rPr>
                <w:szCs w:val="28"/>
              </w:rPr>
              <w:t>Пог.м</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szCs w:val="28"/>
                <w:lang w:val="en-US"/>
              </w:rPr>
            </w:pPr>
            <w:r>
              <w:rPr>
                <w:szCs w:val="28"/>
                <w:lang w:val="en-US"/>
              </w:rPr>
              <w:t>200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6</w:t>
            </w:r>
          </w:p>
        </w:tc>
        <w:tc>
          <w:tcPr>
            <w:tcW w:w="5302" w:type="dxa"/>
            <w:tcBorders>
              <w:top w:val="single" w:sz="4" w:space="0" w:color="auto"/>
              <w:left w:val="nil"/>
              <w:bottom w:val="single" w:sz="4" w:space="0" w:color="auto"/>
              <w:right w:val="nil"/>
            </w:tcBorders>
            <w:vAlign w:val="center"/>
          </w:tcPr>
          <w:p w:rsidR="000C36FC" w:rsidRPr="005A3EE2" w:rsidRDefault="000C36FC" w:rsidP="008369A0">
            <w:pPr>
              <w:rPr>
                <w:szCs w:val="28"/>
                <w:lang w:val="en-US"/>
              </w:rPr>
            </w:pPr>
            <w:r>
              <w:rPr>
                <w:szCs w:val="28"/>
              </w:rPr>
              <w:t>Засувка фланцева з гумовим клином D 150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7</w:t>
            </w:r>
          </w:p>
        </w:tc>
        <w:tc>
          <w:tcPr>
            <w:tcW w:w="5302" w:type="dxa"/>
            <w:tcBorders>
              <w:top w:val="single" w:sz="4" w:space="0" w:color="auto"/>
              <w:left w:val="nil"/>
              <w:bottom w:val="single" w:sz="4" w:space="0" w:color="auto"/>
              <w:right w:val="nil"/>
            </w:tcBorders>
            <w:vAlign w:val="center"/>
          </w:tcPr>
          <w:p w:rsidR="000C36FC" w:rsidRPr="005A3EE2" w:rsidRDefault="000C36FC" w:rsidP="008369A0">
            <w:pPr>
              <w:rPr>
                <w:szCs w:val="28"/>
              </w:rPr>
            </w:pPr>
            <w:r>
              <w:rPr>
                <w:szCs w:val="28"/>
                <w:lang w:val="en-US"/>
              </w:rPr>
              <w:t>Трійник сідловий терморезисторний D 160/110 ПЕ 100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8</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Трійник терморезисторний 160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9</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Трійник терморезисторний 1</w:t>
            </w:r>
            <w:r>
              <w:rPr>
                <w:szCs w:val="28"/>
              </w:rPr>
              <w:t>10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szCs w:val="28"/>
                <w:lang w:val="en-US"/>
              </w:rPr>
            </w:pPr>
            <w:r>
              <w:rPr>
                <w:szCs w:val="28"/>
                <w:lang w:val="en-US"/>
              </w:rPr>
              <w:t>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10</w:t>
            </w:r>
          </w:p>
        </w:tc>
        <w:tc>
          <w:tcPr>
            <w:tcW w:w="5302" w:type="dxa"/>
            <w:tcBorders>
              <w:top w:val="single" w:sz="4" w:space="0" w:color="auto"/>
              <w:left w:val="nil"/>
              <w:bottom w:val="single" w:sz="4" w:space="0" w:color="auto"/>
              <w:right w:val="nil"/>
            </w:tcBorders>
            <w:vAlign w:val="center"/>
          </w:tcPr>
          <w:p w:rsidR="000C36FC" w:rsidRPr="005A3EE2" w:rsidRDefault="000C36FC" w:rsidP="008369A0">
            <w:pPr>
              <w:rPr>
                <w:szCs w:val="28"/>
                <w:lang w:val="en-US"/>
              </w:rPr>
            </w:pPr>
            <w:r w:rsidRPr="00E83034">
              <w:rPr>
                <w:szCs w:val="28"/>
              </w:rPr>
              <w:t>Муфта терморезисторна 160</w:t>
            </w:r>
            <w:r>
              <w:rPr>
                <w:szCs w:val="28"/>
              </w:rPr>
              <w:t xml:space="preserve"> SDR 11</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11</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rPr>
              <w:t>терморезисторна 1</w:t>
            </w:r>
            <w:r>
              <w:rPr>
                <w:szCs w:val="28"/>
                <w:lang w:val="en-US"/>
              </w:rPr>
              <w:t>1</w:t>
            </w:r>
            <w:r w:rsidRPr="00E83034">
              <w:rPr>
                <w:szCs w:val="28"/>
              </w:rPr>
              <w:t>0</w:t>
            </w:r>
            <w:r>
              <w:rPr>
                <w:szCs w:val="28"/>
              </w:rPr>
              <w:t xml:space="preserve"> SDR 11</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12</w:t>
            </w:r>
          </w:p>
        </w:tc>
        <w:tc>
          <w:tcPr>
            <w:tcW w:w="5302" w:type="dxa"/>
            <w:tcBorders>
              <w:top w:val="single" w:sz="4" w:space="0" w:color="auto"/>
              <w:left w:val="nil"/>
              <w:bottom w:val="single" w:sz="4" w:space="0" w:color="auto"/>
              <w:right w:val="nil"/>
            </w:tcBorders>
            <w:vAlign w:val="center"/>
          </w:tcPr>
          <w:p w:rsidR="000C36FC" w:rsidRPr="00490B7B" w:rsidRDefault="000C36FC" w:rsidP="008369A0">
            <w:pPr>
              <w:rPr>
                <w:szCs w:val="28"/>
              </w:rPr>
            </w:pPr>
            <w:r w:rsidRPr="00E83034">
              <w:rPr>
                <w:szCs w:val="28"/>
              </w:rPr>
              <w:t xml:space="preserve">Муфта </w:t>
            </w:r>
            <w:r>
              <w:rPr>
                <w:szCs w:val="28"/>
                <w:lang w:val="en-US"/>
              </w:rPr>
              <w:t>компресійна з З.Р. 63х2 ПЕ</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13</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 xml:space="preserve">компресійна з </w:t>
            </w:r>
            <w:r>
              <w:rPr>
                <w:szCs w:val="28"/>
              </w:rPr>
              <w:t>В</w:t>
            </w:r>
            <w:r>
              <w:rPr>
                <w:szCs w:val="28"/>
                <w:lang w:val="en-US"/>
              </w:rPr>
              <w:t>.Р. 63х2 ПЕ</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szCs w:val="28"/>
                <w:lang w:val="en-US"/>
              </w:rPr>
            </w:pPr>
            <w:r>
              <w:rPr>
                <w:szCs w:val="28"/>
                <w:lang w:val="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14</w:t>
            </w:r>
          </w:p>
        </w:tc>
        <w:tc>
          <w:tcPr>
            <w:tcW w:w="5302" w:type="dxa"/>
            <w:tcBorders>
              <w:top w:val="single" w:sz="4" w:space="0" w:color="auto"/>
              <w:left w:val="nil"/>
              <w:bottom w:val="single" w:sz="4" w:space="0" w:color="auto"/>
              <w:right w:val="nil"/>
            </w:tcBorders>
            <w:vAlign w:val="center"/>
          </w:tcPr>
          <w:p w:rsidR="000C36FC" w:rsidRPr="00490B7B" w:rsidRDefault="000C36FC" w:rsidP="008369A0">
            <w:pPr>
              <w:rPr>
                <w:szCs w:val="28"/>
              </w:rPr>
            </w:pPr>
            <w:r w:rsidRPr="00E83034">
              <w:rPr>
                <w:szCs w:val="28"/>
              </w:rPr>
              <w:t xml:space="preserve">Муфта </w:t>
            </w:r>
            <w:r>
              <w:rPr>
                <w:szCs w:val="28"/>
                <w:lang w:val="en-US"/>
              </w:rPr>
              <w:t>компресійна ПЕ</w:t>
            </w:r>
            <w:r>
              <w:rPr>
                <w:szCs w:val="28"/>
              </w:rPr>
              <w:t xml:space="preserve"> д.63</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20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sidRPr="00E83034">
              <w:rPr>
                <w:color w:val="000000"/>
                <w:sz w:val="28"/>
                <w:szCs w:val="28"/>
              </w:rPr>
              <w:t>1</w:t>
            </w:r>
            <w:r>
              <w:rPr>
                <w:color w:val="000000"/>
                <w:sz w:val="28"/>
                <w:szCs w:val="28"/>
              </w:rPr>
              <w:t>5</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д.50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20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16</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д.50х2 З.Р.</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20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17</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 xml:space="preserve">компресійна </w:t>
            </w:r>
            <w:r>
              <w:rPr>
                <w:szCs w:val="28"/>
              </w:rPr>
              <w:t>з В.Р. 50х2</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szCs w:val="28"/>
                <w:lang w:val="en-US"/>
              </w:rPr>
            </w:pPr>
            <w:r>
              <w:rPr>
                <w:szCs w:val="28"/>
                <w:lang w:val="en-US"/>
              </w:rPr>
              <w:t>20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18</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Фланець під бортову втулку 160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19</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Фланець під бортову втулку 110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20</w:t>
            </w:r>
          </w:p>
        </w:tc>
        <w:tc>
          <w:tcPr>
            <w:tcW w:w="5302" w:type="dxa"/>
            <w:tcBorders>
              <w:top w:val="single" w:sz="4" w:space="0" w:color="auto"/>
              <w:left w:val="nil"/>
              <w:bottom w:val="single" w:sz="4" w:space="0" w:color="auto"/>
              <w:right w:val="nil"/>
            </w:tcBorders>
            <w:vAlign w:val="center"/>
          </w:tcPr>
          <w:p w:rsidR="000C36FC" w:rsidRPr="00393A43" w:rsidRDefault="000C36FC" w:rsidP="008369A0">
            <w:pPr>
              <w:rPr>
                <w:szCs w:val="28"/>
              </w:rPr>
            </w:pPr>
            <w:r>
              <w:rPr>
                <w:szCs w:val="28"/>
              </w:rPr>
              <w:t>Фланцевий адаптер DN 100 (108/128)</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21</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Коліно компресійне ПЕ д.63/90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szCs w:val="28"/>
                <w:lang w:val="en-US"/>
              </w:rPr>
            </w:pPr>
            <w:r>
              <w:rPr>
                <w:szCs w:val="28"/>
                <w:lang w:val="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22</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rPr>
              <w:t>Коліно компресійне ПЕ д.50/90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23</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д.32</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24</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д.32х1+1/4 В.Р.</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25</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sidRPr="00E83034">
              <w:rPr>
                <w:szCs w:val="28"/>
              </w:rPr>
              <w:t xml:space="preserve">Муфта </w:t>
            </w:r>
            <w:r>
              <w:rPr>
                <w:szCs w:val="28"/>
                <w:lang w:val="en-US"/>
              </w:rPr>
              <w:t>компресійна ПЕ</w:t>
            </w:r>
            <w:r>
              <w:rPr>
                <w:szCs w:val="28"/>
              </w:rPr>
              <w:t xml:space="preserve"> д.32х1+1/4 З.Р.</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szCs w:val="28"/>
                <w:lang w:val="en-US"/>
              </w:rPr>
            </w:pPr>
            <w:r>
              <w:rPr>
                <w:szCs w:val="28"/>
                <w:lang w:val="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26</w:t>
            </w:r>
          </w:p>
        </w:tc>
        <w:tc>
          <w:tcPr>
            <w:tcW w:w="5302"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rPr>
              <w:t>Фланцевий перехідник компресійний 110/4х(DN100)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27</w:t>
            </w:r>
          </w:p>
        </w:tc>
        <w:tc>
          <w:tcPr>
            <w:tcW w:w="5302"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rPr>
              <w:t xml:space="preserve">Фланцевий перехідник </w:t>
            </w:r>
            <w:r>
              <w:rPr>
                <w:szCs w:val="28"/>
                <w:lang w:val="en-US"/>
              </w:rPr>
              <w:t>XR-DN 100/50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28</w:t>
            </w:r>
          </w:p>
        </w:tc>
        <w:tc>
          <w:tcPr>
            <w:tcW w:w="5302"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lang w:val="en-US"/>
              </w:rPr>
              <w:t>Буртова втулка под.фл. ПЕ 100 SDR 11 110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29</w:t>
            </w:r>
          </w:p>
        </w:tc>
        <w:tc>
          <w:tcPr>
            <w:tcW w:w="5302" w:type="dxa"/>
            <w:tcBorders>
              <w:top w:val="single" w:sz="4" w:space="0" w:color="auto"/>
              <w:left w:val="nil"/>
              <w:bottom w:val="single" w:sz="4" w:space="0" w:color="auto"/>
              <w:right w:val="nil"/>
            </w:tcBorders>
            <w:vAlign w:val="center"/>
          </w:tcPr>
          <w:p w:rsidR="000C36FC" w:rsidRPr="00E83034" w:rsidRDefault="000C36FC" w:rsidP="008369A0">
            <w:pPr>
              <w:rPr>
                <w:szCs w:val="28"/>
              </w:rPr>
            </w:pPr>
            <w:r>
              <w:rPr>
                <w:szCs w:val="28"/>
                <w:lang w:val="en-US"/>
              </w:rPr>
              <w:t>Буртова втулка под.фл. ПЕ 100 SDR 11 160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0C36FC"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0C36FC" w:rsidRPr="00E0018A" w:rsidRDefault="000C36FC" w:rsidP="008369A0">
            <w:pPr>
              <w:pStyle w:val="NoSpacing"/>
              <w:rPr>
                <w:color w:val="000000"/>
                <w:sz w:val="28"/>
                <w:szCs w:val="28"/>
              </w:rPr>
            </w:pPr>
            <w:r>
              <w:rPr>
                <w:color w:val="000000"/>
                <w:sz w:val="28"/>
                <w:szCs w:val="28"/>
              </w:rPr>
              <w:t>30</w:t>
            </w:r>
          </w:p>
        </w:tc>
        <w:tc>
          <w:tcPr>
            <w:tcW w:w="5302" w:type="dxa"/>
            <w:tcBorders>
              <w:top w:val="single" w:sz="4" w:space="0" w:color="auto"/>
              <w:left w:val="nil"/>
              <w:bottom w:val="single" w:sz="4" w:space="0" w:color="auto"/>
              <w:right w:val="nil"/>
            </w:tcBorders>
            <w:vAlign w:val="center"/>
          </w:tcPr>
          <w:p w:rsidR="000C36FC" w:rsidRPr="00393A43" w:rsidRDefault="000C36FC" w:rsidP="008369A0">
            <w:pPr>
              <w:rPr>
                <w:szCs w:val="28"/>
                <w:lang w:val="en-US"/>
              </w:rPr>
            </w:pPr>
            <w:r>
              <w:rPr>
                <w:szCs w:val="28"/>
              </w:rPr>
              <w:t>Засувка фланцева з гумовим клином D 1</w:t>
            </w:r>
            <w:r>
              <w:rPr>
                <w:szCs w:val="28"/>
                <w:lang w:val="en-US"/>
              </w:rPr>
              <w:t>00</w:t>
            </w:r>
          </w:p>
        </w:tc>
        <w:tc>
          <w:tcPr>
            <w:tcW w:w="1114" w:type="dxa"/>
            <w:tcBorders>
              <w:top w:val="nil"/>
              <w:left w:val="single" w:sz="4" w:space="0" w:color="auto"/>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0C36FC" w:rsidRPr="007421AC" w:rsidRDefault="000C36FC"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bl>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EF1094">
      <w:pPr>
        <w:ind w:firstLine="709"/>
        <w:jc w:val="both"/>
        <w:rPr>
          <w:szCs w:val="28"/>
        </w:rPr>
      </w:pPr>
      <w:r w:rsidRPr="00E83034">
        <w:rPr>
          <w:b/>
          <w:szCs w:val="28"/>
        </w:rPr>
        <w:t>5. Місце поставки Товару:</w:t>
      </w:r>
      <w:r w:rsidRPr="00E83034">
        <w:rPr>
          <w:szCs w:val="28"/>
        </w:rPr>
        <w:t xml:space="preserve"> Комунальне підприємство «Нововолинськводоканал» Нововолинської міської ради, м.Нововолинськ, пр-т Перемоги, буд. 20, Володимирський район, Волинська область, Україна,45400;</w:t>
      </w:r>
    </w:p>
    <w:p w:rsidR="000C36FC" w:rsidRPr="00E83034" w:rsidRDefault="000C36FC" w:rsidP="00EF1094">
      <w:pPr>
        <w:shd w:val="clear" w:color="auto" w:fill="FFFFFF"/>
        <w:spacing w:after="0" w:line="240" w:lineRule="auto"/>
        <w:ind w:firstLine="567"/>
        <w:jc w:val="both"/>
        <w:rPr>
          <w:szCs w:val="28"/>
        </w:rPr>
      </w:pPr>
      <w:r w:rsidRPr="00E83034">
        <w:rPr>
          <w:szCs w:val="2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C36FC" w:rsidRPr="00E83034" w:rsidRDefault="000C36FC" w:rsidP="00EF1094">
      <w:pPr>
        <w:shd w:val="clear" w:color="auto" w:fill="FFFFFF"/>
        <w:spacing w:after="0" w:line="240" w:lineRule="auto"/>
        <w:ind w:firstLine="567"/>
        <w:jc w:val="both"/>
        <w:rPr>
          <w:szCs w:val="28"/>
        </w:rPr>
      </w:pPr>
    </w:p>
    <w:p w:rsidR="000C36FC" w:rsidRPr="00E83034" w:rsidRDefault="000C36FC" w:rsidP="00EF1094">
      <w:pPr>
        <w:spacing w:after="0" w:line="240" w:lineRule="auto"/>
        <w:ind w:firstLine="709"/>
        <w:jc w:val="both"/>
        <w:rPr>
          <w:szCs w:val="28"/>
        </w:rPr>
      </w:pPr>
      <w:r w:rsidRPr="00E83034">
        <w:rPr>
          <w:szCs w:val="28"/>
        </w:rPr>
        <w:t xml:space="preserve">Товар повинен відповідати вимогам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0C36FC" w:rsidRPr="00E83034" w:rsidRDefault="000C36FC" w:rsidP="00EF1094">
      <w:pPr>
        <w:shd w:val="clear" w:color="auto" w:fill="FFFFFF"/>
        <w:spacing w:after="0" w:line="240" w:lineRule="auto"/>
        <w:ind w:firstLine="567"/>
        <w:jc w:val="both"/>
        <w:rPr>
          <w:szCs w:val="28"/>
        </w:rPr>
      </w:pPr>
    </w:p>
    <w:p w:rsidR="000C36FC" w:rsidRPr="00E83034" w:rsidRDefault="000C36FC" w:rsidP="00EF1094">
      <w:pPr>
        <w:shd w:val="clear" w:color="auto" w:fill="FFFFFF"/>
        <w:spacing w:after="0" w:line="240" w:lineRule="auto"/>
        <w:ind w:firstLine="567"/>
        <w:jc w:val="both"/>
        <w:rPr>
          <w:b/>
          <w:color w:val="000000"/>
          <w:szCs w:val="28"/>
        </w:rPr>
      </w:pPr>
      <w:r w:rsidRPr="00E83034">
        <w:rPr>
          <w:b/>
          <w:szCs w:val="28"/>
        </w:rPr>
        <w:t xml:space="preserve">Фактом подання тендерної пропозиції учасник підтверджує відповідність своєї </w:t>
      </w:r>
      <w:r w:rsidRPr="00E83034">
        <w:rPr>
          <w:b/>
          <w:color w:val="000000"/>
          <w:szCs w:val="28"/>
        </w:rPr>
        <w:t>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0C36FC" w:rsidRPr="00E83034" w:rsidRDefault="000C36FC" w:rsidP="00EF1094">
      <w:pPr>
        <w:shd w:val="clear" w:color="auto" w:fill="FFFFFF"/>
        <w:spacing w:after="0" w:line="240" w:lineRule="auto"/>
        <w:ind w:firstLine="567"/>
        <w:jc w:val="both"/>
        <w:rPr>
          <w:szCs w:val="28"/>
        </w:rPr>
      </w:pPr>
    </w:p>
    <w:p w:rsidR="000C36FC" w:rsidRPr="00E83034" w:rsidRDefault="000C36FC" w:rsidP="00EF1094">
      <w:pPr>
        <w:shd w:val="clear" w:color="auto" w:fill="FFFFFF"/>
        <w:spacing w:after="0" w:line="240" w:lineRule="auto"/>
        <w:ind w:firstLine="567"/>
        <w:jc w:val="both"/>
        <w:rPr>
          <w:b/>
          <w:color w:val="000000"/>
          <w:szCs w:val="28"/>
        </w:rPr>
      </w:pPr>
      <w:r w:rsidRPr="00E83034">
        <w:rPr>
          <w:b/>
          <w:szCs w:val="28"/>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83034">
        <w:rPr>
          <w:b/>
          <w:color w:val="000000"/>
          <w:szCs w:val="28"/>
        </w:rPr>
        <w:t xml:space="preserve">є: </w:t>
      </w:r>
    </w:p>
    <w:p w:rsidR="000C36FC" w:rsidRPr="00E83034" w:rsidRDefault="000C36FC" w:rsidP="00EF1094">
      <w:pPr>
        <w:numPr>
          <w:ilvl w:val="0"/>
          <w:numId w:val="20"/>
        </w:numPr>
        <w:shd w:val="clear" w:color="auto" w:fill="FFFFFF"/>
        <w:spacing w:after="0" w:line="240" w:lineRule="auto"/>
        <w:ind w:left="0" w:firstLine="567"/>
        <w:jc w:val="both"/>
        <w:rPr>
          <w:szCs w:val="28"/>
        </w:rPr>
      </w:pPr>
      <w:r w:rsidRPr="00E83034">
        <w:rPr>
          <w:szCs w:val="28"/>
        </w:rPr>
        <w:t xml:space="preserve"> технічна специфікація, складена учасником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0C36FC" w:rsidRPr="00E83034" w:rsidRDefault="000C36FC" w:rsidP="00EF1094">
      <w:pPr>
        <w:shd w:val="clear" w:color="auto" w:fill="FFFFFF"/>
        <w:spacing w:after="0" w:line="240" w:lineRule="auto"/>
        <w:ind w:left="567"/>
        <w:jc w:val="both"/>
        <w:rPr>
          <w:szCs w:val="28"/>
        </w:rPr>
      </w:pPr>
    </w:p>
    <w:p w:rsidR="000C36FC" w:rsidRPr="00E83034" w:rsidRDefault="000C36FC" w:rsidP="00EF1094">
      <w:pPr>
        <w:shd w:val="clear" w:color="auto" w:fill="FFFFFF"/>
        <w:spacing w:after="0" w:line="240" w:lineRule="auto"/>
        <w:ind w:firstLine="567"/>
        <w:jc w:val="both"/>
        <w:rPr>
          <w:szCs w:val="28"/>
        </w:rPr>
      </w:pPr>
      <w:r w:rsidRPr="00E83034">
        <w:rPr>
          <w:b/>
          <w:szCs w:val="28"/>
        </w:rPr>
        <w:t>*</w:t>
      </w:r>
      <w:r w:rsidRPr="00E83034">
        <w:rPr>
          <w:b/>
          <w:i/>
          <w:szCs w:val="28"/>
        </w:rPr>
        <w:t>у</w:t>
      </w:r>
      <w:r w:rsidRPr="00E83034">
        <w:rPr>
          <w:b/>
          <w:i/>
          <w:color w:val="000000"/>
          <w:szCs w:val="28"/>
        </w:rPr>
        <w:t xml:space="preserve"> разі зазначення країни походження товару з російської федерації учасник у складі тендерної пропозиції </w:t>
      </w:r>
      <w:r w:rsidRPr="00E83034">
        <w:rPr>
          <w:b/>
          <w:i/>
          <w:color w:val="000000"/>
          <w:szCs w:val="28"/>
          <w:u w:val="single"/>
        </w:rPr>
        <w:t>надає митну декларацію</w:t>
      </w:r>
      <w:r w:rsidRPr="00E83034">
        <w:rPr>
          <w:b/>
          <w:i/>
          <w:color w:val="000000"/>
          <w:szCs w:val="28"/>
        </w:rPr>
        <w:t>, що підтверджує ввезення цього товару на територію України до 24.02.2022 включно</w:t>
      </w:r>
      <w:r w:rsidRPr="00E83034">
        <w:rPr>
          <w:color w:val="000000"/>
          <w:szCs w:val="28"/>
        </w:rPr>
        <w:t xml:space="preserve">; </w:t>
      </w:r>
      <w:r w:rsidRPr="00E83034">
        <w:rPr>
          <w:szCs w:val="28"/>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0C36FC" w:rsidRPr="00E83034" w:rsidRDefault="000C36FC" w:rsidP="00EF1094">
      <w:pPr>
        <w:spacing w:after="0" w:line="240" w:lineRule="auto"/>
        <w:ind w:firstLine="567"/>
        <w:jc w:val="both"/>
        <w:rPr>
          <w:b/>
          <w:i/>
          <w:szCs w:val="28"/>
        </w:rPr>
      </w:pPr>
    </w:p>
    <w:p w:rsidR="000C36FC" w:rsidRPr="00E83034" w:rsidRDefault="000C36FC" w:rsidP="00EF1094">
      <w:pPr>
        <w:spacing w:after="0" w:line="240" w:lineRule="auto"/>
        <w:ind w:firstLine="567"/>
        <w:jc w:val="both"/>
        <w:rPr>
          <w:szCs w:val="28"/>
        </w:rPr>
      </w:pPr>
      <w:r w:rsidRPr="00E83034">
        <w:rPr>
          <w:szCs w:val="28"/>
        </w:rPr>
        <w:t>Учасник при формуванні ціни повинен врахувати усі витрати на постачання товару з урахуванням усіх  платежів, які можуть бути ним понесені у ході виконання договору про закупівлю.</w:t>
      </w:r>
    </w:p>
    <w:p w:rsidR="000C36FC" w:rsidRPr="00E83034" w:rsidRDefault="000C36FC" w:rsidP="00EF1094">
      <w:pPr>
        <w:rPr>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r w:rsidRPr="00E83034">
        <w:rPr>
          <w:rFonts w:ascii="Times New Roman" w:hAnsi="Times New Roman"/>
          <w:b/>
          <w:sz w:val="28"/>
          <w:szCs w:val="28"/>
        </w:rPr>
        <w:t xml:space="preserve">Додаток 4 </w:t>
      </w:r>
    </w:p>
    <w:p w:rsidR="000C36FC" w:rsidRPr="00E83034" w:rsidRDefault="000C36FC" w:rsidP="00EF1094">
      <w:pPr>
        <w:pStyle w:val="NoSpacing"/>
        <w:ind w:left="5103"/>
        <w:jc w:val="both"/>
        <w:rPr>
          <w:rFonts w:ascii="Times New Roman" w:hAnsi="Times New Roman"/>
          <w:i/>
          <w:sz w:val="28"/>
          <w:szCs w:val="28"/>
        </w:rPr>
      </w:pPr>
      <w:r w:rsidRPr="00E83034">
        <w:rPr>
          <w:i/>
          <w:sz w:val="28"/>
          <w:szCs w:val="28"/>
          <w:bdr w:val="none" w:sz="0" w:space="0" w:color="auto" w:frame="1"/>
        </w:rPr>
        <w:t xml:space="preserve">до тендерної документації на закупівлю товару - </w:t>
      </w:r>
      <w:bookmarkStart w:id="21" w:name="_Hlk35346809"/>
      <w:bookmarkStart w:id="22" w:name="_Hlk9253092"/>
      <w:bookmarkEnd w:id="16"/>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0C36FC" w:rsidRPr="00E83034" w:rsidRDefault="000C36FC" w:rsidP="0033673C">
      <w:pPr>
        <w:pStyle w:val="NoSpacing"/>
        <w:jc w:val="center"/>
        <w:rPr>
          <w:rFonts w:ascii="Times New Roman" w:hAnsi="Times New Roman"/>
          <w:b/>
          <w:sz w:val="28"/>
          <w:szCs w:val="28"/>
        </w:rPr>
      </w:pPr>
    </w:p>
    <w:p w:rsidR="000C36FC" w:rsidRPr="00E83034" w:rsidRDefault="000C36FC" w:rsidP="0033673C">
      <w:pPr>
        <w:pStyle w:val="NoSpacing"/>
        <w:jc w:val="center"/>
        <w:rPr>
          <w:rFonts w:ascii="Times New Roman" w:hAnsi="Times New Roman"/>
          <w:b/>
          <w:sz w:val="28"/>
          <w:szCs w:val="28"/>
        </w:rPr>
      </w:pPr>
      <w:r w:rsidRPr="00E83034">
        <w:rPr>
          <w:rFonts w:ascii="Times New Roman" w:hAnsi="Times New Roman"/>
          <w:b/>
          <w:sz w:val="28"/>
          <w:szCs w:val="28"/>
        </w:rPr>
        <w:t>Проект договору</w:t>
      </w:r>
    </w:p>
    <w:p w:rsidR="000C36FC" w:rsidRPr="00E83034" w:rsidRDefault="000C36FC" w:rsidP="00AC48D9">
      <w:pPr>
        <w:spacing w:after="0" w:line="240" w:lineRule="auto"/>
        <w:ind w:left="5103"/>
        <w:jc w:val="both"/>
        <w:rPr>
          <w:b/>
          <w:szCs w:val="28"/>
        </w:rPr>
      </w:pPr>
    </w:p>
    <w:p w:rsidR="000C36FC" w:rsidRPr="00E83034" w:rsidRDefault="000C36FC" w:rsidP="00AC48D9">
      <w:pPr>
        <w:spacing w:after="0" w:line="240" w:lineRule="auto"/>
        <w:jc w:val="both"/>
        <w:rPr>
          <w:color w:val="000000"/>
          <w:szCs w:val="28"/>
        </w:rPr>
      </w:pPr>
      <w:r w:rsidRPr="00E83034">
        <w:rPr>
          <w:b/>
          <w:szCs w:val="28"/>
        </w:rPr>
        <w:t>Комунальне підприємство «НОВОВОЛИНСЬКВОДОКАНАЛ»</w:t>
      </w:r>
      <w:r w:rsidRPr="00E83034">
        <w:rPr>
          <w:szCs w:val="28"/>
        </w:rPr>
        <w:t xml:space="preserve"> </w:t>
      </w:r>
      <w:r w:rsidRPr="00E83034">
        <w:rPr>
          <w:b/>
          <w:szCs w:val="28"/>
        </w:rPr>
        <w:t xml:space="preserve">Нововолинської міської ради </w:t>
      </w:r>
      <w:r w:rsidRPr="00E83034">
        <w:rPr>
          <w:szCs w:val="28"/>
        </w:rPr>
        <w:t>в особі начальника Миговича Богдана Вікторовича, що діє на підставі Статуту. (далі - Покупець), з однієї сторони, і</w:t>
      </w:r>
      <w:bookmarkStart w:id="23" w:name="22"/>
      <w:bookmarkEnd w:id="23"/>
      <w:r w:rsidRPr="00E83034">
        <w:rPr>
          <w:color w:val="000000"/>
          <w:szCs w:val="28"/>
        </w:rPr>
        <w:t xml:space="preserve">_____________________________________________ в особі </w:t>
      </w:r>
      <w:bookmarkStart w:id="24" w:name="23"/>
      <w:bookmarkEnd w:id="24"/>
      <w:r w:rsidRPr="00E83034">
        <w:rPr>
          <w:color w:val="000000"/>
          <w:szCs w:val="28"/>
        </w:rPr>
        <w:t>______________________________________________, що діє на підставі ___________________, (далі - Постачальник), з іншої сторони, разом - Сторони, а кожна окремо – Сторона, уклали цей Договір про наступне (далі - Договір):</w:t>
      </w:r>
    </w:p>
    <w:p w:rsidR="000C36FC" w:rsidRPr="00E83034" w:rsidRDefault="000C36FC" w:rsidP="00AC48D9">
      <w:pPr>
        <w:spacing w:after="0" w:line="240" w:lineRule="auto"/>
        <w:jc w:val="center"/>
        <w:rPr>
          <w:b/>
          <w:bCs/>
          <w:szCs w:val="28"/>
        </w:rPr>
      </w:pPr>
      <w:r w:rsidRPr="00E83034">
        <w:rPr>
          <w:b/>
          <w:bCs/>
          <w:szCs w:val="28"/>
        </w:rPr>
        <w:t>I. ПРЕДМЕТ ДОГОВОРУ</w:t>
      </w:r>
    </w:p>
    <w:p w:rsidR="000C36FC" w:rsidRPr="00E83034" w:rsidRDefault="000C36FC" w:rsidP="005B7E71">
      <w:pPr>
        <w:spacing w:after="0" w:line="240" w:lineRule="auto"/>
        <w:jc w:val="both"/>
        <w:rPr>
          <w:szCs w:val="28"/>
        </w:rPr>
      </w:pPr>
      <w:r w:rsidRPr="00E83034">
        <w:rPr>
          <w:szCs w:val="28"/>
        </w:rPr>
        <w:t>1.1. Постачальник зобов'язується у 202</w:t>
      </w:r>
      <w:r>
        <w:rPr>
          <w:szCs w:val="28"/>
        </w:rPr>
        <w:t>4</w:t>
      </w:r>
      <w:r w:rsidRPr="00E83034">
        <w:rPr>
          <w:szCs w:val="28"/>
        </w:rPr>
        <w:t xml:space="preserve"> році поставити Покупцеві Товар, а саме</w:t>
      </w:r>
      <w:r w:rsidRPr="00E83034">
        <w:rPr>
          <w:b/>
          <w:i/>
          <w:color w:val="000000"/>
          <w:szCs w:val="28"/>
        </w:rPr>
        <w:t xml:space="preserve"> Придбання матеріалів для поточного ремонту мереж водопостачання</w:t>
      </w:r>
      <w:r w:rsidRPr="00E83034">
        <w:rPr>
          <w:b/>
          <w:i/>
          <w:szCs w:val="28"/>
        </w:rPr>
        <w:t>- 44160000-9 (магістралі, трубопроводи, труби, обсадні труби, тюбінги та супутні вироби)</w:t>
      </w:r>
      <w:r w:rsidRPr="00E83034">
        <w:rPr>
          <w:szCs w:val="28"/>
        </w:rPr>
        <w:t xml:space="preserve">  зазначений в Специфікації, що є невід’ємною частиною цього Договору (далі по тексту - Товар), а Покупець зобов'язується прийняти Товар і сплатити його на умовах цього Договору.</w:t>
      </w:r>
    </w:p>
    <w:p w:rsidR="000C36FC" w:rsidRPr="00E83034" w:rsidRDefault="000C36FC" w:rsidP="00AC48D9">
      <w:pPr>
        <w:spacing w:after="0" w:line="240" w:lineRule="auto"/>
        <w:jc w:val="both"/>
        <w:rPr>
          <w:szCs w:val="28"/>
        </w:rPr>
      </w:pPr>
      <w:r w:rsidRPr="00E83034">
        <w:rPr>
          <w:szCs w:val="28"/>
        </w:rPr>
        <w:t>1.2. Обсяги закупівлі Товару можуть бути зменшені залежно від реального фінансування видатків.</w:t>
      </w:r>
    </w:p>
    <w:p w:rsidR="000C36FC" w:rsidRPr="00E83034" w:rsidRDefault="000C36FC" w:rsidP="00AC48D9">
      <w:pPr>
        <w:spacing w:after="0" w:line="240" w:lineRule="auto"/>
        <w:jc w:val="center"/>
        <w:rPr>
          <w:b/>
          <w:bCs/>
          <w:szCs w:val="28"/>
        </w:rPr>
      </w:pPr>
      <w:r w:rsidRPr="00E83034">
        <w:rPr>
          <w:b/>
          <w:bCs/>
          <w:szCs w:val="28"/>
        </w:rPr>
        <w:t>ІІ.  ЯКІСТЬ І ГАРАНТІЙНІ ЗОБОВ'ЯЗАННЯ</w:t>
      </w:r>
    </w:p>
    <w:p w:rsidR="000C36FC" w:rsidRPr="00E83034" w:rsidRDefault="000C36FC" w:rsidP="00AC48D9">
      <w:pPr>
        <w:spacing w:after="0" w:line="240" w:lineRule="auto"/>
        <w:jc w:val="both"/>
        <w:rPr>
          <w:color w:val="000000"/>
          <w:szCs w:val="28"/>
        </w:rPr>
      </w:pPr>
      <w:r w:rsidRPr="00E83034">
        <w:rPr>
          <w:color w:val="000000"/>
          <w:szCs w:val="28"/>
        </w:rPr>
        <w:t>2.1. Якість Товару, що поставляється, повинна відповідати нормам, стандартам, якісним показникам і технічним вимогам, встановленим документацією з конкурсних торгів, діючими нормативними актами України й умовами даного Договору.</w:t>
      </w:r>
    </w:p>
    <w:p w:rsidR="000C36FC" w:rsidRPr="00E83034" w:rsidRDefault="000C36FC" w:rsidP="00AC48D9">
      <w:pPr>
        <w:spacing w:after="0" w:line="240" w:lineRule="auto"/>
        <w:jc w:val="both"/>
        <w:rPr>
          <w:color w:val="000000"/>
          <w:szCs w:val="28"/>
        </w:rPr>
      </w:pPr>
      <w:r w:rsidRPr="00E83034">
        <w:rPr>
          <w:color w:val="000000"/>
          <w:szCs w:val="28"/>
        </w:rPr>
        <w:t xml:space="preserve">2.2. Постачальник гарантує високу якість Товару, що поставляється, та наявність документації підприємства–виробника на Товар, і відповідає перед Покупцем по всіх гарантійних зобов’язаннях. Гарантія поширюється на всі складові вузли і частини Товару, що поставляється, за умов дотримання Покупцем установлених вимог і норм експлуатації відповідного Товару і відсутності механічних ушкоджень на ньому. </w:t>
      </w:r>
    </w:p>
    <w:p w:rsidR="000C36FC" w:rsidRPr="00E83034" w:rsidRDefault="000C36FC" w:rsidP="00AC48D9">
      <w:pPr>
        <w:spacing w:after="0" w:line="240" w:lineRule="auto"/>
        <w:jc w:val="both"/>
        <w:rPr>
          <w:color w:val="000000"/>
          <w:szCs w:val="28"/>
        </w:rPr>
      </w:pPr>
      <w:r w:rsidRPr="00E83034">
        <w:rPr>
          <w:color w:val="000000"/>
          <w:szCs w:val="28"/>
        </w:rPr>
        <w:t xml:space="preserve">2.3. Якщо якість Товару виявиться не відповідною стандартам, технічним вимогам, документації з конкурсних торгів, зразкам (еталонам) або умовам Договору, Постачальник сплачує Покупцю штраф у розмірі 20% від суми Договору. При цьому Покупець має право відмовитися від прийняття і оплати такого Товару та вимагати його заміни, а якщо кошти вже сплачені, зажадати в установленому порядку повернення сплачених грошових коштів або заміни Товару. </w:t>
      </w:r>
    </w:p>
    <w:p w:rsidR="000C36FC" w:rsidRPr="00E83034" w:rsidRDefault="000C36FC" w:rsidP="00AC48D9">
      <w:pPr>
        <w:spacing w:after="0" w:line="240" w:lineRule="auto"/>
        <w:jc w:val="both"/>
        <w:rPr>
          <w:color w:val="000000"/>
          <w:szCs w:val="28"/>
        </w:rPr>
      </w:pPr>
      <w:r w:rsidRPr="00E83034">
        <w:rPr>
          <w:color w:val="000000"/>
          <w:szCs w:val="28"/>
        </w:rPr>
        <w:t>2.4. Заміна забракованого Товару здійснюється за рахунок Постачальника протягом 5-ти календарних днів з дня виявлення браку, за наявності Акту, підтверджуючого брак Товару. Якщо брак Товару виник (виявлений) після його монтажу, Постачальник відшкодовує Покупцю його фактичні витрати на монтаж, демонтаж і транспортування Товару, протягом десяти днів з дня отримання рахунку Покупця.</w:t>
      </w:r>
    </w:p>
    <w:p w:rsidR="000C36FC" w:rsidRPr="00E83034" w:rsidRDefault="000C36FC" w:rsidP="00AC48D9">
      <w:pPr>
        <w:spacing w:after="0" w:line="240" w:lineRule="auto"/>
        <w:jc w:val="both"/>
        <w:rPr>
          <w:color w:val="000000"/>
          <w:szCs w:val="28"/>
        </w:rPr>
      </w:pPr>
      <w:r w:rsidRPr="00E83034">
        <w:rPr>
          <w:color w:val="000000"/>
          <w:szCs w:val="28"/>
        </w:rPr>
        <w:t>2.5. Гарантійний термін обслуговування на Товар в цілому становить 12 місяців з дати постачання Товару Покупцю.</w:t>
      </w:r>
    </w:p>
    <w:p w:rsidR="000C36FC" w:rsidRPr="00E83034" w:rsidRDefault="000C36FC" w:rsidP="00AC48D9">
      <w:pPr>
        <w:spacing w:after="0" w:line="240" w:lineRule="auto"/>
        <w:jc w:val="both"/>
        <w:rPr>
          <w:color w:val="000000"/>
          <w:szCs w:val="28"/>
        </w:rPr>
      </w:pPr>
      <w:r w:rsidRPr="00E83034">
        <w:rPr>
          <w:color w:val="000000"/>
          <w:szCs w:val="28"/>
        </w:rPr>
        <w:t>2.6. Гарантійне  обслуговування Товару  проводиться, силами та засобами Постачальника, на протязі гарантійного терміну та є умовою надання гарантії на Товар.</w:t>
      </w:r>
    </w:p>
    <w:p w:rsidR="000C36FC" w:rsidRPr="00E83034" w:rsidRDefault="000C36FC" w:rsidP="00AC48D9">
      <w:pPr>
        <w:spacing w:after="0" w:line="240" w:lineRule="auto"/>
        <w:jc w:val="both"/>
        <w:rPr>
          <w:color w:val="000000"/>
          <w:szCs w:val="28"/>
        </w:rPr>
      </w:pPr>
      <w:r w:rsidRPr="00E83034">
        <w:rPr>
          <w:color w:val="000000"/>
          <w:szCs w:val="28"/>
        </w:rPr>
        <w:t>2.7. У випадку виникнення необхідності проведення гарантійного обслуговування Товару Постачальник зобов’язаний забезпечити реагування протягом 24 (двадцяти чотирьох) годин з моменту отримання повідомлення від Покупця, на протязі всього гарантійного терміну обслуговування Товару.</w:t>
      </w:r>
    </w:p>
    <w:p w:rsidR="000C36FC" w:rsidRPr="00E83034" w:rsidRDefault="000C36FC" w:rsidP="00AC48D9">
      <w:pPr>
        <w:spacing w:after="0" w:line="240" w:lineRule="auto"/>
        <w:jc w:val="center"/>
        <w:rPr>
          <w:b/>
          <w:bCs/>
          <w:szCs w:val="28"/>
        </w:rPr>
      </w:pPr>
      <w:r w:rsidRPr="00E83034">
        <w:rPr>
          <w:b/>
          <w:bCs/>
          <w:szCs w:val="28"/>
        </w:rPr>
        <w:t>III. ЦІНА ДОГОВОРУ</w:t>
      </w:r>
    </w:p>
    <w:p w:rsidR="000C36FC" w:rsidRPr="00E83034" w:rsidRDefault="000C36FC" w:rsidP="00882781">
      <w:pPr>
        <w:spacing w:after="0" w:line="240" w:lineRule="auto"/>
        <w:jc w:val="both"/>
        <w:rPr>
          <w:color w:val="000000"/>
          <w:szCs w:val="28"/>
        </w:rPr>
      </w:pPr>
      <w:r w:rsidRPr="00E83034">
        <w:rPr>
          <w:color w:val="000000"/>
          <w:szCs w:val="28"/>
        </w:rPr>
        <w:t>3.1. Ціна за одиницю Товару встановляється в Специфікації, яка є невід’ємною частиною договору.</w:t>
      </w:r>
    </w:p>
    <w:p w:rsidR="000C36FC" w:rsidRPr="00E83034" w:rsidRDefault="000C36FC" w:rsidP="00882781">
      <w:pPr>
        <w:spacing w:after="0" w:line="240" w:lineRule="auto"/>
        <w:jc w:val="both"/>
        <w:rPr>
          <w:color w:val="000000"/>
          <w:szCs w:val="28"/>
        </w:rPr>
      </w:pPr>
      <w:r w:rsidRPr="00E83034">
        <w:rPr>
          <w:color w:val="000000"/>
          <w:szCs w:val="28"/>
        </w:rPr>
        <w:t>Загальна ціна Договору становить _________________ (__________________________) грн. __________ коп., з врахуванням ПДВ.</w:t>
      </w:r>
    </w:p>
    <w:p w:rsidR="000C36FC" w:rsidRPr="00E83034" w:rsidRDefault="000C36FC" w:rsidP="00EC4FA5">
      <w:pPr>
        <w:spacing w:after="0" w:line="240" w:lineRule="auto"/>
        <w:jc w:val="both"/>
        <w:rPr>
          <w:color w:val="000000"/>
          <w:szCs w:val="28"/>
        </w:rPr>
      </w:pPr>
      <w:r w:rsidRPr="00E83034">
        <w:rPr>
          <w:color w:val="000000"/>
          <w:szCs w:val="28"/>
        </w:rPr>
        <w:t>3.2. Фінансування вартості Товару здійснюється  за рахунок коштів підприємства;</w:t>
      </w:r>
    </w:p>
    <w:p w:rsidR="000C36FC" w:rsidRPr="00E83034" w:rsidRDefault="000C36FC" w:rsidP="00AC48D9">
      <w:pPr>
        <w:spacing w:after="0" w:line="240" w:lineRule="auto"/>
        <w:jc w:val="both"/>
        <w:rPr>
          <w:color w:val="000000"/>
          <w:szCs w:val="28"/>
        </w:rPr>
      </w:pPr>
      <w:r w:rsidRPr="00E83034">
        <w:rPr>
          <w:color w:val="000000"/>
          <w:szCs w:val="28"/>
        </w:rPr>
        <w:t>3.3. Ціна на Товар включає у себе витрати на доставку.</w:t>
      </w:r>
    </w:p>
    <w:p w:rsidR="000C36FC" w:rsidRPr="00E83034" w:rsidRDefault="000C36FC" w:rsidP="00AC48D9">
      <w:pPr>
        <w:spacing w:after="0" w:line="240" w:lineRule="auto"/>
        <w:jc w:val="both"/>
        <w:rPr>
          <w:color w:val="000000"/>
          <w:szCs w:val="28"/>
        </w:rPr>
      </w:pPr>
    </w:p>
    <w:p w:rsidR="000C36FC" w:rsidRPr="00E83034" w:rsidRDefault="000C36FC" w:rsidP="00AC48D9">
      <w:pPr>
        <w:spacing w:after="0" w:line="240" w:lineRule="auto"/>
        <w:jc w:val="center"/>
        <w:rPr>
          <w:b/>
          <w:bCs/>
          <w:szCs w:val="28"/>
        </w:rPr>
      </w:pPr>
      <w:r w:rsidRPr="00E83034">
        <w:rPr>
          <w:b/>
          <w:bCs/>
          <w:szCs w:val="28"/>
        </w:rPr>
        <w:t>IV. ПОРЯДОК ЗДІЙСНЕННЯ ОПЛАТИ</w:t>
      </w:r>
    </w:p>
    <w:p w:rsidR="000C36FC" w:rsidRPr="00E83034" w:rsidRDefault="000C36FC" w:rsidP="00E63639">
      <w:pPr>
        <w:spacing w:after="0" w:line="240" w:lineRule="auto"/>
        <w:jc w:val="both"/>
        <w:rPr>
          <w:color w:val="000000"/>
          <w:szCs w:val="28"/>
        </w:rPr>
      </w:pPr>
      <w:r w:rsidRPr="00E83034">
        <w:rPr>
          <w:color w:val="000000"/>
          <w:szCs w:val="28"/>
        </w:rPr>
        <w:t>4.1. Розрахунки між Сторонами здійснюються в Українській національній валюті — гривні. Форма розрахунків – безготівкова. Вид розрахунків — із застосуванням платіжних доручень.</w:t>
      </w:r>
    </w:p>
    <w:p w:rsidR="000C36FC" w:rsidRPr="00E83034" w:rsidRDefault="000C36FC" w:rsidP="00E63639">
      <w:pPr>
        <w:spacing w:after="0" w:line="240" w:lineRule="auto"/>
        <w:jc w:val="both"/>
        <w:rPr>
          <w:color w:val="000000"/>
          <w:szCs w:val="28"/>
        </w:rPr>
      </w:pPr>
      <w:r w:rsidRPr="00E83034">
        <w:rPr>
          <w:color w:val="000000"/>
          <w:szCs w:val="28"/>
        </w:rPr>
        <w:t xml:space="preserve">        Розрахунки за Товар, що передається на умовах даного Договору, здійснюються Покупцем за рахунок коштів місцевого бюджету, на умовах післяоплати, протягом 20 банківських днів після отримання Товару, на підставі рахунку, виставленого Продавцем.</w:t>
      </w:r>
    </w:p>
    <w:p w:rsidR="000C36FC" w:rsidRPr="00E83034" w:rsidRDefault="000C36FC" w:rsidP="00AC48D9">
      <w:pPr>
        <w:spacing w:after="0" w:line="240" w:lineRule="auto"/>
        <w:jc w:val="both"/>
        <w:rPr>
          <w:color w:val="000000"/>
          <w:szCs w:val="28"/>
        </w:rPr>
      </w:pPr>
      <w:r w:rsidRPr="00E83034">
        <w:rPr>
          <w:color w:val="000000"/>
          <w:szCs w:val="28"/>
        </w:rPr>
        <w:t xml:space="preserve"> </w:t>
      </w:r>
    </w:p>
    <w:p w:rsidR="000C36FC" w:rsidRPr="00E83034" w:rsidRDefault="000C36FC" w:rsidP="00AC48D9">
      <w:pPr>
        <w:spacing w:after="0" w:line="240" w:lineRule="auto"/>
        <w:jc w:val="center"/>
        <w:rPr>
          <w:b/>
          <w:bCs/>
          <w:szCs w:val="28"/>
        </w:rPr>
      </w:pPr>
      <w:r w:rsidRPr="00E83034">
        <w:rPr>
          <w:b/>
          <w:bCs/>
          <w:szCs w:val="28"/>
        </w:rPr>
        <w:t>V. ПОСТАВКА ТОВАРУ</w:t>
      </w:r>
    </w:p>
    <w:p w:rsidR="000C36FC" w:rsidRPr="00E83034" w:rsidRDefault="000C36FC" w:rsidP="00AC48D9">
      <w:pPr>
        <w:spacing w:after="0" w:line="240" w:lineRule="auto"/>
        <w:jc w:val="both"/>
        <w:rPr>
          <w:color w:val="000000"/>
          <w:szCs w:val="28"/>
        </w:rPr>
      </w:pPr>
      <w:r w:rsidRPr="00E83034">
        <w:rPr>
          <w:color w:val="000000"/>
          <w:szCs w:val="28"/>
        </w:rPr>
        <w:t>5.1. Постачання Товару проводиться партіями в асортименті, кількості, за цінами, з якісними характеристиками, погодженими Сторонами в документації з конкурсних торгів і Специфікації до даного Договору, протягом 3 (трьох) робочих днів, з дня одержання заявки від Покупця.</w:t>
      </w:r>
    </w:p>
    <w:p w:rsidR="000C36FC" w:rsidRPr="00E83034" w:rsidRDefault="000C36FC" w:rsidP="00AC48D9">
      <w:pPr>
        <w:spacing w:after="0" w:line="240" w:lineRule="auto"/>
        <w:jc w:val="both"/>
        <w:rPr>
          <w:szCs w:val="28"/>
        </w:rPr>
      </w:pPr>
      <w:r w:rsidRPr="00E83034">
        <w:rPr>
          <w:szCs w:val="28"/>
        </w:rPr>
        <w:t xml:space="preserve">5.2. Умови постачання Товару – DDР, згідно «Інкотермс-2020». Місце пункту поставки: м. Нововолинськ, очисні споруди підприємства. </w:t>
      </w:r>
    </w:p>
    <w:p w:rsidR="000C36FC" w:rsidRPr="00E83034" w:rsidRDefault="000C36FC" w:rsidP="00AC48D9">
      <w:pPr>
        <w:spacing w:after="0" w:line="240" w:lineRule="auto"/>
        <w:jc w:val="both"/>
        <w:rPr>
          <w:szCs w:val="28"/>
        </w:rPr>
      </w:pPr>
      <w:r w:rsidRPr="00E83034">
        <w:rPr>
          <w:szCs w:val="28"/>
        </w:rPr>
        <w:t>5.3. На доказ постачання Постачальник зобов'язаний надати Покупцю наступні товаросупроводжувальні документи:</w:t>
      </w:r>
    </w:p>
    <w:p w:rsidR="000C36FC" w:rsidRPr="00E83034" w:rsidRDefault="000C36FC" w:rsidP="00AC48D9">
      <w:pPr>
        <w:spacing w:after="0" w:line="240" w:lineRule="auto"/>
        <w:jc w:val="both"/>
        <w:rPr>
          <w:szCs w:val="28"/>
        </w:rPr>
      </w:pPr>
      <w:r w:rsidRPr="00E83034">
        <w:rPr>
          <w:szCs w:val="28"/>
        </w:rPr>
        <w:t>- рахунок-фактуру;</w:t>
      </w:r>
    </w:p>
    <w:p w:rsidR="000C36FC" w:rsidRPr="00E83034" w:rsidRDefault="000C36FC" w:rsidP="00AC48D9">
      <w:pPr>
        <w:spacing w:after="0" w:line="240" w:lineRule="auto"/>
        <w:jc w:val="both"/>
        <w:rPr>
          <w:szCs w:val="28"/>
        </w:rPr>
      </w:pPr>
      <w:r w:rsidRPr="00E83034">
        <w:rPr>
          <w:szCs w:val="28"/>
        </w:rPr>
        <w:t>- видаткову накладну;</w:t>
      </w:r>
    </w:p>
    <w:p w:rsidR="000C36FC" w:rsidRPr="00E83034" w:rsidRDefault="000C36FC" w:rsidP="00AC48D9">
      <w:pPr>
        <w:spacing w:after="0" w:line="240" w:lineRule="auto"/>
        <w:jc w:val="both"/>
        <w:rPr>
          <w:szCs w:val="28"/>
        </w:rPr>
      </w:pPr>
      <w:r w:rsidRPr="00E83034">
        <w:rPr>
          <w:szCs w:val="28"/>
        </w:rPr>
        <w:t>- акт прийому-передачі на кожну одиницю товару;</w:t>
      </w:r>
    </w:p>
    <w:p w:rsidR="000C36FC" w:rsidRPr="00E83034" w:rsidRDefault="000C36FC" w:rsidP="00AC48D9">
      <w:pPr>
        <w:spacing w:after="0" w:line="240" w:lineRule="auto"/>
        <w:jc w:val="both"/>
        <w:rPr>
          <w:szCs w:val="28"/>
        </w:rPr>
      </w:pPr>
      <w:r w:rsidRPr="00E83034">
        <w:rPr>
          <w:szCs w:val="28"/>
        </w:rPr>
        <w:t>- сертифікат типу на кожну одиницю товару;</w:t>
      </w:r>
    </w:p>
    <w:p w:rsidR="000C36FC" w:rsidRPr="00E83034" w:rsidRDefault="000C36FC" w:rsidP="00AC48D9">
      <w:pPr>
        <w:spacing w:after="0" w:line="240" w:lineRule="auto"/>
        <w:jc w:val="both"/>
        <w:rPr>
          <w:szCs w:val="28"/>
        </w:rPr>
      </w:pPr>
      <w:r w:rsidRPr="00E83034">
        <w:rPr>
          <w:szCs w:val="28"/>
        </w:rPr>
        <w:t>5.4. Датою постачання вважається дата зазначена представником Покупця на відповідних товаросупроводжувальних документах, наданих Постачальником, про приймання Товару.</w:t>
      </w:r>
    </w:p>
    <w:p w:rsidR="000C36FC" w:rsidRPr="00E83034" w:rsidRDefault="000C36FC" w:rsidP="00AC48D9">
      <w:pPr>
        <w:spacing w:after="0" w:line="240" w:lineRule="auto"/>
        <w:jc w:val="both"/>
        <w:rPr>
          <w:szCs w:val="28"/>
        </w:rPr>
      </w:pPr>
      <w:r w:rsidRPr="00E83034">
        <w:rPr>
          <w:szCs w:val="28"/>
        </w:rPr>
        <w:t>5.5. Зобов'язання Постачальника вважаються виконаними з моменту передачі Товару в розпорядження Покупця у вище обговореному пункті призначення постачання. Зобов'язання Покупця вважаються виконаними з моменту прийняття й оплати поставленого Товару.</w:t>
      </w:r>
    </w:p>
    <w:p w:rsidR="000C36FC" w:rsidRPr="00E83034" w:rsidRDefault="000C36FC" w:rsidP="00AC48D9">
      <w:pPr>
        <w:spacing w:after="0" w:line="240" w:lineRule="auto"/>
        <w:jc w:val="both"/>
        <w:rPr>
          <w:szCs w:val="28"/>
        </w:rPr>
      </w:pPr>
      <w:r w:rsidRPr="00E83034">
        <w:rPr>
          <w:szCs w:val="28"/>
        </w:rPr>
        <w:t>5.6. Постачальник несе всі ризики втрати чи ушкодження Товару, а також усі витрати, що падають на Товар, до моменту його постачання в погоджений пункт призначення.</w:t>
      </w:r>
    </w:p>
    <w:p w:rsidR="000C36FC" w:rsidRPr="00E83034" w:rsidRDefault="000C36FC" w:rsidP="00AC48D9">
      <w:pPr>
        <w:spacing w:after="0" w:line="240" w:lineRule="auto"/>
        <w:jc w:val="both"/>
        <w:rPr>
          <w:szCs w:val="28"/>
        </w:rPr>
      </w:pPr>
      <w:r w:rsidRPr="00E83034">
        <w:rPr>
          <w:szCs w:val="28"/>
        </w:rPr>
        <w:t>5.7. Постачальник зобов'язаний у письмовому виді, за 1 день до фактичного постачання, сповістити Покупця про термін надходження Товару в погоджений пункт призначення, а також направити інші повідомлення, що вимагаються Покупцю для здійснення нормально необхідних мір для прийняття Товару.</w:t>
      </w:r>
    </w:p>
    <w:p w:rsidR="000C36FC" w:rsidRPr="00E83034" w:rsidRDefault="000C36FC" w:rsidP="00AC48D9">
      <w:pPr>
        <w:spacing w:after="0" w:line="240" w:lineRule="auto"/>
        <w:jc w:val="both"/>
        <w:rPr>
          <w:szCs w:val="28"/>
        </w:rPr>
      </w:pPr>
      <w:r w:rsidRPr="00E83034">
        <w:rPr>
          <w:szCs w:val="28"/>
        </w:rPr>
        <w:t>5.8. На Товар повинне бути нанесене необхідне стандартне маркірування й інші реквізити, що можуть бути повідомлені Покупцем і погоджені з Постачальником.</w:t>
      </w:r>
    </w:p>
    <w:p w:rsidR="000C36FC" w:rsidRPr="00E83034" w:rsidRDefault="000C36FC" w:rsidP="00AC48D9">
      <w:pPr>
        <w:spacing w:after="0" w:line="240" w:lineRule="auto"/>
        <w:jc w:val="both"/>
        <w:rPr>
          <w:szCs w:val="28"/>
        </w:rPr>
      </w:pPr>
      <w:r w:rsidRPr="00E83034">
        <w:rPr>
          <w:szCs w:val="28"/>
        </w:rPr>
        <w:t>5.9 Упакування, у якому відвантажується Товар, повинне відповідати встановленим в Україні  стандартам та технічним вимогам і забезпечувати, за умови належного поводження з вантажем, схоронність Товару під час транспортування і збереження.</w:t>
      </w:r>
    </w:p>
    <w:p w:rsidR="000C36FC" w:rsidRPr="00E83034" w:rsidRDefault="000C36FC" w:rsidP="00AC48D9">
      <w:pPr>
        <w:spacing w:after="0" w:line="240" w:lineRule="auto"/>
        <w:jc w:val="both"/>
        <w:rPr>
          <w:szCs w:val="28"/>
        </w:rPr>
      </w:pPr>
      <w:r w:rsidRPr="00E83034">
        <w:rPr>
          <w:szCs w:val="28"/>
        </w:rPr>
        <w:t>5.10. Вартість тари й упакування входить у вартість Товару.</w:t>
      </w:r>
    </w:p>
    <w:p w:rsidR="000C36FC" w:rsidRPr="00E83034" w:rsidRDefault="000C36FC" w:rsidP="00AC48D9">
      <w:pPr>
        <w:spacing w:after="0" w:line="240" w:lineRule="auto"/>
        <w:jc w:val="center"/>
        <w:rPr>
          <w:b/>
          <w:bCs/>
          <w:szCs w:val="28"/>
        </w:rPr>
      </w:pPr>
      <w:r w:rsidRPr="00E83034">
        <w:rPr>
          <w:b/>
          <w:bCs/>
          <w:szCs w:val="28"/>
        </w:rPr>
        <w:t>VI. ВІДПОВІДАЛЬНІСТЬ СТОРІН</w:t>
      </w:r>
    </w:p>
    <w:p w:rsidR="000C36FC" w:rsidRPr="00E83034" w:rsidRDefault="000C36FC" w:rsidP="00AC48D9">
      <w:pPr>
        <w:spacing w:after="0" w:line="240" w:lineRule="auto"/>
        <w:jc w:val="both"/>
        <w:rPr>
          <w:szCs w:val="28"/>
        </w:rPr>
      </w:pPr>
      <w:r w:rsidRPr="00E83034">
        <w:rPr>
          <w:szCs w:val="28"/>
        </w:rPr>
        <w:t>6.1. У випадку невиконання або неналежного виконання якої-небудь зі Сторін прийнятих на себе за даним договором зобов'язань, вона несе відповідальність перед іншою Стороною відповідно до вимог діючого законодавства України.</w:t>
      </w:r>
    </w:p>
    <w:p w:rsidR="000C36FC" w:rsidRPr="00E83034" w:rsidRDefault="000C36FC" w:rsidP="00AC48D9">
      <w:pPr>
        <w:spacing w:after="0" w:line="240" w:lineRule="auto"/>
        <w:jc w:val="both"/>
        <w:rPr>
          <w:szCs w:val="28"/>
        </w:rPr>
      </w:pPr>
      <w:r w:rsidRPr="00E83034">
        <w:rPr>
          <w:szCs w:val="28"/>
        </w:rPr>
        <w:t>6.2. Постачальник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w:t>
      </w:r>
    </w:p>
    <w:p w:rsidR="000C36FC" w:rsidRPr="00E83034" w:rsidRDefault="000C36FC" w:rsidP="00AC48D9">
      <w:pPr>
        <w:spacing w:after="0" w:line="240" w:lineRule="auto"/>
        <w:jc w:val="both"/>
        <w:rPr>
          <w:szCs w:val="28"/>
        </w:rPr>
      </w:pPr>
      <w:r w:rsidRPr="00E83034">
        <w:rPr>
          <w:szCs w:val="28"/>
        </w:rPr>
        <w:t>6.3. У випадку порушення Порядку заповнення податкової накладної, Покупець має право затримувати оплату вартості отриманих Товарів та/або не підписувати видаткову накладну, акт приймання-передачі Товарів, доки Постачальником не буде надана належним чином оформлена, згідно вимог чинного законодавства, податкова накладна, про що письмово повідомляє Постачальника. Сторони погодили, що затримка оплати вартості отриманих Товарів, у випадках, передбачених цим пунктом Договору не є порушенням Покупцем своїх зобов’язань за Договором.</w:t>
      </w:r>
    </w:p>
    <w:p w:rsidR="000C36FC" w:rsidRPr="00E83034" w:rsidRDefault="000C36FC" w:rsidP="00AC48D9">
      <w:pPr>
        <w:spacing w:after="0" w:line="240" w:lineRule="auto"/>
        <w:jc w:val="both"/>
        <w:rPr>
          <w:szCs w:val="28"/>
        </w:rPr>
      </w:pPr>
      <w:r w:rsidRPr="00E83034">
        <w:rPr>
          <w:szCs w:val="28"/>
        </w:rPr>
        <w:t>6.4. Якщо Постачальник не здійснить реєстрацію податкових накладних з урахуванням граничних строків: для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 Покупець має право стягнути з Постачальника неустойку в розмірі 20 (двадцяти) відсотків від вартості Товарів, без урахування податку на додану вартість по такій податковій накладній з подальшим розірванням Договору в односторонньому порядку.</w:t>
      </w:r>
    </w:p>
    <w:p w:rsidR="000C36FC" w:rsidRPr="00E83034" w:rsidRDefault="000C36FC" w:rsidP="00AC48D9">
      <w:pPr>
        <w:spacing w:after="0" w:line="240" w:lineRule="auto"/>
        <w:jc w:val="both"/>
        <w:rPr>
          <w:szCs w:val="28"/>
        </w:rPr>
      </w:pPr>
      <w:r w:rsidRPr="00E83034">
        <w:rPr>
          <w:szCs w:val="28"/>
        </w:rPr>
        <w:t>6.5. У випадку не постачання (недопоставки) Товару в терміни, передбачені цим Договором, Постачальник сплачує Покупцю неустойку у розмірі 0,2% вартості непоставленого (недопоставленого) Товару за кожен день затримки. У випадку  прострочення  терміну поставки  більш ніж на 5(п`ять) робочих днів з дня одержання заявки від Покупця додатково сплачується штраф у розмірі 15% від вартості договору, при цьому Покупець має право розірвати даний Договір в односторонньому порядку та вимагати відшкодування заподіяних збитків. Забезпечення виконання договору в цьому випадку не повертається.</w:t>
      </w:r>
    </w:p>
    <w:p w:rsidR="000C36FC" w:rsidRPr="00E83034" w:rsidRDefault="000C36FC" w:rsidP="00AC48D9">
      <w:pPr>
        <w:spacing w:after="0" w:line="240" w:lineRule="auto"/>
        <w:jc w:val="both"/>
        <w:rPr>
          <w:szCs w:val="28"/>
        </w:rPr>
      </w:pPr>
      <w:r w:rsidRPr="00E83034">
        <w:rPr>
          <w:szCs w:val="28"/>
        </w:rPr>
        <w:t>6.6. У випадку не виконання чи прострочення виконання Покупцем прийнятих на себе зобов'язань, Покупець сплачує Постачальнику пеню в розмірі 0,2% від вартості неоплаченого Товару за кожний день прострочення і відшкодовує всі понесені Постачальником збитки, заподіяні затримкою виконання Покупцем зобов'язань за цим Договором.</w:t>
      </w:r>
    </w:p>
    <w:p w:rsidR="000C36FC" w:rsidRPr="00E83034" w:rsidRDefault="000C36FC" w:rsidP="00AC48D9">
      <w:pPr>
        <w:spacing w:after="0" w:line="240" w:lineRule="auto"/>
        <w:jc w:val="both"/>
        <w:rPr>
          <w:szCs w:val="28"/>
        </w:rPr>
      </w:pPr>
      <w:r w:rsidRPr="00E83034">
        <w:rPr>
          <w:szCs w:val="28"/>
        </w:rPr>
        <w:t>6.7. Сплата пені не звільняє Сторону від виконання прийнятих на себе зобов'язань по Договору поставки.</w:t>
      </w:r>
    </w:p>
    <w:p w:rsidR="000C36FC" w:rsidRPr="00E83034" w:rsidRDefault="000C36FC" w:rsidP="00AC48D9">
      <w:pPr>
        <w:spacing w:after="0" w:line="240" w:lineRule="auto"/>
        <w:jc w:val="both"/>
        <w:rPr>
          <w:szCs w:val="28"/>
        </w:rPr>
      </w:pPr>
      <w:r w:rsidRPr="00E83034">
        <w:rPr>
          <w:szCs w:val="28"/>
        </w:rPr>
        <w:t>6.8. Постачальник гарантує, що Товар, що поставляється Покупцю за даним договором, не порушує прав третіх осіб на промислові зразки. У випадку якщо будуть порушені права третіх осіб,  Постачальник зобов'язується відшкодувати Покупцю понесені в зв'язку з цим збитки. У випадку судового переслідування  в  зв'язку з можливим порушенням прав на промислові зразки, Постачальник зобов'язується пред'явити відповідні позови і виступити як третя особа на стороні Покупця, а також  компенсувати Покупцю всі судові витрати, а також витрати на юридичні послуги.</w:t>
      </w:r>
    </w:p>
    <w:p w:rsidR="000C36FC" w:rsidRPr="00E83034" w:rsidRDefault="000C36FC" w:rsidP="00AC48D9">
      <w:pPr>
        <w:spacing w:after="0" w:line="240" w:lineRule="auto"/>
        <w:jc w:val="both"/>
        <w:rPr>
          <w:szCs w:val="28"/>
        </w:rPr>
      </w:pPr>
      <w:r w:rsidRPr="00E83034">
        <w:rPr>
          <w:szCs w:val="28"/>
        </w:rPr>
        <w:t>6.9.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0C36FC" w:rsidRPr="00E83034" w:rsidRDefault="000C36FC" w:rsidP="00AC48D9">
      <w:pPr>
        <w:spacing w:after="0" w:line="240" w:lineRule="auto"/>
        <w:jc w:val="center"/>
        <w:rPr>
          <w:b/>
          <w:bCs/>
          <w:szCs w:val="28"/>
        </w:rPr>
      </w:pPr>
      <w:r w:rsidRPr="00E83034">
        <w:rPr>
          <w:b/>
          <w:bCs/>
          <w:szCs w:val="28"/>
        </w:rPr>
        <w:t>VII. ОБСТАВИНИ НЕПЕРЕБОРНОЇ СИЛИ</w:t>
      </w:r>
    </w:p>
    <w:p w:rsidR="000C36FC" w:rsidRPr="00E83034" w:rsidRDefault="000C36FC" w:rsidP="00AC48D9">
      <w:pPr>
        <w:spacing w:after="0" w:line="240" w:lineRule="auto"/>
        <w:jc w:val="both"/>
        <w:rPr>
          <w:szCs w:val="28"/>
        </w:rPr>
      </w:pPr>
      <w:r w:rsidRPr="00E83034">
        <w:rPr>
          <w:szCs w:val="28"/>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C36FC" w:rsidRPr="00E83034" w:rsidRDefault="000C36FC" w:rsidP="00AC48D9">
      <w:pPr>
        <w:spacing w:after="0" w:line="240" w:lineRule="auto"/>
        <w:jc w:val="both"/>
        <w:rPr>
          <w:szCs w:val="28"/>
        </w:rPr>
      </w:pPr>
      <w:r w:rsidRPr="00E83034">
        <w:rPr>
          <w:szCs w:val="28"/>
        </w:rPr>
        <w:t xml:space="preserve">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0C36FC" w:rsidRPr="00E83034" w:rsidRDefault="000C36FC" w:rsidP="00AC48D9">
      <w:pPr>
        <w:spacing w:after="0" w:line="240" w:lineRule="auto"/>
        <w:jc w:val="both"/>
        <w:rPr>
          <w:szCs w:val="28"/>
        </w:rPr>
      </w:pPr>
      <w:r w:rsidRPr="00E83034">
        <w:rPr>
          <w:szCs w:val="28"/>
        </w:rPr>
        <w:t>7.3.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0C36FC" w:rsidRPr="00E83034" w:rsidRDefault="000C36FC" w:rsidP="00AC48D9">
      <w:pPr>
        <w:spacing w:after="0" w:line="240" w:lineRule="auto"/>
        <w:jc w:val="both"/>
        <w:rPr>
          <w:szCs w:val="28"/>
        </w:rPr>
      </w:pPr>
      <w:r w:rsidRPr="00E83034">
        <w:rPr>
          <w:szCs w:val="28"/>
        </w:rPr>
        <w:t>7.4. Не повідомлення та/або несвоєчасне повідомлення іншої Сторони згідно з п. 7.2 цього Договору тягне за собою втрату Стороною права посилатися на ці обставини.</w:t>
      </w:r>
    </w:p>
    <w:p w:rsidR="000C36FC" w:rsidRPr="00E83034" w:rsidRDefault="000C36FC" w:rsidP="00AC48D9">
      <w:pPr>
        <w:spacing w:after="0" w:line="240" w:lineRule="auto"/>
        <w:jc w:val="both"/>
        <w:rPr>
          <w:szCs w:val="28"/>
        </w:rPr>
      </w:pPr>
      <w:r w:rsidRPr="00E83034">
        <w:rPr>
          <w:szCs w:val="28"/>
        </w:rPr>
        <w:t xml:space="preserve">7.5. У разі коли строк дії обставин непереборної сили продовжується більше ніж 2 (два) місяці, кожна із Сторін в установленому порядку має право розірвати цей Договір. </w:t>
      </w:r>
    </w:p>
    <w:p w:rsidR="000C36FC" w:rsidRPr="00E83034" w:rsidRDefault="000C36FC" w:rsidP="00AC48D9">
      <w:pPr>
        <w:spacing w:after="0" w:line="240" w:lineRule="auto"/>
        <w:jc w:val="center"/>
        <w:rPr>
          <w:b/>
          <w:bCs/>
          <w:szCs w:val="28"/>
        </w:rPr>
      </w:pPr>
      <w:r w:rsidRPr="00E83034">
        <w:rPr>
          <w:b/>
          <w:bCs/>
          <w:szCs w:val="28"/>
        </w:rPr>
        <w:t>VIIІ. ВИРІШЕННЯ СПОРІВ</w:t>
      </w:r>
    </w:p>
    <w:p w:rsidR="000C36FC" w:rsidRPr="00E83034" w:rsidRDefault="000C36FC" w:rsidP="00AC48D9">
      <w:pPr>
        <w:spacing w:after="0" w:line="240" w:lineRule="auto"/>
        <w:jc w:val="both"/>
        <w:rPr>
          <w:szCs w:val="28"/>
        </w:rPr>
      </w:pPr>
      <w:r w:rsidRPr="00E83034">
        <w:rPr>
          <w:szCs w:val="28"/>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0C36FC" w:rsidRPr="00E83034" w:rsidRDefault="000C36FC" w:rsidP="00AC48D9">
      <w:pPr>
        <w:spacing w:after="0" w:line="240" w:lineRule="auto"/>
        <w:jc w:val="both"/>
        <w:rPr>
          <w:szCs w:val="28"/>
        </w:rPr>
      </w:pPr>
      <w:r w:rsidRPr="00E83034">
        <w:rPr>
          <w:szCs w:val="28"/>
        </w:rPr>
        <w:t>8.2. У разі недосягнення Сторонами згоди, спори (розбіжності) вирішуються у судовому порядку.</w:t>
      </w:r>
    </w:p>
    <w:p w:rsidR="000C36FC" w:rsidRPr="00E83034" w:rsidRDefault="000C36FC" w:rsidP="00AC48D9">
      <w:pPr>
        <w:spacing w:after="0" w:line="240" w:lineRule="auto"/>
        <w:jc w:val="center"/>
        <w:rPr>
          <w:b/>
          <w:bCs/>
          <w:szCs w:val="28"/>
        </w:rPr>
      </w:pPr>
      <w:r w:rsidRPr="00E83034">
        <w:rPr>
          <w:b/>
          <w:bCs/>
          <w:szCs w:val="28"/>
          <w:lang w:val="en-US"/>
        </w:rPr>
        <w:t>IX</w:t>
      </w:r>
      <w:r w:rsidRPr="00E83034">
        <w:rPr>
          <w:b/>
          <w:bCs/>
          <w:szCs w:val="28"/>
        </w:rPr>
        <w:t>. СТРОК ДІЇ ДОГОВОРУ</w:t>
      </w:r>
    </w:p>
    <w:p w:rsidR="000C36FC" w:rsidRPr="00E83034" w:rsidRDefault="000C36FC" w:rsidP="00AC48D9">
      <w:pPr>
        <w:spacing w:after="0" w:line="240" w:lineRule="auto"/>
        <w:jc w:val="both"/>
        <w:rPr>
          <w:szCs w:val="28"/>
        </w:rPr>
      </w:pPr>
      <w:r w:rsidRPr="00E83034">
        <w:rPr>
          <w:szCs w:val="28"/>
        </w:rPr>
        <w:t>9.1. Цей Договір набирає чинності з дня його підписання і діє до 31.12.202</w:t>
      </w:r>
      <w:r>
        <w:rPr>
          <w:szCs w:val="28"/>
        </w:rPr>
        <w:t>4</w:t>
      </w:r>
      <w:r w:rsidRPr="00E83034">
        <w:rPr>
          <w:szCs w:val="28"/>
        </w:rPr>
        <w:t xml:space="preserve"> року,</w:t>
      </w:r>
      <w:r w:rsidRPr="00E83034">
        <w:rPr>
          <w:color w:val="000000"/>
          <w:szCs w:val="28"/>
        </w:rPr>
        <w:t xml:space="preserve"> але в будь-якому випадку до повного виконання Сторонами своїх зобов’язань за цим Договором.</w:t>
      </w:r>
    </w:p>
    <w:p w:rsidR="000C36FC" w:rsidRPr="00E83034" w:rsidRDefault="000C36FC" w:rsidP="00AC48D9">
      <w:pPr>
        <w:spacing w:after="0" w:line="240" w:lineRule="auto"/>
        <w:jc w:val="both"/>
        <w:rPr>
          <w:szCs w:val="28"/>
        </w:rPr>
      </w:pPr>
      <w:r w:rsidRPr="00E83034">
        <w:rPr>
          <w:szCs w:val="28"/>
        </w:rPr>
        <w:t>9.2.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36FC" w:rsidRPr="00E83034" w:rsidRDefault="000C36FC" w:rsidP="00AC48D9">
      <w:pPr>
        <w:spacing w:after="0" w:line="240" w:lineRule="auto"/>
        <w:jc w:val="both"/>
        <w:rPr>
          <w:szCs w:val="28"/>
        </w:rPr>
      </w:pPr>
      <w:r w:rsidRPr="00E83034">
        <w:rPr>
          <w:szCs w:val="28"/>
        </w:rPr>
        <w:t>9.3. Цей Договір укладається і підписується у 2 (двох) примірниках, що мають однакову юридичну силу. Скан-копія має юридичну силу до заміни її на оригінал.</w:t>
      </w:r>
    </w:p>
    <w:p w:rsidR="000C36FC" w:rsidRPr="00E83034" w:rsidRDefault="000C36FC" w:rsidP="00AC48D9">
      <w:pPr>
        <w:spacing w:after="0" w:line="240" w:lineRule="auto"/>
        <w:jc w:val="center"/>
        <w:rPr>
          <w:b/>
          <w:bCs/>
          <w:szCs w:val="28"/>
        </w:rPr>
      </w:pPr>
      <w:r w:rsidRPr="00E83034">
        <w:rPr>
          <w:b/>
          <w:bCs/>
          <w:szCs w:val="28"/>
          <w:lang w:val="en-US"/>
        </w:rPr>
        <w:t>X</w:t>
      </w:r>
      <w:r w:rsidRPr="00E83034">
        <w:rPr>
          <w:b/>
          <w:bCs/>
          <w:szCs w:val="28"/>
        </w:rPr>
        <w:t>. ПОРЯДОК ЗМІН УМОВ ДОГОВОРУ ПРО ЗАКУПІВЛЮ</w:t>
      </w:r>
    </w:p>
    <w:p w:rsidR="000C36FC" w:rsidRPr="00E83034" w:rsidRDefault="000C36FC" w:rsidP="00840485">
      <w:pPr>
        <w:spacing w:after="0" w:line="240" w:lineRule="auto"/>
        <w:jc w:val="both"/>
        <w:rPr>
          <w:szCs w:val="28"/>
        </w:rPr>
      </w:pPr>
      <w:r w:rsidRPr="00E83034">
        <w:rPr>
          <w:szCs w:val="28"/>
        </w:rPr>
        <w:t>1.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36FC" w:rsidRPr="00E83034" w:rsidRDefault="000C36FC" w:rsidP="00840485">
      <w:pPr>
        <w:spacing w:after="0" w:line="240" w:lineRule="auto"/>
        <w:jc w:val="both"/>
        <w:rPr>
          <w:szCs w:val="28"/>
        </w:rPr>
      </w:pPr>
      <w:r w:rsidRPr="00E83034">
        <w:rPr>
          <w:szCs w:val="28"/>
        </w:rPr>
        <w:t>1) зменшення обсягів закупівлі, зокрема з урахуванням фактичного обсягу видатків замовника;</w:t>
      </w:r>
    </w:p>
    <w:p w:rsidR="000C36FC" w:rsidRPr="00E83034" w:rsidRDefault="000C36FC" w:rsidP="00840485">
      <w:pPr>
        <w:spacing w:after="0" w:line="240" w:lineRule="auto"/>
        <w:jc w:val="both"/>
        <w:rPr>
          <w:szCs w:val="28"/>
        </w:rPr>
      </w:pPr>
      <w:r w:rsidRPr="00E83034">
        <w:rPr>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36FC" w:rsidRPr="00E83034" w:rsidRDefault="000C36FC" w:rsidP="00840485">
      <w:pPr>
        <w:spacing w:after="0" w:line="240" w:lineRule="auto"/>
        <w:jc w:val="both"/>
        <w:rPr>
          <w:szCs w:val="28"/>
        </w:rPr>
      </w:pPr>
      <w:r w:rsidRPr="00E83034">
        <w:rPr>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0C36FC" w:rsidRPr="00E83034" w:rsidRDefault="000C36FC" w:rsidP="00840485">
      <w:pPr>
        <w:spacing w:after="0" w:line="240" w:lineRule="auto"/>
        <w:jc w:val="both"/>
        <w:rPr>
          <w:szCs w:val="28"/>
        </w:rPr>
      </w:pPr>
      <w:r w:rsidRPr="00E83034">
        <w:rPr>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36FC" w:rsidRPr="00E83034" w:rsidRDefault="000C36FC" w:rsidP="00840485">
      <w:pPr>
        <w:spacing w:after="0" w:line="240" w:lineRule="auto"/>
        <w:jc w:val="both"/>
        <w:rPr>
          <w:szCs w:val="28"/>
        </w:rPr>
      </w:pPr>
      <w:r w:rsidRPr="00E83034">
        <w:rPr>
          <w:szCs w:val="28"/>
        </w:rPr>
        <w:t>5) погодження зміни ціни в договорі про закупівлю в бік зменшення (без зміни кількості (обсягу) та якості товарів, робіт і послуг);</w:t>
      </w:r>
    </w:p>
    <w:p w:rsidR="000C36FC" w:rsidRPr="00E83034" w:rsidRDefault="000C36FC" w:rsidP="00840485">
      <w:pPr>
        <w:spacing w:after="0" w:line="240" w:lineRule="auto"/>
        <w:jc w:val="both"/>
        <w:rPr>
          <w:szCs w:val="28"/>
        </w:rPr>
      </w:pPr>
      <w:r w:rsidRPr="00E83034">
        <w:rPr>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36FC" w:rsidRPr="00E83034" w:rsidRDefault="000C36FC" w:rsidP="00840485">
      <w:pPr>
        <w:spacing w:after="0" w:line="240" w:lineRule="auto"/>
        <w:jc w:val="both"/>
        <w:rPr>
          <w:szCs w:val="28"/>
        </w:rPr>
      </w:pPr>
      <w:r w:rsidRPr="00E83034">
        <w:rPr>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36FC" w:rsidRPr="00E83034" w:rsidRDefault="000C36FC" w:rsidP="00840485">
      <w:pPr>
        <w:spacing w:after="0" w:line="240" w:lineRule="auto"/>
        <w:jc w:val="both"/>
        <w:rPr>
          <w:szCs w:val="28"/>
        </w:rPr>
      </w:pPr>
      <w:r w:rsidRPr="00E83034">
        <w:rPr>
          <w:szCs w:val="28"/>
        </w:rPr>
        <w:t>8) зміни умов у зв’язку із застосуванням положень частини шостої статті 41 Закону України «Про публічні закупівлі»..</w:t>
      </w:r>
    </w:p>
    <w:p w:rsidR="000C36FC" w:rsidRPr="00E83034" w:rsidRDefault="000C36FC" w:rsidP="00AC48D9">
      <w:pPr>
        <w:spacing w:after="0" w:line="240" w:lineRule="auto"/>
        <w:jc w:val="center"/>
        <w:rPr>
          <w:b/>
          <w:bCs/>
          <w:szCs w:val="28"/>
        </w:rPr>
      </w:pPr>
      <w:r w:rsidRPr="00E83034">
        <w:rPr>
          <w:b/>
          <w:bCs/>
          <w:szCs w:val="28"/>
          <w:lang w:val="en-US"/>
        </w:rPr>
        <w:t>X</w:t>
      </w:r>
      <w:r w:rsidRPr="00E83034">
        <w:rPr>
          <w:b/>
          <w:bCs/>
          <w:szCs w:val="28"/>
        </w:rPr>
        <w:t>І. ІНШІ УМОВИ</w:t>
      </w:r>
    </w:p>
    <w:p w:rsidR="000C36FC" w:rsidRPr="00E83034" w:rsidRDefault="000C36FC" w:rsidP="00AC48D9">
      <w:pPr>
        <w:spacing w:after="0" w:line="240" w:lineRule="auto"/>
        <w:jc w:val="both"/>
        <w:rPr>
          <w:szCs w:val="28"/>
        </w:rPr>
      </w:pPr>
      <w:r w:rsidRPr="00E83034">
        <w:rPr>
          <w:szCs w:val="28"/>
        </w:rPr>
        <w:t>11.1. У разі здійснення відповідними уповноваженими органами України відносно Покупця донарахування податкових зобов’язань, нарахування штрафних санкцій та пені, зменшення суми бюджетного відшкодування або негативного значення ПДВ, зменшення негативного значення об’єкту оподаткування податком на прибуток, Покупець після отримання податкових рішень-повідомлень має право направити Постачальнику вимогу на надання забезпечення компенсації можливих втрат Покупця. Постачальник зобов’язується протягом трьох банківських днів після отримання вимоги Покупця перерахувати Покупцю суму, вказану у вимозі. При неперерахуванні Постачальником суми, вказаної у вимозі, Покупець має право самостійно утримати суму витрат з грошових коштів Постачальника, що підлягають оплаті за поставлений Товар без пред’явлення Покупцю санкцій за несвоєчасне виконання грошових зобов’язань, передбачених договором. У разі відкликання органами Державної податкової адміністрації України своїх рішень-повідомлень, направлених Покупцю та зняття по відношенню Покупця усіх претензій, сума забезпечення компенсацій підлягає поверненню.</w:t>
      </w:r>
    </w:p>
    <w:p w:rsidR="000C36FC" w:rsidRPr="00E83034" w:rsidRDefault="000C36FC" w:rsidP="00AC48D9">
      <w:pPr>
        <w:spacing w:after="0" w:line="240" w:lineRule="auto"/>
        <w:jc w:val="both"/>
        <w:rPr>
          <w:szCs w:val="28"/>
        </w:rPr>
      </w:pPr>
      <w:r w:rsidRPr="00E83034">
        <w:rPr>
          <w:szCs w:val="28"/>
        </w:rPr>
        <w:t>11.2. Постачальник в розумінні ст. 55 Господарського кодексу України належить до суб’єкту ____________________________ підприємництва.</w:t>
      </w:r>
    </w:p>
    <w:p w:rsidR="000C36FC" w:rsidRPr="00E83034" w:rsidRDefault="000C36FC" w:rsidP="00AC48D9">
      <w:pPr>
        <w:spacing w:after="0" w:line="240" w:lineRule="auto"/>
        <w:jc w:val="both"/>
        <w:rPr>
          <w:szCs w:val="28"/>
        </w:rPr>
      </w:pPr>
      <w:r w:rsidRPr="00E83034">
        <w:rPr>
          <w:szCs w:val="28"/>
        </w:rPr>
        <w:t xml:space="preserve">   (мікро, малого, середнього, великого)</w:t>
      </w:r>
    </w:p>
    <w:p w:rsidR="000C36FC" w:rsidRPr="00E83034" w:rsidRDefault="000C36FC" w:rsidP="00AC48D9">
      <w:pPr>
        <w:spacing w:after="0" w:line="240" w:lineRule="auto"/>
        <w:jc w:val="both"/>
        <w:rPr>
          <w:szCs w:val="28"/>
        </w:rPr>
      </w:pPr>
      <w:r w:rsidRPr="00E83034">
        <w:rPr>
          <w:szCs w:val="28"/>
        </w:rPr>
        <w:t>11.3.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0C36FC" w:rsidRPr="00E83034" w:rsidRDefault="000C36FC" w:rsidP="00AC48D9">
      <w:pPr>
        <w:spacing w:after="0" w:line="240" w:lineRule="auto"/>
        <w:jc w:val="both"/>
        <w:rPr>
          <w:szCs w:val="28"/>
        </w:rPr>
      </w:pPr>
      <w:r w:rsidRPr="00E83034">
        <w:rPr>
          <w:szCs w:val="28"/>
        </w:rPr>
        <w:t>11.4.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в сфері захисту персональних даних, в т.ч. щодо їх отримання, обробки, зберігання, якщо інше не врегульоване письмовою домовленістю сторін.</w:t>
      </w:r>
    </w:p>
    <w:p w:rsidR="000C36FC" w:rsidRPr="00E83034" w:rsidRDefault="000C36FC" w:rsidP="00AC48D9">
      <w:pPr>
        <w:spacing w:after="0" w:line="240" w:lineRule="auto"/>
        <w:jc w:val="center"/>
        <w:rPr>
          <w:b/>
          <w:szCs w:val="28"/>
        </w:rPr>
      </w:pPr>
      <w:r w:rsidRPr="00E83034">
        <w:rPr>
          <w:b/>
          <w:szCs w:val="28"/>
        </w:rPr>
        <w:t>ЮРИДИЧНІ  АДРЕСИ  ТА РЕКВІЗИТИ  СТОРІH:</w:t>
      </w:r>
    </w:p>
    <w:tbl>
      <w:tblPr>
        <w:tblW w:w="10300" w:type="dxa"/>
        <w:tblInd w:w="108" w:type="dxa"/>
        <w:tblLook w:val="00A0"/>
      </w:tblPr>
      <w:tblGrid>
        <w:gridCol w:w="5536"/>
        <w:gridCol w:w="4764"/>
      </w:tblGrid>
      <w:tr w:rsidR="000C36FC" w:rsidRPr="00E83034" w:rsidTr="000C7DBD">
        <w:trPr>
          <w:trHeight w:val="3451"/>
        </w:trPr>
        <w:tc>
          <w:tcPr>
            <w:tcW w:w="5245" w:type="dxa"/>
          </w:tcPr>
          <w:p w:rsidR="000C36FC" w:rsidRPr="00E83034" w:rsidRDefault="000C36FC">
            <w:pPr>
              <w:spacing w:after="0" w:line="240" w:lineRule="auto"/>
              <w:jc w:val="both"/>
              <w:rPr>
                <w:b/>
                <w:bCs/>
                <w:color w:val="000000"/>
                <w:szCs w:val="28"/>
                <w:lang w:eastAsia="ru-RU"/>
              </w:rPr>
            </w:pPr>
            <w:r w:rsidRPr="00E83034">
              <w:rPr>
                <w:b/>
                <w:bCs/>
                <w:color w:val="000000"/>
                <w:szCs w:val="28"/>
                <w:lang w:eastAsia="ru-RU"/>
              </w:rPr>
              <w:t>Покупець</w:t>
            </w:r>
          </w:p>
          <w:p w:rsidR="000C36FC" w:rsidRPr="00E83034" w:rsidRDefault="000C36FC">
            <w:pPr>
              <w:spacing w:after="0" w:line="240" w:lineRule="auto"/>
              <w:jc w:val="both"/>
              <w:rPr>
                <w:b/>
                <w:bCs/>
                <w:szCs w:val="28"/>
                <w:lang w:eastAsia="ru-RU"/>
              </w:rPr>
            </w:pPr>
            <w:r w:rsidRPr="00E83034">
              <w:rPr>
                <w:b/>
                <w:bCs/>
                <w:szCs w:val="28"/>
                <w:lang w:eastAsia="ru-RU"/>
              </w:rPr>
              <w:t>КП «Нововолинськводоканал»</w:t>
            </w:r>
          </w:p>
          <w:p w:rsidR="000C36FC" w:rsidRPr="00E83034" w:rsidRDefault="000C36FC">
            <w:pPr>
              <w:spacing w:after="0" w:line="240" w:lineRule="auto"/>
              <w:jc w:val="both"/>
              <w:rPr>
                <w:szCs w:val="28"/>
                <w:lang w:eastAsia="ru-RU"/>
              </w:rPr>
            </w:pPr>
            <w:r w:rsidRPr="00E83034">
              <w:rPr>
                <w:szCs w:val="28"/>
                <w:lang w:eastAsia="ru-RU"/>
              </w:rPr>
              <w:t>Адреса: 45400, Волинська обл., м. Нововолинськ, пр.-т Перемоги, 20</w:t>
            </w:r>
          </w:p>
          <w:p w:rsidR="000C36FC" w:rsidRPr="00E83034" w:rsidRDefault="000C36FC">
            <w:pPr>
              <w:spacing w:after="0" w:line="240" w:lineRule="auto"/>
              <w:jc w:val="both"/>
              <w:rPr>
                <w:szCs w:val="28"/>
                <w:lang w:eastAsia="ru-RU"/>
              </w:rPr>
            </w:pPr>
            <w:r w:rsidRPr="00E83034">
              <w:rPr>
                <w:szCs w:val="28"/>
                <w:lang w:eastAsia="ru-RU"/>
              </w:rPr>
              <w:t>Код ЄДРПОУ: 13353837</w:t>
            </w:r>
          </w:p>
          <w:p w:rsidR="000C36FC" w:rsidRPr="00E83034" w:rsidRDefault="000C36FC">
            <w:pPr>
              <w:spacing w:after="0" w:line="240" w:lineRule="auto"/>
              <w:jc w:val="both"/>
              <w:rPr>
                <w:szCs w:val="28"/>
                <w:lang w:eastAsia="ru-RU"/>
              </w:rPr>
            </w:pPr>
            <w:bookmarkStart w:id="25" w:name="_GoBack"/>
            <w:bookmarkEnd w:id="25"/>
            <w:r w:rsidRPr="00E83034">
              <w:rPr>
                <w:szCs w:val="28"/>
                <w:lang w:eastAsia="ru-RU"/>
              </w:rPr>
              <w:t xml:space="preserve">р/р № UA________________________________ </w:t>
            </w:r>
          </w:p>
          <w:p w:rsidR="000C36FC" w:rsidRPr="00E83034" w:rsidRDefault="000C36FC">
            <w:pPr>
              <w:spacing w:after="0" w:line="240" w:lineRule="auto"/>
              <w:jc w:val="both"/>
              <w:rPr>
                <w:szCs w:val="28"/>
                <w:lang w:eastAsia="ru-RU"/>
              </w:rPr>
            </w:pPr>
            <w:r w:rsidRPr="00E83034">
              <w:rPr>
                <w:szCs w:val="28"/>
                <w:lang w:eastAsia="ru-RU"/>
              </w:rPr>
              <w:t xml:space="preserve"> в ______________________________________</w:t>
            </w:r>
          </w:p>
          <w:p w:rsidR="000C36FC" w:rsidRPr="00E83034" w:rsidRDefault="000C36FC">
            <w:pPr>
              <w:spacing w:after="0" w:line="240" w:lineRule="auto"/>
              <w:jc w:val="both"/>
              <w:rPr>
                <w:szCs w:val="28"/>
                <w:lang w:eastAsia="ru-RU"/>
              </w:rPr>
            </w:pPr>
            <w:r w:rsidRPr="00E83034">
              <w:rPr>
                <w:szCs w:val="28"/>
                <w:lang w:eastAsia="ru-RU"/>
              </w:rPr>
              <w:t>Індивідуальний податковий номер юридичної особи: 133538303183</w:t>
            </w:r>
          </w:p>
          <w:p w:rsidR="000C36FC" w:rsidRPr="00E83034" w:rsidRDefault="000C36FC">
            <w:pPr>
              <w:spacing w:after="0" w:line="240" w:lineRule="auto"/>
              <w:jc w:val="both"/>
              <w:rPr>
                <w:szCs w:val="28"/>
                <w:lang w:eastAsia="ru-RU"/>
              </w:rPr>
            </w:pPr>
            <w:r w:rsidRPr="00E83034">
              <w:rPr>
                <w:szCs w:val="28"/>
                <w:lang w:eastAsia="ru-RU"/>
              </w:rPr>
              <w:t>Номер свідоцтва про реєстрацію платника податку на додаткову вартість: 02604174</w:t>
            </w:r>
          </w:p>
          <w:p w:rsidR="000C36FC" w:rsidRPr="00E83034" w:rsidRDefault="000C36FC">
            <w:pPr>
              <w:spacing w:after="0" w:line="240" w:lineRule="auto"/>
              <w:jc w:val="both"/>
              <w:rPr>
                <w:color w:val="000000"/>
                <w:szCs w:val="28"/>
                <w:lang w:eastAsia="ru-RU"/>
              </w:rPr>
            </w:pPr>
            <w:r w:rsidRPr="00E83034">
              <w:rPr>
                <w:szCs w:val="28"/>
                <w:lang w:eastAsia="ru-RU"/>
              </w:rPr>
              <w:t>Тел.: +38 (03344) 4-50-23</w:t>
            </w:r>
          </w:p>
        </w:tc>
        <w:tc>
          <w:tcPr>
            <w:tcW w:w="5055" w:type="dxa"/>
          </w:tcPr>
          <w:p w:rsidR="000C36FC" w:rsidRPr="00E83034" w:rsidRDefault="000C36FC">
            <w:pPr>
              <w:spacing w:after="0" w:line="240" w:lineRule="auto"/>
              <w:jc w:val="both"/>
              <w:rPr>
                <w:b/>
                <w:bCs/>
                <w:szCs w:val="28"/>
                <w:lang w:eastAsia="ru-RU"/>
              </w:rPr>
            </w:pPr>
            <w:r w:rsidRPr="00E83034">
              <w:rPr>
                <w:b/>
                <w:bCs/>
                <w:color w:val="000000"/>
                <w:szCs w:val="28"/>
                <w:lang w:eastAsia="ru-RU"/>
              </w:rPr>
              <w:t>Постачальник</w:t>
            </w:r>
            <w:r w:rsidRPr="00E83034">
              <w:rPr>
                <w:b/>
                <w:bCs/>
                <w:color w:val="000000"/>
                <w:szCs w:val="28"/>
                <w:lang w:eastAsia="ru-RU"/>
              </w:rPr>
              <w:br/>
            </w:r>
          </w:p>
          <w:p w:rsidR="000C36FC" w:rsidRPr="00E83034" w:rsidRDefault="000C36FC">
            <w:pPr>
              <w:spacing w:after="0" w:line="240" w:lineRule="auto"/>
              <w:jc w:val="both"/>
              <w:rPr>
                <w:szCs w:val="28"/>
                <w:lang w:eastAsia="ru-RU"/>
              </w:rPr>
            </w:pPr>
            <w:r w:rsidRPr="00E83034">
              <w:rPr>
                <w:szCs w:val="28"/>
                <w:lang w:eastAsia="ru-RU"/>
              </w:rPr>
              <w:t xml:space="preserve"> </w:t>
            </w:r>
          </w:p>
        </w:tc>
      </w:tr>
      <w:tr w:rsidR="000C36FC" w:rsidRPr="00E83034" w:rsidTr="000C7DBD">
        <w:trPr>
          <w:trHeight w:val="1133"/>
        </w:trPr>
        <w:tc>
          <w:tcPr>
            <w:tcW w:w="5245" w:type="dxa"/>
          </w:tcPr>
          <w:p w:rsidR="000C36FC" w:rsidRPr="00E83034" w:rsidRDefault="000C36FC">
            <w:pPr>
              <w:spacing w:after="0" w:line="240" w:lineRule="auto"/>
              <w:jc w:val="both"/>
              <w:rPr>
                <w:szCs w:val="28"/>
                <w:lang w:eastAsia="ru-RU"/>
              </w:rPr>
            </w:pPr>
            <w:r w:rsidRPr="00E83034">
              <w:rPr>
                <w:szCs w:val="28"/>
                <w:lang w:eastAsia="ru-RU"/>
              </w:rPr>
              <w:t>Начальник</w:t>
            </w:r>
          </w:p>
          <w:p w:rsidR="000C36FC" w:rsidRPr="00E83034" w:rsidRDefault="000C36FC">
            <w:pPr>
              <w:spacing w:after="0" w:line="240" w:lineRule="auto"/>
              <w:jc w:val="both"/>
              <w:rPr>
                <w:szCs w:val="28"/>
                <w:lang w:eastAsia="ru-RU"/>
              </w:rPr>
            </w:pPr>
            <w:r w:rsidRPr="00E83034">
              <w:rPr>
                <w:szCs w:val="28"/>
                <w:lang w:eastAsia="ru-RU"/>
              </w:rPr>
              <w:t>КП «Нововолинськводоканал»</w:t>
            </w:r>
          </w:p>
          <w:p w:rsidR="000C36FC" w:rsidRPr="00E83034" w:rsidRDefault="000C36FC">
            <w:pPr>
              <w:spacing w:after="0" w:line="240" w:lineRule="auto"/>
              <w:jc w:val="both"/>
              <w:rPr>
                <w:szCs w:val="28"/>
                <w:lang w:eastAsia="ru-RU"/>
              </w:rPr>
            </w:pPr>
          </w:p>
          <w:p w:rsidR="000C36FC" w:rsidRPr="00E83034" w:rsidRDefault="000C36FC">
            <w:pPr>
              <w:spacing w:after="0" w:line="240" w:lineRule="auto"/>
              <w:jc w:val="both"/>
              <w:rPr>
                <w:szCs w:val="28"/>
                <w:lang w:eastAsia="ru-RU"/>
              </w:rPr>
            </w:pPr>
          </w:p>
          <w:p w:rsidR="000C36FC" w:rsidRPr="00E83034" w:rsidRDefault="000C36FC">
            <w:pPr>
              <w:spacing w:after="0" w:line="240" w:lineRule="auto"/>
              <w:jc w:val="both"/>
              <w:rPr>
                <w:bCs/>
                <w:color w:val="4472C4"/>
                <w:szCs w:val="28"/>
                <w:lang w:eastAsia="ru-RU"/>
              </w:rPr>
            </w:pPr>
          </w:p>
          <w:p w:rsidR="000C36FC" w:rsidRPr="00E83034" w:rsidRDefault="000C36FC">
            <w:pPr>
              <w:spacing w:after="0" w:line="240" w:lineRule="auto"/>
              <w:jc w:val="both"/>
              <w:rPr>
                <w:bCs/>
                <w:color w:val="4472C4"/>
                <w:szCs w:val="28"/>
                <w:lang w:eastAsia="ru-RU"/>
              </w:rPr>
            </w:pPr>
            <w:r w:rsidRPr="00E83034">
              <w:rPr>
                <w:bCs/>
                <w:szCs w:val="28"/>
                <w:lang w:eastAsia="ru-RU"/>
              </w:rPr>
              <w:t>________________________ Богдан МИГОВИЧ</w:t>
            </w:r>
          </w:p>
        </w:tc>
        <w:tc>
          <w:tcPr>
            <w:tcW w:w="5055" w:type="dxa"/>
          </w:tcPr>
          <w:p w:rsidR="000C36FC" w:rsidRPr="00E83034" w:rsidRDefault="000C36FC">
            <w:pPr>
              <w:spacing w:after="0" w:line="240" w:lineRule="auto"/>
              <w:jc w:val="both"/>
              <w:rPr>
                <w:szCs w:val="28"/>
                <w:lang w:eastAsia="ru-RU"/>
              </w:rPr>
            </w:pPr>
            <w:r w:rsidRPr="00E83034">
              <w:rPr>
                <w:szCs w:val="28"/>
                <w:lang w:eastAsia="ru-RU"/>
              </w:rPr>
              <w:t xml:space="preserve">  </w:t>
            </w:r>
          </w:p>
          <w:p w:rsidR="000C36FC" w:rsidRPr="00E83034" w:rsidRDefault="000C36FC">
            <w:pPr>
              <w:spacing w:after="0" w:line="240" w:lineRule="auto"/>
              <w:jc w:val="both"/>
              <w:rPr>
                <w:szCs w:val="28"/>
                <w:lang w:eastAsia="ru-RU"/>
              </w:rPr>
            </w:pPr>
          </w:p>
          <w:p w:rsidR="000C36FC" w:rsidRPr="00E83034" w:rsidRDefault="000C36FC">
            <w:pPr>
              <w:spacing w:after="0" w:line="240" w:lineRule="auto"/>
              <w:jc w:val="both"/>
              <w:rPr>
                <w:szCs w:val="28"/>
                <w:lang w:eastAsia="ru-RU"/>
              </w:rPr>
            </w:pPr>
          </w:p>
          <w:p w:rsidR="000C36FC" w:rsidRPr="00E83034" w:rsidRDefault="000C36FC">
            <w:pPr>
              <w:spacing w:after="0" w:line="240" w:lineRule="auto"/>
              <w:jc w:val="both"/>
              <w:rPr>
                <w:szCs w:val="28"/>
                <w:lang w:eastAsia="ru-RU"/>
              </w:rPr>
            </w:pPr>
          </w:p>
          <w:p w:rsidR="000C36FC" w:rsidRPr="00E83034" w:rsidRDefault="000C36FC">
            <w:pPr>
              <w:spacing w:after="0" w:line="240" w:lineRule="auto"/>
              <w:jc w:val="both"/>
              <w:rPr>
                <w:szCs w:val="28"/>
                <w:lang w:eastAsia="ru-RU"/>
              </w:rPr>
            </w:pPr>
          </w:p>
          <w:p w:rsidR="000C36FC" w:rsidRPr="00E83034" w:rsidRDefault="000C36FC">
            <w:pPr>
              <w:spacing w:after="0" w:line="240" w:lineRule="auto"/>
              <w:jc w:val="both"/>
              <w:rPr>
                <w:szCs w:val="28"/>
                <w:lang w:eastAsia="ru-RU"/>
              </w:rPr>
            </w:pPr>
            <w:r w:rsidRPr="00E83034">
              <w:rPr>
                <w:szCs w:val="28"/>
                <w:lang w:eastAsia="ru-RU"/>
              </w:rPr>
              <w:t xml:space="preserve">________________________ </w:t>
            </w:r>
          </w:p>
        </w:tc>
      </w:tr>
      <w:tr w:rsidR="000C36FC" w:rsidRPr="00E83034" w:rsidTr="000C7DBD">
        <w:trPr>
          <w:trHeight w:val="420"/>
        </w:trPr>
        <w:tc>
          <w:tcPr>
            <w:tcW w:w="5245" w:type="dxa"/>
          </w:tcPr>
          <w:p w:rsidR="000C36FC" w:rsidRPr="00E83034" w:rsidRDefault="000C36FC">
            <w:pPr>
              <w:spacing w:after="0" w:line="240" w:lineRule="auto"/>
              <w:jc w:val="both"/>
              <w:rPr>
                <w:szCs w:val="28"/>
                <w:lang w:eastAsia="ru-RU"/>
              </w:rPr>
            </w:pPr>
            <w:r w:rsidRPr="00E83034">
              <w:rPr>
                <w:szCs w:val="28"/>
                <w:lang w:eastAsia="ru-RU"/>
              </w:rPr>
              <w:t>«_____» ________________  202</w:t>
            </w:r>
            <w:r>
              <w:rPr>
                <w:szCs w:val="28"/>
                <w:lang w:eastAsia="ru-RU"/>
              </w:rPr>
              <w:t>4</w:t>
            </w:r>
            <w:r w:rsidRPr="00E83034">
              <w:rPr>
                <w:szCs w:val="28"/>
                <w:lang w:eastAsia="ru-RU"/>
              </w:rPr>
              <w:t xml:space="preserve"> р.</w:t>
            </w:r>
          </w:p>
        </w:tc>
        <w:tc>
          <w:tcPr>
            <w:tcW w:w="5055" w:type="dxa"/>
          </w:tcPr>
          <w:p w:rsidR="000C36FC" w:rsidRPr="00E83034" w:rsidRDefault="000C36FC">
            <w:pPr>
              <w:spacing w:after="0" w:line="240" w:lineRule="auto"/>
              <w:jc w:val="both"/>
              <w:rPr>
                <w:szCs w:val="28"/>
                <w:lang w:eastAsia="ru-RU"/>
              </w:rPr>
            </w:pPr>
            <w:r w:rsidRPr="00E83034">
              <w:rPr>
                <w:szCs w:val="28"/>
                <w:lang w:eastAsia="ru-RU"/>
              </w:rPr>
              <w:t>«_____» ________________  202</w:t>
            </w:r>
            <w:r>
              <w:rPr>
                <w:szCs w:val="28"/>
                <w:lang w:eastAsia="ru-RU"/>
              </w:rPr>
              <w:t>4</w:t>
            </w:r>
            <w:r w:rsidRPr="00E83034">
              <w:rPr>
                <w:szCs w:val="28"/>
                <w:lang w:eastAsia="ru-RU"/>
              </w:rPr>
              <w:t xml:space="preserve"> р.</w:t>
            </w:r>
          </w:p>
        </w:tc>
      </w:tr>
    </w:tbl>
    <w:p w:rsidR="000C36FC" w:rsidRPr="00E83034" w:rsidRDefault="000C36FC" w:rsidP="00AC48D9">
      <w:pPr>
        <w:spacing w:after="0" w:line="240" w:lineRule="auto"/>
        <w:jc w:val="right"/>
        <w:rPr>
          <w:b/>
          <w:szCs w:val="28"/>
        </w:rPr>
      </w:pPr>
    </w:p>
    <w:p w:rsidR="000C36FC" w:rsidRPr="00E83034" w:rsidRDefault="000C36FC" w:rsidP="00AC48D9">
      <w:pPr>
        <w:pageBreakBefore/>
        <w:widowControl w:val="0"/>
        <w:jc w:val="center"/>
        <w:rPr>
          <w:szCs w:val="28"/>
        </w:rPr>
      </w:pPr>
      <w:bookmarkStart w:id="26" w:name="_Hlk66457467"/>
      <w:r w:rsidRPr="00E83034">
        <w:rPr>
          <w:b/>
          <w:szCs w:val="28"/>
        </w:rPr>
        <w:t>СПЕЦИФІКАЦІЯ №1</w:t>
      </w:r>
      <w:r w:rsidRPr="00E83034">
        <w:rPr>
          <w:szCs w:val="28"/>
        </w:rPr>
        <w:t xml:space="preserve"> </w:t>
      </w:r>
    </w:p>
    <w:p w:rsidR="000C36FC" w:rsidRPr="00E83034" w:rsidRDefault="000C36FC" w:rsidP="00AC48D9">
      <w:pPr>
        <w:spacing w:before="120"/>
        <w:jc w:val="center"/>
        <w:rPr>
          <w:b/>
          <w:szCs w:val="28"/>
        </w:rPr>
      </w:pPr>
      <w:r w:rsidRPr="00E83034">
        <w:rPr>
          <w:b/>
          <w:szCs w:val="28"/>
        </w:rPr>
        <w:t>ДО ДОГОВОРУ № ______________ від «____»_____________202</w:t>
      </w:r>
      <w:r>
        <w:rPr>
          <w:b/>
          <w:szCs w:val="28"/>
          <w:lang w:val="en-US"/>
        </w:rPr>
        <w:t>4</w:t>
      </w:r>
      <w:r w:rsidRPr="00E83034">
        <w:rPr>
          <w:b/>
          <w:szCs w:val="28"/>
        </w:rPr>
        <w:t>р.</w:t>
      </w:r>
    </w:p>
    <w:p w:rsidR="000C36FC" w:rsidRPr="00E83034" w:rsidRDefault="000C36FC" w:rsidP="00AC48D9">
      <w:pPr>
        <w:spacing w:before="120"/>
        <w:rPr>
          <w:szCs w:val="28"/>
        </w:rPr>
      </w:pPr>
      <w:r w:rsidRPr="00E83034">
        <w:rPr>
          <w:szCs w:val="28"/>
        </w:rPr>
        <w:t>м. Нововолинськ</w:t>
      </w:r>
      <w:r w:rsidRPr="00E83034">
        <w:rPr>
          <w:szCs w:val="28"/>
        </w:rPr>
        <w:tab/>
      </w:r>
      <w:r w:rsidRPr="00E83034">
        <w:rPr>
          <w:szCs w:val="28"/>
        </w:rPr>
        <w:tab/>
      </w:r>
      <w:r w:rsidRPr="00E83034">
        <w:rPr>
          <w:szCs w:val="28"/>
        </w:rPr>
        <w:tab/>
      </w:r>
      <w:r w:rsidRPr="00E83034">
        <w:rPr>
          <w:szCs w:val="28"/>
        </w:rPr>
        <w:tab/>
      </w:r>
      <w:r w:rsidRPr="00E83034">
        <w:rPr>
          <w:szCs w:val="28"/>
        </w:rPr>
        <w:tab/>
      </w:r>
      <w:r w:rsidRPr="00E83034">
        <w:rPr>
          <w:szCs w:val="28"/>
        </w:rPr>
        <w:tab/>
        <w:t>«____»_______________202</w:t>
      </w:r>
      <w:r>
        <w:rPr>
          <w:szCs w:val="28"/>
          <w:lang w:val="en-US"/>
        </w:rPr>
        <w:t>4</w:t>
      </w:r>
      <w:r w:rsidRPr="00E83034">
        <w:rPr>
          <w:szCs w:val="28"/>
        </w:rPr>
        <w:t>р.</w:t>
      </w:r>
    </w:p>
    <w:p w:rsidR="000C36FC" w:rsidRPr="00E83034" w:rsidRDefault="000C36FC" w:rsidP="00AC48D9">
      <w:pPr>
        <w:rPr>
          <w:szCs w:val="28"/>
        </w:rPr>
      </w:pPr>
    </w:p>
    <w:tbl>
      <w:tblPr>
        <w:tblW w:w="988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7"/>
        <w:gridCol w:w="4534"/>
        <w:gridCol w:w="1133"/>
        <w:gridCol w:w="1133"/>
        <w:gridCol w:w="1241"/>
        <w:gridCol w:w="1417"/>
      </w:tblGrid>
      <w:tr w:rsidR="000C36FC" w:rsidRPr="00E83034" w:rsidTr="00AC48D9">
        <w:tc>
          <w:tcPr>
            <w:tcW w:w="426" w:type="dxa"/>
            <w:tcMar>
              <w:top w:w="57" w:type="dxa"/>
              <w:left w:w="28" w:type="dxa"/>
              <w:bottom w:w="28" w:type="dxa"/>
              <w:right w:w="28" w:type="dxa"/>
            </w:tcMar>
            <w:vAlign w:val="center"/>
          </w:tcPr>
          <w:p w:rsidR="000C36FC" w:rsidRPr="00E83034" w:rsidRDefault="000C36FC">
            <w:pPr>
              <w:jc w:val="center"/>
              <w:rPr>
                <w:szCs w:val="28"/>
              </w:rPr>
            </w:pPr>
            <w:bookmarkStart w:id="27" w:name="_Hlk118811894"/>
            <w:r w:rsidRPr="00E83034">
              <w:rPr>
                <w:szCs w:val="28"/>
              </w:rPr>
              <w:t>№ п/п</w:t>
            </w:r>
          </w:p>
        </w:tc>
        <w:tc>
          <w:tcPr>
            <w:tcW w:w="4536"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Найменування Товару</w:t>
            </w:r>
          </w:p>
        </w:tc>
        <w:tc>
          <w:tcPr>
            <w:tcW w:w="1134"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Одиниця виміру</w:t>
            </w:r>
          </w:p>
        </w:tc>
        <w:tc>
          <w:tcPr>
            <w:tcW w:w="1134"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Кількість</w:t>
            </w:r>
          </w:p>
        </w:tc>
        <w:tc>
          <w:tcPr>
            <w:tcW w:w="1242"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 xml:space="preserve">Ціна, грн, </w:t>
            </w:r>
          </w:p>
          <w:p w:rsidR="000C36FC" w:rsidRPr="00E83034" w:rsidRDefault="000C36FC">
            <w:pPr>
              <w:jc w:val="center"/>
              <w:rPr>
                <w:szCs w:val="28"/>
              </w:rPr>
            </w:pPr>
            <w:r w:rsidRPr="00E83034">
              <w:rPr>
                <w:szCs w:val="28"/>
              </w:rPr>
              <w:t>(без ПДВ)</w:t>
            </w:r>
          </w:p>
        </w:tc>
        <w:tc>
          <w:tcPr>
            <w:tcW w:w="1418"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 xml:space="preserve">Сума, грн, </w:t>
            </w:r>
          </w:p>
          <w:p w:rsidR="000C36FC" w:rsidRPr="00E83034" w:rsidRDefault="000C36FC">
            <w:pPr>
              <w:jc w:val="center"/>
              <w:rPr>
                <w:szCs w:val="28"/>
              </w:rPr>
            </w:pPr>
            <w:r w:rsidRPr="00E83034">
              <w:rPr>
                <w:szCs w:val="28"/>
              </w:rPr>
              <w:t>(без ПДВ)</w:t>
            </w:r>
          </w:p>
        </w:tc>
      </w:tr>
      <w:tr w:rsidR="000C36FC" w:rsidRPr="00E83034" w:rsidTr="00AC48D9">
        <w:tc>
          <w:tcPr>
            <w:tcW w:w="426"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1</w:t>
            </w:r>
          </w:p>
        </w:tc>
        <w:tc>
          <w:tcPr>
            <w:tcW w:w="4536" w:type="dxa"/>
            <w:tcMar>
              <w:top w:w="57" w:type="dxa"/>
              <w:left w:w="28" w:type="dxa"/>
              <w:bottom w:w="28" w:type="dxa"/>
              <w:right w:w="28" w:type="dxa"/>
            </w:tcMar>
            <w:vAlign w:val="center"/>
          </w:tcPr>
          <w:p w:rsidR="000C36FC" w:rsidRPr="00E83034" w:rsidRDefault="000C36FC">
            <w:pP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242" w:type="dxa"/>
            <w:tcMar>
              <w:top w:w="57" w:type="dxa"/>
              <w:left w:w="28" w:type="dxa"/>
              <w:bottom w:w="28" w:type="dxa"/>
              <w:right w:w="28" w:type="dxa"/>
            </w:tcMar>
            <w:vAlign w:val="center"/>
          </w:tcPr>
          <w:p w:rsidR="000C36FC" w:rsidRPr="00E83034" w:rsidRDefault="000C36FC">
            <w:pPr>
              <w:jc w:val="center"/>
              <w:rPr>
                <w:szCs w:val="28"/>
              </w:rPr>
            </w:pPr>
          </w:p>
        </w:tc>
        <w:tc>
          <w:tcPr>
            <w:tcW w:w="1418" w:type="dxa"/>
            <w:tcMar>
              <w:top w:w="57" w:type="dxa"/>
              <w:left w:w="28" w:type="dxa"/>
              <w:bottom w:w="28" w:type="dxa"/>
              <w:right w:w="28" w:type="dxa"/>
            </w:tcMar>
            <w:vAlign w:val="center"/>
          </w:tcPr>
          <w:p w:rsidR="000C36FC" w:rsidRPr="00E83034" w:rsidRDefault="000C36FC">
            <w:pPr>
              <w:jc w:val="center"/>
              <w:rPr>
                <w:szCs w:val="28"/>
              </w:rPr>
            </w:pPr>
          </w:p>
        </w:tc>
      </w:tr>
      <w:tr w:rsidR="000C36FC" w:rsidRPr="00E83034" w:rsidTr="00AC48D9">
        <w:tc>
          <w:tcPr>
            <w:tcW w:w="426"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2</w:t>
            </w:r>
          </w:p>
        </w:tc>
        <w:tc>
          <w:tcPr>
            <w:tcW w:w="4536" w:type="dxa"/>
            <w:tcMar>
              <w:top w:w="57" w:type="dxa"/>
              <w:left w:w="28" w:type="dxa"/>
              <w:bottom w:w="28" w:type="dxa"/>
              <w:right w:w="28" w:type="dxa"/>
            </w:tcMar>
            <w:vAlign w:val="center"/>
          </w:tcPr>
          <w:p w:rsidR="000C36FC" w:rsidRPr="00E83034" w:rsidRDefault="000C36FC">
            <w:pP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242" w:type="dxa"/>
            <w:tcMar>
              <w:top w:w="57" w:type="dxa"/>
              <w:left w:w="28" w:type="dxa"/>
              <w:bottom w:w="28" w:type="dxa"/>
              <w:right w:w="28" w:type="dxa"/>
            </w:tcMar>
            <w:vAlign w:val="center"/>
          </w:tcPr>
          <w:p w:rsidR="000C36FC" w:rsidRPr="00E83034" w:rsidRDefault="000C36FC">
            <w:pPr>
              <w:jc w:val="center"/>
              <w:rPr>
                <w:szCs w:val="28"/>
              </w:rPr>
            </w:pPr>
          </w:p>
        </w:tc>
        <w:tc>
          <w:tcPr>
            <w:tcW w:w="1418" w:type="dxa"/>
            <w:tcMar>
              <w:top w:w="57" w:type="dxa"/>
              <w:left w:w="28" w:type="dxa"/>
              <w:bottom w:w="28" w:type="dxa"/>
              <w:right w:w="28" w:type="dxa"/>
            </w:tcMar>
            <w:vAlign w:val="center"/>
          </w:tcPr>
          <w:p w:rsidR="000C36FC" w:rsidRPr="00E83034" w:rsidRDefault="000C36FC">
            <w:pPr>
              <w:jc w:val="center"/>
              <w:rPr>
                <w:szCs w:val="28"/>
              </w:rPr>
            </w:pPr>
          </w:p>
        </w:tc>
      </w:tr>
      <w:tr w:rsidR="000C36FC" w:rsidRPr="00E83034" w:rsidTr="00AC48D9">
        <w:tc>
          <w:tcPr>
            <w:tcW w:w="426"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3</w:t>
            </w:r>
          </w:p>
        </w:tc>
        <w:tc>
          <w:tcPr>
            <w:tcW w:w="4536" w:type="dxa"/>
            <w:tcMar>
              <w:top w:w="57" w:type="dxa"/>
              <w:left w:w="28" w:type="dxa"/>
              <w:bottom w:w="28" w:type="dxa"/>
              <w:right w:w="28" w:type="dxa"/>
            </w:tcMar>
            <w:vAlign w:val="center"/>
          </w:tcPr>
          <w:p w:rsidR="000C36FC" w:rsidRPr="00E83034" w:rsidRDefault="000C36FC">
            <w:pP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242" w:type="dxa"/>
            <w:tcMar>
              <w:top w:w="57" w:type="dxa"/>
              <w:left w:w="28" w:type="dxa"/>
              <w:bottom w:w="28" w:type="dxa"/>
              <w:right w:w="28" w:type="dxa"/>
            </w:tcMar>
            <w:vAlign w:val="center"/>
          </w:tcPr>
          <w:p w:rsidR="000C36FC" w:rsidRPr="00E83034" w:rsidRDefault="000C36FC">
            <w:pPr>
              <w:jc w:val="center"/>
              <w:rPr>
                <w:szCs w:val="28"/>
              </w:rPr>
            </w:pPr>
          </w:p>
        </w:tc>
        <w:tc>
          <w:tcPr>
            <w:tcW w:w="1418" w:type="dxa"/>
            <w:tcMar>
              <w:top w:w="57" w:type="dxa"/>
              <w:left w:w="28" w:type="dxa"/>
              <w:bottom w:w="28" w:type="dxa"/>
              <w:right w:w="28" w:type="dxa"/>
            </w:tcMar>
            <w:vAlign w:val="center"/>
          </w:tcPr>
          <w:p w:rsidR="000C36FC" w:rsidRPr="00E83034" w:rsidRDefault="000C36FC">
            <w:pPr>
              <w:jc w:val="center"/>
              <w:rPr>
                <w:szCs w:val="28"/>
              </w:rPr>
            </w:pPr>
          </w:p>
        </w:tc>
      </w:tr>
      <w:tr w:rsidR="000C36FC" w:rsidRPr="00E83034" w:rsidTr="00AC48D9">
        <w:tc>
          <w:tcPr>
            <w:tcW w:w="426" w:type="dxa"/>
            <w:tcMar>
              <w:top w:w="57" w:type="dxa"/>
              <w:left w:w="28" w:type="dxa"/>
              <w:bottom w:w="28" w:type="dxa"/>
              <w:right w:w="28" w:type="dxa"/>
            </w:tcMar>
            <w:vAlign w:val="center"/>
          </w:tcPr>
          <w:p w:rsidR="000C36FC" w:rsidRPr="00E83034" w:rsidRDefault="000C36FC">
            <w:pPr>
              <w:jc w:val="center"/>
              <w:rPr>
                <w:szCs w:val="28"/>
              </w:rPr>
            </w:pPr>
            <w:r w:rsidRPr="00E83034">
              <w:rPr>
                <w:szCs w:val="28"/>
              </w:rPr>
              <w:t>…</w:t>
            </w:r>
          </w:p>
        </w:tc>
        <w:tc>
          <w:tcPr>
            <w:tcW w:w="4536" w:type="dxa"/>
            <w:tcMar>
              <w:top w:w="57" w:type="dxa"/>
              <w:left w:w="28" w:type="dxa"/>
              <w:bottom w:w="28" w:type="dxa"/>
              <w:right w:w="28" w:type="dxa"/>
            </w:tcMar>
            <w:vAlign w:val="center"/>
          </w:tcPr>
          <w:p w:rsidR="000C36FC" w:rsidRPr="00E83034" w:rsidRDefault="000C36FC">
            <w:pP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134" w:type="dxa"/>
            <w:tcMar>
              <w:top w:w="57" w:type="dxa"/>
              <w:left w:w="28" w:type="dxa"/>
              <w:bottom w:w="28" w:type="dxa"/>
              <w:right w:w="28" w:type="dxa"/>
            </w:tcMar>
            <w:vAlign w:val="center"/>
          </w:tcPr>
          <w:p w:rsidR="000C36FC" w:rsidRPr="00E83034" w:rsidRDefault="000C36FC">
            <w:pPr>
              <w:jc w:val="center"/>
              <w:rPr>
                <w:szCs w:val="28"/>
              </w:rPr>
            </w:pPr>
          </w:p>
        </w:tc>
        <w:tc>
          <w:tcPr>
            <w:tcW w:w="1242" w:type="dxa"/>
            <w:tcMar>
              <w:top w:w="57" w:type="dxa"/>
              <w:left w:w="28" w:type="dxa"/>
              <w:bottom w:w="28" w:type="dxa"/>
              <w:right w:w="28" w:type="dxa"/>
            </w:tcMar>
            <w:vAlign w:val="center"/>
          </w:tcPr>
          <w:p w:rsidR="000C36FC" w:rsidRPr="00E83034" w:rsidRDefault="000C36FC">
            <w:pPr>
              <w:jc w:val="center"/>
              <w:rPr>
                <w:szCs w:val="28"/>
              </w:rPr>
            </w:pPr>
          </w:p>
        </w:tc>
        <w:tc>
          <w:tcPr>
            <w:tcW w:w="1418" w:type="dxa"/>
            <w:tcMar>
              <w:top w:w="57" w:type="dxa"/>
              <w:left w:w="28" w:type="dxa"/>
              <w:bottom w:w="28" w:type="dxa"/>
              <w:right w:w="28" w:type="dxa"/>
            </w:tcMar>
            <w:vAlign w:val="center"/>
          </w:tcPr>
          <w:p w:rsidR="000C36FC" w:rsidRPr="00E83034" w:rsidRDefault="000C36FC">
            <w:pPr>
              <w:jc w:val="center"/>
              <w:rPr>
                <w:szCs w:val="28"/>
              </w:rPr>
            </w:pPr>
          </w:p>
        </w:tc>
      </w:tr>
      <w:tr w:rsidR="000C36FC" w:rsidRPr="00E83034" w:rsidTr="00AC48D9">
        <w:tc>
          <w:tcPr>
            <w:tcW w:w="8472" w:type="dxa"/>
            <w:gridSpan w:val="5"/>
            <w:vMerge w:val="restart"/>
            <w:tcMar>
              <w:top w:w="57" w:type="dxa"/>
              <w:left w:w="28" w:type="dxa"/>
              <w:bottom w:w="28" w:type="dxa"/>
              <w:right w:w="28" w:type="dxa"/>
            </w:tcMar>
          </w:tcPr>
          <w:p w:rsidR="000C36FC" w:rsidRPr="00E83034" w:rsidRDefault="000C36FC">
            <w:pPr>
              <w:spacing w:line="360" w:lineRule="auto"/>
              <w:jc w:val="right"/>
              <w:rPr>
                <w:szCs w:val="28"/>
              </w:rPr>
            </w:pPr>
            <w:r w:rsidRPr="00E83034">
              <w:rPr>
                <w:szCs w:val="28"/>
              </w:rPr>
              <w:t>Всього без ПДВ</w:t>
            </w:r>
          </w:p>
          <w:p w:rsidR="000C36FC" w:rsidRPr="00E83034" w:rsidRDefault="000C36FC">
            <w:pPr>
              <w:spacing w:line="360" w:lineRule="auto"/>
              <w:jc w:val="right"/>
              <w:rPr>
                <w:szCs w:val="28"/>
              </w:rPr>
            </w:pPr>
            <w:r w:rsidRPr="00E83034">
              <w:rPr>
                <w:szCs w:val="28"/>
              </w:rPr>
              <w:t>ПДВ 20%</w:t>
            </w:r>
          </w:p>
          <w:p w:rsidR="000C36FC" w:rsidRPr="00E83034" w:rsidRDefault="000C36FC">
            <w:pPr>
              <w:jc w:val="right"/>
              <w:rPr>
                <w:szCs w:val="28"/>
              </w:rPr>
            </w:pPr>
            <w:r w:rsidRPr="00E83034">
              <w:rPr>
                <w:szCs w:val="28"/>
              </w:rPr>
              <w:t>Всього з ПДВ</w:t>
            </w:r>
          </w:p>
        </w:tc>
        <w:tc>
          <w:tcPr>
            <w:tcW w:w="1418" w:type="dxa"/>
            <w:tcMar>
              <w:top w:w="57" w:type="dxa"/>
              <w:left w:w="28" w:type="dxa"/>
              <w:bottom w:w="28" w:type="dxa"/>
              <w:right w:w="28" w:type="dxa"/>
            </w:tcMar>
          </w:tcPr>
          <w:p w:rsidR="000C36FC" w:rsidRPr="00E83034" w:rsidRDefault="000C36FC">
            <w:pPr>
              <w:jc w:val="center"/>
              <w:rPr>
                <w:szCs w:val="28"/>
              </w:rPr>
            </w:pPr>
          </w:p>
        </w:tc>
      </w:tr>
      <w:tr w:rsidR="000C36FC" w:rsidRPr="00E83034" w:rsidTr="00AC48D9">
        <w:tc>
          <w:tcPr>
            <w:tcW w:w="16518" w:type="dxa"/>
            <w:gridSpan w:val="5"/>
            <w:vMerge/>
            <w:vAlign w:val="center"/>
          </w:tcPr>
          <w:p w:rsidR="000C36FC" w:rsidRPr="00E83034" w:rsidRDefault="000C36FC">
            <w:pPr>
              <w:spacing w:after="0" w:line="256" w:lineRule="auto"/>
              <w:rPr>
                <w:szCs w:val="28"/>
              </w:rPr>
            </w:pPr>
          </w:p>
        </w:tc>
        <w:tc>
          <w:tcPr>
            <w:tcW w:w="1418" w:type="dxa"/>
            <w:tcMar>
              <w:top w:w="57" w:type="dxa"/>
              <w:left w:w="28" w:type="dxa"/>
              <w:bottom w:w="28" w:type="dxa"/>
              <w:right w:w="28" w:type="dxa"/>
            </w:tcMar>
          </w:tcPr>
          <w:p w:rsidR="000C36FC" w:rsidRPr="00E83034" w:rsidRDefault="000C36FC">
            <w:pPr>
              <w:jc w:val="center"/>
              <w:rPr>
                <w:szCs w:val="28"/>
              </w:rPr>
            </w:pPr>
          </w:p>
        </w:tc>
      </w:tr>
      <w:tr w:rsidR="000C36FC" w:rsidRPr="00E83034" w:rsidTr="00AC48D9">
        <w:tc>
          <w:tcPr>
            <w:tcW w:w="16518" w:type="dxa"/>
            <w:gridSpan w:val="5"/>
            <w:vMerge/>
            <w:vAlign w:val="center"/>
          </w:tcPr>
          <w:p w:rsidR="000C36FC" w:rsidRPr="00E83034" w:rsidRDefault="000C36FC">
            <w:pPr>
              <w:spacing w:after="0" w:line="256" w:lineRule="auto"/>
              <w:rPr>
                <w:szCs w:val="28"/>
              </w:rPr>
            </w:pPr>
          </w:p>
        </w:tc>
        <w:tc>
          <w:tcPr>
            <w:tcW w:w="1418" w:type="dxa"/>
            <w:tcMar>
              <w:top w:w="57" w:type="dxa"/>
              <w:left w:w="28" w:type="dxa"/>
              <w:bottom w:w="28" w:type="dxa"/>
              <w:right w:w="28" w:type="dxa"/>
            </w:tcMar>
          </w:tcPr>
          <w:p w:rsidR="000C36FC" w:rsidRPr="00E83034" w:rsidRDefault="000C36FC">
            <w:pPr>
              <w:jc w:val="center"/>
              <w:rPr>
                <w:szCs w:val="28"/>
              </w:rPr>
            </w:pPr>
          </w:p>
        </w:tc>
      </w:tr>
      <w:bookmarkEnd w:id="27"/>
    </w:tbl>
    <w:p w:rsidR="000C36FC" w:rsidRPr="00E83034" w:rsidRDefault="000C36FC" w:rsidP="00AC48D9">
      <w:pPr>
        <w:rPr>
          <w:szCs w:val="28"/>
        </w:rPr>
      </w:pPr>
    </w:p>
    <w:p w:rsidR="000C36FC" w:rsidRPr="00E83034" w:rsidRDefault="000C36FC" w:rsidP="00AC48D9">
      <w:pPr>
        <w:spacing w:line="360" w:lineRule="auto"/>
        <w:ind w:firstLine="720"/>
        <w:jc w:val="both"/>
        <w:rPr>
          <w:szCs w:val="28"/>
        </w:rPr>
      </w:pPr>
      <w:r w:rsidRPr="00E83034">
        <w:rPr>
          <w:szCs w:val="28"/>
        </w:rPr>
        <w:t>Загальна сума поставки за договором №_____________ від  «____» ____________ 202</w:t>
      </w:r>
      <w:r>
        <w:rPr>
          <w:szCs w:val="28"/>
          <w:lang w:val="en-US"/>
        </w:rPr>
        <w:t>4</w:t>
      </w:r>
      <w:r w:rsidRPr="00E83034">
        <w:rPr>
          <w:szCs w:val="28"/>
        </w:rPr>
        <w:t xml:space="preserve"> р. </w:t>
      </w:r>
    </w:p>
    <w:p w:rsidR="000C36FC" w:rsidRPr="00E83034" w:rsidRDefault="000C36FC" w:rsidP="00AC48D9">
      <w:pPr>
        <w:spacing w:line="360" w:lineRule="auto"/>
        <w:jc w:val="both"/>
        <w:rPr>
          <w:szCs w:val="28"/>
        </w:rPr>
      </w:pPr>
      <w:r w:rsidRPr="00E83034">
        <w:rPr>
          <w:szCs w:val="28"/>
        </w:rPr>
        <w:t>складає: ___________________________________________________________ гривень ____ копійок.</w:t>
      </w:r>
    </w:p>
    <w:p w:rsidR="000C36FC" w:rsidRPr="00E83034" w:rsidRDefault="000C36FC" w:rsidP="00AC48D9">
      <w:pPr>
        <w:jc w:val="both"/>
        <w:rPr>
          <w:color w:val="000000"/>
          <w:szCs w:val="28"/>
        </w:rPr>
      </w:pPr>
    </w:p>
    <w:p w:rsidR="000C36FC" w:rsidRPr="00E83034" w:rsidRDefault="000C36FC" w:rsidP="00AC48D9">
      <w:pPr>
        <w:jc w:val="both"/>
        <w:rPr>
          <w:color w:val="000000"/>
          <w:szCs w:val="28"/>
        </w:rPr>
      </w:pPr>
    </w:p>
    <w:tbl>
      <w:tblPr>
        <w:tblW w:w="10543" w:type="dxa"/>
        <w:tblInd w:w="108" w:type="dxa"/>
        <w:tblLook w:val="00A0"/>
      </w:tblPr>
      <w:tblGrid>
        <w:gridCol w:w="5245"/>
        <w:gridCol w:w="5298"/>
      </w:tblGrid>
      <w:tr w:rsidR="000C36FC" w:rsidRPr="00E83034" w:rsidTr="00AC48D9">
        <w:trPr>
          <w:trHeight w:val="1066"/>
        </w:trPr>
        <w:tc>
          <w:tcPr>
            <w:tcW w:w="5245" w:type="dxa"/>
          </w:tcPr>
          <w:p w:rsidR="000C36FC" w:rsidRPr="00E83034" w:rsidRDefault="000C36FC">
            <w:pPr>
              <w:rPr>
                <w:szCs w:val="28"/>
              </w:rPr>
            </w:pPr>
            <w:r w:rsidRPr="00E83034">
              <w:rPr>
                <w:szCs w:val="28"/>
              </w:rPr>
              <w:t xml:space="preserve">Начальник </w:t>
            </w:r>
          </w:p>
          <w:p w:rsidR="000C36FC" w:rsidRPr="00E83034" w:rsidRDefault="000C36FC">
            <w:pPr>
              <w:rPr>
                <w:szCs w:val="28"/>
              </w:rPr>
            </w:pPr>
            <w:r w:rsidRPr="00E83034">
              <w:rPr>
                <w:szCs w:val="28"/>
              </w:rPr>
              <w:t>КП «Нововолинськводоканал»</w:t>
            </w:r>
          </w:p>
          <w:p w:rsidR="000C36FC" w:rsidRPr="00E83034" w:rsidRDefault="000C36FC">
            <w:pPr>
              <w:keepNext/>
              <w:spacing w:after="0" w:line="240" w:lineRule="auto"/>
              <w:outlineLvl w:val="1"/>
              <w:rPr>
                <w:b/>
                <w:color w:val="000080"/>
                <w:szCs w:val="28"/>
                <w:lang w:val="ru-RU" w:eastAsia="ru-RU"/>
              </w:rPr>
            </w:pPr>
            <w:r w:rsidRPr="00E83034">
              <w:rPr>
                <w:szCs w:val="28"/>
                <w:lang w:val="ru-RU" w:eastAsia="ru-RU"/>
              </w:rPr>
              <w:t>________________________ Богдан МИГОВИЧ</w:t>
            </w:r>
          </w:p>
        </w:tc>
        <w:tc>
          <w:tcPr>
            <w:tcW w:w="5298" w:type="dxa"/>
          </w:tcPr>
          <w:p w:rsidR="000C36FC" w:rsidRPr="00E83034" w:rsidRDefault="000C36FC">
            <w:pPr>
              <w:tabs>
                <w:tab w:val="right" w:leader="underscore" w:pos="3969"/>
              </w:tabs>
              <w:rPr>
                <w:szCs w:val="28"/>
              </w:rPr>
            </w:pPr>
            <w:r w:rsidRPr="00E83034">
              <w:rPr>
                <w:szCs w:val="28"/>
              </w:rPr>
              <w:t xml:space="preserve">  </w:t>
            </w:r>
          </w:p>
          <w:p w:rsidR="000C36FC" w:rsidRPr="00E83034" w:rsidRDefault="000C36FC">
            <w:pPr>
              <w:tabs>
                <w:tab w:val="right" w:leader="underscore" w:pos="3969"/>
              </w:tabs>
              <w:rPr>
                <w:b/>
                <w:szCs w:val="28"/>
              </w:rPr>
            </w:pPr>
          </w:p>
          <w:p w:rsidR="000C36FC" w:rsidRPr="00E83034" w:rsidRDefault="000C36FC">
            <w:pPr>
              <w:ind w:firstLine="142"/>
              <w:rPr>
                <w:szCs w:val="28"/>
              </w:rPr>
            </w:pPr>
            <w:r w:rsidRPr="00E83034">
              <w:rPr>
                <w:b/>
                <w:szCs w:val="28"/>
              </w:rPr>
              <w:t xml:space="preserve">________________________ </w:t>
            </w:r>
          </w:p>
        </w:tc>
      </w:tr>
      <w:tr w:rsidR="000C36FC" w:rsidRPr="00E83034" w:rsidTr="00AC48D9">
        <w:trPr>
          <w:trHeight w:val="420"/>
        </w:trPr>
        <w:tc>
          <w:tcPr>
            <w:tcW w:w="5245" w:type="dxa"/>
          </w:tcPr>
          <w:p w:rsidR="000C36FC" w:rsidRPr="00E83034" w:rsidRDefault="000C36FC">
            <w:pPr>
              <w:tabs>
                <w:tab w:val="left" w:pos="6778"/>
              </w:tabs>
              <w:rPr>
                <w:szCs w:val="28"/>
              </w:rPr>
            </w:pPr>
            <w:r w:rsidRPr="00E83034">
              <w:rPr>
                <w:szCs w:val="28"/>
              </w:rPr>
              <w:t>«_____» ________________  202</w:t>
            </w:r>
            <w:r>
              <w:rPr>
                <w:szCs w:val="28"/>
                <w:lang w:val="en-US"/>
              </w:rPr>
              <w:t>4</w:t>
            </w:r>
            <w:r w:rsidRPr="00E83034">
              <w:rPr>
                <w:szCs w:val="28"/>
              </w:rPr>
              <w:t xml:space="preserve"> р.</w:t>
            </w:r>
          </w:p>
        </w:tc>
        <w:tc>
          <w:tcPr>
            <w:tcW w:w="5298" w:type="dxa"/>
          </w:tcPr>
          <w:p w:rsidR="000C36FC" w:rsidRPr="00E83034" w:rsidRDefault="000C36FC">
            <w:pPr>
              <w:tabs>
                <w:tab w:val="left" w:pos="6778"/>
              </w:tabs>
              <w:ind w:firstLine="142"/>
              <w:rPr>
                <w:szCs w:val="28"/>
              </w:rPr>
            </w:pPr>
            <w:r w:rsidRPr="00E83034">
              <w:rPr>
                <w:szCs w:val="28"/>
              </w:rPr>
              <w:t>«_____» ________________  202</w:t>
            </w:r>
            <w:r>
              <w:rPr>
                <w:szCs w:val="28"/>
                <w:lang w:val="en-US"/>
              </w:rPr>
              <w:t>4</w:t>
            </w:r>
            <w:r w:rsidRPr="00E83034">
              <w:rPr>
                <w:szCs w:val="28"/>
              </w:rPr>
              <w:t xml:space="preserve"> р.</w:t>
            </w:r>
          </w:p>
        </w:tc>
      </w:tr>
    </w:tbl>
    <w:p w:rsidR="000C36FC" w:rsidRPr="00E83034" w:rsidRDefault="000C36FC" w:rsidP="000E7379">
      <w:pPr>
        <w:ind w:left="7788" w:firstLine="708"/>
        <w:rPr>
          <w:b/>
          <w:szCs w:val="28"/>
        </w:rPr>
      </w:pPr>
      <w:bookmarkStart w:id="28" w:name="_Hlk35346893"/>
      <w:bookmarkStart w:id="29" w:name="_Hlk38005791"/>
      <w:bookmarkEnd w:id="26"/>
      <w:bookmarkEnd w:id="18"/>
      <w:bookmarkEnd w:id="19"/>
      <w:bookmarkEnd w:id="21"/>
      <w:r w:rsidRPr="00E83034">
        <w:rPr>
          <w:b/>
          <w:szCs w:val="28"/>
        </w:rPr>
        <w:t xml:space="preserve">Додаток 5 </w:t>
      </w:r>
    </w:p>
    <w:p w:rsidR="000C36FC" w:rsidRPr="00E83034" w:rsidRDefault="000C36FC" w:rsidP="00EF1094">
      <w:pPr>
        <w:pStyle w:val="NoSpacing"/>
        <w:ind w:left="5103"/>
        <w:jc w:val="both"/>
        <w:rPr>
          <w:rFonts w:ascii="Times New Roman" w:hAnsi="Times New Roman"/>
          <w:i/>
          <w:sz w:val="28"/>
          <w:szCs w:val="28"/>
        </w:rPr>
      </w:pPr>
      <w:bookmarkStart w:id="30" w:name="_Hlk118811994"/>
      <w:r w:rsidRPr="00E83034">
        <w:rPr>
          <w:rFonts w:ascii="Times New Roman" w:hAnsi="Times New Roman"/>
          <w:i/>
          <w:sz w:val="28"/>
          <w:szCs w:val="28"/>
          <w:bdr w:val="none" w:sz="0" w:space="0" w:color="auto" w:frame="1"/>
        </w:rPr>
        <w:t xml:space="preserve">до тендерної документації на закупівлю товару - </w:t>
      </w:r>
      <w:bookmarkEnd w:id="30"/>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0C36FC" w:rsidRPr="00E83034" w:rsidRDefault="000C36FC" w:rsidP="00D37687">
      <w:pPr>
        <w:pStyle w:val="NoSpacing"/>
        <w:ind w:left="5103"/>
        <w:jc w:val="both"/>
        <w:rPr>
          <w:rFonts w:ascii="Times New Roman" w:hAnsi="Times New Roman"/>
          <w:b/>
          <w:bCs/>
          <w:i/>
          <w:sz w:val="28"/>
          <w:szCs w:val="28"/>
          <w:u w:val="single"/>
        </w:rPr>
      </w:pPr>
    </w:p>
    <w:p w:rsidR="000C36FC" w:rsidRPr="00E83034" w:rsidRDefault="000C36FC" w:rsidP="000C7DBD">
      <w:pPr>
        <w:pStyle w:val="NoSpacing"/>
        <w:ind w:left="720"/>
        <w:jc w:val="both"/>
        <w:rPr>
          <w:sz w:val="28"/>
          <w:szCs w:val="28"/>
        </w:rPr>
      </w:pPr>
      <w:r w:rsidRPr="00E83034">
        <w:rPr>
          <w:rFonts w:ascii="Times New Roman" w:hAnsi="Times New Roman"/>
          <w:b/>
          <w:bCs/>
          <w:i/>
          <w:sz w:val="28"/>
          <w:szCs w:val="28"/>
          <w:u w:val="single"/>
        </w:rPr>
        <w:t>Увага!!!!</w:t>
      </w:r>
      <w:r w:rsidRPr="00E83034">
        <w:rPr>
          <w:rFonts w:ascii="Times New Roman" w:hAnsi="Times New Roman"/>
          <w:bCs/>
          <w:i/>
          <w:sz w:val="28"/>
          <w:szCs w:val="28"/>
          <w:u w:val="single"/>
        </w:rPr>
        <w:t xml:space="preserve"> </w:t>
      </w:r>
      <w:r w:rsidRPr="00E83034">
        <w:rPr>
          <w:rFonts w:ascii="Times New Roman" w:hAnsi="Times New Roman"/>
          <w:b/>
          <w:bCs/>
          <w:i/>
          <w:sz w:val="28"/>
          <w:szCs w:val="28"/>
          <w:u w:val="single"/>
        </w:rPr>
        <w:t>Дана  форма пропозиції подається:</w:t>
      </w:r>
    </w:p>
    <w:p w:rsidR="000C36FC" w:rsidRPr="00E83034" w:rsidRDefault="000C36FC" w:rsidP="009C4CA8">
      <w:pPr>
        <w:pStyle w:val="2"/>
        <w:ind w:firstLine="708"/>
        <w:jc w:val="both"/>
        <w:rPr>
          <w:sz w:val="28"/>
          <w:szCs w:val="28"/>
        </w:rPr>
      </w:pPr>
      <w:r w:rsidRPr="00E83034">
        <w:rPr>
          <w:rFonts w:ascii="Times New Roman" w:hAnsi="Times New Roman"/>
          <w:b/>
          <w:bCs/>
          <w:i/>
          <w:sz w:val="28"/>
          <w:szCs w:val="28"/>
          <w:u w:val="single"/>
        </w:rPr>
        <w:t>1. Учасником в складі тендерної пропозиції</w:t>
      </w:r>
    </w:p>
    <w:p w:rsidR="000C36FC" w:rsidRPr="00E83034" w:rsidRDefault="000C36FC" w:rsidP="009C4CA8">
      <w:pPr>
        <w:pStyle w:val="2"/>
        <w:ind w:firstLine="708"/>
        <w:jc w:val="both"/>
        <w:rPr>
          <w:sz w:val="28"/>
          <w:szCs w:val="28"/>
        </w:rPr>
      </w:pPr>
      <w:r w:rsidRPr="00E83034">
        <w:rPr>
          <w:rFonts w:ascii="Times New Roman" w:hAnsi="Times New Roman"/>
          <w:b/>
          <w:bCs/>
          <w:i/>
          <w:sz w:val="28"/>
          <w:szCs w:val="28"/>
          <w:u w:val="single"/>
        </w:rPr>
        <w:t xml:space="preserve"> </w:t>
      </w:r>
      <w:bookmarkStart w:id="31" w:name="_Hlk118732986"/>
      <w:r w:rsidRPr="00E83034">
        <w:rPr>
          <w:rFonts w:ascii="Times New Roman" w:hAnsi="Times New Roman"/>
          <w:b/>
          <w:bCs/>
          <w:i/>
          <w:sz w:val="28"/>
          <w:szCs w:val="28"/>
          <w:u w:val="single"/>
        </w:rPr>
        <w:t>2. Переможецем процедури закупівлі  у строк, що не перевищує 4(чотири) дні з дати оприлюднення в електронній сиситемі закупівель  повідомлення про намір укласти договір</w:t>
      </w:r>
      <w:bookmarkEnd w:id="31"/>
    </w:p>
    <w:p w:rsidR="000C36FC" w:rsidRPr="00E83034" w:rsidRDefault="000C36FC" w:rsidP="009C4CA8">
      <w:pPr>
        <w:pStyle w:val="2"/>
        <w:ind w:firstLine="708"/>
        <w:jc w:val="both"/>
        <w:rPr>
          <w:sz w:val="28"/>
          <w:szCs w:val="28"/>
        </w:rPr>
      </w:pPr>
      <w:r w:rsidRPr="00E83034">
        <w:rPr>
          <w:rFonts w:ascii="Times New Roman" w:hAnsi="Times New Roman"/>
          <w:b/>
          <w:bCs/>
          <w:i/>
          <w:iCs/>
          <w:sz w:val="28"/>
          <w:szCs w:val="28"/>
          <w:u w:val="single"/>
        </w:rPr>
        <w:t xml:space="preserve">Форма „Тендерна пропозиція” подається у вигляді, наведеному нижче. </w:t>
      </w:r>
    </w:p>
    <w:p w:rsidR="000C36FC" w:rsidRPr="00E83034" w:rsidRDefault="000C36FC" w:rsidP="004077E7">
      <w:pPr>
        <w:pStyle w:val="NoSpacing"/>
        <w:jc w:val="center"/>
        <w:rPr>
          <w:rFonts w:ascii="Times New Roman" w:hAnsi="Times New Roman"/>
          <w:b/>
          <w:sz w:val="28"/>
          <w:szCs w:val="28"/>
          <w:u w:val="single"/>
          <w:lang w:eastAsia="ar-SA"/>
        </w:rPr>
      </w:pPr>
    </w:p>
    <w:p w:rsidR="000C36FC" w:rsidRPr="00E83034" w:rsidRDefault="000C36FC" w:rsidP="004077E7">
      <w:pPr>
        <w:pStyle w:val="NoSpacing"/>
        <w:jc w:val="center"/>
        <w:rPr>
          <w:rFonts w:ascii="Times New Roman" w:hAnsi="Times New Roman"/>
          <w:b/>
          <w:sz w:val="28"/>
          <w:szCs w:val="28"/>
          <w:u w:val="single"/>
          <w:lang w:eastAsia="ar-SA"/>
        </w:rPr>
      </w:pPr>
      <w:r w:rsidRPr="00E83034">
        <w:rPr>
          <w:rFonts w:ascii="Times New Roman" w:hAnsi="Times New Roman"/>
          <w:b/>
          <w:sz w:val="28"/>
          <w:szCs w:val="28"/>
          <w:u w:val="single"/>
          <w:lang w:eastAsia="ar-SA"/>
        </w:rPr>
        <w:t>ФОРМА „Тендерна пропозиція ”</w:t>
      </w:r>
    </w:p>
    <w:p w:rsidR="000C36FC" w:rsidRPr="00E83034" w:rsidRDefault="000C36FC" w:rsidP="004077E7">
      <w:pPr>
        <w:pStyle w:val="NoSpacing"/>
        <w:jc w:val="center"/>
        <w:rPr>
          <w:rFonts w:ascii="Times New Roman" w:hAnsi="Times New Roman"/>
          <w:b/>
          <w:sz w:val="28"/>
          <w:szCs w:val="28"/>
          <w:u w:val="single"/>
          <w:lang w:eastAsia="ar-SA"/>
        </w:rPr>
      </w:pPr>
      <w:r w:rsidRPr="00E83034">
        <w:rPr>
          <w:rFonts w:ascii="Times New Roman" w:hAnsi="Times New Roman"/>
          <w:b/>
          <w:sz w:val="28"/>
          <w:szCs w:val="28"/>
          <w:u w:val="single"/>
          <w:lang w:eastAsia="ar-SA"/>
        </w:rPr>
        <w:t>(форма, яка подається Учасником на фірмовому бланку)</w:t>
      </w:r>
    </w:p>
    <w:p w:rsidR="000C36FC" w:rsidRPr="00E83034" w:rsidRDefault="000C36FC" w:rsidP="006C5BB6">
      <w:pPr>
        <w:pStyle w:val="NoSpacing"/>
        <w:ind w:firstLine="708"/>
        <w:jc w:val="both"/>
        <w:rPr>
          <w:rFonts w:ascii="Times New Roman" w:hAnsi="Times New Roman"/>
          <w:sz w:val="28"/>
          <w:szCs w:val="28"/>
          <w:lang w:eastAsia="ar-SA"/>
        </w:rPr>
      </w:pPr>
    </w:p>
    <w:p w:rsidR="000C36FC" w:rsidRPr="00E83034" w:rsidRDefault="000C36FC" w:rsidP="00D37687">
      <w:pPr>
        <w:pStyle w:val="NoSpacing"/>
        <w:ind w:firstLine="708"/>
        <w:jc w:val="both"/>
        <w:rPr>
          <w:rFonts w:ascii="Times New Roman" w:hAnsi="Times New Roman"/>
          <w:color w:val="121212"/>
          <w:sz w:val="28"/>
          <w:szCs w:val="28"/>
          <w:shd w:val="clear" w:color="auto" w:fill="FAFAFA"/>
        </w:rPr>
      </w:pPr>
      <w:r w:rsidRPr="00E83034">
        <w:rPr>
          <w:rFonts w:ascii="Times New Roman" w:hAnsi="Times New Roman"/>
          <w:sz w:val="28"/>
          <w:szCs w:val="28"/>
          <w:lang w:eastAsia="ar-SA"/>
        </w:rPr>
        <w:t>Ми, (назва Учасника), надаємо свою пропозицію щодо участі у торгах на закупівлю</w:t>
      </w:r>
      <w:r w:rsidRPr="00E83034">
        <w:rPr>
          <w:rFonts w:ascii="Times New Roman" w:hAnsi="Times New Roman"/>
          <w:sz w:val="28"/>
          <w:szCs w:val="28"/>
          <w:bdr w:val="none" w:sz="0" w:space="0" w:color="auto" w:frame="1"/>
        </w:rPr>
        <w:t xml:space="preserve"> товару - </w:t>
      </w:r>
      <w:r w:rsidRPr="00E83034">
        <w:rPr>
          <w:rFonts w:ascii="Times New Roman" w:hAnsi="Times New Roman"/>
          <w:b/>
          <w:sz w:val="28"/>
          <w:szCs w:val="28"/>
        </w:rPr>
        <w:t xml:space="preserve"> </w:t>
      </w:r>
      <w:r w:rsidRPr="00E83034">
        <w:rPr>
          <w:rFonts w:ascii="Times New Roman" w:hAnsi="Times New Roman"/>
          <w:b/>
          <w:i/>
          <w:color w:val="000000"/>
          <w:sz w:val="28"/>
          <w:szCs w:val="28"/>
        </w:rPr>
        <w:t>Придбання матеріалів для поточного ремонту мереж водопостачання</w:t>
      </w:r>
      <w:r w:rsidRPr="00E83034">
        <w:rPr>
          <w:rFonts w:ascii="Times New Roman" w:hAnsi="Times New Roman"/>
          <w:b/>
          <w:i/>
          <w:sz w:val="28"/>
          <w:szCs w:val="28"/>
        </w:rPr>
        <w:t>- 44160000-9 (магістралі, трубопроводи, труби, обсадні труби, тюбінги та супутні вироби</w:t>
      </w:r>
      <w:r w:rsidRPr="00E83034">
        <w:rPr>
          <w:rFonts w:ascii="Times New Roman" w:hAnsi="Times New Roman"/>
          <w:spacing w:val="3"/>
          <w:sz w:val="28"/>
          <w:szCs w:val="28"/>
          <w:shd w:val="clear" w:color="auto" w:fill="FFFFFF"/>
        </w:rPr>
        <w:t xml:space="preserve">,  </w:t>
      </w:r>
      <w:r w:rsidRPr="00E83034">
        <w:rPr>
          <w:rFonts w:ascii="Times New Roman" w:hAnsi="Times New Roman"/>
          <w:sz w:val="28"/>
          <w:szCs w:val="28"/>
        </w:rPr>
        <w:t>згідно з технічними вимогами Замовника торгів.</w:t>
      </w:r>
    </w:p>
    <w:p w:rsidR="000C36FC" w:rsidRPr="00E83034" w:rsidRDefault="000C36FC" w:rsidP="00E762E9">
      <w:pPr>
        <w:ind w:firstLine="708"/>
        <w:jc w:val="both"/>
        <w:rPr>
          <w:szCs w:val="28"/>
        </w:rPr>
      </w:pPr>
      <w:r w:rsidRPr="00E83034">
        <w:rPr>
          <w:szCs w:val="28"/>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88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7"/>
        <w:gridCol w:w="4253"/>
        <w:gridCol w:w="1260"/>
        <w:gridCol w:w="1287"/>
        <w:gridCol w:w="1241"/>
        <w:gridCol w:w="1417"/>
      </w:tblGrid>
      <w:tr w:rsidR="000C36FC" w:rsidRPr="00E83034" w:rsidTr="00F23EB5">
        <w:tc>
          <w:tcPr>
            <w:tcW w:w="427"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 п/п</w:t>
            </w:r>
          </w:p>
        </w:tc>
        <w:tc>
          <w:tcPr>
            <w:tcW w:w="4253"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Найменування Товару</w:t>
            </w:r>
          </w:p>
        </w:tc>
        <w:tc>
          <w:tcPr>
            <w:tcW w:w="1260"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Одиниця виміру</w:t>
            </w:r>
          </w:p>
        </w:tc>
        <w:tc>
          <w:tcPr>
            <w:tcW w:w="1287"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Кількість</w:t>
            </w:r>
          </w:p>
        </w:tc>
        <w:tc>
          <w:tcPr>
            <w:tcW w:w="1241"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 xml:space="preserve">Ціна, грн, </w:t>
            </w:r>
          </w:p>
          <w:p w:rsidR="000C36FC" w:rsidRPr="00E83034" w:rsidRDefault="000C36FC" w:rsidP="00E762E9">
            <w:pPr>
              <w:jc w:val="center"/>
              <w:rPr>
                <w:szCs w:val="28"/>
              </w:rPr>
            </w:pPr>
            <w:r w:rsidRPr="00E83034">
              <w:rPr>
                <w:szCs w:val="28"/>
              </w:rPr>
              <w:t>(без ПДВ)</w:t>
            </w:r>
          </w:p>
        </w:tc>
        <w:tc>
          <w:tcPr>
            <w:tcW w:w="1417"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 xml:space="preserve">Сума, грн, </w:t>
            </w:r>
          </w:p>
          <w:p w:rsidR="000C36FC" w:rsidRPr="00E83034" w:rsidRDefault="000C36FC" w:rsidP="00E762E9">
            <w:pPr>
              <w:jc w:val="center"/>
              <w:rPr>
                <w:szCs w:val="28"/>
              </w:rPr>
            </w:pPr>
            <w:r w:rsidRPr="00E83034">
              <w:rPr>
                <w:szCs w:val="28"/>
              </w:rPr>
              <w:t>(без ПДВ)</w:t>
            </w:r>
          </w:p>
        </w:tc>
      </w:tr>
      <w:tr w:rsidR="000C36FC" w:rsidRPr="00E83034" w:rsidTr="00F23EB5">
        <w:tc>
          <w:tcPr>
            <w:tcW w:w="427"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1</w:t>
            </w:r>
          </w:p>
        </w:tc>
        <w:tc>
          <w:tcPr>
            <w:tcW w:w="4253" w:type="dxa"/>
            <w:tcMar>
              <w:top w:w="57" w:type="dxa"/>
              <w:left w:w="28" w:type="dxa"/>
              <w:bottom w:w="28" w:type="dxa"/>
              <w:right w:w="28" w:type="dxa"/>
            </w:tcMar>
            <w:vAlign w:val="center"/>
          </w:tcPr>
          <w:p w:rsidR="000C36FC" w:rsidRPr="00E83034" w:rsidRDefault="000C36FC" w:rsidP="00E762E9">
            <w:pPr>
              <w:rPr>
                <w:szCs w:val="28"/>
              </w:rPr>
            </w:pPr>
          </w:p>
        </w:tc>
        <w:tc>
          <w:tcPr>
            <w:tcW w:w="1260"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шт</w:t>
            </w:r>
          </w:p>
        </w:tc>
        <w:tc>
          <w:tcPr>
            <w:tcW w:w="1287" w:type="dxa"/>
            <w:tcMar>
              <w:top w:w="57" w:type="dxa"/>
              <w:left w:w="28" w:type="dxa"/>
              <w:bottom w:w="28" w:type="dxa"/>
              <w:right w:w="28" w:type="dxa"/>
            </w:tcMar>
            <w:vAlign w:val="center"/>
          </w:tcPr>
          <w:p w:rsidR="000C36FC" w:rsidRPr="00E83034" w:rsidRDefault="000C36FC" w:rsidP="00E762E9">
            <w:pPr>
              <w:jc w:val="center"/>
              <w:rPr>
                <w:szCs w:val="28"/>
              </w:rPr>
            </w:pPr>
          </w:p>
        </w:tc>
        <w:tc>
          <w:tcPr>
            <w:tcW w:w="1241" w:type="dxa"/>
            <w:tcMar>
              <w:top w:w="57" w:type="dxa"/>
              <w:left w:w="28" w:type="dxa"/>
              <w:bottom w:w="28" w:type="dxa"/>
              <w:right w:w="28" w:type="dxa"/>
            </w:tcMar>
            <w:vAlign w:val="center"/>
          </w:tcPr>
          <w:p w:rsidR="000C36FC" w:rsidRPr="00E83034" w:rsidRDefault="000C36FC" w:rsidP="00E762E9">
            <w:pPr>
              <w:jc w:val="center"/>
              <w:rPr>
                <w:szCs w:val="28"/>
              </w:rPr>
            </w:pPr>
          </w:p>
        </w:tc>
        <w:tc>
          <w:tcPr>
            <w:tcW w:w="1417" w:type="dxa"/>
            <w:tcMar>
              <w:top w:w="57" w:type="dxa"/>
              <w:left w:w="28" w:type="dxa"/>
              <w:bottom w:w="28" w:type="dxa"/>
              <w:right w:w="28" w:type="dxa"/>
            </w:tcMar>
            <w:vAlign w:val="center"/>
          </w:tcPr>
          <w:p w:rsidR="000C36FC" w:rsidRPr="00E83034" w:rsidRDefault="000C36FC" w:rsidP="00E762E9">
            <w:pPr>
              <w:jc w:val="center"/>
              <w:rPr>
                <w:szCs w:val="28"/>
              </w:rPr>
            </w:pPr>
          </w:p>
        </w:tc>
      </w:tr>
      <w:tr w:rsidR="000C36FC" w:rsidRPr="00E83034" w:rsidTr="00F23EB5">
        <w:tc>
          <w:tcPr>
            <w:tcW w:w="427"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2</w:t>
            </w:r>
          </w:p>
        </w:tc>
        <w:tc>
          <w:tcPr>
            <w:tcW w:w="4253" w:type="dxa"/>
            <w:tcMar>
              <w:top w:w="57" w:type="dxa"/>
              <w:left w:w="28" w:type="dxa"/>
              <w:bottom w:w="28" w:type="dxa"/>
              <w:right w:w="28" w:type="dxa"/>
            </w:tcMar>
            <w:vAlign w:val="center"/>
          </w:tcPr>
          <w:p w:rsidR="000C36FC" w:rsidRPr="00E83034" w:rsidRDefault="000C36FC" w:rsidP="00E762E9">
            <w:pPr>
              <w:rPr>
                <w:szCs w:val="28"/>
              </w:rPr>
            </w:pPr>
          </w:p>
        </w:tc>
        <w:tc>
          <w:tcPr>
            <w:tcW w:w="1260"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шт</w:t>
            </w:r>
          </w:p>
        </w:tc>
        <w:tc>
          <w:tcPr>
            <w:tcW w:w="1287" w:type="dxa"/>
            <w:tcMar>
              <w:top w:w="57" w:type="dxa"/>
              <w:left w:w="28" w:type="dxa"/>
              <w:bottom w:w="28" w:type="dxa"/>
              <w:right w:w="28" w:type="dxa"/>
            </w:tcMar>
            <w:vAlign w:val="center"/>
          </w:tcPr>
          <w:p w:rsidR="000C36FC" w:rsidRPr="00E83034" w:rsidRDefault="000C36FC" w:rsidP="00E762E9">
            <w:pPr>
              <w:jc w:val="center"/>
              <w:rPr>
                <w:szCs w:val="28"/>
              </w:rPr>
            </w:pPr>
          </w:p>
        </w:tc>
        <w:tc>
          <w:tcPr>
            <w:tcW w:w="1241" w:type="dxa"/>
            <w:tcMar>
              <w:top w:w="57" w:type="dxa"/>
              <w:left w:w="28" w:type="dxa"/>
              <w:bottom w:w="28" w:type="dxa"/>
              <w:right w:w="28" w:type="dxa"/>
            </w:tcMar>
            <w:vAlign w:val="center"/>
          </w:tcPr>
          <w:p w:rsidR="000C36FC" w:rsidRPr="00E83034" w:rsidRDefault="000C36FC" w:rsidP="00E762E9">
            <w:pPr>
              <w:jc w:val="center"/>
              <w:rPr>
                <w:szCs w:val="28"/>
              </w:rPr>
            </w:pPr>
          </w:p>
        </w:tc>
        <w:tc>
          <w:tcPr>
            <w:tcW w:w="1417" w:type="dxa"/>
            <w:tcMar>
              <w:top w:w="57" w:type="dxa"/>
              <w:left w:w="28" w:type="dxa"/>
              <w:bottom w:w="28" w:type="dxa"/>
              <w:right w:w="28" w:type="dxa"/>
            </w:tcMar>
            <w:vAlign w:val="center"/>
          </w:tcPr>
          <w:p w:rsidR="000C36FC" w:rsidRPr="00E83034" w:rsidRDefault="000C36FC" w:rsidP="00E762E9">
            <w:pPr>
              <w:jc w:val="center"/>
              <w:rPr>
                <w:szCs w:val="28"/>
              </w:rPr>
            </w:pPr>
          </w:p>
        </w:tc>
      </w:tr>
      <w:tr w:rsidR="000C36FC" w:rsidRPr="00E83034" w:rsidTr="00F23EB5">
        <w:tc>
          <w:tcPr>
            <w:tcW w:w="427"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3</w:t>
            </w:r>
          </w:p>
        </w:tc>
        <w:tc>
          <w:tcPr>
            <w:tcW w:w="4253" w:type="dxa"/>
            <w:tcMar>
              <w:top w:w="57" w:type="dxa"/>
              <w:left w:w="28" w:type="dxa"/>
              <w:bottom w:w="28" w:type="dxa"/>
              <w:right w:w="28" w:type="dxa"/>
            </w:tcMar>
            <w:vAlign w:val="center"/>
          </w:tcPr>
          <w:p w:rsidR="000C36FC" w:rsidRPr="00E83034" w:rsidRDefault="000C36FC" w:rsidP="00E762E9">
            <w:pPr>
              <w:rPr>
                <w:szCs w:val="28"/>
              </w:rPr>
            </w:pPr>
          </w:p>
        </w:tc>
        <w:tc>
          <w:tcPr>
            <w:tcW w:w="1260" w:type="dxa"/>
            <w:tcMar>
              <w:top w:w="57" w:type="dxa"/>
              <w:left w:w="28" w:type="dxa"/>
              <w:bottom w:w="28" w:type="dxa"/>
              <w:right w:w="28" w:type="dxa"/>
            </w:tcMar>
            <w:vAlign w:val="center"/>
          </w:tcPr>
          <w:p w:rsidR="000C36FC" w:rsidRPr="00E83034" w:rsidRDefault="000C36FC" w:rsidP="00E762E9">
            <w:pPr>
              <w:jc w:val="center"/>
              <w:rPr>
                <w:szCs w:val="28"/>
              </w:rPr>
            </w:pPr>
            <w:r w:rsidRPr="00E83034">
              <w:rPr>
                <w:szCs w:val="28"/>
              </w:rPr>
              <w:t>шт</w:t>
            </w:r>
          </w:p>
        </w:tc>
        <w:tc>
          <w:tcPr>
            <w:tcW w:w="1287" w:type="dxa"/>
            <w:tcMar>
              <w:top w:w="57" w:type="dxa"/>
              <w:left w:w="28" w:type="dxa"/>
              <w:bottom w:w="28" w:type="dxa"/>
              <w:right w:w="28" w:type="dxa"/>
            </w:tcMar>
            <w:vAlign w:val="center"/>
          </w:tcPr>
          <w:p w:rsidR="000C36FC" w:rsidRPr="00E83034" w:rsidRDefault="000C36FC" w:rsidP="00E762E9">
            <w:pPr>
              <w:jc w:val="center"/>
              <w:rPr>
                <w:szCs w:val="28"/>
              </w:rPr>
            </w:pPr>
          </w:p>
        </w:tc>
        <w:tc>
          <w:tcPr>
            <w:tcW w:w="1241" w:type="dxa"/>
            <w:tcMar>
              <w:top w:w="57" w:type="dxa"/>
              <w:left w:w="28" w:type="dxa"/>
              <w:bottom w:w="28" w:type="dxa"/>
              <w:right w:w="28" w:type="dxa"/>
            </w:tcMar>
            <w:vAlign w:val="center"/>
          </w:tcPr>
          <w:p w:rsidR="000C36FC" w:rsidRPr="00E83034" w:rsidRDefault="000C36FC" w:rsidP="00E762E9">
            <w:pPr>
              <w:jc w:val="center"/>
              <w:rPr>
                <w:szCs w:val="28"/>
              </w:rPr>
            </w:pPr>
          </w:p>
        </w:tc>
        <w:tc>
          <w:tcPr>
            <w:tcW w:w="1417" w:type="dxa"/>
            <w:tcMar>
              <w:top w:w="57" w:type="dxa"/>
              <w:left w:w="28" w:type="dxa"/>
              <w:bottom w:w="28" w:type="dxa"/>
              <w:right w:w="28" w:type="dxa"/>
            </w:tcMar>
            <w:vAlign w:val="center"/>
          </w:tcPr>
          <w:p w:rsidR="000C36FC" w:rsidRPr="00E83034" w:rsidRDefault="000C36FC" w:rsidP="00E762E9">
            <w:pPr>
              <w:jc w:val="center"/>
              <w:rPr>
                <w:szCs w:val="28"/>
              </w:rPr>
            </w:pPr>
          </w:p>
        </w:tc>
      </w:tr>
      <w:tr w:rsidR="000C36FC" w:rsidRPr="00E83034" w:rsidTr="00D37687">
        <w:tc>
          <w:tcPr>
            <w:tcW w:w="8468" w:type="dxa"/>
            <w:gridSpan w:val="5"/>
            <w:vMerge w:val="restart"/>
            <w:tcMar>
              <w:top w:w="57" w:type="dxa"/>
              <w:left w:w="28" w:type="dxa"/>
              <w:bottom w:w="28" w:type="dxa"/>
              <w:right w:w="28" w:type="dxa"/>
            </w:tcMar>
          </w:tcPr>
          <w:p w:rsidR="000C36FC" w:rsidRPr="00E83034" w:rsidRDefault="000C36FC" w:rsidP="00E762E9">
            <w:pPr>
              <w:spacing w:line="360" w:lineRule="auto"/>
              <w:jc w:val="right"/>
              <w:rPr>
                <w:szCs w:val="28"/>
              </w:rPr>
            </w:pPr>
            <w:r w:rsidRPr="00E83034">
              <w:rPr>
                <w:szCs w:val="28"/>
              </w:rPr>
              <w:t>Всього без ПДВ</w:t>
            </w:r>
          </w:p>
          <w:p w:rsidR="000C36FC" w:rsidRPr="00E83034" w:rsidRDefault="000C36FC" w:rsidP="00E762E9">
            <w:pPr>
              <w:spacing w:line="360" w:lineRule="auto"/>
              <w:jc w:val="right"/>
              <w:rPr>
                <w:szCs w:val="28"/>
              </w:rPr>
            </w:pPr>
            <w:r w:rsidRPr="00E83034">
              <w:rPr>
                <w:szCs w:val="28"/>
              </w:rPr>
              <w:t>ПДВ 20%</w:t>
            </w:r>
          </w:p>
          <w:p w:rsidR="000C36FC" w:rsidRPr="00E83034" w:rsidRDefault="000C36FC" w:rsidP="00E762E9">
            <w:pPr>
              <w:jc w:val="right"/>
              <w:rPr>
                <w:szCs w:val="28"/>
              </w:rPr>
            </w:pPr>
            <w:r w:rsidRPr="00E83034">
              <w:rPr>
                <w:szCs w:val="28"/>
              </w:rPr>
              <w:t>Всього з ПДВ</w:t>
            </w:r>
          </w:p>
        </w:tc>
        <w:tc>
          <w:tcPr>
            <w:tcW w:w="1417" w:type="dxa"/>
            <w:tcMar>
              <w:top w:w="57" w:type="dxa"/>
              <w:left w:w="28" w:type="dxa"/>
              <w:bottom w:w="28" w:type="dxa"/>
              <w:right w:w="28" w:type="dxa"/>
            </w:tcMar>
          </w:tcPr>
          <w:p w:rsidR="000C36FC" w:rsidRPr="00E83034" w:rsidRDefault="000C36FC" w:rsidP="00E762E9">
            <w:pPr>
              <w:jc w:val="center"/>
              <w:rPr>
                <w:szCs w:val="28"/>
              </w:rPr>
            </w:pPr>
          </w:p>
        </w:tc>
      </w:tr>
      <w:tr w:rsidR="000C36FC" w:rsidRPr="00E83034" w:rsidTr="00D37687">
        <w:tc>
          <w:tcPr>
            <w:tcW w:w="8468" w:type="dxa"/>
            <w:gridSpan w:val="5"/>
            <w:vMerge/>
            <w:vAlign w:val="center"/>
          </w:tcPr>
          <w:p w:rsidR="000C36FC" w:rsidRPr="00E83034" w:rsidRDefault="000C36FC" w:rsidP="00E762E9">
            <w:pPr>
              <w:spacing w:after="0" w:line="256" w:lineRule="auto"/>
              <w:rPr>
                <w:szCs w:val="28"/>
              </w:rPr>
            </w:pPr>
          </w:p>
        </w:tc>
        <w:tc>
          <w:tcPr>
            <w:tcW w:w="1417" w:type="dxa"/>
            <w:tcMar>
              <w:top w:w="57" w:type="dxa"/>
              <w:left w:w="28" w:type="dxa"/>
              <w:bottom w:w="28" w:type="dxa"/>
              <w:right w:w="28" w:type="dxa"/>
            </w:tcMar>
          </w:tcPr>
          <w:p w:rsidR="000C36FC" w:rsidRPr="00E83034" w:rsidRDefault="000C36FC" w:rsidP="00E762E9">
            <w:pPr>
              <w:jc w:val="center"/>
              <w:rPr>
                <w:szCs w:val="28"/>
              </w:rPr>
            </w:pPr>
          </w:p>
        </w:tc>
      </w:tr>
      <w:tr w:rsidR="000C36FC" w:rsidRPr="00E83034" w:rsidTr="00D37687">
        <w:tc>
          <w:tcPr>
            <w:tcW w:w="8468" w:type="dxa"/>
            <w:gridSpan w:val="5"/>
            <w:vMerge/>
            <w:vAlign w:val="center"/>
          </w:tcPr>
          <w:p w:rsidR="000C36FC" w:rsidRPr="00E83034" w:rsidRDefault="000C36FC" w:rsidP="00E762E9">
            <w:pPr>
              <w:spacing w:after="0" w:line="256" w:lineRule="auto"/>
              <w:rPr>
                <w:szCs w:val="28"/>
              </w:rPr>
            </w:pPr>
          </w:p>
        </w:tc>
        <w:tc>
          <w:tcPr>
            <w:tcW w:w="1417" w:type="dxa"/>
            <w:tcMar>
              <w:top w:w="57" w:type="dxa"/>
              <w:left w:w="28" w:type="dxa"/>
              <w:bottom w:w="28" w:type="dxa"/>
              <w:right w:w="28" w:type="dxa"/>
            </w:tcMar>
          </w:tcPr>
          <w:p w:rsidR="000C36FC" w:rsidRPr="00E83034" w:rsidRDefault="000C36FC" w:rsidP="00E762E9">
            <w:pPr>
              <w:jc w:val="center"/>
              <w:rPr>
                <w:szCs w:val="28"/>
              </w:rPr>
            </w:pPr>
          </w:p>
        </w:tc>
      </w:tr>
    </w:tbl>
    <w:p w:rsidR="000C36FC" w:rsidRPr="00E83034" w:rsidRDefault="000C36FC" w:rsidP="004077E7">
      <w:pPr>
        <w:pStyle w:val="NoSpacing"/>
        <w:ind w:firstLine="540"/>
        <w:jc w:val="both"/>
        <w:rPr>
          <w:rFonts w:ascii="Times New Roman" w:hAnsi="Times New Roman"/>
          <w:sz w:val="28"/>
          <w:szCs w:val="28"/>
        </w:rPr>
      </w:pPr>
    </w:p>
    <w:p w:rsidR="000C36FC" w:rsidRPr="00E83034" w:rsidRDefault="000C36FC" w:rsidP="004077E7">
      <w:pPr>
        <w:pStyle w:val="NoSpacing"/>
        <w:ind w:firstLine="540"/>
        <w:jc w:val="both"/>
        <w:rPr>
          <w:rFonts w:ascii="Times New Roman" w:hAnsi="Times New Roman"/>
          <w:sz w:val="28"/>
          <w:szCs w:val="28"/>
        </w:rPr>
      </w:pPr>
    </w:p>
    <w:p w:rsidR="000C36FC" w:rsidRPr="00E83034" w:rsidRDefault="000C36FC" w:rsidP="004077E7">
      <w:pPr>
        <w:pStyle w:val="NoSpacing"/>
        <w:ind w:firstLine="540"/>
        <w:jc w:val="both"/>
        <w:rPr>
          <w:rFonts w:ascii="Times New Roman" w:hAnsi="Times New Roman"/>
          <w:sz w:val="28"/>
          <w:szCs w:val="28"/>
        </w:rPr>
      </w:pPr>
      <w:r w:rsidRPr="00E83034">
        <w:rPr>
          <w:rFonts w:ascii="Times New Roman" w:hAnsi="Times New Roman"/>
          <w:sz w:val="28"/>
          <w:szCs w:val="28"/>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0C36FC" w:rsidRPr="00E83034" w:rsidRDefault="000C36FC" w:rsidP="004077E7">
      <w:pPr>
        <w:pStyle w:val="NoSpacing"/>
        <w:ind w:firstLine="540"/>
        <w:jc w:val="both"/>
        <w:rPr>
          <w:rFonts w:ascii="Times New Roman" w:hAnsi="Times New Roman"/>
          <w:sz w:val="28"/>
          <w:szCs w:val="28"/>
        </w:rPr>
      </w:pPr>
      <w:r w:rsidRPr="00E83034">
        <w:rPr>
          <w:rFonts w:ascii="Times New Roman" w:hAnsi="Times New Roman"/>
          <w:sz w:val="28"/>
          <w:szCs w:val="28"/>
        </w:rPr>
        <w:t xml:space="preserve">1. Ми погоджуємося дотримуватися умов цієї пропозиції протягом  90 календарних днів з дати розкриття тендерних пропозицій.  </w:t>
      </w:r>
    </w:p>
    <w:p w:rsidR="000C36FC" w:rsidRPr="00E83034" w:rsidRDefault="000C36FC" w:rsidP="004077E7">
      <w:pPr>
        <w:pStyle w:val="NoSpacing"/>
        <w:ind w:firstLine="540"/>
        <w:jc w:val="both"/>
        <w:rPr>
          <w:rFonts w:ascii="Times New Roman" w:hAnsi="Times New Roman"/>
          <w:sz w:val="28"/>
          <w:szCs w:val="28"/>
        </w:rPr>
      </w:pPr>
      <w:r w:rsidRPr="00E83034">
        <w:rPr>
          <w:rFonts w:ascii="Times New Roman" w:hAnsi="Times New Roman"/>
          <w:sz w:val="28"/>
          <w:szCs w:val="28"/>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0C36FC" w:rsidRPr="00E83034" w:rsidRDefault="000C36FC" w:rsidP="004077E7">
      <w:pPr>
        <w:pStyle w:val="NoSpacing"/>
        <w:ind w:firstLine="540"/>
        <w:jc w:val="both"/>
        <w:rPr>
          <w:rFonts w:ascii="Times New Roman" w:hAnsi="Times New Roman"/>
          <w:sz w:val="28"/>
          <w:szCs w:val="28"/>
        </w:rPr>
      </w:pPr>
      <w:r w:rsidRPr="00E83034">
        <w:rPr>
          <w:rFonts w:ascii="Times New Roman" w:hAnsi="Times New Roman"/>
          <w:sz w:val="28"/>
          <w:szCs w:val="28"/>
        </w:rPr>
        <w:t xml:space="preserve">3.  Ми зобов’язуємося </w:t>
      </w:r>
      <w:r w:rsidRPr="00E83034">
        <w:rPr>
          <w:rFonts w:ascii="Times New Roman" w:hAnsi="Times New Roman"/>
          <w:color w:val="000000"/>
          <w:sz w:val="28"/>
          <w:szCs w:val="28"/>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0C36FC" w:rsidRPr="00E83034" w:rsidRDefault="000C36FC" w:rsidP="004077E7">
      <w:pPr>
        <w:suppressAutoHyphens/>
        <w:ind w:firstLine="540"/>
        <w:jc w:val="center"/>
        <w:rPr>
          <w:i/>
          <w:iCs/>
          <w:szCs w:val="28"/>
          <w:lang w:eastAsia="ar-SA"/>
        </w:rPr>
      </w:pPr>
      <w:r w:rsidRPr="00E83034">
        <w:rPr>
          <w:i/>
          <w:iCs/>
          <w:szCs w:val="28"/>
          <w:lang w:eastAsia="ar-SA"/>
        </w:rPr>
        <w:t>Посада, прізвище, ініціали, власноручний підпис уповноваженої особи Учасника, завірені печаткою (за наявності).</w:t>
      </w:r>
    </w:p>
    <w:p w:rsidR="000C36FC" w:rsidRPr="00E83034" w:rsidRDefault="000C36FC" w:rsidP="00AB79D0">
      <w:pPr>
        <w:pStyle w:val="NoSpacing"/>
        <w:jc w:val="both"/>
        <w:rPr>
          <w:rFonts w:ascii="Times New Roman" w:hAnsi="Times New Roman"/>
          <w:i/>
          <w:sz w:val="28"/>
          <w:szCs w:val="28"/>
          <w:lang w:eastAsia="ar-SA"/>
        </w:rPr>
      </w:pPr>
      <w:r w:rsidRPr="00E83034">
        <w:rPr>
          <w:rFonts w:ascii="Times New Roman" w:hAnsi="Times New Roman"/>
          <w:i/>
          <w:sz w:val="28"/>
          <w:szCs w:val="28"/>
          <w:lang w:eastAsia="ar-SA"/>
        </w:rPr>
        <w:t>Увага!!</w:t>
      </w:r>
    </w:p>
    <w:p w:rsidR="000C36FC" w:rsidRPr="00E83034" w:rsidRDefault="000C36FC" w:rsidP="00AB79D0">
      <w:pPr>
        <w:pStyle w:val="NoSpacing"/>
        <w:jc w:val="both"/>
        <w:rPr>
          <w:b/>
          <w:sz w:val="28"/>
          <w:szCs w:val="28"/>
        </w:rPr>
      </w:pPr>
      <w:r w:rsidRPr="00E83034">
        <w:rPr>
          <w:rFonts w:ascii="Times New Roman" w:hAnsi="Times New Roman"/>
          <w:i/>
          <w:sz w:val="28"/>
          <w:szCs w:val="28"/>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2"/>
    <w:bookmarkEnd w:id="28"/>
    <w:bookmarkEnd w:id="29"/>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p>
    <w:p w:rsidR="000C36FC" w:rsidRPr="00E83034" w:rsidRDefault="000C36FC" w:rsidP="00194151">
      <w:pPr>
        <w:pStyle w:val="NoSpacing"/>
        <w:ind w:left="7788" w:firstLine="708"/>
        <w:rPr>
          <w:rFonts w:ascii="Times New Roman" w:hAnsi="Times New Roman"/>
          <w:b/>
          <w:sz w:val="28"/>
          <w:szCs w:val="28"/>
        </w:rPr>
      </w:pPr>
      <w:r w:rsidRPr="00E83034">
        <w:rPr>
          <w:rFonts w:ascii="Times New Roman" w:hAnsi="Times New Roman"/>
          <w:b/>
          <w:sz w:val="28"/>
          <w:szCs w:val="28"/>
        </w:rPr>
        <w:t>Додаток 6</w:t>
      </w:r>
    </w:p>
    <w:p w:rsidR="000C36FC" w:rsidRPr="00E83034" w:rsidRDefault="000C36FC" w:rsidP="00E762E9">
      <w:pPr>
        <w:spacing w:after="0"/>
        <w:jc w:val="right"/>
        <w:rPr>
          <w:i/>
          <w:szCs w:val="28"/>
          <w:bdr w:val="none" w:sz="0" w:space="0" w:color="auto" w:frame="1"/>
        </w:rPr>
      </w:pPr>
      <w:r w:rsidRPr="00E83034">
        <w:rPr>
          <w:i/>
          <w:szCs w:val="28"/>
          <w:bdr w:val="none" w:sz="0" w:space="0" w:color="auto" w:frame="1"/>
        </w:rPr>
        <w:t xml:space="preserve">до тендерної документації </w:t>
      </w:r>
    </w:p>
    <w:p w:rsidR="000C36FC" w:rsidRPr="00E83034" w:rsidRDefault="000C36FC" w:rsidP="00EF1094">
      <w:pPr>
        <w:pStyle w:val="NoSpacing"/>
        <w:ind w:left="5103"/>
        <w:jc w:val="both"/>
        <w:rPr>
          <w:rFonts w:ascii="Times New Roman" w:hAnsi="Times New Roman"/>
          <w:i/>
          <w:sz w:val="28"/>
          <w:szCs w:val="28"/>
        </w:rPr>
      </w:pPr>
      <w:r w:rsidRPr="00E83034">
        <w:rPr>
          <w:rFonts w:ascii="Times New Roman" w:hAnsi="Times New Roman"/>
          <w:i/>
          <w:sz w:val="28"/>
          <w:szCs w:val="28"/>
          <w:bdr w:val="none" w:sz="0" w:space="0" w:color="auto" w:frame="1"/>
        </w:rPr>
        <w:t xml:space="preserve">на закупівлю товару - </w:t>
      </w:r>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0C36FC" w:rsidRPr="00E83034" w:rsidRDefault="000C36FC" w:rsidP="00E762E9">
      <w:pPr>
        <w:spacing w:after="0"/>
        <w:jc w:val="right"/>
        <w:rPr>
          <w:b/>
          <w:i/>
          <w:szCs w:val="28"/>
        </w:rPr>
      </w:pPr>
    </w:p>
    <w:p w:rsidR="000C36FC" w:rsidRPr="00E83034" w:rsidRDefault="000C36FC" w:rsidP="00674A55">
      <w:pPr>
        <w:spacing w:after="0"/>
        <w:jc w:val="center"/>
        <w:rPr>
          <w:b/>
          <w:i/>
          <w:szCs w:val="28"/>
        </w:rPr>
      </w:pPr>
    </w:p>
    <w:p w:rsidR="000C36FC" w:rsidRPr="00E83034" w:rsidRDefault="000C36FC" w:rsidP="00674A55">
      <w:pPr>
        <w:spacing w:after="0"/>
        <w:jc w:val="center"/>
        <w:rPr>
          <w:b/>
          <w:i/>
          <w:szCs w:val="28"/>
        </w:rPr>
      </w:pPr>
    </w:p>
    <w:p w:rsidR="000C36FC" w:rsidRPr="00E83034" w:rsidRDefault="000C36FC" w:rsidP="00674A55">
      <w:pPr>
        <w:spacing w:after="0"/>
        <w:jc w:val="center"/>
        <w:rPr>
          <w:b/>
          <w:i/>
          <w:szCs w:val="28"/>
        </w:rPr>
      </w:pPr>
      <w:r w:rsidRPr="00E83034">
        <w:rPr>
          <w:b/>
          <w:i/>
          <w:szCs w:val="28"/>
        </w:rPr>
        <w:t>ГАРАНТІЙНИЙ ЛИСТ</w:t>
      </w:r>
    </w:p>
    <w:p w:rsidR="000C36FC" w:rsidRPr="00E83034" w:rsidRDefault="000C36FC" w:rsidP="00674A55">
      <w:pPr>
        <w:spacing w:after="0"/>
        <w:jc w:val="center"/>
        <w:rPr>
          <w:b/>
          <w:i/>
          <w:szCs w:val="28"/>
        </w:rPr>
      </w:pPr>
    </w:p>
    <w:p w:rsidR="000C36FC" w:rsidRPr="00E83034" w:rsidRDefault="000C36FC" w:rsidP="00674A55">
      <w:pPr>
        <w:spacing w:after="0"/>
        <w:jc w:val="both"/>
        <w:rPr>
          <w:szCs w:val="28"/>
        </w:rPr>
      </w:pPr>
      <w:r w:rsidRPr="00E83034">
        <w:rPr>
          <w:szCs w:val="28"/>
        </w:rPr>
        <w:tab/>
        <w:t xml:space="preserve">Дійсним гарантуємо, що тендерна пропозиція учасника __________________________ </w:t>
      </w:r>
    </w:p>
    <w:p w:rsidR="000C36FC" w:rsidRPr="00E83034" w:rsidRDefault="000C36FC" w:rsidP="00674A55">
      <w:pPr>
        <w:spacing w:after="0"/>
        <w:jc w:val="both"/>
        <w:rPr>
          <w:szCs w:val="28"/>
          <w:vertAlign w:val="superscript"/>
        </w:rPr>
      </w:pP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t xml:space="preserve">     (найменування)</w:t>
      </w:r>
    </w:p>
    <w:p w:rsidR="000C36FC" w:rsidRPr="00E83034" w:rsidRDefault="000C36FC" w:rsidP="004B37F1">
      <w:pPr>
        <w:spacing w:after="0"/>
        <w:jc w:val="both"/>
        <w:rPr>
          <w:szCs w:val="28"/>
        </w:rPr>
      </w:pPr>
      <w:r w:rsidRPr="00E83034">
        <w:rPr>
          <w:szCs w:val="28"/>
        </w:rPr>
        <w:t>з  урахуванням змін за результатами аукціону є дійсною протягом 90 (дев’яносто) календарних днів з дати кінцевого строку подання тендерних пропозицій.</w:t>
      </w:r>
    </w:p>
    <w:p w:rsidR="000C36FC" w:rsidRPr="00E83034" w:rsidRDefault="000C36FC" w:rsidP="00674A55">
      <w:pPr>
        <w:spacing w:after="0"/>
        <w:jc w:val="both"/>
        <w:rPr>
          <w:szCs w:val="28"/>
        </w:rPr>
      </w:pPr>
    </w:p>
    <w:p w:rsidR="000C36FC" w:rsidRPr="00E83034" w:rsidRDefault="000C36FC" w:rsidP="00674A55">
      <w:pPr>
        <w:spacing w:after="0"/>
        <w:jc w:val="both"/>
        <w:rPr>
          <w:szCs w:val="28"/>
        </w:rPr>
      </w:pPr>
    </w:p>
    <w:p w:rsidR="000C36FC" w:rsidRPr="00E83034" w:rsidRDefault="000C36FC" w:rsidP="00674A55">
      <w:pPr>
        <w:spacing w:after="0"/>
        <w:jc w:val="both"/>
        <w:rPr>
          <w:szCs w:val="28"/>
        </w:rPr>
      </w:pPr>
      <w:r w:rsidRPr="00E83034">
        <w:rPr>
          <w:szCs w:val="28"/>
        </w:rPr>
        <w:t>______________________</w:t>
      </w:r>
      <w:r w:rsidRPr="00E83034">
        <w:rPr>
          <w:szCs w:val="28"/>
        </w:rPr>
        <w:tab/>
      </w:r>
      <w:r w:rsidRPr="00E83034">
        <w:rPr>
          <w:szCs w:val="28"/>
        </w:rPr>
        <w:tab/>
      </w:r>
      <w:r w:rsidRPr="00E83034">
        <w:rPr>
          <w:szCs w:val="28"/>
        </w:rPr>
        <w:tab/>
        <w:t>_____________________</w:t>
      </w:r>
      <w:r w:rsidRPr="00E83034">
        <w:rPr>
          <w:szCs w:val="28"/>
        </w:rPr>
        <w:tab/>
        <w:t>_____________________</w:t>
      </w:r>
    </w:p>
    <w:p w:rsidR="000C36FC" w:rsidRPr="00E83034" w:rsidRDefault="000C36FC" w:rsidP="00674A55">
      <w:pPr>
        <w:spacing w:after="0"/>
        <w:jc w:val="both"/>
        <w:rPr>
          <w:szCs w:val="28"/>
          <w:vertAlign w:val="superscript"/>
        </w:rPr>
      </w:pPr>
      <w:r w:rsidRPr="00E83034">
        <w:rPr>
          <w:szCs w:val="28"/>
          <w:vertAlign w:val="superscript"/>
        </w:rPr>
        <w:t>(посада керівника)</w:t>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t>(підпис)</w:t>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t>(П.І.Б)</w:t>
      </w:r>
    </w:p>
    <w:p w:rsidR="000C36FC" w:rsidRPr="00E83034" w:rsidRDefault="000C36FC" w:rsidP="00674A55">
      <w:pPr>
        <w:spacing w:after="0" w:line="240" w:lineRule="auto"/>
        <w:rPr>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p w:rsidR="000C36FC" w:rsidRPr="00E83034" w:rsidRDefault="000C36FC" w:rsidP="00DF6B56">
      <w:pPr>
        <w:pStyle w:val="NoSpacing"/>
        <w:rPr>
          <w:rFonts w:ascii="Times New Roman" w:hAnsi="Times New Roman"/>
          <w:sz w:val="28"/>
          <w:szCs w:val="28"/>
        </w:rPr>
      </w:pPr>
    </w:p>
    <w:sectPr w:rsidR="000C36FC" w:rsidRPr="00E83034" w:rsidSect="00EC4FA5">
      <w:headerReference w:type="default" r:id="rId8"/>
      <w:pgSz w:w="11906" w:h="16838" w:code="9"/>
      <w:pgMar w:top="-993" w:right="849" w:bottom="568" w:left="1134" w:header="56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FC" w:rsidRDefault="000C36FC" w:rsidP="00665034">
      <w:pPr>
        <w:spacing w:after="0" w:line="240" w:lineRule="auto"/>
      </w:pPr>
      <w:r>
        <w:separator/>
      </w:r>
    </w:p>
  </w:endnote>
  <w:endnote w:type="continuationSeparator" w:id="0">
    <w:p w:rsidR="000C36FC" w:rsidRDefault="000C36FC" w:rsidP="00665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FC" w:rsidRDefault="000C36FC" w:rsidP="00665034">
      <w:pPr>
        <w:spacing w:after="0" w:line="240" w:lineRule="auto"/>
      </w:pPr>
      <w:r>
        <w:separator/>
      </w:r>
    </w:p>
  </w:footnote>
  <w:footnote w:type="continuationSeparator" w:id="0">
    <w:p w:rsidR="000C36FC" w:rsidRDefault="000C36FC" w:rsidP="00665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FC" w:rsidRPr="008F4527" w:rsidRDefault="000C36FC" w:rsidP="00674A55">
    <w:pPr>
      <w:pStyle w:val="Header"/>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Pr="007E738E">
      <w:rPr>
        <w:noProof/>
        <w:sz w:val="20"/>
        <w:szCs w:val="20"/>
        <w:lang w:val="ru-RU"/>
      </w:rPr>
      <w:t>24</w:t>
    </w:r>
    <w:r w:rsidRPr="008F4527">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819" w:hanging="360"/>
      </w:pPr>
      <w:rPr>
        <w:rFonts w:ascii="Times New Roman" w:hAnsi="Times New Roman"/>
        <w:spacing w:val="-3"/>
        <w:sz w:val="24"/>
      </w:rPr>
    </w:lvl>
    <w:lvl w:ilvl="1">
      <w:start w:val="1"/>
      <w:numFmt w:val="bullet"/>
      <w:lvlText w:val="o"/>
      <w:lvlJc w:val="left"/>
      <w:pPr>
        <w:tabs>
          <w:tab w:val="num" w:pos="0"/>
        </w:tabs>
        <w:ind w:left="1539" w:hanging="360"/>
      </w:pPr>
      <w:rPr>
        <w:rFonts w:ascii="Courier New" w:hAnsi="Courier New"/>
      </w:rPr>
    </w:lvl>
    <w:lvl w:ilvl="2">
      <w:start w:val="1"/>
      <w:numFmt w:val="bullet"/>
      <w:lvlText w:val=""/>
      <w:lvlJc w:val="left"/>
      <w:pPr>
        <w:tabs>
          <w:tab w:val="num" w:pos="0"/>
        </w:tabs>
        <w:ind w:left="2259" w:hanging="360"/>
      </w:pPr>
      <w:rPr>
        <w:rFonts w:ascii="Wingdings" w:hAnsi="Wingdings"/>
      </w:rPr>
    </w:lvl>
    <w:lvl w:ilvl="3">
      <w:start w:val="1"/>
      <w:numFmt w:val="bullet"/>
      <w:lvlText w:val=""/>
      <w:lvlJc w:val="left"/>
      <w:pPr>
        <w:tabs>
          <w:tab w:val="num" w:pos="0"/>
        </w:tabs>
        <w:ind w:left="2979" w:hanging="360"/>
      </w:pPr>
      <w:rPr>
        <w:rFonts w:ascii="Symbol" w:hAnsi="Symbol"/>
      </w:rPr>
    </w:lvl>
    <w:lvl w:ilvl="4">
      <w:start w:val="1"/>
      <w:numFmt w:val="bullet"/>
      <w:lvlText w:val="o"/>
      <w:lvlJc w:val="left"/>
      <w:pPr>
        <w:tabs>
          <w:tab w:val="num" w:pos="0"/>
        </w:tabs>
        <w:ind w:left="3699" w:hanging="360"/>
      </w:pPr>
      <w:rPr>
        <w:rFonts w:ascii="Courier New" w:hAnsi="Courier New"/>
      </w:rPr>
    </w:lvl>
    <w:lvl w:ilvl="5">
      <w:start w:val="1"/>
      <w:numFmt w:val="bullet"/>
      <w:lvlText w:val=""/>
      <w:lvlJc w:val="left"/>
      <w:pPr>
        <w:tabs>
          <w:tab w:val="num" w:pos="0"/>
        </w:tabs>
        <w:ind w:left="4419" w:hanging="360"/>
      </w:pPr>
      <w:rPr>
        <w:rFonts w:ascii="Wingdings" w:hAnsi="Wingdings"/>
      </w:rPr>
    </w:lvl>
    <w:lvl w:ilvl="6">
      <w:start w:val="1"/>
      <w:numFmt w:val="bullet"/>
      <w:lvlText w:val=""/>
      <w:lvlJc w:val="left"/>
      <w:pPr>
        <w:tabs>
          <w:tab w:val="num" w:pos="0"/>
        </w:tabs>
        <w:ind w:left="5139" w:hanging="360"/>
      </w:pPr>
      <w:rPr>
        <w:rFonts w:ascii="Symbol" w:hAnsi="Symbol"/>
      </w:rPr>
    </w:lvl>
    <w:lvl w:ilvl="7">
      <w:start w:val="1"/>
      <w:numFmt w:val="bullet"/>
      <w:lvlText w:val="o"/>
      <w:lvlJc w:val="left"/>
      <w:pPr>
        <w:tabs>
          <w:tab w:val="num" w:pos="0"/>
        </w:tabs>
        <w:ind w:left="5859" w:hanging="360"/>
      </w:pPr>
      <w:rPr>
        <w:rFonts w:ascii="Courier New" w:hAnsi="Courier New"/>
      </w:rPr>
    </w:lvl>
    <w:lvl w:ilvl="8">
      <w:start w:val="1"/>
      <w:numFmt w:val="bullet"/>
      <w:lvlText w:val=""/>
      <w:lvlJc w:val="left"/>
      <w:pPr>
        <w:tabs>
          <w:tab w:val="num" w:pos="0"/>
        </w:tabs>
        <w:ind w:left="6579" w:hanging="360"/>
      </w:pPr>
      <w:rPr>
        <w:rFonts w:ascii="Wingdings" w:hAnsi="Wingdings"/>
      </w:rPr>
    </w:lvl>
  </w:abstractNum>
  <w:abstractNum w:abstractNumId="1">
    <w:nsid w:val="00000003"/>
    <w:multiLevelType w:val="singleLevel"/>
    <w:tmpl w:val="00000003"/>
    <w:name w:val="WW8Num3"/>
    <w:lvl w:ilvl="0">
      <w:numFmt w:val="bullet"/>
      <w:lvlText w:val="-"/>
      <w:lvlJc w:val="left"/>
      <w:pPr>
        <w:tabs>
          <w:tab w:val="num" w:pos="0"/>
        </w:tabs>
        <w:ind w:left="819" w:hanging="360"/>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234447A"/>
    <w:multiLevelType w:val="multilevel"/>
    <w:tmpl w:val="7C2E746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44B5CDF"/>
    <w:multiLevelType w:val="multilevel"/>
    <w:tmpl w:val="FFFFFFFF"/>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E7F4620"/>
    <w:multiLevelType w:val="multilevel"/>
    <w:tmpl w:val="DCD2F718"/>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13EA2DA9"/>
    <w:multiLevelType w:val="multilevel"/>
    <w:tmpl w:val="DA129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2A247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18475DA"/>
    <w:multiLevelType w:val="multilevel"/>
    <w:tmpl w:val="FADC5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EC3D15"/>
    <w:multiLevelType w:val="multilevel"/>
    <w:tmpl w:val="27A44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nsid w:val="35CF75D0"/>
    <w:multiLevelType w:val="multilevel"/>
    <w:tmpl w:val="007605AA"/>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3">
    <w:nsid w:val="398B41E7"/>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4">
    <w:nsid w:val="3E283828"/>
    <w:multiLevelType w:val="multilevel"/>
    <w:tmpl w:val="12FEE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38693F"/>
    <w:multiLevelType w:val="hybridMultilevel"/>
    <w:tmpl w:val="A83C9BBE"/>
    <w:lvl w:ilvl="0" w:tplc="7F62305E">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16">
    <w:nsid w:val="47A70576"/>
    <w:multiLevelType w:val="multilevel"/>
    <w:tmpl w:val="77961FB6"/>
    <w:lvl w:ilvl="0">
      <w:start w:val="1"/>
      <w:numFmt w:val="decimal"/>
      <w:lvlText w:val="%1)"/>
      <w:lvlJc w:val="left"/>
      <w:pPr>
        <w:ind w:left="644"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7BF0716"/>
    <w:multiLevelType w:val="hybridMultilevel"/>
    <w:tmpl w:val="6FBCE5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AD32251"/>
    <w:multiLevelType w:val="multilevel"/>
    <w:tmpl w:val="5EF8A7B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9">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20">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D943A79"/>
    <w:multiLevelType w:val="multilevel"/>
    <w:tmpl w:val="CE2E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06B29A6"/>
    <w:multiLevelType w:val="multilevel"/>
    <w:tmpl w:val="25302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5595C62"/>
    <w:multiLevelType w:val="hybridMultilevel"/>
    <w:tmpl w:val="768C5CFC"/>
    <w:lvl w:ilvl="0" w:tplc="5A2EF804">
      <w:start w:val="1"/>
      <w:numFmt w:val="decimal"/>
      <w:lvlText w:val="%1."/>
      <w:lvlJc w:val="left"/>
      <w:pPr>
        <w:ind w:left="1069" w:hanging="360"/>
      </w:pPr>
      <w:rPr>
        <w:rFonts w:eastAsia="Times New Roman"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nsid w:val="77F3788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D556B95"/>
    <w:multiLevelType w:val="multilevel"/>
    <w:tmpl w:val="FFFFFFFF"/>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25"/>
  </w:num>
  <w:num w:numId="3">
    <w:abstractNumId w:val="24"/>
  </w:num>
  <w:num w:numId="4">
    <w:abstractNumId w:val="11"/>
  </w:num>
  <w:num w:numId="5">
    <w:abstractNumId w:val="5"/>
  </w:num>
  <w:num w:numId="6">
    <w:abstractNumId w:val="28"/>
  </w:num>
  <w:num w:numId="7">
    <w:abstractNumId w:val="1"/>
  </w:num>
  <w:num w:numId="8">
    <w:abstractNumId w:val="7"/>
  </w:num>
  <w:num w:numId="9">
    <w:abstractNumId w:val="19"/>
  </w:num>
  <w:num w:numId="10">
    <w:abstractNumId w:val="3"/>
  </w:num>
  <w:num w:numId="11">
    <w:abstractNumId w:val="6"/>
  </w:num>
  <w:num w:numId="12">
    <w:abstractNumId w:val="18"/>
  </w:num>
  <w:num w:numId="13">
    <w:abstractNumId w:val="15"/>
  </w:num>
  <w:num w:numId="14">
    <w:abstractNumId w:val="4"/>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12"/>
  </w:num>
  <w:num w:numId="22">
    <w:abstractNumId w:val="16"/>
  </w:num>
  <w:num w:numId="23">
    <w:abstractNumId w:val="17"/>
  </w:num>
  <w:num w:numId="24">
    <w:abstractNumId w:val="9"/>
  </w:num>
  <w:num w:numId="25">
    <w:abstractNumId w:val="21"/>
  </w:num>
  <w:num w:numId="26">
    <w:abstractNumId w:val="22"/>
  </w:num>
  <w:num w:numId="27">
    <w:abstractNumId w:val="14"/>
  </w:num>
  <w:num w:numId="28">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B56"/>
    <w:rsid w:val="000026F8"/>
    <w:rsid w:val="00002A92"/>
    <w:rsid w:val="00004839"/>
    <w:rsid w:val="0000739E"/>
    <w:rsid w:val="00013EBF"/>
    <w:rsid w:val="00025A80"/>
    <w:rsid w:val="00026EE8"/>
    <w:rsid w:val="00031007"/>
    <w:rsid w:val="00033068"/>
    <w:rsid w:val="00033FC2"/>
    <w:rsid w:val="00037492"/>
    <w:rsid w:val="000401CC"/>
    <w:rsid w:val="00040404"/>
    <w:rsid w:val="000437BB"/>
    <w:rsid w:val="00043FA1"/>
    <w:rsid w:val="000468A4"/>
    <w:rsid w:val="000473F3"/>
    <w:rsid w:val="00050EEF"/>
    <w:rsid w:val="000545C3"/>
    <w:rsid w:val="00072907"/>
    <w:rsid w:val="0008541D"/>
    <w:rsid w:val="00091361"/>
    <w:rsid w:val="0009598F"/>
    <w:rsid w:val="00096073"/>
    <w:rsid w:val="000A6539"/>
    <w:rsid w:val="000A68FA"/>
    <w:rsid w:val="000B0C43"/>
    <w:rsid w:val="000B0D3E"/>
    <w:rsid w:val="000B27B7"/>
    <w:rsid w:val="000C36FC"/>
    <w:rsid w:val="000C7DBD"/>
    <w:rsid w:val="000D0804"/>
    <w:rsid w:val="000D435B"/>
    <w:rsid w:val="000E1C1E"/>
    <w:rsid w:val="000E48B1"/>
    <w:rsid w:val="000E53DE"/>
    <w:rsid w:val="000E6894"/>
    <w:rsid w:val="000E7379"/>
    <w:rsid w:val="000F00FB"/>
    <w:rsid w:val="000F5C76"/>
    <w:rsid w:val="000F719B"/>
    <w:rsid w:val="001005F8"/>
    <w:rsid w:val="00105263"/>
    <w:rsid w:val="001060E3"/>
    <w:rsid w:val="00111C76"/>
    <w:rsid w:val="0012238A"/>
    <w:rsid w:val="001241C8"/>
    <w:rsid w:val="00124EC6"/>
    <w:rsid w:val="00127E46"/>
    <w:rsid w:val="001337E3"/>
    <w:rsid w:val="00134CBC"/>
    <w:rsid w:val="001446C3"/>
    <w:rsid w:val="001446E6"/>
    <w:rsid w:val="0014507B"/>
    <w:rsid w:val="00145C54"/>
    <w:rsid w:val="00145C77"/>
    <w:rsid w:val="00151051"/>
    <w:rsid w:val="00160BCA"/>
    <w:rsid w:val="0016154D"/>
    <w:rsid w:val="00162979"/>
    <w:rsid w:val="00162CC4"/>
    <w:rsid w:val="001725DD"/>
    <w:rsid w:val="00174196"/>
    <w:rsid w:val="00174F46"/>
    <w:rsid w:val="00176009"/>
    <w:rsid w:val="00176B06"/>
    <w:rsid w:val="00180480"/>
    <w:rsid w:val="00184D05"/>
    <w:rsid w:val="001918D4"/>
    <w:rsid w:val="001935E0"/>
    <w:rsid w:val="00194151"/>
    <w:rsid w:val="001A529E"/>
    <w:rsid w:val="001B4C7D"/>
    <w:rsid w:val="001B54F1"/>
    <w:rsid w:val="001B6469"/>
    <w:rsid w:val="001B701F"/>
    <w:rsid w:val="001C3574"/>
    <w:rsid w:val="001C46B8"/>
    <w:rsid w:val="001D0C34"/>
    <w:rsid w:val="001D1A4A"/>
    <w:rsid w:val="001D438F"/>
    <w:rsid w:val="001E1A7B"/>
    <w:rsid w:val="001E23E3"/>
    <w:rsid w:val="001F0AA8"/>
    <w:rsid w:val="001F1561"/>
    <w:rsid w:val="001F2806"/>
    <w:rsid w:val="001F2A1D"/>
    <w:rsid w:val="001F5A74"/>
    <w:rsid w:val="00200723"/>
    <w:rsid w:val="0020436F"/>
    <w:rsid w:val="00204772"/>
    <w:rsid w:val="002052F1"/>
    <w:rsid w:val="00206640"/>
    <w:rsid w:val="00210B01"/>
    <w:rsid w:val="002128BE"/>
    <w:rsid w:val="00214CAC"/>
    <w:rsid w:val="002219F5"/>
    <w:rsid w:val="002236E4"/>
    <w:rsid w:val="00224A56"/>
    <w:rsid w:val="0022716E"/>
    <w:rsid w:val="00236B2A"/>
    <w:rsid w:val="002403B5"/>
    <w:rsid w:val="00244723"/>
    <w:rsid w:val="00244935"/>
    <w:rsid w:val="00245AA6"/>
    <w:rsid w:val="00251F72"/>
    <w:rsid w:val="0025661D"/>
    <w:rsid w:val="002576CA"/>
    <w:rsid w:val="00262344"/>
    <w:rsid w:val="00264A4B"/>
    <w:rsid w:val="00271924"/>
    <w:rsid w:val="00272531"/>
    <w:rsid w:val="002732E1"/>
    <w:rsid w:val="00273542"/>
    <w:rsid w:val="00277D43"/>
    <w:rsid w:val="00281AE7"/>
    <w:rsid w:val="002820D3"/>
    <w:rsid w:val="002848D5"/>
    <w:rsid w:val="002850AA"/>
    <w:rsid w:val="00285111"/>
    <w:rsid w:val="00287209"/>
    <w:rsid w:val="00292355"/>
    <w:rsid w:val="00292422"/>
    <w:rsid w:val="0029452D"/>
    <w:rsid w:val="00296986"/>
    <w:rsid w:val="002A1840"/>
    <w:rsid w:val="002A2E92"/>
    <w:rsid w:val="002A5516"/>
    <w:rsid w:val="002A66C1"/>
    <w:rsid w:val="002B0277"/>
    <w:rsid w:val="002B143D"/>
    <w:rsid w:val="002B3799"/>
    <w:rsid w:val="002C1CE8"/>
    <w:rsid w:val="002C246A"/>
    <w:rsid w:val="002C3698"/>
    <w:rsid w:val="002C643F"/>
    <w:rsid w:val="002C770A"/>
    <w:rsid w:val="002D1171"/>
    <w:rsid w:val="002D20EB"/>
    <w:rsid w:val="002D3E9D"/>
    <w:rsid w:val="002D45A5"/>
    <w:rsid w:val="002D58E1"/>
    <w:rsid w:val="002E1E52"/>
    <w:rsid w:val="002E33F6"/>
    <w:rsid w:val="002E643F"/>
    <w:rsid w:val="002E7417"/>
    <w:rsid w:val="002E7CB7"/>
    <w:rsid w:val="002F4C57"/>
    <w:rsid w:val="002F52FB"/>
    <w:rsid w:val="002F6226"/>
    <w:rsid w:val="002F70A0"/>
    <w:rsid w:val="00300734"/>
    <w:rsid w:val="00302EF4"/>
    <w:rsid w:val="0030675F"/>
    <w:rsid w:val="00307864"/>
    <w:rsid w:val="0031744F"/>
    <w:rsid w:val="00320B60"/>
    <w:rsid w:val="00323F0B"/>
    <w:rsid w:val="00326673"/>
    <w:rsid w:val="003317B9"/>
    <w:rsid w:val="00333FF1"/>
    <w:rsid w:val="0033431F"/>
    <w:rsid w:val="0033673C"/>
    <w:rsid w:val="00342785"/>
    <w:rsid w:val="003450EB"/>
    <w:rsid w:val="003469FD"/>
    <w:rsid w:val="00351262"/>
    <w:rsid w:val="0035163C"/>
    <w:rsid w:val="00352016"/>
    <w:rsid w:val="00352CB8"/>
    <w:rsid w:val="003549DA"/>
    <w:rsid w:val="00360B4F"/>
    <w:rsid w:val="00362FEC"/>
    <w:rsid w:val="0036536C"/>
    <w:rsid w:val="003655C4"/>
    <w:rsid w:val="00370004"/>
    <w:rsid w:val="0037006D"/>
    <w:rsid w:val="00372052"/>
    <w:rsid w:val="0037615F"/>
    <w:rsid w:val="00380286"/>
    <w:rsid w:val="00380530"/>
    <w:rsid w:val="00381A22"/>
    <w:rsid w:val="00384F2D"/>
    <w:rsid w:val="00385B91"/>
    <w:rsid w:val="00386A41"/>
    <w:rsid w:val="00393379"/>
    <w:rsid w:val="00393A43"/>
    <w:rsid w:val="00393E8D"/>
    <w:rsid w:val="003A151A"/>
    <w:rsid w:val="003A23DD"/>
    <w:rsid w:val="003A4D76"/>
    <w:rsid w:val="003A4E9E"/>
    <w:rsid w:val="003B284B"/>
    <w:rsid w:val="003B4E65"/>
    <w:rsid w:val="003C037F"/>
    <w:rsid w:val="003C46CE"/>
    <w:rsid w:val="003C4C3D"/>
    <w:rsid w:val="003E38F1"/>
    <w:rsid w:val="003E4432"/>
    <w:rsid w:val="003E77B3"/>
    <w:rsid w:val="003F047A"/>
    <w:rsid w:val="003F1679"/>
    <w:rsid w:val="003F2ED4"/>
    <w:rsid w:val="003F472E"/>
    <w:rsid w:val="003F70BA"/>
    <w:rsid w:val="003F75C9"/>
    <w:rsid w:val="00406187"/>
    <w:rsid w:val="004070EE"/>
    <w:rsid w:val="004077E7"/>
    <w:rsid w:val="0041100B"/>
    <w:rsid w:val="00416928"/>
    <w:rsid w:val="004171E6"/>
    <w:rsid w:val="0041722E"/>
    <w:rsid w:val="00423C65"/>
    <w:rsid w:val="00425B1B"/>
    <w:rsid w:val="00426EBC"/>
    <w:rsid w:val="00430ED7"/>
    <w:rsid w:val="004317C0"/>
    <w:rsid w:val="00432250"/>
    <w:rsid w:val="0043382B"/>
    <w:rsid w:val="00434497"/>
    <w:rsid w:val="004429AC"/>
    <w:rsid w:val="004434CE"/>
    <w:rsid w:val="0045438E"/>
    <w:rsid w:val="004557BC"/>
    <w:rsid w:val="00465C87"/>
    <w:rsid w:val="0046722F"/>
    <w:rsid w:val="00467649"/>
    <w:rsid w:val="0047043F"/>
    <w:rsid w:val="004717A4"/>
    <w:rsid w:val="00485D01"/>
    <w:rsid w:val="00490B7B"/>
    <w:rsid w:val="004912BF"/>
    <w:rsid w:val="00491DB8"/>
    <w:rsid w:val="0049291B"/>
    <w:rsid w:val="0049318D"/>
    <w:rsid w:val="00496A3B"/>
    <w:rsid w:val="004A1A07"/>
    <w:rsid w:val="004A46AE"/>
    <w:rsid w:val="004A6B3C"/>
    <w:rsid w:val="004B1E23"/>
    <w:rsid w:val="004B24B7"/>
    <w:rsid w:val="004B2544"/>
    <w:rsid w:val="004B37F1"/>
    <w:rsid w:val="004B4655"/>
    <w:rsid w:val="004B4D62"/>
    <w:rsid w:val="004B697C"/>
    <w:rsid w:val="004C3044"/>
    <w:rsid w:val="004C357F"/>
    <w:rsid w:val="004D5D55"/>
    <w:rsid w:val="004E131B"/>
    <w:rsid w:val="004E2353"/>
    <w:rsid w:val="004E4F2E"/>
    <w:rsid w:val="004E5965"/>
    <w:rsid w:val="004F0A64"/>
    <w:rsid w:val="004F22F4"/>
    <w:rsid w:val="004F2730"/>
    <w:rsid w:val="004F2FB4"/>
    <w:rsid w:val="004F3D09"/>
    <w:rsid w:val="004F4D70"/>
    <w:rsid w:val="004F4DF6"/>
    <w:rsid w:val="004F72B7"/>
    <w:rsid w:val="0050101C"/>
    <w:rsid w:val="005065CC"/>
    <w:rsid w:val="00512839"/>
    <w:rsid w:val="005208D7"/>
    <w:rsid w:val="005270CD"/>
    <w:rsid w:val="005372E0"/>
    <w:rsid w:val="0054272E"/>
    <w:rsid w:val="00542B7E"/>
    <w:rsid w:val="00543C44"/>
    <w:rsid w:val="00555206"/>
    <w:rsid w:val="005652ED"/>
    <w:rsid w:val="005732C0"/>
    <w:rsid w:val="00574421"/>
    <w:rsid w:val="00575876"/>
    <w:rsid w:val="00576D72"/>
    <w:rsid w:val="00577E4F"/>
    <w:rsid w:val="00577EC2"/>
    <w:rsid w:val="00581C68"/>
    <w:rsid w:val="005823E3"/>
    <w:rsid w:val="005859B5"/>
    <w:rsid w:val="005908BC"/>
    <w:rsid w:val="00590E25"/>
    <w:rsid w:val="00595CC5"/>
    <w:rsid w:val="005A015E"/>
    <w:rsid w:val="005A2212"/>
    <w:rsid w:val="005A3EE2"/>
    <w:rsid w:val="005A4E89"/>
    <w:rsid w:val="005A7BE6"/>
    <w:rsid w:val="005B00FF"/>
    <w:rsid w:val="005B0AB8"/>
    <w:rsid w:val="005B0BA5"/>
    <w:rsid w:val="005B36B0"/>
    <w:rsid w:val="005B53F3"/>
    <w:rsid w:val="005B7AD6"/>
    <w:rsid w:val="005B7E71"/>
    <w:rsid w:val="005D052C"/>
    <w:rsid w:val="005D2FF8"/>
    <w:rsid w:val="005D479E"/>
    <w:rsid w:val="005D7484"/>
    <w:rsid w:val="005E2094"/>
    <w:rsid w:val="005E231D"/>
    <w:rsid w:val="005E426E"/>
    <w:rsid w:val="005F4439"/>
    <w:rsid w:val="005F52B8"/>
    <w:rsid w:val="006032BA"/>
    <w:rsid w:val="00603D51"/>
    <w:rsid w:val="006040DE"/>
    <w:rsid w:val="006065E9"/>
    <w:rsid w:val="006067E9"/>
    <w:rsid w:val="00610ED7"/>
    <w:rsid w:val="00611D53"/>
    <w:rsid w:val="00612439"/>
    <w:rsid w:val="00614C30"/>
    <w:rsid w:val="00615AEB"/>
    <w:rsid w:val="006167D0"/>
    <w:rsid w:val="006211A8"/>
    <w:rsid w:val="00622973"/>
    <w:rsid w:val="00623D0A"/>
    <w:rsid w:val="00630458"/>
    <w:rsid w:val="00631269"/>
    <w:rsid w:val="006315A7"/>
    <w:rsid w:val="00633D43"/>
    <w:rsid w:val="00634CC8"/>
    <w:rsid w:val="00646B4D"/>
    <w:rsid w:val="006502CE"/>
    <w:rsid w:val="00650C7A"/>
    <w:rsid w:val="006563C4"/>
    <w:rsid w:val="0065686B"/>
    <w:rsid w:val="0066015D"/>
    <w:rsid w:val="00661C37"/>
    <w:rsid w:val="00665034"/>
    <w:rsid w:val="00665AD8"/>
    <w:rsid w:val="00670097"/>
    <w:rsid w:val="00674A55"/>
    <w:rsid w:val="00677A50"/>
    <w:rsid w:val="006827E2"/>
    <w:rsid w:val="0068389F"/>
    <w:rsid w:val="006846B1"/>
    <w:rsid w:val="00687984"/>
    <w:rsid w:val="006933BA"/>
    <w:rsid w:val="00694F97"/>
    <w:rsid w:val="00695AC7"/>
    <w:rsid w:val="006A1588"/>
    <w:rsid w:val="006A48EE"/>
    <w:rsid w:val="006A6D39"/>
    <w:rsid w:val="006B03FB"/>
    <w:rsid w:val="006B0540"/>
    <w:rsid w:val="006B1E1C"/>
    <w:rsid w:val="006B5542"/>
    <w:rsid w:val="006B676B"/>
    <w:rsid w:val="006C22CB"/>
    <w:rsid w:val="006C3DC0"/>
    <w:rsid w:val="006C5BB6"/>
    <w:rsid w:val="006C5E0B"/>
    <w:rsid w:val="006C6E6C"/>
    <w:rsid w:val="006C6EE9"/>
    <w:rsid w:val="006D0C46"/>
    <w:rsid w:val="006D3799"/>
    <w:rsid w:val="006D6C7B"/>
    <w:rsid w:val="006D6F7F"/>
    <w:rsid w:val="006D75E8"/>
    <w:rsid w:val="006E19BB"/>
    <w:rsid w:val="006E3ACF"/>
    <w:rsid w:val="006E7475"/>
    <w:rsid w:val="006F10F8"/>
    <w:rsid w:val="006F1DC6"/>
    <w:rsid w:val="006F30F4"/>
    <w:rsid w:val="006F7323"/>
    <w:rsid w:val="006F7434"/>
    <w:rsid w:val="00722684"/>
    <w:rsid w:val="00723AC1"/>
    <w:rsid w:val="007342B1"/>
    <w:rsid w:val="00734FF0"/>
    <w:rsid w:val="00735EC1"/>
    <w:rsid w:val="00740569"/>
    <w:rsid w:val="007421AC"/>
    <w:rsid w:val="00742258"/>
    <w:rsid w:val="00742EB4"/>
    <w:rsid w:val="00744E0F"/>
    <w:rsid w:val="00755405"/>
    <w:rsid w:val="007557EE"/>
    <w:rsid w:val="00767A62"/>
    <w:rsid w:val="00785581"/>
    <w:rsid w:val="00785A79"/>
    <w:rsid w:val="007965A0"/>
    <w:rsid w:val="007B461F"/>
    <w:rsid w:val="007B6CFE"/>
    <w:rsid w:val="007B7132"/>
    <w:rsid w:val="007C340C"/>
    <w:rsid w:val="007C6436"/>
    <w:rsid w:val="007C774B"/>
    <w:rsid w:val="007D744E"/>
    <w:rsid w:val="007E0B40"/>
    <w:rsid w:val="007E398B"/>
    <w:rsid w:val="007E738E"/>
    <w:rsid w:val="007F0295"/>
    <w:rsid w:val="007F53F6"/>
    <w:rsid w:val="00801A85"/>
    <w:rsid w:val="0080341C"/>
    <w:rsid w:val="00812BF7"/>
    <w:rsid w:val="00816314"/>
    <w:rsid w:val="00820D02"/>
    <w:rsid w:val="008213C7"/>
    <w:rsid w:val="00821648"/>
    <w:rsid w:val="0082655F"/>
    <w:rsid w:val="00830677"/>
    <w:rsid w:val="00833269"/>
    <w:rsid w:val="008369A0"/>
    <w:rsid w:val="00840485"/>
    <w:rsid w:val="0084465C"/>
    <w:rsid w:val="00845D16"/>
    <w:rsid w:val="008509DA"/>
    <w:rsid w:val="00851B63"/>
    <w:rsid w:val="0085215B"/>
    <w:rsid w:val="00860BF8"/>
    <w:rsid w:val="00860C56"/>
    <w:rsid w:val="008612D5"/>
    <w:rsid w:val="00861A06"/>
    <w:rsid w:val="0086710B"/>
    <w:rsid w:val="00876B8D"/>
    <w:rsid w:val="00882781"/>
    <w:rsid w:val="00884941"/>
    <w:rsid w:val="00890EAF"/>
    <w:rsid w:val="00891B44"/>
    <w:rsid w:val="008952A0"/>
    <w:rsid w:val="008B1EE2"/>
    <w:rsid w:val="008B36CD"/>
    <w:rsid w:val="008B3CC6"/>
    <w:rsid w:val="008B5146"/>
    <w:rsid w:val="008C12FD"/>
    <w:rsid w:val="008C2180"/>
    <w:rsid w:val="008C311D"/>
    <w:rsid w:val="008C5BEC"/>
    <w:rsid w:val="008D29F8"/>
    <w:rsid w:val="008E0074"/>
    <w:rsid w:val="008E1822"/>
    <w:rsid w:val="008E1B8A"/>
    <w:rsid w:val="008E3413"/>
    <w:rsid w:val="008F07A3"/>
    <w:rsid w:val="008F41D7"/>
    <w:rsid w:val="008F4527"/>
    <w:rsid w:val="008F459E"/>
    <w:rsid w:val="008F5341"/>
    <w:rsid w:val="009013AA"/>
    <w:rsid w:val="00902473"/>
    <w:rsid w:val="00903BA0"/>
    <w:rsid w:val="009108DF"/>
    <w:rsid w:val="00911D1A"/>
    <w:rsid w:val="00913501"/>
    <w:rsid w:val="0092550F"/>
    <w:rsid w:val="00930A9F"/>
    <w:rsid w:val="0093448D"/>
    <w:rsid w:val="009345C7"/>
    <w:rsid w:val="00935802"/>
    <w:rsid w:val="00935B9A"/>
    <w:rsid w:val="00937EAD"/>
    <w:rsid w:val="00941060"/>
    <w:rsid w:val="009432BA"/>
    <w:rsid w:val="00943976"/>
    <w:rsid w:val="009476DC"/>
    <w:rsid w:val="009476E9"/>
    <w:rsid w:val="0095167B"/>
    <w:rsid w:val="009656CE"/>
    <w:rsid w:val="00967568"/>
    <w:rsid w:val="009732CA"/>
    <w:rsid w:val="009748C4"/>
    <w:rsid w:val="00975EDE"/>
    <w:rsid w:val="00980ECD"/>
    <w:rsid w:val="0098245E"/>
    <w:rsid w:val="00982E7B"/>
    <w:rsid w:val="00984E52"/>
    <w:rsid w:val="0098696C"/>
    <w:rsid w:val="00990786"/>
    <w:rsid w:val="00993C5E"/>
    <w:rsid w:val="00995C04"/>
    <w:rsid w:val="009A024D"/>
    <w:rsid w:val="009A0C55"/>
    <w:rsid w:val="009A1530"/>
    <w:rsid w:val="009A3DEC"/>
    <w:rsid w:val="009B2E8B"/>
    <w:rsid w:val="009C03F4"/>
    <w:rsid w:val="009C1407"/>
    <w:rsid w:val="009C229B"/>
    <w:rsid w:val="009C49AE"/>
    <w:rsid w:val="009C4CA8"/>
    <w:rsid w:val="009D2BEB"/>
    <w:rsid w:val="009D6F66"/>
    <w:rsid w:val="009E3FFA"/>
    <w:rsid w:val="009E47F6"/>
    <w:rsid w:val="009E4CAA"/>
    <w:rsid w:val="009E6394"/>
    <w:rsid w:val="009F0C0A"/>
    <w:rsid w:val="009F41FE"/>
    <w:rsid w:val="009F5512"/>
    <w:rsid w:val="009F576C"/>
    <w:rsid w:val="009F660A"/>
    <w:rsid w:val="00A030BF"/>
    <w:rsid w:val="00A04B24"/>
    <w:rsid w:val="00A10C8C"/>
    <w:rsid w:val="00A112A1"/>
    <w:rsid w:val="00A12C0C"/>
    <w:rsid w:val="00A1351E"/>
    <w:rsid w:val="00A22BC8"/>
    <w:rsid w:val="00A25AE0"/>
    <w:rsid w:val="00A302A9"/>
    <w:rsid w:val="00A34BAD"/>
    <w:rsid w:val="00A3609B"/>
    <w:rsid w:val="00A370E8"/>
    <w:rsid w:val="00A371DB"/>
    <w:rsid w:val="00A41EE5"/>
    <w:rsid w:val="00A4221B"/>
    <w:rsid w:val="00A45C5E"/>
    <w:rsid w:val="00A46057"/>
    <w:rsid w:val="00A47CAA"/>
    <w:rsid w:val="00A503D5"/>
    <w:rsid w:val="00A51703"/>
    <w:rsid w:val="00A573DF"/>
    <w:rsid w:val="00A577DC"/>
    <w:rsid w:val="00A622D0"/>
    <w:rsid w:val="00A63610"/>
    <w:rsid w:val="00A70B6E"/>
    <w:rsid w:val="00A804D0"/>
    <w:rsid w:val="00A819B4"/>
    <w:rsid w:val="00A8551B"/>
    <w:rsid w:val="00A87018"/>
    <w:rsid w:val="00A91283"/>
    <w:rsid w:val="00A91A7A"/>
    <w:rsid w:val="00A91B5C"/>
    <w:rsid w:val="00AA1827"/>
    <w:rsid w:val="00AB79D0"/>
    <w:rsid w:val="00AC0A9D"/>
    <w:rsid w:val="00AC1098"/>
    <w:rsid w:val="00AC13F3"/>
    <w:rsid w:val="00AC20A1"/>
    <w:rsid w:val="00AC48D9"/>
    <w:rsid w:val="00AC575C"/>
    <w:rsid w:val="00AC63F6"/>
    <w:rsid w:val="00AD191C"/>
    <w:rsid w:val="00AD6553"/>
    <w:rsid w:val="00AD7E48"/>
    <w:rsid w:val="00AE7CB2"/>
    <w:rsid w:val="00AF4FEA"/>
    <w:rsid w:val="00B047B2"/>
    <w:rsid w:val="00B079B7"/>
    <w:rsid w:val="00B10D24"/>
    <w:rsid w:val="00B13B15"/>
    <w:rsid w:val="00B32E5A"/>
    <w:rsid w:val="00B32F7A"/>
    <w:rsid w:val="00B33549"/>
    <w:rsid w:val="00B35E41"/>
    <w:rsid w:val="00B425ED"/>
    <w:rsid w:val="00B43A3B"/>
    <w:rsid w:val="00B43AA9"/>
    <w:rsid w:val="00B4664A"/>
    <w:rsid w:val="00B46B24"/>
    <w:rsid w:val="00B5141F"/>
    <w:rsid w:val="00B56E84"/>
    <w:rsid w:val="00B62577"/>
    <w:rsid w:val="00B65E5A"/>
    <w:rsid w:val="00B662C8"/>
    <w:rsid w:val="00B6673B"/>
    <w:rsid w:val="00B677CC"/>
    <w:rsid w:val="00B67D51"/>
    <w:rsid w:val="00B7102F"/>
    <w:rsid w:val="00B83C60"/>
    <w:rsid w:val="00B86717"/>
    <w:rsid w:val="00B87BF0"/>
    <w:rsid w:val="00B93B14"/>
    <w:rsid w:val="00B95A3A"/>
    <w:rsid w:val="00B969DA"/>
    <w:rsid w:val="00BA0A4C"/>
    <w:rsid w:val="00BA2561"/>
    <w:rsid w:val="00BA2EBD"/>
    <w:rsid w:val="00BA381F"/>
    <w:rsid w:val="00BA4136"/>
    <w:rsid w:val="00BA500D"/>
    <w:rsid w:val="00BA681A"/>
    <w:rsid w:val="00BB2FFF"/>
    <w:rsid w:val="00BB32CD"/>
    <w:rsid w:val="00BB33EA"/>
    <w:rsid w:val="00BB513B"/>
    <w:rsid w:val="00BB5812"/>
    <w:rsid w:val="00BC7EE9"/>
    <w:rsid w:val="00BD1B6B"/>
    <w:rsid w:val="00BD61A5"/>
    <w:rsid w:val="00BE0CC2"/>
    <w:rsid w:val="00BE5472"/>
    <w:rsid w:val="00BF7C5F"/>
    <w:rsid w:val="00C02658"/>
    <w:rsid w:val="00C13ABC"/>
    <w:rsid w:val="00C15DF4"/>
    <w:rsid w:val="00C16458"/>
    <w:rsid w:val="00C16A39"/>
    <w:rsid w:val="00C2069E"/>
    <w:rsid w:val="00C23632"/>
    <w:rsid w:val="00C24543"/>
    <w:rsid w:val="00C2764F"/>
    <w:rsid w:val="00C31640"/>
    <w:rsid w:val="00C3542E"/>
    <w:rsid w:val="00C35504"/>
    <w:rsid w:val="00C37407"/>
    <w:rsid w:val="00C43A9B"/>
    <w:rsid w:val="00C44E78"/>
    <w:rsid w:val="00C45D5A"/>
    <w:rsid w:val="00C46310"/>
    <w:rsid w:val="00C473E9"/>
    <w:rsid w:val="00C501A3"/>
    <w:rsid w:val="00C53991"/>
    <w:rsid w:val="00C57324"/>
    <w:rsid w:val="00C601A4"/>
    <w:rsid w:val="00C6616E"/>
    <w:rsid w:val="00C67053"/>
    <w:rsid w:val="00C71DEC"/>
    <w:rsid w:val="00C720F4"/>
    <w:rsid w:val="00C757CA"/>
    <w:rsid w:val="00C7589B"/>
    <w:rsid w:val="00C768F0"/>
    <w:rsid w:val="00C8007A"/>
    <w:rsid w:val="00C90A5A"/>
    <w:rsid w:val="00C91522"/>
    <w:rsid w:val="00CA4CA1"/>
    <w:rsid w:val="00CB0CBC"/>
    <w:rsid w:val="00CB15D9"/>
    <w:rsid w:val="00CB2391"/>
    <w:rsid w:val="00CB4AAF"/>
    <w:rsid w:val="00CB4C4A"/>
    <w:rsid w:val="00CB59BD"/>
    <w:rsid w:val="00CC2198"/>
    <w:rsid w:val="00CC39E0"/>
    <w:rsid w:val="00CC5E06"/>
    <w:rsid w:val="00CD18DF"/>
    <w:rsid w:val="00CD2827"/>
    <w:rsid w:val="00CE0B14"/>
    <w:rsid w:val="00CE38C8"/>
    <w:rsid w:val="00CE50D6"/>
    <w:rsid w:val="00CE510C"/>
    <w:rsid w:val="00CE5B39"/>
    <w:rsid w:val="00CF11F4"/>
    <w:rsid w:val="00CF2E0B"/>
    <w:rsid w:val="00CF59B4"/>
    <w:rsid w:val="00CF59F2"/>
    <w:rsid w:val="00CF788C"/>
    <w:rsid w:val="00D04F52"/>
    <w:rsid w:val="00D057FD"/>
    <w:rsid w:val="00D06C59"/>
    <w:rsid w:val="00D10698"/>
    <w:rsid w:val="00D114C3"/>
    <w:rsid w:val="00D13BC9"/>
    <w:rsid w:val="00D14425"/>
    <w:rsid w:val="00D14801"/>
    <w:rsid w:val="00D16B74"/>
    <w:rsid w:val="00D21EA8"/>
    <w:rsid w:val="00D230F0"/>
    <w:rsid w:val="00D27A7F"/>
    <w:rsid w:val="00D362F1"/>
    <w:rsid w:val="00D37687"/>
    <w:rsid w:val="00D377AF"/>
    <w:rsid w:val="00D47C6B"/>
    <w:rsid w:val="00D5208D"/>
    <w:rsid w:val="00D63080"/>
    <w:rsid w:val="00D675C6"/>
    <w:rsid w:val="00D71C1F"/>
    <w:rsid w:val="00D72FDB"/>
    <w:rsid w:val="00D73FA8"/>
    <w:rsid w:val="00D745D8"/>
    <w:rsid w:val="00D74730"/>
    <w:rsid w:val="00D74D72"/>
    <w:rsid w:val="00D75CBE"/>
    <w:rsid w:val="00D80B6F"/>
    <w:rsid w:val="00D84BFD"/>
    <w:rsid w:val="00D97118"/>
    <w:rsid w:val="00DA5EDB"/>
    <w:rsid w:val="00DB7E11"/>
    <w:rsid w:val="00DC7FE6"/>
    <w:rsid w:val="00DD4C81"/>
    <w:rsid w:val="00DD511B"/>
    <w:rsid w:val="00DD6C07"/>
    <w:rsid w:val="00DE243A"/>
    <w:rsid w:val="00DE4821"/>
    <w:rsid w:val="00DE6788"/>
    <w:rsid w:val="00DE72CB"/>
    <w:rsid w:val="00DF48F7"/>
    <w:rsid w:val="00DF6B56"/>
    <w:rsid w:val="00E0018A"/>
    <w:rsid w:val="00E00D59"/>
    <w:rsid w:val="00E01EE8"/>
    <w:rsid w:val="00E11F1C"/>
    <w:rsid w:val="00E215F9"/>
    <w:rsid w:val="00E25FEF"/>
    <w:rsid w:val="00E31E20"/>
    <w:rsid w:val="00E3665B"/>
    <w:rsid w:val="00E37280"/>
    <w:rsid w:val="00E37AC9"/>
    <w:rsid w:val="00E4099E"/>
    <w:rsid w:val="00E451C5"/>
    <w:rsid w:val="00E45815"/>
    <w:rsid w:val="00E5272F"/>
    <w:rsid w:val="00E53BE1"/>
    <w:rsid w:val="00E540ED"/>
    <w:rsid w:val="00E5503B"/>
    <w:rsid w:val="00E55523"/>
    <w:rsid w:val="00E63639"/>
    <w:rsid w:val="00E67542"/>
    <w:rsid w:val="00E70B08"/>
    <w:rsid w:val="00E71A7C"/>
    <w:rsid w:val="00E731EC"/>
    <w:rsid w:val="00E73C0A"/>
    <w:rsid w:val="00E75035"/>
    <w:rsid w:val="00E75452"/>
    <w:rsid w:val="00E762E9"/>
    <w:rsid w:val="00E772EC"/>
    <w:rsid w:val="00E80629"/>
    <w:rsid w:val="00E80DE5"/>
    <w:rsid w:val="00E83034"/>
    <w:rsid w:val="00E84612"/>
    <w:rsid w:val="00E91272"/>
    <w:rsid w:val="00E96A5D"/>
    <w:rsid w:val="00EA05DD"/>
    <w:rsid w:val="00EA05FB"/>
    <w:rsid w:val="00EA3542"/>
    <w:rsid w:val="00EA4E83"/>
    <w:rsid w:val="00EB6BBF"/>
    <w:rsid w:val="00EB7D7B"/>
    <w:rsid w:val="00EC1E51"/>
    <w:rsid w:val="00EC496D"/>
    <w:rsid w:val="00EC4FA5"/>
    <w:rsid w:val="00EC6AF7"/>
    <w:rsid w:val="00ED1347"/>
    <w:rsid w:val="00ED3F5F"/>
    <w:rsid w:val="00EE381D"/>
    <w:rsid w:val="00EE7640"/>
    <w:rsid w:val="00EE793E"/>
    <w:rsid w:val="00EF038C"/>
    <w:rsid w:val="00EF06CD"/>
    <w:rsid w:val="00EF1094"/>
    <w:rsid w:val="00EF456D"/>
    <w:rsid w:val="00EF4D41"/>
    <w:rsid w:val="00F00237"/>
    <w:rsid w:val="00F0180C"/>
    <w:rsid w:val="00F01B0C"/>
    <w:rsid w:val="00F04297"/>
    <w:rsid w:val="00F05559"/>
    <w:rsid w:val="00F13146"/>
    <w:rsid w:val="00F15AF7"/>
    <w:rsid w:val="00F16A62"/>
    <w:rsid w:val="00F16C8E"/>
    <w:rsid w:val="00F221D0"/>
    <w:rsid w:val="00F22302"/>
    <w:rsid w:val="00F23EB5"/>
    <w:rsid w:val="00F24841"/>
    <w:rsid w:val="00F26142"/>
    <w:rsid w:val="00F2718B"/>
    <w:rsid w:val="00F30998"/>
    <w:rsid w:val="00F31DA4"/>
    <w:rsid w:val="00F32B92"/>
    <w:rsid w:val="00F404AD"/>
    <w:rsid w:val="00F45C9C"/>
    <w:rsid w:val="00F55CC2"/>
    <w:rsid w:val="00F660BA"/>
    <w:rsid w:val="00F7268F"/>
    <w:rsid w:val="00F72D17"/>
    <w:rsid w:val="00F73232"/>
    <w:rsid w:val="00F82785"/>
    <w:rsid w:val="00F8325E"/>
    <w:rsid w:val="00F8760B"/>
    <w:rsid w:val="00F903F5"/>
    <w:rsid w:val="00F91639"/>
    <w:rsid w:val="00F93D32"/>
    <w:rsid w:val="00FA54B3"/>
    <w:rsid w:val="00FA61EC"/>
    <w:rsid w:val="00FA640C"/>
    <w:rsid w:val="00FA7F91"/>
    <w:rsid w:val="00FB0182"/>
    <w:rsid w:val="00FB1199"/>
    <w:rsid w:val="00FB1A57"/>
    <w:rsid w:val="00FB1B15"/>
    <w:rsid w:val="00FB1D9C"/>
    <w:rsid w:val="00FB2D69"/>
    <w:rsid w:val="00FB4557"/>
    <w:rsid w:val="00FB69A2"/>
    <w:rsid w:val="00FC2423"/>
    <w:rsid w:val="00FC4361"/>
    <w:rsid w:val="00FD09CB"/>
    <w:rsid w:val="00FD2EA2"/>
    <w:rsid w:val="00FD360A"/>
    <w:rsid w:val="00FE211A"/>
    <w:rsid w:val="00FE70C6"/>
    <w:rsid w:val="00FE7A63"/>
    <w:rsid w:val="00FE7D86"/>
    <w:rsid w:val="00FF415A"/>
    <w:rsid w:val="00FF59E2"/>
    <w:rsid w:val="00FF6C39"/>
    <w:rsid w:val="00FF7C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D9"/>
    <w:pPr>
      <w:spacing w:after="200" w:line="276" w:lineRule="auto"/>
    </w:pPr>
    <w:rPr>
      <w:rFonts w:ascii="Times New Roman" w:eastAsia="Times New Roman" w:hAnsi="Times New Roman"/>
      <w:sz w:val="28"/>
      <w:lang w:eastAsia="en-US"/>
    </w:rPr>
  </w:style>
  <w:style w:type="paragraph" w:styleId="Heading2">
    <w:name w:val="heading 2"/>
    <w:basedOn w:val="Normal"/>
    <w:next w:val="Normal"/>
    <w:link w:val="Heading2Char"/>
    <w:uiPriority w:val="99"/>
    <w:qFormat/>
    <w:rsid w:val="00FF415A"/>
    <w:pPr>
      <w:keepNext/>
      <w:spacing w:after="0" w:line="240" w:lineRule="auto"/>
      <w:jc w:val="center"/>
      <w:outlineLvl w:val="1"/>
    </w:pPr>
    <w:rPr>
      <w:b/>
      <w:color w:val="000080"/>
      <w:sz w:val="20"/>
      <w:szCs w:val="24"/>
      <w:lang w:val="ru-RU" w:eastAsia="ru-RU"/>
    </w:rPr>
  </w:style>
  <w:style w:type="paragraph" w:styleId="Heading4">
    <w:name w:val="heading 4"/>
    <w:basedOn w:val="Normal"/>
    <w:next w:val="Normal"/>
    <w:link w:val="Heading4Char"/>
    <w:uiPriority w:val="99"/>
    <w:qFormat/>
    <w:locked/>
    <w:rsid w:val="00990786"/>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415A"/>
    <w:rPr>
      <w:rFonts w:ascii="Times New Roman" w:hAnsi="Times New Roman" w:cs="Times New Roman"/>
      <w:b/>
      <w:color w:val="000080"/>
      <w:sz w:val="24"/>
      <w:szCs w:val="24"/>
      <w:lang w:val="ru-RU" w:eastAsia="ru-RU"/>
    </w:rPr>
  </w:style>
  <w:style w:type="character" w:customStyle="1" w:styleId="Heading4Char">
    <w:name w:val="Heading 4 Char"/>
    <w:basedOn w:val="DefaultParagraphFont"/>
    <w:link w:val="Heading4"/>
    <w:uiPriority w:val="99"/>
    <w:semiHidden/>
    <w:locked/>
    <w:rsid w:val="00D72FDB"/>
    <w:rPr>
      <w:rFonts w:ascii="Calibri" w:hAnsi="Calibri" w:cs="Times New Roman"/>
      <w:b/>
      <w:bCs/>
      <w:sz w:val="28"/>
      <w:szCs w:val="28"/>
      <w:lang w:eastAsia="en-US"/>
    </w:rPr>
  </w:style>
  <w:style w:type="paragraph" w:styleId="BodyText">
    <w:name w:val="Body Text"/>
    <w:basedOn w:val="Normal"/>
    <w:link w:val="BodyTextChar"/>
    <w:uiPriority w:val="99"/>
    <w:rsid w:val="00DF6B56"/>
    <w:pPr>
      <w:spacing w:after="0" w:line="240" w:lineRule="auto"/>
      <w:jc w:val="center"/>
    </w:pPr>
    <w:rPr>
      <w:szCs w:val="28"/>
      <w:lang w:eastAsia="ru-RU"/>
    </w:rPr>
  </w:style>
  <w:style w:type="character" w:customStyle="1" w:styleId="BodyTextChar">
    <w:name w:val="Body Text Char"/>
    <w:basedOn w:val="DefaultParagraphFont"/>
    <w:link w:val="BodyText"/>
    <w:uiPriority w:val="99"/>
    <w:locked/>
    <w:rsid w:val="00DF6B56"/>
    <w:rPr>
      <w:rFonts w:ascii="Times New Roman" w:hAnsi="Times New Roman" w:cs="Times New Roman"/>
      <w:sz w:val="28"/>
      <w:szCs w:val="28"/>
      <w:lang w:eastAsia="ru-RU"/>
    </w:rPr>
  </w:style>
  <w:style w:type="paragraph" w:styleId="NoSpacing">
    <w:name w:val="No Spacing"/>
    <w:link w:val="NoSpacingChar"/>
    <w:uiPriority w:val="99"/>
    <w:qFormat/>
    <w:rsid w:val="00DF6B56"/>
    <w:rPr>
      <w:rFonts w:eastAsia="Times New Roman"/>
      <w:lang w:eastAsia="en-US"/>
    </w:rPr>
  </w:style>
  <w:style w:type="character" w:customStyle="1" w:styleId="rvts0">
    <w:name w:val="rvts0"/>
    <w:uiPriority w:val="99"/>
    <w:rsid w:val="00DF6B56"/>
  </w:style>
  <w:style w:type="paragraph" w:customStyle="1" w:styleId="rvps2">
    <w:name w:val="rvps2"/>
    <w:basedOn w:val="Normal"/>
    <w:uiPriority w:val="99"/>
    <w:rsid w:val="00DF6B56"/>
    <w:pPr>
      <w:spacing w:before="100" w:beforeAutospacing="1" w:after="100" w:afterAutospacing="1" w:line="240" w:lineRule="auto"/>
    </w:pPr>
    <w:rPr>
      <w:rFonts w:eastAsia="Calibri"/>
      <w:sz w:val="24"/>
      <w:szCs w:val="24"/>
      <w:lang w:eastAsia="uk-UA"/>
    </w:rPr>
  </w:style>
  <w:style w:type="paragraph" w:styleId="Header">
    <w:name w:val="header"/>
    <w:basedOn w:val="Normal"/>
    <w:link w:val="HeaderChar"/>
    <w:uiPriority w:val="99"/>
    <w:rsid w:val="00DF6B56"/>
    <w:pPr>
      <w:tabs>
        <w:tab w:val="center" w:pos="4677"/>
        <w:tab w:val="right" w:pos="9355"/>
      </w:tabs>
    </w:pPr>
  </w:style>
  <w:style w:type="character" w:customStyle="1" w:styleId="HeaderChar">
    <w:name w:val="Header Char"/>
    <w:basedOn w:val="DefaultParagraphFont"/>
    <w:link w:val="Header"/>
    <w:uiPriority w:val="99"/>
    <w:locked/>
    <w:rsid w:val="00DF6B56"/>
    <w:rPr>
      <w:rFonts w:ascii="Times New Roman" w:hAnsi="Times New Roman" w:cs="Times New Roman"/>
      <w:sz w:val="28"/>
    </w:rPr>
  </w:style>
  <w:style w:type="paragraph" w:styleId="NormalWeb">
    <w:name w:val="Normal (Web)"/>
    <w:aliases w:val="Обычный (веб) Знак,Знак5 Знак,Знак5"/>
    <w:basedOn w:val="Normal"/>
    <w:link w:val="NormalWebChar"/>
    <w:uiPriority w:val="99"/>
    <w:rsid w:val="00DF6B56"/>
    <w:pPr>
      <w:spacing w:before="100" w:beforeAutospacing="1" w:after="100" w:afterAutospacing="1" w:line="240" w:lineRule="auto"/>
    </w:pPr>
    <w:rPr>
      <w:rFonts w:eastAsia="Calibri"/>
      <w:sz w:val="24"/>
      <w:szCs w:val="20"/>
      <w:lang w:val="ru-RU" w:eastAsia="ru-RU"/>
    </w:rPr>
  </w:style>
  <w:style w:type="paragraph" w:styleId="ListParagraph">
    <w:name w:val="List Paragraph"/>
    <w:basedOn w:val="Normal"/>
    <w:uiPriority w:val="99"/>
    <w:qFormat/>
    <w:rsid w:val="00E53BE1"/>
    <w:pPr>
      <w:spacing w:after="0" w:line="240" w:lineRule="auto"/>
      <w:ind w:left="720"/>
      <w:contextualSpacing/>
    </w:pPr>
    <w:rPr>
      <w:sz w:val="24"/>
      <w:szCs w:val="24"/>
      <w:lang w:val="ru-RU" w:eastAsia="ru-RU"/>
    </w:rPr>
  </w:style>
  <w:style w:type="character" w:styleId="Hyperlink">
    <w:name w:val="Hyperlink"/>
    <w:basedOn w:val="DefaultParagraphFont"/>
    <w:uiPriority w:val="99"/>
    <w:rsid w:val="00E53BE1"/>
    <w:rPr>
      <w:rFonts w:cs="Times New Roman"/>
      <w:color w:val="0000FF"/>
      <w:u w:val="single"/>
    </w:rPr>
  </w:style>
  <w:style w:type="paragraph" w:styleId="Footer">
    <w:name w:val="footer"/>
    <w:basedOn w:val="Normal"/>
    <w:link w:val="FooterChar"/>
    <w:uiPriority w:val="99"/>
    <w:rsid w:val="00DF48F7"/>
    <w:pPr>
      <w:tabs>
        <w:tab w:val="center" w:pos="4677"/>
        <w:tab w:val="right" w:pos="9355"/>
      </w:tabs>
      <w:spacing w:after="0" w:line="240" w:lineRule="auto"/>
    </w:pPr>
    <w:rPr>
      <w:sz w:val="24"/>
      <w:szCs w:val="24"/>
      <w:lang w:val="ru-RU" w:eastAsia="ru-RU"/>
    </w:rPr>
  </w:style>
  <w:style w:type="character" w:customStyle="1" w:styleId="FooterChar">
    <w:name w:val="Footer Char"/>
    <w:basedOn w:val="DefaultParagraphFont"/>
    <w:link w:val="Footer"/>
    <w:uiPriority w:val="99"/>
    <w:locked/>
    <w:rsid w:val="00DF48F7"/>
    <w:rPr>
      <w:rFonts w:ascii="Times New Roman" w:hAnsi="Times New Roman" w:cs="Times New Roman"/>
      <w:sz w:val="24"/>
      <w:szCs w:val="24"/>
      <w:lang w:val="ru-RU" w:eastAsia="ru-RU"/>
    </w:rPr>
  </w:style>
  <w:style w:type="paragraph" w:customStyle="1" w:styleId="1">
    <w:name w:val="Обычный1"/>
    <w:uiPriority w:val="99"/>
    <w:rsid w:val="00423C65"/>
    <w:pPr>
      <w:spacing w:line="276" w:lineRule="auto"/>
    </w:pPr>
    <w:rPr>
      <w:rFonts w:ascii="Arial" w:hAnsi="Arial" w:cs="Arial"/>
      <w:color w:val="000000"/>
      <w:lang w:val="ru-RU" w:eastAsia="ru-RU"/>
    </w:rPr>
  </w:style>
  <w:style w:type="paragraph" w:customStyle="1" w:styleId="Default">
    <w:name w:val="Default"/>
    <w:uiPriority w:val="99"/>
    <w:rsid w:val="00FB2D69"/>
    <w:pPr>
      <w:suppressAutoHyphens/>
      <w:autoSpaceDE w:val="0"/>
    </w:pPr>
    <w:rPr>
      <w:rFonts w:ascii="Times New Roman" w:eastAsia="Times New Roman" w:hAnsi="Times New Roman"/>
      <w:color w:val="000000"/>
      <w:sz w:val="24"/>
      <w:szCs w:val="24"/>
      <w:lang w:val="ru-RU" w:eastAsia="zh-CN"/>
    </w:rPr>
  </w:style>
  <w:style w:type="paragraph" w:customStyle="1" w:styleId="a">
    <w:name w:val="a"/>
    <w:basedOn w:val="Normal"/>
    <w:uiPriority w:val="99"/>
    <w:rsid w:val="00674A55"/>
    <w:pPr>
      <w:spacing w:before="100" w:beforeAutospacing="1" w:after="100" w:afterAutospacing="1" w:line="240" w:lineRule="auto"/>
    </w:pPr>
    <w:rPr>
      <w:sz w:val="24"/>
      <w:szCs w:val="24"/>
      <w:lang w:val="ru-RU" w:eastAsia="ru-RU"/>
    </w:rPr>
  </w:style>
  <w:style w:type="character" w:customStyle="1" w:styleId="rvts46">
    <w:name w:val="rvts46"/>
    <w:basedOn w:val="DefaultParagraphFont"/>
    <w:uiPriority w:val="99"/>
    <w:rsid w:val="00674A55"/>
    <w:rPr>
      <w:rFonts w:cs="Times New Roman"/>
    </w:rPr>
  </w:style>
  <w:style w:type="paragraph" w:customStyle="1" w:styleId="Standard">
    <w:name w:val="Standard"/>
    <w:uiPriority w:val="99"/>
    <w:rsid w:val="00674A55"/>
    <w:pPr>
      <w:widowControl w:val="0"/>
      <w:suppressAutoHyphens/>
      <w:autoSpaceDN w:val="0"/>
      <w:textAlignment w:val="baseline"/>
    </w:pPr>
    <w:rPr>
      <w:rFonts w:cs="Tahoma"/>
      <w:color w:val="000000"/>
      <w:kern w:val="3"/>
      <w:sz w:val="24"/>
      <w:szCs w:val="24"/>
      <w:lang w:val="en-US" w:eastAsia="en-US"/>
    </w:rPr>
  </w:style>
  <w:style w:type="character" w:customStyle="1" w:styleId="xfm4154500800">
    <w:name w:val="xfm_4154500800"/>
    <w:uiPriority w:val="99"/>
    <w:rsid w:val="00812BF7"/>
  </w:style>
  <w:style w:type="paragraph" w:styleId="BodyText2">
    <w:name w:val="Body Text 2"/>
    <w:basedOn w:val="Normal"/>
    <w:link w:val="BodyText2Char"/>
    <w:uiPriority w:val="99"/>
    <w:rsid w:val="002E7417"/>
    <w:pPr>
      <w:spacing w:after="120" w:line="480" w:lineRule="auto"/>
    </w:pPr>
  </w:style>
  <w:style w:type="character" w:customStyle="1" w:styleId="BodyText2Char">
    <w:name w:val="Body Text 2 Char"/>
    <w:basedOn w:val="DefaultParagraphFont"/>
    <w:link w:val="BodyText2"/>
    <w:uiPriority w:val="99"/>
    <w:locked/>
    <w:rsid w:val="002E7417"/>
    <w:rPr>
      <w:rFonts w:ascii="Times New Roman" w:hAnsi="Times New Roman" w:cs="Times New Roman"/>
      <w:sz w:val="28"/>
    </w:rPr>
  </w:style>
  <w:style w:type="paragraph" w:customStyle="1" w:styleId="10">
    <w:name w:val="заголовок 1"/>
    <w:basedOn w:val="Normal"/>
    <w:next w:val="Normal"/>
    <w:uiPriority w:val="99"/>
    <w:rsid w:val="00DD6C07"/>
    <w:pPr>
      <w:keepNext/>
      <w:widowControl w:val="0"/>
      <w:spacing w:after="0" w:line="240" w:lineRule="auto"/>
      <w:jc w:val="center"/>
    </w:pPr>
    <w:rPr>
      <w:b/>
      <w:sz w:val="20"/>
      <w:szCs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D6C07"/>
    <w:pPr>
      <w:spacing w:after="0" w:line="240" w:lineRule="auto"/>
    </w:pPr>
    <w:rPr>
      <w:rFonts w:ascii="Verdana" w:hAnsi="Verdana" w:cs="Verdana"/>
      <w:sz w:val="24"/>
      <w:szCs w:val="24"/>
      <w:lang w:val="en-US"/>
    </w:rPr>
  </w:style>
  <w:style w:type="character" w:customStyle="1" w:styleId="NormalWebChar">
    <w:name w:val="Normal (Web) Char"/>
    <w:aliases w:val="Обычный (веб) Знак Char,Знак5 Знак Char,Знак5 Char"/>
    <w:link w:val="NormalWeb"/>
    <w:uiPriority w:val="99"/>
    <w:locked/>
    <w:rsid w:val="00935B9A"/>
    <w:rPr>
      <w:rFonts w:ascii="Times New Roman" w:hAnsi="Times New Roman"/>
      <w:sz w:val="24"/>
      <w:lang w:val="ru-RU" w:eastAsia="ru-RU"/>
    </w:rPr>
  </w:style>
  <w:style w:type="paragraph" w:customStyle="1" w:styleId="a0">
    <w:name w:val="Знак Знак Знак Знак Знак Знак Знак Знак Знак Знак"/>
    <w:basedOn w:val="Normal"/>
    <w:uiPriority w:val="99"/>
    <w:rsid w:val="00935B9A"/>
    <w:pPr>
      <w:spacing w:after="0" w:line="240" w:lineRule="auto"/>
    </w:pPr>
    <w:rPr>
      <w:rFonts w:ascii="Verdana" w:hAnsi="Verdana" w:cs="Verdana"/>
      <w:sz w:val="20"/>
      <w:szCs w:val="20"/>
      <w:lang w:val="en-US"/>
    </w:rPr>
  </w:style>
  <w:style w:type="paragraph" w:styleId="BodyTextIndent2">
    <w:name w:val="Body Text Indent 2"/>
    <w:basedOn w:val="Normal"/>
    <w:link w:val="BodyTextIndent2Char"/>
    <w:uiPriority w:val="99"/>
    <w:semiHidden/>
    <w:rsid w:val="00FF41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F415A"/>
    <w:rPr>
      <w:rFonts w:ascii="Times New Roman" w:hAnsi="Times New Roman" w:cs="Times New Roman"/>
      <w:sz w:val="28"/>
    </w:rPr>
  </w:style>
  <w:style w:type="paragraph" w:customStyle="1" w:styleId="11">
    <w:name w:val="Обычный (веб)1"/>
    <w:basedOn w:val="Normal"/>
    <w:uiPriority w:val="99"/>
    <w:rsid w:val="000473F3"/>
    <w:pPr>
      <w:spacing w:after="150" w:line="240" w:lineRule="auto"/>
      <w:jc w:val="both"/>
    </w:pPr>
    <w:rPr>
      <w:sz w:val="24"/>
      <w:szCs w:val="24"/>
      <w:lang w:eastAsia="uk-UA"/>
    </w:rPr>
  </w:style>
  <w:style w:type="paragraph" w:customStyle="1" w:styleId="a1">
    <w:name w:val="Стандарт"/>
    <w:uiPriority w:val="99"/>
    <w:rsid w:val="000473F3"/>
    <w:pPr>
      <w:widowControl w:val="0"/>
      <w:suppressAutoHyphens/>
      <w:autoSpaceDE w:val="0"/>
    </w:pPr>
    <w:rPr>
      <w:rFonts w:ascii="Times New Roman" w:hAnsi="Times New Roman"/>
      <w:color w:val="000000"/>
      <w:sz w:val="20"/>
      <w:szCs w:val="2"/>
      <w:shd w:val="clear" w:color="auto" w:fill="CCCCCC"/>
      <w:lang w:val="ru-RU" w:eastAsia="ar-SA"/>
    </w:rPr>
  </w:style>
  <w:style w:type="paragraph" w:customStyle="1" w:styleId="21">
    <w:name w:val="Основной текст 21"/>
    <w:basedOn w:val="Normal"/>
    <w:uiPriority w:val="99"/>
    <w:rsid w:val="000473F3"/>
    <w:pPr>
      <w:suppressAutoHyphens/>
      <w:spacing w:after="0" w:line="240" w:lineRule="auto"/>
      <w:jc w:val="both"/>
    </w:pPr>
    <w:rPr>
      <w:sz w:val="22"/>
      <w:szCs w:val="24"/>
      <w:lang w:val="ru-RU" w:eastAsia="ar-SA"/>
    </w:rPr>
  </w:style>
  <w:style w:type="character" w:customStyle="1" w:styleId="WW8Num5z0">
    <w:name w:val="WW8Num5z0"/>
    <w:uiPriority w:val="99"/>
    <w:rsid w:val="00426EBC"/>
    <w:rPr>
      <w:rFonts w:ascii="Times New Roman" w:hAnsi="Times New Roman"/>
    </w:rPr>
  </w:style>
  <w:style w:type="paragraph" w:customStyle="1" w:styleId="12">
    <w:name w:val="Без интервала1"/>
    <w:uiPriority w:val="99"/>
    <w:rsid w:val="00F16C8E"/>
    <w:pPr>
      <w:suppressAutoHyphens/>
    </w:pPr>
    <w:rPr>
      <w:kern w:val="1"/>
      <w:lang w:eastAsia="zh-CN"/>
    </w:rPr>
  </w:style>
  <w:style w:type="paragraph" w:customStyle="1" w:styleId="a2">
    <w:name w:val="Содержимое таблицы"/>
    <w:basedOn w:val="Normal"/>
    <w:uiPriority w:val="99"/>
    <w:rsid w:val="00614C30"/>
    <w:pPr>
      <w:suppressLineNumbers/>
      <w:suppressAutoHyphens/>
      <w:spacing w:after="0" w:line="240" w:lineRule="auto"/>
    </w:pPr>
    <w:rPr>
      <w:rFonts w:ascii="Liberation Serif" w:eastAsia="Arial Unicode MS" w:hAnsi="Liberation Serif" w:cs="Mangal"/>
      <w:kern w:val="1"/>
      <w:sz w:val="24"/>
      <w:szCs w:val="24"/>
      <w:lang w:val="ru-RU" w:eastAsia="zh-CN" w:bidi="hi-IN"/>
    </w:rPr>
  </w:style>
  <w:style w:type="paragraph" w:customStyle="1" w:styleId="13">
    <w:name w:val="Абзац списка1"/>
    <w:basedOn w:val="Normal"/>
    <w:uiPriority w:val="99"/>
    <w:rsid w:val="00614C30"/>
    <w:pPr>
      <w:suppressAutoHyphens/>
      <w:spacing w:after="0" w:line="240" w:lineRule="auto"/>
      <w:ind w:left="720"/>
      <w:contextualSpacing/>
    </w:pPr>
    <w:rPr>
      <w:rFonts w:ascii="Liberation Serif" w:eastAsia="Arial Unicode MS" w:hAnsi="Liberation Serif" w:cs="Mangal"/>
      <w:kern w:val="1"/>
      <w:sz w:val="24"/>
      <w:szCs w:val="24"/>
      <w:lang w:val="ru-RU" w:eastAsia="zh-CN" w:bidi="hi-IN"/>
    </w:rPr>
  </w:style>
  <w:style w:type="paragraph" w:customStyle="1" w:styleId="110">
    <w:name w:val="Абзац списка11"/>
    <w:basedOn w:val="Normal"/>
    <w:uiPriority w:val="99"/>
    <w:rsid w:val="00467649"/>
    <w:pPr>
      <w:suppressAutoHyphens/>
      <w:spacing w:after="0" w:line="240" w:lineRule="auto"/>
      <w:ind w:left="720"/>
    </w:pPr>
    <w:rPr>
      <w:rFonts w:ascii="Calibri" w:eastAsia="Arial Unicode MS" w:hAnsi="Calibri" w:cs="Calibri"/>
      <w:kern w:val="1"/>
      <w:sz w:val="22"/>
      <w:lang w:val="ru-RU" w:bidi="hi-IN"/>
    </w:rPr>
  </w:style>
  <w:style w:type="paragraph" w:styleId="BalloonText">
    <w:name w:val="Balloon Text"/>
    <w:basedOn w:val="Normal"/>
    <w:link w:val="BalloonTextChar"/>
    <w:uiPriority w:val="99"/>
    <w:semiHidden/>
    <w:rsid w:val="00851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1B63"/>
    <w:rPr>
      <w:rFonts w:ascii="Segoe UI" w:hAnsi="Segoe UI" w:cs="Segoe UI"/>
      <w:sz w:val="18"/>
      <w:szCs w:val="18"/>
    </w:rPr>
  </w:style>
  <w:style w:type="paragraph" w:customStyle="1" w:styleId="2">
    <w:name w:val="Без интервала2"/>
    <w:uiPriority w:val="99"/>
    <w:rsid w:val="009656CE"/>
    <w:pPr>
      <w:suppressAutoHyphens/>
    </w:pPr>
    <w:rPr>
      <w:kern w:val="2"/>
      <w:lang w:eastAsia="zh-CN"/>
    </w:rPr>
  </w:style>
  <w:style w:type="character" w:customStyle="1" w:styleId="20">
    <w:name w:val="Заголовок №2_"/>
    <w:link w:val="22"/>
    <w:uiPriority w:val="99"/>
    <w:locked/>
    <w:rsid w:val="00EF4D41"/>
    <w:rPr>
      <w:rFonts w:ascii="Times New Roman" w:hAnsi="Times New Roman"/>
      <w:b/>
      <w:shd w:val="clear" w:color="auto" w:fill="FFFFFF"/>
    </w:rPr>
  </w:style>
  <w:style w:type="paragraph" w:customStyle="1" w:styleId="22">
    <w:name w:val="Заголовок №2"/>
    <w:basedOn w:val="Normal"/>
    <w:link w:val="20"/>
    <w:uiPriority w:val="99"/>
    <w:rsid w:val="00EF4D41"/>
    <w:pPr>
      <w:widowControl w:val="0"/>
      <w:shd w:val="clear" w:color="auto" w:fill="FFFFFF"/>
      <w:spacing w:after="0" w:line="240" w:lineRule="auto"/>
      <w:jc w:val="center"/>
      <w:outlineLvl w:val="1"/>
    </w:pPr>
    <w:rPr>
      <w:rFonts w:eastAsia="Calibri"/>
      <w:b/>
      <w:sz w:val="20"/>
      <w:szCs w:val="20"/>
      <w:lang w:eastAsia="uk-UA"/>
    </w:rPr>
  </w:style>
  <w:style w:type="character" w:customStyle="1" w:styleId="FontStyle">
    <w:name w:val="Font Style"/>
    <w:uiPriority w:val="99"/>
    <w:rsid w:val="004B697C"/>
  </w:style>
  <w:style w:type="character" w:styleId="Strong">
    <w:name w:val="Strong"/>
    <w:basedOn w:val="DefaultParagraphFont"/>
    <w:uiPriority w:val="99"/>
    <w:qFormat/>
    <w:rsid w:val="004B697C"/>
    <w:rPr>
      <w:rFonts w:cs="Times New Roman"/>
      <w:b/>
      <w:bCs/>
    </w:rPr>
  </w:style>
  <w:style w:type="paragraph" w:customStyle="1" w:styleId="a3">
    <w:name w:val="Вміст рамки"/>
    <w:basedOn w:val="Normal"/>
    <w:uiPriority w:val="99"/>
    <w:rsid w:val="00FD09CB"/>
    <w:pPr>
      <w:spacing w:after="0" w:line="240" w:lineRule="auto"/>
    </w:pPr>
    <w:rPr>
      <w:rFonts w:eastAsia="Calibri"/>
      <w:color w:val="00000A"/>
      <w:sz w:val="24"/>
      <w:szCs w:val="24"/>
      <w:lang w:val="ru-RU" w:eastAsia="ru-RU"/>
    </w:rPr>
  </w:style>
  <w:style w:type="character" w:customStyle="1" w:styleId="a4">
    <w:name w:val="Название Знак"/>
    <w:uiPriority w:val="99"/>
    <w:rsid w:val="00FD09CB"/>
    <w:rPr>
      <w:rFonts w:ascii="Cambria" w:hAnsi="Cambria"/>
      <w:color w:val="auto"/>
      <w:spacing w:val="5"/>
      <w:kern w:val="2"/>
      <w:sz w:val="52"/>
    </w:rPr>
  </w:style>
  <w:style w:type="table" w:styleId="TableGrid">
    <w:name w:val="Table Grid"/>
    <w:basedOn w:val="TableNormal"/>
    <w:uiPriority w:val="99"/>
    <w:rsid w:val="00FD09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2F4C57"/>
    <w:pPr>
      <w:spacing w:line="276" w:lineRule="auto"/>
    </w:pPr>
    <w:rPr>
      <w:rFonts w:ascii="Arial" w:hAnsi="Arial" w:cs="Arial"/>
      <w:color w:val="000000"/>
      <w:lang w:val="ru-RU" w:eastAsia="zh-CN"/>
    </w:rPr>
  </w:style>
  <w:style w:type="character" w:customStyle="1" w:styleId="UnresolvedMention">
    <w:name w:val="Unresolved Mention"/>
    <w:basedOn w:val="DefaultParagraphFont"/>
    <w:uiPriority w:val="99"/>
    <w:semiHidden/>
    <w:rsid w:val="00050EEF"/>
    <w:rPr>
      <w:rFonts w:cs="Times New Roman"/>
      <w:color w:val="605E5C"/>
      <w:shd w:val="clear" w:color="auto" w:fill="E1DFDD"/>
    </w:rPr>
  </w:style>
  <w:style w:type="character" w:customStyle="1" w:styleId="NoSpacingChar">
    <w:name w:val="No Spacing Char"/>
    <w:link w:val="NoSpacing"/>
    <w:uiPriority w:val="99"/>
    <w:locked/>
    <w:rsid w:val="00AC48D9"/>
    <w:rPr>
      <w:rFonts w:eastAsia="Times New Roman"/>
      <w:sz w:val="22"/>
      <w:lang w:val="uk-UA" w:eastAsia="en-US"/>
    </w:rPr>
  </w:style>
  <w:style w:type="paragraph" w:customStyle="1" w:styleId="TableContents">
    <w:name w:val="Table Contents"/>
    <w:basedOn w:val="Standard"/>
    <w:uiPriority w:val="99"/>
    <w:rsid w:val="00204772"/>
    <w:pPr>
      <w:suppressLineNumbers/>
    </w:pPr>
    <w:rPr>
      <w:rFonts w:ascii="Times New Roman" w:hAnsi="Times New Roman"/>
      <w:color w:val="auto"/>
    </w:rPr>
  </w:style>
  <w:style w:type="numbering" w:customStyle="1" w:styleId="WWNum1">
    <w:name w:val="WWNum1"/>
    <w:rsid w:val="00764015"/>
    <w:pPr>
      <w:numPr>
        <w:numId w:val="9"/>
      </w:numPr>
    </w:pPr>
  </w:style>
</w:styles>
</file>

<file path=word/webSettings.xml><?xml version="1.0" encoding="utf-8"?>
<w:webSettings xmlns:r="http://schemas.openxmlformats.org/officeDocument/2006/relationships" xmlns:w="http://schemas.openxmlformats.org/wordprocessingml/2006/main">
  <w:divs>
    <w:div w:id="900869829">
      <w:marLeft w:val="0"/>
      <w:marRight w:val="0"/>
      <w:marTop w:val="0"/>
      <w:marBottom w:val="0"/>
      <w:divBdr>
        <w:top w:val="none" w:sz="0" w:space="0" w:color="auto"/>
        <w:left w:val="none" w:sz="0" w:space="0" w:color="auto"/>
        <w:bottom w:val="none" w:sz="0" w:space="0" w:color="auto"/>
        <w:right w:val="none" w:sz="0" w:space="0" w:color="auto"/>
      </w:divBdr>
    </w:div>
    <w:div w:id="900869830">
      <w:marLeft w:val="0"/>
      <w:marRight w:val="0"/>
      <w:marTop w:val="0"/>
      <w:marBottom w:val="0"/>
      <w:divBdr>
        <w:top w:val="none" w:sz="0" w:space="0" w:color="auto"/>
        <w:left w:val="none" w:sz="0" w:space="0" w:color="auto"/>
        <w:bottom w:val="none" w:sz="0" w:space="0" w:color="auto"/>
        <w:right w:val="none" w:sz="0" w:space="0" w:color="auto"/>
      </w:divBdr>
    </w:div>
    <w:div w:id="900869831">
      <w:marLeft w:val="0"/>
      <w:marRight w:val="0"/>
      <w:marTop w:val="0"/>
      <w:marBottom w:val="0"/>
      <w:divBdr>
        <w:top w:val="none" w:sz="0" w:space="0" w:color="auto"/>
        <w:left w:val="none" w:sz="0" w:space="0" w:color="auto"/>
        <w:bottom w:val="none" w:sz="0" w:space="0" w:color="auto"/>
        <w:right w:val="none" w:sz="0" w:space="0" w:color="auto"/>
      </w:divBdr>
      <w:divsChild>
        <w:div w:id="900869832">
          <w:marLeft w:val="0"/>
          <w:marRight w:val="0"/>
          <w:marTop w:val="0"/>
          <w:marBottom w:val="0"/>
          <w:divBdr>
            <w:top w:val="none" w:sz="0" w:space="0" w:color="auto"/>
            <w:left w:val="none" w:sz="0" w:space="0" w:color="auto"/>
            <w:bottom w:val="none" w:sz="0" w:space="0" w:color="auto"/>
            <w:right w:val="none" w:sz="0" w:space="0" w:color="auto"/>
          </w:divBdr>
        </w:div>
      </w:divsChild>
    </w:div>
    <w:div w:id="900869833">
      <w:marLeft w:val="0"/>
      <w:marRight w:val="0"/>
      <w:marTop w:val="0"/>
      <w:marBottom w:val="0"/>
      <w:divBdr>
        <w:top w:val="none" w:sz="0" w:space="0" w:color="auto"/>
        <w:left w:val="none" w:sz="0" w:space="0" w:color="auto"/>
        <w:bottom w:val="none" w:sz="0" w:space="0" w:color="auto"/>
        <w:right w:val="none" w:sz="0" w:space="0" w:color="auto"/>
      </w:divBdr>
    </w:div>
    <w:div w:id="900869834">
      <w:marLeft w:val="0"/>
      <w:marRight w:val="0"/>
      <w:marTop w:val="0"/>
      <w:marBottom w:val="0"/>
      <w:divBdr>
        <w:top w:val="none" w:sz="0" w:space="0" w:color="auto"/>
        <w:left w:val="none" w:sz="0" w:space="0" w:color="auto"/>
        <w:bottom w:val="none" w:sz="0" w:space="0" w:color="auto"/>
        <w:right w:val="none" w:sz="0" w:space="0" w:color="auto"/>
      </w:divBdr>
    </w:div>
    <w:div w:id="900869835">
      <w:marLeft w:val="0"/>
      <w:marRight w:val="0"/>
      <w:marTop w:val="0"/>
      <w:marBottom w:val="0"/>
      <w:divBdr>
        <w:top w:val="none" w:sz="0" w:space="0" w:color="auto"/>
        <w:left w:val="none" w:sz="0" w:space="0" w:color="auto"/>
        <w:bottom w:val="none" w:sz="0" w:space="0" w:color="auto"/>
        <w:right w:val="none" w:sz="0" w:space="0" w:color="auto"/>
      </w:divBdr>
      <w:divsChild>
        <w:div w:id="900869836">
          <w:marLeft w:val="0"/>
          <w:marRight w:val="0"/>
          <w:marTop w:val="0"/>
          <w:marBottom w:val="0"/>
          <w:divBdr>
            <w:top w:val="none" w:sz="0" w:space="0" w:color="auto"/>
            <w:left w:val="none" w:sz="0" w:space="0" w:color="auto"/>
            <w:bottom w:val="none" w:sz="0" w:space="0" w:color="auto"/>
            <w:right w:val="none" w:sz="0" w:space="0" w:color="auto"/>
          </w:divBdr>
          <w:divsChild>
            <w:div w:id="9008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9837">
      <w:marLeft w:val="0"/>
      <w:marRight w:val="0"/>
      <w:marTop w:val="0"/>
      <w:marBottom w:val="0"/>
      <w:divBdr>
        <w:top w:val="none" w:sz="0" w:space="0" w:color="auto"/>
        <w:left w:val="none" w:sz="0" w:space="0" w:color="auto"/>
        <w:bottom w:val="none" w:sz="0" w:space="0" w:color="auto"/>
        <w:right w:val="none" w:sz="0" w:space="0" w:color="auto"/>
      </w:divBdr>
    </w:div>
    <w:div w:id="900869839">
      <w:marLeft w:val="0"/>
      <w:marRight w:val="0"/>
      <w:marTop w:val="0"/>
      <w:marBottom w:val="0"/>
      <w:divBdr>
        <w:top w:val="none" w:sz="0" w:space="0" w:color="auto"/>
        <w:left w:val="none" w:sz="0" w:space="0" w:color="auto"/>
        <w:bottom w:val="none" w:sz="0" w:space="0" w:color="auto"/>
        <w:right w:val="none" w:sz="0" w:space="0" w:color="auto"/>
      </w:divBdr>
    </w:div>
    <w:div w:id="900869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doka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882</TotalTime>
  <Pages>46</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Tolik</cp:lastModifiedBy>
  <cp:revision>31</cp:revision>
  <cp:lastPrinted>2023-01-25T06:34:00Z</cp:lastPrinted>
  <dcterms:created xsi:type="dcterms:W3CDTF">2022-12-08T10:09:00Z</dcterms:created>
  <dcterms:modified xsi:type="dcterms:W3CDTF">2024-03-06T08:59:00Z</dcterms:modified>
</cp:coreProperties>
</file>