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299" w:rsidRPr="00690BDA" w:rsidRDefault="005D4299" w:rsidP="005D4299">
      <w:pPr>
        <w:jc w:val="right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90BDA">
        <w:rPr>
          <w:rFonts w:ascii="Times New Roman" w:hAnsi="Times New Roman"/>
          <w:b/>
          <w:bCs/>
          <w:sz w:val="24"/>
          <w:szCs w:val="24"/>
          <w:lang w:val="uk-UA"/>
        </w:rPr>
        <w:t>Додаток № 1 до тендерної документації</w:t>
      </w:r>
    </w:p>
    <w:p w:rsidR="005D4299" w:rsidRPr="00690BDA" w:rsidRDefault="005D4299" w:rsidP="005D429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 w:rsidRPr="00690BDA">
        <w:rPr>
          <w:rFonts w:ascii="Times New Roman" w:hAnsi="Times New Roman"/>
          <w:b/>
          <w:bCs/>
          <w:sz w:val="24"/>
          <w:szCs w:val="24"/>
          <w:lang w:val="uk-UA"/>
        </w:rPr>
        <w:t>Кваліфікаційні критерії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2"/>
        <w:gridCol w:w="2977"/>
        <w:gridCol w:w="5806"/>
      </w:tblGrid>
      <w:tr w:rsidR="005D4299" w:rsidRPr="00690BDA" w:rsidTr="00F30652">
        <w:tc>
          <w:tcPr>
            <w:tcW w:w="562" w:type="dxa"/>
            <w:shd w:val="clear" w:color="auto" w:fill="auto"/>
            <w:vAlign w:val="center"/>
          </w:tcPr>
          <w:p w:rsidR="005D4299" w:rsidRPr="00690BDA" w:rsidRDefault="005D4299" w:rsidP="00F3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№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5D4299" w:rsidRPr="00690BDA" w:rsidRDefault="005D4299" w:rsidP="00F3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Назва кваліфікаційного критерію</w:t>
            </w:r>
          </w:p>
        </w:tc>
        <w:tc>
          <w:tcPr>
            <w:tcW w:w="5806" w:type="dxa"/>
            <w:shd w:val="clear" w:color="auto" w:fill="auto"/>
            <w:vAlign w:val="center"/>
          </w:tcPr>
          <w:p w:rsidR="005D4299" w:rsidRPr="00690BDA" w:rsidRDefault="005D4299" w:rsidP="00F306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Спосіб підтвердження кваліфікаційного критерію</w:t>
            </w:r>
          </w:p>
        </w:tc>
      </w:tr>
      <w:tr w:rsidR="005D4299" w:rsidRPr="00690BDA" w:rsidTr="00F30652">
        <w:tc>
          <w:tcPr>
            <w:tcW w:w="562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977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обладнання, матеріально-технічної бази та технологій*</w:t>
            </w:r>
          </w:p>
        </w:tc>
        <w:tc>
          <w:tcPr>
            <w:tcW w:w="5806" w:type="dxa"/>
            <w:shd w:val="clear" w:color="auto" w:fill="auto"/>
          </w:tcPr>
          <w:p w:rsidR="005D4299" w:rsidRPr="00025A29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на обладнання, матеріально-технічної бази та технологій учасник процедури закупівлі має надати довідку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довільній формі.</w:t>
            </w:r>
          </w:p>
        </w:tc>
      </w:tr>
      <w:tr w:rsidR="005D4299" w:rsidRPr="005D4299" w:rsidTr="00F30652">
        <w:tc>
          <w:tcPr>
            <w:tcW w:w="562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977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в учасника процедури закупівлі працівників відповідної кваліфікації, які мають необхідні знання та досвід</w:t>
            </w:r>
            <w:r w:rsidRPr="00690BDA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*</w:t>
            </w:r>
          </w:p>
        </w:tc>
        <w:tc>
          <w:tcPr>
            <w:tcW w:w="5806" w:type="dxa"/>
            <w:shd w:val="clear" w:color="auto" w:fill="auto"/>
          </w:tcPr>
          <w:p w:rsidR="005D4299" w:rsidRPr="00025A29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працівників відповідної кваліфікації, які мають необхідні знання та досвід учасник процедури закупівлі має надати довідку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довільній формі</w:t>
            </w: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</w:tr>
      <w:tr w:rsidR="005D4299" w:rsidRPr="00690BDA" w:rsidTr="00F30652">
        <w:tc>
          <w:tcPr>
            <w:tcW w:w="562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977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(договорів)*</w:t>
            </w:r>
          </w:p>
        </w:tc>
        <w:tc>
          <w:tcPr>
            <w:tcW w:w="5806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наявності документально підтвердженого досвіду виконання аналогічного (аналогічних) за предметом закупівлі договору (договорів) учасник процедури закупівлі має надати - </w:t>
            </w:r>
            <w:proofErr w:type="spellStart"/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-довідку</w:t>
            </w:r>
            <w:proofErr w:type="spellEnd"/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в довільній формі</w:t>
            </w: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; </w:t>
            </w:r>
          </w:p>
          <w:p w:rsidR="005D4299" w:rsidRPr="00690BDA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proofErr w:type="spellStart"/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-копію</w:t>
            </w:r>
            <w:proofErr w:type="spellEnd"/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не менше 1-го (одного) виконаного (частково виконаного) аналогічного договору з переліку, визначеного згідно довідки про досвід виконання аналогічного (аналогічних) договору (договорів), разом з копією  документу, що підтверджує отримання товару контрагентом (покупцем) згідно договору (накладна на поставку товару або акт приймання-передачі товару, чи іншого документу, що підтверджує фактичне постачання товару за договором);</w:t>
            </w:r>
          </w:p>
        </w:tc>
      </w:tr>
      <w:tr w:rsidR="005D4299" w:rsidRPr="005D4299" w:rsidTr="00F30652">
        <w:tc>
          <w:tcPr>
            <w:tcW w:w="562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977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Наявність фінансової спроможності, яка підтверджується фінансовою звітністю*</w:t>
            </w:r>
          </w:p>
        </w:tc>
        <w:tc>
          <w:tcPr>
            <w:tcW w:w="5806" w:type="dxa"/>
            <w:shd w:val="clear" w:color="auto" w:fill="auto"/>
          </w:tcPr>
          <w:p w:rsidR="005D4299" w:rsidRPr="00690BDA" w:rsidRDefault="005D4299" w:rsidP="00F306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</w:pP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підтвердження фінансової спроможності учасник процедури закупівлі має надати фінансову звітність відповідно до </w:t>
            </w:r>
            <w:r w:rsidRPr="00690BDA">
              <w:rPr>
                <w:rFonts w:ascii="Times New Roman" w:hAnsi="Times New Roman"/>
                <w:sz w:val="24"/>
                <w:szCs w:val="24"/>
                <w:shd w:val="clear" w:color="auto" w:fill="FFFFFF"/>
                <w:lang w:val="uk-UA"/>
              </w:rPr>
              <w:t xml:space="preserve">Національного положення (стандарту) бухгалтерського обліку 1 «Загальні вимоги до фінансової звітності», затвердженого наказом Міністерства фінансів України від 07.02.2013  № 73 або скорочену фінансову звітність відповідно до </w:t>
            </w:r>
            <w:r w:rsidRPr="00690BDA">
              <w:rPr>
                <w:rFonts w:ascii="Times New Roman" w:hAnsi="Times New Roman"/>
                <w:sz w:val="24"/>
                <w:szCs w:val="24"/>
                <w:lang w:val="uk-UA"/>
              </w:rPr>
              <w:t>Закону України «Про бухгалтерський облік та фінансову звітність в Україні». Фінансова звітність або скорочена фінансова звітність надається за останній звітний період. Якщо учасник процедури закупівлі є новоствореним підприємством (працює менше року), учасник має надати фінансову звітність за період роботи). У разі, якщо складання та подання фінансової звітності або скороченої фінансової звітності не передбачені законодавством для учасником, учасник має надати лист пояснення із посиланням на відповідні норми Закону.</w:t>
            </w:r>
          </w:p>
        </w:tc>
      </w:tr>
    </w:tbl>
    <w:p w:rsidR="005D4299" w:rsidRPr="00690BDA" w:rsidRDefault="005D4299" w:rsidP="005D429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5D4299" w:rsidRPr="00690BDA" w:rsidRDefault="005D4299" w:rsidP="005D4299">
      <w:pPr>
        <w:jc w:val="both"/>
        <w:rPr>
          <w:rFonts w:ascii="Times New Roman" w:hAnsi="Times New Roman"/>
          <w:sz w:val="24"/>
          <w:szCs w:val="24"/>
          <w:lang w:val="uk-UA"/>
        </w:rPr>
      </w:pPr>
      <w:r w:rsidRPr="00690BDA">
        <w:rPr>
          <w:rFonts w:ascii="Times New Roman" w:hAnsi="Times New Roman"/>
          <w:sz w:val="24"/>
          <w:szCs w:val="24"/>
          <w:lang w:val="uk-UA"/>
        </w:rPr>
        <w:lastRenderedPageBreak/>
        <w:t>* У разі участі об’єднання учасників підтвердження відповідності кваліфікаційним критеріям здійснюється з урахуванням узагальнених об’єднаних показників кожного учасника такого об’єднання на підставі наданої об’єднанням інформації.</w:t>
      </w:r>
    </w:p>
    <w:p w:rsidR="007B0F1C" w:rsidRPr="005D4299" w:rsidRDefault="007B0F1C">
      <w:pPr>
        <w:rPr>
          <w:lang w:val="uk-UA"/>
        </w:rPr>
      </w:pPr>
    </w:p>
    <w:sectPr w:rsidR="007B0F1C" w:rsidRPr="005D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4299"/>
    <w:rsid w:val="005D4299"/>
    <w:rsid w:val="007B0F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393</Words>
  <Characters>2243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2023-01-30T09:28:00Z</dcterms:created>
  <dcterms:modified xsi:type="dcterms:W3CDTF">2023-01-30T09:28:00Z</dcterms:modified>
</cp:coreProperties>
</file>