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7DF2" w14:textId="77777777" w:rsidR="00F175C7" w:rsidRDefault="00000000">
      <w:pPr>
        <w:pStyle w:val="Textbody"/>
        <w:spacing w:after="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 № 1</w:t>
      </w:r>
    </w:p>
    <w:p w14:paraId="6ACC736B" w14:textId="77777777" w:rsidR="00F175C7" w:rsidRDefault="00000000">
      <w:pPr>
        <w:pStyle w:val="Textbody"/>
        <w:spacing w:after="0"/>
        <w:jc w:val="right"/>
        <w:rPr>
          <w:i/>
          <w:iCs/>
          <w:lang w:val="uk-UA"/>
        </w:rPr>
      </w:pPr>
      <w:r>
        <w:rPr>
          <w:i/>
          <w:iCs/>
          <w:lang w:val="uk-UA"/>
        </w:rPr>
        <w:t>до тендерної документації</w:t>
      </w:r>
    </w:p>
    <w:p w14:paraId="4074CD27" w14:textId="77777777" w:rsidR="00F175C7" w:rsidRDefault="00F175C7">
      <w:pPr>
        <w:pStyle w:val="Textbody"/>
        <w:spacing w:after="0"/>
        <w:jc w:val="right"/>
        <w:rPr>
          <w:lang w:val="uk-UA"/>
        </w:rPr>
      </w:pPr>
    </w:p>
    <w:p w14:paraId="5BEF1F9E" w14:textId="77777777" w:rsidR="00F175C7" w:rsidRDefault="00000000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ТЕХНІЧНІ ВИМОГИ І ЯКІСНІ ХАРАКТЕРИСТИКИ ТА ОСНОВНІ УМОВИ</w:t>
      </w:r>
    </w:p>
    <w:p w14:paraId="7F9CD10D" w14:textId="77777777" w:rsidR="00F175C7" w:rsidRDefault="00F175C7">
      <w:pPr>
        <w:pStyle w:val="Standard"/>
        <w:rPr>
          <w:sz w:val="22"/>
          <w:lang w:val="uk-UA"/>
        </w:rPr>
      </w:pPr>
    </w:p>
    <w:p w14:paraId="3E0CEC10" w14:textId="77777777" w:rsidR="00F175C7" w:rsidRDefault="00000000">
      <w:pPr>
        <w:pStyle w:val="Standard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ДК 021:2015  09210000-4 Мастильні засоби </w:t>
      </w:r>
    </w:p>
    <w:p w14:paraId="10C903E6" w14:textId="77777777" w:rsidR="00F175C7" w:rsidRDefault="00F175C7">
      <w:pPr>
        <w:pStyle w:val="Standard"/>
        <w:rPr>
          <w:lang w:val="uk-UA"/>
        </w:rPr>
      </w:pPr>
    </w:p>
    <w:tbl>
      <w:tblPr>
        <w:tblW w:w="82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5800"/>
        <w:gridCol w:w="1001"/>
        <w:gridCol w:w="790"/>
        <w:gridCol w:w="97"/>
      </w:tblGrid>
      <w:tr w:rsidR="00F175C7" w14:paraId="5098DC8B" w14:textId="77777777">
        <w:trPr>
          <w:jc w:val="center"/>
        </w:trPr>
        <w:tc>
          <w:tcPr>
            <w:tcW w:w="53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A7391E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6EDF8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4142A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9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67DA0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E5252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6DFEE9C0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1A8A6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1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FAE37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</w:pPr>
            <w:r>
              <w:t>Мастило Літол</w:t>
            </w:r>
            <w:r>
              <w:rPr>
                <w:lang w:val="uk-UA"/>
              </w:rPr>
              <w:t>-24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B3983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A4603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C9863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1C308F62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A5825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2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464C7" w14:textId="1BA4384F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</w:pPr>
            <w:r>
              <w:t>Олива ТА</w:t>
            </w:r>
            <w:r w:rsidR="00CA2EA4">
              <w:rPr>
                <w:lang w:val="uk-UA"/>
              </w:rPr>
              <w:t>Д</w:t>
            </w:r>
            <w:r>
              <w:rPr>
                <w:lang w:val="uk-UA"/>
              </w:rPr>
              <w:t>-17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AD7E6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94F78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</w:pPr>
            <w: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AA249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0737A9FC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9534F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3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DB3B9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</w:pPr>
            <w:r>
              <w:t xml:space="preserve">Олива моторна </w:t>
            </w:r>
            <w:r>
              <w:rPr>
                <w:lang w:val="uk-UA"/>
              </w:rPr>
              <w:t>10</w:t>
            </w:r>
            <w:r>
              <w:rPr>
                <w:lang w:val="en-US"/>
              </w:rPr>
              <w:t>W40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498A0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</w:pPr>
            <w:r>
              <w:t>40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FF27D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8060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59BA8F72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0EA7B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4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06AE4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Олива моторна М10Г2К-М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1908E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38EBA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721DA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53ACEC96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DEDF1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5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3E151C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</w:pPr>
            <w:r>
              <w:rPr>
                <w:lang w:val="uk-UA"/>
              </w:rPr>
              <w:t>Олива моторна 15</w:t>
            </w:r>
            <w:r>
              <w:rPr>
                <w:lang w:val="en-US"/>
              </w:rPr>
              <w:t>W40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CB5DB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</w:pPr>
            <w:r>
              <w:rPr>
                <w:lang w:val="uk-UA"/>
              </w:rPr>
              <w:t>2</w:t>
            </w:r>
            <w:r>
              <w:t>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94E81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656A54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44A9D73D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FD08B1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6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32BBE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</w:pPr>
            <w:r>
              <w:rPr>
                <w:lang w:val="uk-UA"/>
              </w:rPr>
              <w:t xml:space="preserve">Олива трансмісійна Нігрол </w:t>
            </w:r>
            <w:r>
              <w:rPr>
                <w:lang w:val="en-US"/>
              </w:rPr>
              <w:t>API</w:t>
            </w:r>
            <w:r>
              <w:t xml:space="preserve"> </w:t>
            </w:r>
            <w:r>
              <w:rPr>
                <w:lang w:val="en-US"/>
              </w:rPr>
              <w:t>GL</w:t>
            </w:r>
            <w:r>
              <w:t xml:space="preserve">-1 </w:t>
            </w:r>
            <w:r>
              <w:rPr>
                <w:lang w:val="en-US"/>
              </w:rPr>
              <w:t>SAE</w:t>
            </w:r>
            <w:r>
              <w:t xml:space="preserve"> 140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1EFC4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</w:pPr>
            <w:r>
              <w:t>10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80095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B0774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7957B22A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20CB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7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DD938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Олива гідравлічна МГЕ-46В (НМ 46)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833280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354DC4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515F1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345AE520" w14:textId="77777777" w:rsidR="00F175C7" w:rsidRDefault="00F175C7">
      <w:pPr>
        <w:rPr>
          <w:rFonts w:eastAsia="Lucida Sans Unicode" w:cs="Mangal"/>
          <w:vanish/>
          <w:sz w:val="24"/>
          <w:szCs w:val="24"/>
          <w:lang w:eastAsia="hi-IN" w:bidi="hi-IN"/>
        </w:rPr>
      </w:pPr>
    </w:p>
    <w:tbl>
      <w:tblPr>
        <w:tblW w:w="82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5869"/>
        <w:gridCol w:w="1013"/>
        <w:gridCol w:w="800"/>
      </w:tblGrid>
      <w:tr w:rsidR="00F175C7" w14:paraId="4D93B903" w14:textId="77777777">
        <w:trPr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4DDCF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8E183B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Олива 2-х тактна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45497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E17CB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</w:tr>
    </w:tbl>
    <w:p w14:paraId="372D8201" w14:textId="77777777" w:rsidR="00F175C7" w:rsidRDefault="00F175C7">
      <w:pPr>
        <w:pStyle w:val="Standard"/>
        <w:rPr>
          <w:lang w:val="uk-UA"/>
        </w:rPr>
      </w:pPr>
    </w:p>
    <w:tbl>
      <w:tblPr>
        <w:tblW w:w="856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7099"/>
        <w:gridCol w:w="617"/>
        <w:gridCol w:w="462"/>
      </w:tblGrid>
      <w:tr w:rsidR="00F175C7" w14:paraId="6412493F" w14:textId="77777777">
        <w:trPr>
          <w:hidden/>
        </w:trPr>
        <w:tc>
          <w:tcPr>
            <w:tcW w:w="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13900" w14:textId="77777777" w:rsidR="00F175C7" w:rsidRDefault="00F175C7">
            <w:pPr>
              <w:pStyle w:val="Standard"/>
              <w:rPr>
                <w:vanish/>
              </w:rPr>
            </w:pPr>
          </w:p>
        </w:tc>
        <w:tc>
          <w:tcPr>
            <w:tcW w:w="70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54B0A2" w14:textId="77777777" w:rsidR="00F175C7" w:rsidRDefault="00F175C7">
            <w:pPr>
              <w:pStyle w:val="Standard"/>
              <w:rPr>
                <w:vanish/>
              </w:rPr>
            </w:pPr>
          </w:p>
        </w:tc>
        <w:tc>
          <w:tcPr>
            <w:tcW w:w="6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90574" w14:textId="77777777" w:rsidR="00F175C7" w:rsidRDefault="00F175C7">
            <w:pPr>
              <w:pStyle w:val="Standard"/>
              <w:rPr>
                <w:vanish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22FB60" w14:textId="77777777" w:rsidR="00F175C7" w:rsidRDefault="00F175C7">
            <w:pPr>
              <w:pStyle w:val="Standard"/>
              <w:rPr>
                <w:vanish/>
              </w:rPr>
            </w:pPr>
          </w:p>
        </w:tc>
      </w:tr>
    </w:tbl>
    <w:p w14:paraId="2C90D8A5" w14:textId="779CA4BC" w:rsidR="00F175C7" w:rsidRDefault="00000000">
      <w:pPr>
        <w:pStyle w:val="Standard"/>
        <w:jc w:val="both"/>
      </w:pPr>
      <w:r>
        <w:rPr>
          <w:b/>
          <w:lang w:val="uk-UA"/>
        </w:rPr>
        <w:t xml:space="preserve">Товар має бути завезений окремими партіями (від </w:t>
      </w:r>
      <w:r>
        <w:rPr>
          <w:b/>
        </w:rPr>
        <w:t>1</w:t>
      </w:r>
      <w:r>
        <w:rPr>
          <w:b/>
          <w:lang w:val="uk-UA"/>
        </w:rPr>
        <w:t xml:space="preserve">-ї одиниці) протягом </w:t>
      </w:r>
      <w:r w:rsidR="00687283" w:rsidRPr="00687283">
        <w:rPr>
          <w:rFonts w:eastAsia="Times New Roman" w:cs="Times New Roman"/>
          <w:b/>
          <w:bCs/>
          <w:color w:val="00000A"/>
        </w:rPr>
        <w:t>2–х робочих  днів після отримання заявки</w:t>
      </w:r>
      <w:r>
        <w:rPr>
          <w:b/>
          <w:lang w:val="uk-UA"/>
        </w:rPr>
        <w:t xml:space="preserve"> на адреси Замовника</w:t>
      </w:r>
      <w:bookmarkStart w:id="0" w:name="_Hlk139356553"/>
      <w:r>
        <w:rPr>
          <w:b/>
          <w:lang w:val="uk-UA"/>
        </w:rPr>
        <w:t>.</w:t>
      </w:r>
      <w:bookmarkEnd w:id="0"/>
    </w:p>
    <w:p w14:paraId="4BD3F4DA" w14:textId="77777777" w:rsidR="00F175C7" w:rsidRDefault="00F175C7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  <w:b/>
          <w:bCs/>
          <w:iCs/>
        </w:rPr>
      </w:pPr>
    </w:p>
    <w:p w14:paraId="1D6530E7" w14:textId="77777777" w:rsidR="00F175C7" w:rsidRDefault="00000000">
      <w:pPr>
        <w:pStyle w:val="Standard"/>
        <w:tabs>
          <w:tab w:val="left" w:pos="708"/>
        </w:tabs>
        <w:spacing w:line="100" w:lineRule="atLeast"/>
        <w:ind w:right="1"/>
        <w:jc w:val="both"/>
      </w:pPr>
      <w:r>
        <w:rPr>
          <w:rFonts w:cs="Times New Roman"/>
          <w:b/>
          <w:bCs/>
          <w:iCs/>
        </w:rPr>
        <w:t xml:space="preserve">Поставка товару </w:t>
      </w:r>
      <w:r>
        <w:rPr>
          <w:rFonts w:cs="Times New Roman"/>
          <w:b/>
          <w:bCs/>
          <w:iCs/>
          <w:lang w:val="uk-UA"/>
        </w:rPr>
        <w:t xml:space="preserve">необхідно здійснювати </w:t>
      </w:r>
      <w:r>
        <w:rPr>
          <w:rFonts w:cs="Times New Roman"/>
          <w:b/>
          <w:bCs/>
          <w:iCs/>
        </w:rPr>
        <w:t xml:space="preserve">за </w:t>
      </w:r>
      <w:r>
        <w:rPr>
          <w:rFonts w:cs="Times New Roman"/>
          <w:b/>
          <w:bCs/>
          <w:iCs/>
          <w:lang w:val="uk-UA"/>
        </w:rPr>
        <w:t xml:space="preserve">наступними </w:t>
      </w:r>
      <w:r>
        <w:rPr>
          <w:rFonts w:cs="Times New Roman"/>
          <w:b/>
          <w:bCs/>
          <w:iCs/>
        </w:rPr>
        <w:t>адресами:</w:t>
      </w:r>
    </w:p>
    <w:tbl>
      <w:tblPr>
        <w:tblW w:w="9780" w:type="dxa"/>
        <w:tblInd w:w="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4"/>
        <w:gridCol w:w="5106"/>
      </w:tblGrid>
      <w:tr w:rsidR="00F175C7" w14:paraId="353B2A58" w14:textId="77777777"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1E25D" w14:textId="77777777" w:rsidR="00F175C7" w:rsidRDefault="00F175C7">
            <w:pPr>
              <w:pStyle w:val="Standard"/>
              <w:suppressAutoHyphens w:val="0"/>
              <w:jc w:val="center"/>
              <w:rPr>
                <w:rFonts w:cs="Times New Roman"/>
                <w:lang w:eastAsia="en-US"/>
              </w:rPr>
            </w:pPr>
            <w:bookmarkStart w:id="1" w:name="_Hlk146637630"/>
          </w:p>
          <w:p w14:paraId="1F25D876" w14:textId="77777777" w:rsidR="00F175C7" w:rsidRDefault="00000000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ТРАНСПОРТНИЙ ВІДДІЛ</w:t>
            </w:r>
          </w:p>
          <w:p w14:paraId="09EDF612" w14:textId="77777777" w:rsidR="00F175C7" w:rsidRDefault="00F175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5C3CB" w14:textId="77777777" w:rsidR="00F175C7" w:rsidRDefault="00F175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14:paraId="3D34FF83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Залізничне шосе, 41</w:t>
            </w:r>
          </w:p>
        </w:tc>
      </w:tr>
      <w:tr w:rsidR="00F175C7" w14:paraId="23B776F7" w14:textId="77777777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43F12" w14:textId="77777777" w:rsidR="00F175C7" w:rsidRDefault="00F175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14:paraId="1E846BDC" w14:textId="77777777" w:rsidR="00F175C7" w:rsidRDefault="00F175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14:paraId="592A93FD" w14:textId="77777777" w:rsidR="00F175C7" w:rsidRDefault="00000000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"ЛИПКИЖИТЛОСЕРВІС"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C2C2C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Левандовська, 5а</w:t>
            </w:r>
          </w:p>
        </w:tc>
      </w:tr>
      <w:tr w:rsidR="00F175C7" w14:paraId="51D67175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BB98C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A0533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Мечникова, 10/2</w:t>
            </w:r>
          </w:p>
        </w:tc>
      </w:tr>
      <w:tr w:rsidR="00F175C7" w14:paraId="0C7AC4B3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B7FFB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977EE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Печерський узвіз, 18 – 2 дільниці</w:t>
            </w:r>
          </w:p>
        </w:tc>
      </w:tr>
      <w:tr w:rsidR="00F175C7" w14:paraId="2FF4AEB4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B555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16176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пров. Арсенальний, 5</w:t>
            </w:r>
          </w:p>
        </w:tc>
      </w:tr>
      <w:tr w:rsidR="00F175C7" w14:paraId="7DCE8DFE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F0A21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4780D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Мазепи, 3</w:t>
            </w:r>
          </w:p>
        </w:tc>
      </w:tr>
      <w:tr w:rsidR="00F175C7" w14:paraId="4C51D27D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A5277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A8F8D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Госпітальна, 2</w:t>
            </w:r>
          </w:p>
        </w:tc>
      </w:tr>
      <w:tr w:rsidR="00F175C7" w14:paraId="6A2F5623" w14:textId="77777777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4DD13" w14:textId="77777777" w:rsidR="00F175C7" w:rsidRDefault="00F175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27A20FAD" w14:textId="77777777" w:rsidR="00F175C7" w:rsidRDefault="00F175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0F40175F" w14:textId="77777777" w:rsidR="00F175C7" w:rsidRDefault="00000000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"ХРЕЩАТИК"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D61D8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Басейна, 5А</w:t>
            </w:r>
          </w:p>
        </w:tc>
      </w:tr>
      <w:tr w:rsidR="00F175C7" w14:paraId="04DAE9CC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85F2C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7E863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Шовковична, 32/34</w:t>
            </w:r>
          </w:p>
        </w:tc>
      </w:tr>
      <w:tr w:rsidR="00F175C7" w14:paraId="7E186CB4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7E3B1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6DA10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Хрещатик, 13</w:t>
            </w:r>
          </w:p>
        </w:tc>
      </w:tr>
      <w:tr w:rsidR="00F175C7" w14:paraId="0C6A3E7C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F2DE1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FC737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Хрещатик, 21</w:t>
            </w:r>
          </w:p>
        </w:tc>
      </w:tr>
      <w:tr w:rsidR="00F175C7" w14:paraId="3CF7475C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BC2AF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890CA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Хрещатик, 25</w:t>
            </w:r>
          </w:p>
        </w:tc>
      </w:tr>
      <w:tr w:rsidR="00F175C7" w14:paraId="534B43EA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9742D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AE7CB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Шота Руставеллі, 31– 2 дільниці</w:t>
            </w:r>
          </w:p>
        </w:tc>
      </w:tr>
      <w:tr w:rsidR="00F175C7" w14:paraId="44A985BC" w14:textId="77777777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95ACD" w14:textId="77777777" w:rsidR="00F175C7" w:rsidRDefault="00F175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0F9D2871" w14:textId="77777777" w:rsidR="00F175C7" w:rsidRDefault="00F175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1B2532D9" w14:textId="77777777" w:rsidR="00F175C7" w:rsidRDefault="00000000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"ПЕЧЕРСЬКА БРАМА"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C605B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Марії Приймаченко, 3</w:t>
            </w:r>
          </w:p>
        </w:tc>
      </w:tr>
      <w:tr w:rsidR="00F175C7" w14:paraId="5D187A99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C4EBF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5B9DF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Коновальця, 33</w:t>
            </w:r>
          </w:p>
        </w:tc>
      </w:tr>
      <w:tr w:rsidR="00F175C7" w14:paraId="0E830EE4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43094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84DF1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Коновальця, 15 корпус 4</w:t>
            </w:r>
          </w:p>
        </w:tc>
      </w:tr>
      <w:tr w:rsidR="00F175C7" w14:paraId="57D663DC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EE983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138A2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Ковпака, 4</w:t>
            </w:r>
          </w:p>
        </w:tc>
      </w:tr>
      <w:tr w:rsidR="00F175C7" w14:paraId="4CABC6B0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1D3ED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BFF3D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Івана Кудрі, 39-а</w:t>
            </w:r>
          </w:p>
        </w:tc>
      </w:tr>
      <w:tr w:rsidR="00F175C7" w14:paraId="1940F698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22D9E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D04E2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Предславинська, 12</w:t>
            </w:r>
          </w:p>
        </w:tc>
      </w:tr>
      <w:tr w:rsidR="00F175C7" w14:paraId="28AF0503" w14:textId="77777777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0EA4D" w14:textId="77777777" w:rsidR="00F175C7" w:rsidRDefault="00F175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116977F3" w14:textId="77777777" w:rsidR="00F175C7" w:rsidRDefault="00F175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162B4F04" w14:textId="77777777" w:rsidR="00F175C7" w:rsidRDefault="00F175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1683069A" w14:textId="77777777" w:rsidR="00F175C7" w:rsidRDefault="00000000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«ПЕЧЕРСЬКЖИТЛО»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F3A0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бульвар Дружби Народів, 30/1</w:t>
            </w:r>
          </w:p>
        </w:tc>
      </w:tr>
      <w:tr w:rsidR="00F175C7" w14:paraId="75E6EF03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00D4B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AE1D8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Катерини Білокур, 10/15</w:t>
            </w:r>
          </w:p>
        </w:tc>
      </w:tr>
      <w:tr w:rsidR="00F175C7" w14:paraId="626E2CDA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C343C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CBC3C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Бойчука, 16</w:t>
            </w:r>
          </w:p>
        </w:tc>
      </w:tr>
      <w:tr w:rsidR="00F175C7" w14:paraId="672ECEB9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B85FB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FBF68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Остапа Вишні, 3</w:t>
            </w:r>
          </w:p>
        </w:tc>
      </w:tr>
      <w:tr w:rsidR="00F175C7" w14:paraId="50304629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D762A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ACC66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Московська, 41/8</w:t>
            </w:r>
          </w:p>
        </w:tc>
      </w:tr>
      <w:tr w:rsidR="00F175C7" w14:paraId="6AEAC1BD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07C51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E1F12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пров. Євгена Гуцала, 3</w:t>
            </w:r>
          </w:p>
        </w:tc>
      </w:tr>
      <w:tr w:rsidR="00F175C7" w14:paraId="7F790B96" w14:textId="77777777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76572" w14:textId="77777777" w:rsidR="00F175C7" w:rsidRDefault="00F175C7"/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BB4EF" w14:textId="77777777" w:rsidR="00F175C7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Звіринецька, 63</w:t>
            </w:r>
          </w:p>
        </w:tc>
      </w:tr>
    </w:tbl>
    <w:bookmarkEnd w:id="1"/>
    <w:p w14:paraId="61BE86BB" w14:textId="77777777" w:rsidR="00F175C7" w:rsidRDefault="00000000">
      <w:pPr>
        <w:pStyle w:val="Standard"/>
        <w:tabs>
          <w:tab w:val="left" w:pos="708"/>
        </w:tabs>
        <w:spacing w:line="100" w:lineRule="atLeast"/>
        <w:ind w:right="1"/>
        <w:jc w:val="both"/>
      </w:pPr>
      <w:r>
        <w:rPr>
          <w:rStyle w:val="2"/>
          <w:rFonts w:eastAsia="Times New Roman"/>
          <w:lang w:val="uk-UA"/>
        </w:rPr>
        <w:t xml:space="preserve">Доставка, завантаження та розвантаження товару </w:t>
      </w:r>
      <w:r>
        <w:rPr>
          <w:rFonts w:eastAsia="Times New Roman" w:cs="Times New Roman"/>
          <w:b/>
          <w:color w:val="00000A"/>
          <w:lang w:val="uk-UA"/>
        </w:rPr>
        <w:t>по адресам ПОКУПЦЯ</w:t>
      </w:r>
      <w:r>
        <w:rPr>
          <w:rStyle w:val="2"/>
          <w:rFonts w:eastAsia="Times New Roman"/>
          <w:lang w:val="uk-UA"/>
        </w:rPr>
        <w:t xml:space="preserve"> здійснюються ПРОДАВЦЕМ за власний рахунок.</w:t>
      </w:r>
    </w:p>
    <w:p w14:paraId="65439CE8" w14:textId="77777777" w:rsidR="00F175C7" w:rsidRDefault="00F175C7">
      <w:pPr>
        <w:pStyle w:val="Standard"/>
        <w:tabs>
          <w:tab w:val="left" w:pos="708"/>
        </w:tabs>
        <w:spacing w:line="100" w:lineRule="atLeast"/>
        <w:ind w:right="1"/>
        <w:jc w:val="both"/>
      </w:pPr>
    </w:p>
    <w:p w14:paraId="5FD3993F" w14:textId="77777777" w:rsidR="00F175C7" w:rsidRDefault="00F175C7">
      <w:pPr>
        <w:pStyle w:val="Standard"/>
        <w:jc w:val="both"/>
        <w:rPr>
          <w:b/>
          <w:lang w:val="uk-UA"/>
        </w:rPr>
      </w:pPr>
    </w:p>
    <w:p w14:paraId="53AAF980" w14:textId="708CD8C8" w:rsidR="00F175C7" w:rsidRDefault="00000000">
      <w:pPr>
        <w:pStyle w:val="Standard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Учасник </w:t>
      </w:r>
      <w:r w:rsidR="00054B2B">
        <w:rPr>
          <w:b/>
          <w:lang w:val="uk-UA"/>
        </w:rPr>
        <w:t>має надати</w:t>
      </w:r>
      <w:r>
        <w:rPr>
          <w:b/>
          <w:lang w:val="uk-UA"/>
        </w:rPr>
        <w:t xml:space="preserve"> письмову згоду з цими вимогами у складі своєї пропозиції. Кожна партія товару супроводжується документом, що засвідчує якість товару.</w:t>
      </w:r>
    </w:p>
    <w:p w14:paraId="613287C1" w14:textId="77777777" w:rsidR="00F175C7" w:rsidRDefault="00F175C7">
      <w:pPr>
        <w:pStyle w:val="Standard"/>
        <w:jc w:val="both"/>
        <w:rPr>
          <w:lang w:val="uk-UA"/>
        </w:rPr>
      </w:pPr>
    </w:p>
    <w:p w14:paraId="6A8ED24C" w14:textId="77777777" w:rsidR="00F175C7" w:rsidRDefault="00F175C7">
      <w:pPr>
        <w:pStyle w:val="Standard"/>
        <w:jc w:val="both"/>
        <w:rPr>
          <w:lang w:val="uk-UA"/>
        </w:rPr>
      </w:pPr>
    </w:p>
    <w:p w14:paraId="0426AFFD" w14:textId="77777777" w:rsidR="00F175C7" w:rsidRDefault="00F175C7">
      <w:pPr>
        <w:pStyle w:val="Textbody"/>
        <w:jc w:val="both"/>
      </w:pPr>
    </w:p>
    <w:sectPr w:rsidR="00F175C7">
      <w:pgSz w:w="11906" w:h="16838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B832" w14:textId="77777777" w:rsidR="0021086E" w:rsidRDefault="0021086E">
      <w:r>
        <w:separator/>
      </w:r>
    </w:p>
  </w:endnote>
  <w:endnote w:type="continuationSeparator" w:id="0">
    <w:p w14:paraId="0AB42AE2" w14:textId="77777777" w:rsidR="0021086E" w:rsidRDefault="0021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EEA9" w14:textId="77777777" w:rsidR="0021086E" w:rsidRDefault="0021086E">
      <w:r>
        <w:rPr>
          <w:color w:val="000000"/>
        </w:rPr>
        <w:separator/>
      </w:r>
    </w:p>
  </w:footnote>
  <w:footnote w:type="continuationSeparator" w:id="0">
    <w:p w14:paraId="26C69030" w14:textId="77777777" w:rsidR="0021086E" w:rsidRDefault="0021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C7"/>
    <w:rsid w:val="00054B2B"/>
    <w:rsid w:val="0021086E"/>
    <w:rsid w:val="00263D08"/>
    <w:rsid w:val="00687283"/>
    <w:rsid w:val="006D69DD"/>
    <w:rsid w:val="00CA2EA4"/>
    <w:rsid w:val="00D2222D"/>
    <w:rsid w:val="00F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BAB"/>
  <w15:docId w15:val="{69DC1F5B-D81C-4A1E-9C8A-E8F11307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pPr>
      <w:suppressLineNumbers/>
    </w:pPr>
  </w:style>
  <w:style w:type="paragraph" w:customStyle="1" w:styleId="21">
    <w:name w:val="Основной текст 21"/>
    <w:basedOn w:val="Standard"/>
  </w:style>
  <w:style w:type="paragraph" w:customStyle="1" w:styleId="11">
    <w:name w:val="Текст1"/>
    <w:basedOn w:val="Standard"/>
    <w:pPr>
      <w:spacing w:after="200" w:line="276" w:lineRule="auto"/>
    </w:pPr>
    <w:rPr>
      <w:rFonts w:ascii="Courier New" w:eastAsia="Calibri" w:hAnsi="Courier New" w:cs="Courier New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ий текст (2)1"/>
    <w:basedOn w:val="Standard"/>
    <w:pPr>
      <w:shd w:val="clear" w:color="auto" w:fill="FFFFFF"/>
      <w:suppressAutoHyphens w:val="0"/>
      <w:spacing w:before="240" w:after="240" w:line="240" w:lineRule="atLeast"/>
      <w:jc w:val="both"/>
    </w:pPr>
  </w:style>
  <w:style w:type="character" w:customStyle="1" w:styleId="2">
    <w:name w:val="Основной шрифт абзаца2"/>
  </w:style>
  <w:style w:type="character" w:customStyle="1" w:styleId="20">
    <w:name w:val="Основний текст (2)_"/>
    <w:basedOn w:val="a0"/>
  </w:style>
  <w:style w:type="character" w:customStyle="1" w:styleId="12">
    <w:name w:val="Шрифт абзацу за промовчанням1"/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header"/>
    <w:basedOn w:val="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</w:style>
  <w:style w:type="paragraph" w:styleId="a8">
    <w:name w:val="footer"/>
    <w:basedOn w:val="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1034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Романишин Віктор Петрович</cp:lastModifiedBy>
  <cp:revision>6</cp:revision>
  <cp:lastPrinted>2023-07-04T07:38:00Z</cp:lastPrinted>
  <dcterms:created xsi:type="dcterms:W3CDTF">2023-09-26T13:06:00Z</dcterms:created>
  <dcterms:modified xsi:type="dcterms:W3CDTF">2023-09-27T06:42:00Z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2023-09-26T12:51:05Z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eb258766-b719-42a2-a2af-31a2b3c3a817</vt:lpwstr>
  </property>
  <property fmtid="{D5CDD505-2E9C-101B-9397-08002B2CF9AE}" pid="13" name="MSIP_Label_defa4170-0d19-0005-0004-bc88714345d2_ActionId">
    <vt:lpwstr>3e8fee85-8a22-4639-93cd-c18f0163eae1</vt:lpwstr>
  </property>
  <property fmtid="{D5CDD505-2E9C-101B-9397-08002B2CF9AE}" pid="14" name="MSIP_Label_defa4170-0d19-0005-0004-bc88714345d2_ContentBits">
    <vt:lpwstr>0</vt:lpwstr>
  </property>
</Properties>
</file>