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2B" w:rsidRPr="00F5152B" w:rsidRDefault="00AA7DFB" w:rsidP="00F5152B">
      <w:pPr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Додаток 2</w:t>
      </w:r>
    </w:p>
    <w:p w:rsidR="00F5152B" w:rsidRPr="00F5152B" w:rsidRDefault="00F5152B" w:rsidP="00F5152B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F5152B">
        <w:rPr>
          <w:rFonts w:ascii="Times New Roman" w:eastAsia="Times New Roman" w:hAnsi="Times New Roman"/>
          <w:sz w:val="24"/>
          <w:szCs w:val="24"/>
          <w:lang w:val="uk-UA" w:eastAsia="zh-CN"/>
        </w:rPr>
        <w:t>до тендерної документації</w:t>
      </w:r>
    </w:p>
    <w:p w:rsidR="00F5152B" w:rsidRPr="00F5152B" w:rsidRDefault="00F5152B" w:rsidP="00F5152B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F5152B" w:rsidRPr="00F5152B" w:rsidRDefault="00F5152B" w:rsidP="00F515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5152B">
        <w:rPr>
          <w:rFonts w:ascii="Times New Roman" w:eastAsia="Times New Roman" w:hAnsi="Times New Roman"/>
          <w:b/>
          <w:sz w:val="24"/>
          <w:szCs w:val="24"/>
          <w:lang w:eastAsia="zh-CN"/>
        </w:rPr>
        <w:t>МЕДИКО - ТЕХНІЧНІ ВИМОГИ ДО ПРЕДМЕТА ЗАКУПІВЛІ ЗА КОДОМ</w:t>
      </w:r>
    </w:p>
    <w:p w:rsidR="00F5152B" w:rsidRPr="00F5152B" w:rsidRDefault="00952288" w:rsidP="00F515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952288">
        <w:rPr>
          <w:rFonts w:ascii="Times New Roman" w:eastAsia="Times New Roman" w:hAnsi="Times New Roman"/>
          <w:sz w:val="24"/>
          <w:szCs w:val="24"/>
          <w:lang w:val="uk-UA" w:eastAsia="zh-CN"/>
        </w:rPr>
        <w:t>«ДК 021:2015 код 33600000-6 Фармацевтична продукція (Лікарські засоби (різні))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946"/>
        <w:gridCol w:w="1350"/>
        <w:gridCol w:w="1260"/>
      </w:tblGrid>
      <w:tr w:rsidR="00AA7DFB" w:rsidRPr="00F5152B" w:rsidTr="00AA7DFB">
        <w:trPr>
          <w:trHeight w:val="85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A7DFB" w:rsidRPr="00F5152B" w:rsidRDefault="00AA7DFB" w:rsidP="00F5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5152B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 № 3/п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A7DFB" w:rsidRPr="00F5152B" w:rsidRDefault="00AA7DFB" w:rsidP="00F5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5152B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МНН</w:t>
            </w:r>
          </w:p>
        </w:tc>
        <w:tc>
          <w:tcPr>
            <w:tcW w:w="4946" w:type="dxa"/>
            <w:shd w:val="clear" w:color="000000" w:fill="FFFFFF"/>
            <w:vAlign w:val="center"/>
            <w:hideMark/>
          </w:tcPr>
          <w:p w:rsidR="00AA7DFB" w:rsidRPr="00F5152B" w:rsidRDefault="00AA7DFB" w:rsidP="00F5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Торгівельна назва лікарського засобу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A7DFB" w:rsidRPr="00F5152B" w:rsidRDefault="00AA7DFB" w:rsidP="00F5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5152B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Одинці виміру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DFB" w:rsidRPr="00F5152B" w:rsidRDefault="00AA7DFB" w:rsidP="00F5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5152B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Кількість</w:t>
            </w:r>
          </w:p>
        </w:tc>
      </w:tr>
      <w:tr w:rsidR="00AA7DFB" w:rsidRPr="00F5152B" w:rsidTr="00AA7DFB">
        <w:trPr>
          <w:trHeight w:val="556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Atropine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sulfate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95A7C">
              <w:rPr>
                <w:rFonts w:ascii="Times New Roman" w:hAnsi="Times New Roman"/>
                <w:color w:val="00000A"/>
              </w:rPr>
              <w:t>АТРОПІН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-ДАРНИЦЯ,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1 мг/мл; по 1 мл в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ампулі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34</w:t>
            </w:r>
          </w:p>
        </w:tc>
      </w:tr>
      <w:tr w:rsidR="00AA7DFB" w:rsidRPr="00F5152B" w:rsidTr="00AA7DFB">
        <w:trPr>
          <w:trHeight w:val="556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Amiodarone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 w:rsidP="00295A7C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АРИТМІЛ,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50мг/мл; по 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>3</w:t>
            </w:r>
            <w:r w:rsidRPr="00295A7C">
              <w:rPr>
                <w:rFonts w:ascii="Times New Roman" w:hAnsi="Times New Roman"/>
                <w:color w:val="00000A"/>
              </w:rPr>
              <w:t xml:space="preserve"> мл в </w:t>
            </w:r>
            <w:proofErr w:type="spellStart"/>
            <w:r w:rsidRPr="00AA7DFB">
              <w:rPr>
                <w:rFonts w:ascii="Times New Roman" w:hAnsi="Times New Roman"/>
                <w:color w:val="00000A"/>
              </w:rPr>
              <w:t>ампулі</w:t>
            </w:r>
            <w:proofErr w:type="spellEnd"/>
            <w:r w:rsidRPr="00AA7DFB">
              <w:rPr>
                <w:rFonts w:ascii="Times New Roman" w:hAnsi="Times New Roman"/>
                <w:color w:val="00000A"/>
              </w:rPr>
              <w:t xml:space="preserve"> №</w:t>
            </w:r>
            <w:r w:rsidRPr="00AA7DFB">
              <w:rPr>
                <w:rFonts w:ascii="Times New Roman" w:hAnsi="Times New Roman"/>
                <w:color w:val="00000A"/>
                <w:lang w:val="uk-UA"/>
              </w:rPr>
              <w:t>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200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Ampicillin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95A7C">
              <w:rPr>
                <w:rFonts w:ascii="Times New Roman" w:hAnsi="Times New Roman"/>
                <w:color w:val="00000A"/>
              </w:rPr>
              <w:t>АМПІЦИЛІН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, </w:t>
            </w:r>
            <w:r w:rsidRPr="00295A7C">
              <w:rPr>
                <w:rFonts w:ascii="Times New Roman" w:hAnsi="Times New Roman"/>
                <w:color w:val="00000A"/>
              </w:rPr>
              <w:t xml:space="preserve">порошок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розчину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по 1,0 г, 1 флакон з порошком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Amiodarone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АРИТМІЛ, таблетки по 200 мг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Azithromicin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АЗИЦИН, таблетки. Вкриті оболонкою,  по 500 мг №3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Amlodipine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AМЛОДИПІН-ДАРНИЦЯ, таблетки по 10 мг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AA7DFB">
              <w:rPr>
                <w:rFonts w:ascii="Times New Roman" w:hAnsi="Times New Roman"/>
                <w:color w:val="000000"/>
                <w:shd w:val="clear" w:color="auto" w:fill="F8F8F8"/>
                <w:lang w:val="en-US"/>
              </w:rPr>
              <w:t>Amoxicillin and beta-lactamase inhibitor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АМОКСИЛ-К,</w:t>
            </w:r>
            <w:r w:rsidRPr="00295A7C">
              <w:t xml:space="preserve"> 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>порошок для розчину для ін'єкцій по 1,2г, порошок у флаконі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200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Atropine sulfate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АТРОПІНУ СУЛЬФАТ,краплі очні, 10 </w:t>
            </w:r>
            <w:proofErr w:type="spellStart"/>
            <w:r w:rsidRPr="00295A7C">
              <w:rPr>
                <w:rFonts w:ascii="Times New Roman" w:hAnsi="Times New Roman"/>
                <w:color w:val="00000A"/>
                <w:lang w:val="uk-UA"/>
              </w:rPr>
              <w:t>мг\мл</w:t>
            </w:r>
            <w:proofErr w:type="spellEnd"/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по 5 </w:t>
            </w:r>
            <w:proofErr w:type="spellStart"/>
            <w:r w:rsidRPr="00295A7C">
              <w:rPr>
                <w:rFonts w:ascii="Times New Roman" w:hAnsi="Times New Roman"/>
                <w:color w:val="00000A"/>
                <w:lang w:val="uk-UA"/>
              </w:rPr>
              <w:t>мл</w:t>
            </w:r>
            <w:proofErr w:type="spellEnd"/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у флаконі, по 1 флакону в комплекті з кришкою-крапельницею в коробці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Bisoprolol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БІПРОЛОЛ, таблетки по 5 мг №30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22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Bupivacaine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НОВОСТЕЗИН, розчин для ін`єкцій, 5 мг/мл, по 5 мл у флаконах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Vancomycin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ВАНКОМІЦИН-ФАРМЕКС, ліофілізат для розчину для інфузій по 1000 мг, по 1 флакону в контурній чарунковій упаковці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140</w:t>
            </w:r>
          </w:p>
        </w:tc>
      </w:tr>
      <w:tr w:rsidR="00AA7DFB" w:rsidRPr="00F5152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Medicinal charcoal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ВУГІЛЛЯ АКТИВОВАНЕ, таблетки по 250 мг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60</w:t>
            </w:r>
          </w:p>
        </w:tc>
      </w:tr>
      <w:tr w:rsidR="00AA7DFB" w:rsidRPr="00644165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Aqua pro 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injectionibus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/Water for injection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ВОДА ДЛЯ ІН'ЄКЦІЙ, розчинник для </w:t>
            </w:r>
            <w:proofErr w:type="spellStart"/>
            <w:r w:rsidRPr="00295A7C">
              <w:rPr>
                <w:rFonts w:ascii="Times New Roman" w:hAnsi="Times New Roman"/>
                <w:color w:val="00000A"/>
                <w:lang w:val="uk-UA"/>
              </w:rPr>
              <w:t>парентерального</w:t>
            </w:r>
            <w:proofErr w:type="spellEnd"/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застосування по 5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8</w:t>
            </w:r>
          </w:p>
        </w:tc>
      </w:tr>
      <w:tr w:rsidR="00AA7DFB" w:rsidRPr="00644165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Heparin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 w:rsidP="002B315E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ГЕПАРИН-ІНДАР, </w:t>
            </w:r>
            <w:r w:rsidRPr="00AA7DFB">
              <w:rPr>
                <w:rFonts w:ascii="Times New Roman" w:hAnsi="Times New Roman"/>
                <w:color w:val="00000A"/>
                <w:lang w:val="uk-UA"/>
              </w:rPr>
              <w:t>розчин для ін'єкцій, 5000 МО/мл по 5 мл (25000 МО) у флаконі, №5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200</w:t>
            </w:r>
          </w:p>
        </w:tc>
      </w:tr>
      <w:tr w:rsidR="00AA7DFB" w:rsidRPr="00644165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Gentamicin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ГЕНТАМІЦИНУ СУЛЬФАТ, розчин для ін'єкцій, 40 мг/мл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70</w:t>
            </w:r>
          </w:p>
        </w:tc>
      </w:tr>
      <w:tr w:rsidR="00AA7DFB" w:rsidRPr="00644165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lastRenderedPageBreak/>
              <w:t>16.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Hydrochlorothiazide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ГІДРОХЛОРТІАЗИД, таблетки по 25 мг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644165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Glucose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ГЛЮКОЗА, розчин для ін'єкцій 40 % по 10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100</w:t>
            </w:r>
          </w:p>
        </w:tc>
      </w:tr>
      <w:tr w:rsidR="00AA7DFB" w:rsidRPr="006A7A3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Captopril and diuretics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КАПТОПРЕС 12,5 - ДАРНИЦЯ, таблетки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</w:t>
            </w:r>
          </w:p>
        </w:tc>
      </w:tr>
      <w:tr w:rsidR="00AA7DFB" w:rsidRPr="006A7A3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Dexamethazone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ДЕКСАМЕТАЗОН-ДАРНИЦЯ, розчин для ін'єкцій, 4 мг/мл по 1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400</w:t>
            </w:r>
          </w:p>
        </w:tc>
      </w:tr>
      <w:tr w:rsidR="00AA7DFB" w:rsidRPr="006A7A3B" w:rsidTr="00AA7DFB">
        <w:trPr>
          <w:trHeight w:val="408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20</w:t>
            </w: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Drotaverine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ДРОТАВЕРИН -ДАРНИЦЯ,розчин для ін'єкцій, 20 мг/мл по 2 мл в ампулі №5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en-US" w:eastAsia="zh-CN"/>
              </w:rPr>
              <w:t>400</w:t>
            </w:r>
          </w:p>
        </w:tc>
      </w:tr>
      <w:tr w:rsidR="00AA7DFB" w:rsidRPr="00F5152B" w:rsidTr="00AA7DFB">
        <w:trPr>
          <w:trHeight w:val="551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21.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Diclofenac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95A7C">
              <w:rPr>
                <w:rFonts w:ascii="Times New Roman" w:hAnsi="Times New Roman"/>
                <w:color w:val="00000A"/>
              </w:rPr>
              <w:t>ДИКЛОФЕНАК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>-</w:t>
            </w:r>
            <w:r w:rsidRPr="00295A7C">
              <w:t xml:space="preserve"> 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ДАРНИЦЯ,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ін’єкцій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25 мг/мл по 3 мл в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ампулі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100</w:t>
            </w:r>
          </w:p>
        </w:tc>
      </w:tr>
      <w:tr w:rsidR="00AA7DFB" w:rsidRPr="00F5152B" w:rsidTr="00AA7DFB">
        <w:trPr>
          <w:trHeight w:val="417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Dopamine</w:t>
            </w:r>
            <w:proofErr w:type="spellEnd"/>
          </w:p>
        </w:tc>
        <w:tc>
          <w:tcPr>
            <w:tcW w:w="4946" w:type="dxa"/>
            <w:shd w:val="clear" w:color="000000" w:fill="FFFFFF"/>
          </w:tcPr>
          <w:p w:rsidR="00AA7DFB" w:rsidRPr="00295A7C" w:rsidRDefault="00AA7DFB">
            <w:pPr>
              <w:rPr>
                <w:rFonts w:ascii="Times New Roman" w:hAnsi="Times New Roman"/>
                <w:sz w:val="24"/>
                <w:szCs w:val="24"/>
              </w:rPr>
            </w:pPr>
            <w:r w:rsidRPr="00295A7C">
              <w:rPr>
                <w:rFonts w:ascii="Times New Roman" w:hAnsi="Times New Roman"/>
              </w:rPr>
              <w:t>ДО</w:t>
            </w:r>
            <w:r w:rsidRPr="00295A7C">
              <w:rPr>
                <w:rFonts w:ascii="Times New Roman" w:hAnsi="Times New Roman"/>
                <w:lang w:val="uk-UA"/>
              </w:rPr>
              <w:t>Ф</w:t>
            </w:r>
            <w:r w:rsidRPr="00295A7C">
              <w:rPr>
                <w:rFonts w:ascii="Times New Roman" w:hAnsi="Times New Roman"/>
              </w:rPr>
              <w:t>АМІН- ДАРНИЦЯ</w:t>
            </w:r>
            <w:r w:rsidRPr="00295A7C">
              <w:rPr>
                <w:rFonts w:ascii="Times New Roman" w:hAnsi="Times New Roman"/>
                <w:lang w:val="uk-UA"/>
              </w:rPr>
              <w:t xml:space="preserve">, </w:t>
            </w:r>
            <w:r w:rsidRPr="00295A7C">
              <w:rPr>
                <w:rFonts w:ascii="Times New Roman" w:hAnsi="Times New Roman"/>
              </w:rPr>
              <w:t xml:space="preserve">концентрат для </w:t>
            </w:r>
            <w:proofErr w:type="spellStart"/>
            <w:r w:rsidRPr="00295A7C">
              <w:rPr>
                <w:rFonts w:ascii="Times New Roman" w:hAnsi="Times New Roman"/>
              </w:rPr>
              <w:t>розчину</w:t>
            </w:r>
            <w:proofErr w:type="spellEnd"/>
            <w:r w:rsidRPr="00295A7C">
              <w:rPr>
                <w:rFonts w:ascii="Times New Roman" w:hAnsi="Times New Roman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</w:rPr>
              <w:t>інфузій</w:t>
            </w:r>
            <w:proofErr w:type="spellEnd"/>
            <w:r w:rsidRPr="00295A7C">
              <w:rPr>
                <w:rFonts w:ascii="Times New Roman" w:hAnsi="Times New Roman"/>
              </w:rPr>
              <w:t xml:space="preserve">, 40 мг/мл; по 5 мл в </w:t>
            </w:r>
            <w:proofErr w:type="spellStart"/>
            <w:r w:rsidRPr="00295A7C">
              <w:rPr>
                <w:rFonts w:ascii="Times New Roman" w:hAnsi="Times New Roman"/>
              </w:rPr>
              <w:t>ампулі</w:t>
            </w:r>
            <w:proofErr w:type="spellEnd"/>
            <w:r w:rsidRPr="00295A7C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60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Digoxin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95A7C">
              <w:rPr>
                <w:rFonts w:ascii="Times New Roman" w:hAnsi="Times New Roman"/>
                <w:color w:val="00000A"/>
              </w:rPr>
              <w:t>ДИГОКСИН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>,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0,25 мг/мл, по 1 мл в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ампулі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30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Enalapril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</w:rPr>
            </w:pPr>
            <w:r w:rsidRPr="00295A7C">
              <w:rPr>
                <w:rFonts w:ascii="Times New Roman" w:hAnsi="Times New Roman"/>
                <w:color w:val="00000A"/>
              </w:rPr>
              <w:t>ЕНАЛАПРИЛ- ДАРНИЦЯ</w:t>
            </w:r>
            <w:r w:rsidRPr="00295A7C">
              <w:rPr>
                <w:rFonts w:ascii="Times New Roman" w:hAnsi="Times New Roman"/>
                <w:color w:val="00000A"/>
                <w:lang w:val="uk-UA"/>
              </w:rPr>
              <w:t>,</w:t>
            </w:r>
            <w:r w:rsidRPr="00295A7C">
              <w:rPr>
                <w:rFonts w:ascii="Times New Roman" w:hAnsi="Times New Roman"/>
                <w:color w:val="00000A"/>
              </w:rPr>
              <w:t xml:space="preserve"> таблетки по 10 мг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20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Epoetin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alfa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</w:rPr>
            </w:pPr>
            <w:r w:rsidRPr="00295A7C">
              <w:rPr>
                <w:rFonts w:ascii="Times New Roman" w:hAnsi="Times New Roman"/>
                <w:color w:val="00000A"/>
              </w:rPr>
              <w:t xml:space="preserve">ЕПОБІОКРИН,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по 2000 МО у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попередньо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наповнених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шприцах № 5 (5х1) у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блістері</w:t>
            </w:r>
            <w:proofErr w:type="spellEnd"/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16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Epinephrine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</w:rPr>
            </w:pPr>
            <w:r w:rsidRPr="00295A7C">
              <w:rPr>
                <w:rFonts w:ascii="Times New Roman" w:hAnsi="Times New Roman"/>
                <w:color w:val="00000A"/>
              </w:rPr>
              <w:t xml:space="preserve">АДРЕНАЛІН-ДАРНИЦЯ,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1,82 мг/мл, по 1 мл в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ампулі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78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Ethanol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</w:rPr>
            </w:pPr>
            <w:r w:rsidRPr="00295A7C">
              <w:rPr>
                <w:rFonts w:ascii="Times New Roman" w:hAnsi="Times New Roman"/>
                <w:color w:val="00000A"/>
              </w:rPr>
              <w:t xml:space="preserve">ЕТИЛОСЕПТ 96,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96 % по 100 мл у флаконах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1500</w:t>
            </w:r>
          </w:p>
        </w:tc>
      </w:tr>
      <w:tr w:rsidR="00AA7DFB" w:rsidRPr="00F5152B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eastAsia="zh-CN"/>
              </w:rPr>
              <w:t>Enoxaparin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</w:rPr>
            </w:pPr>
            <w:r w:rsidRPr="00295A7C">
              <w:rPr>
                <w:rFonts w:ascii="Times New Roman" w:hAnsi="Times New Roman"/>
                <w:color w:val="00000A"/>
              </w:rPr>
              <w:t xml:space="preserve">ФЛЕНОКС®,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ін'єкцій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, 10000 анти-Ха МО/мл  по 0,8 мл (8000 анти-Ха МО) у </w:t>
            </w:r>
            <w:proofErr w:type="spellStart"/>
            <w:r w:rsidRPr="00295A7C">
              <w:rPr>
                <w:rFonts w:ascii="Times New Roman" w:hAnsi="Times New Roman"/>
                <w:color w:val="00000A"/>
              </w:rPr>
              <w:t>шприці</w:t>
            </w:r>
            <w:proofErr w:type="spellEnd"/>
            <w:r w:rsidRPr="00295A7C">
              <w:rPr>
                <w:rFonts w:ascii="Times New Roman" w:hAnsi="Times New Roman"/>
                <w:color w:val="00000A"/>
              </w:rPr>
              <w:t xml:space="preserve"> №2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700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Insulin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(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human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)  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ХУМОДАР® Р 100Р, розчин для ін'єкцій, 100 МО/мл по  10 мл у флаконі; по 1 флакону в пачці з картону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30.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Insulin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r w:rsidR="00E20183"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(</w:t>
            </w:r>
            <w:proofErr w:type="spellStart"/>
            <w:r w:rsidR="00E20183"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human</w:t>
            </w:r>
            <w:proofErr w:type="spellEnd"/>
            <w:r w:rsidR="00E20183"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)  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ФАРМАСУЛІН ® Н, розчин для ін'єкцій, 100 МО/мл, по 10 мл у флаконі; по 1 флакону в пачці з картону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Isosorbide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dinitrate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ІЗО-МІК®, концентрат для розчину для інфузій, 1 мг/мл, по 10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lmipenem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+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Cilastatin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ЦИЛПЕН, порошок для розчину для інфузій, 500 мг/500 мг у флаконі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180</w:t>
            </w:r>
          </w:p>
        </w:tc>
      </w:tr>
      <w:tr w:rsidR="00AA7DFB" w:rsidRPr="00137853" w:rsidTr="00AA7DFB">
        <w:trPr>
          <w:trHeight w:val="1781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lastRenderedPageBreak/>
              <w:t>33.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Calcium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gluconate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КАЛЬЦІЮ ГЛЮКОНАТ-ДАРНИЦЯ (СТАБІЛІЗОВАНИЙ), розчин для ін'єкцій, 100 мг/мл, по 5 мл в ампулі №10</w:t>
            </w:r>
          </w:p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31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Captopril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КАПТОПРИЛ ,таблетки по 25 мг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87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Lidocaine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ЛІДОКАЇН-ДАРНИЦЯ, розчин для ін'єкцій, 20 мг/мл,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430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Lidocaine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ЛІДОКАЇН-ЗДОРОВ'Я, розчин для ін'єкцій, 100 мг/мл,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Metamizole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(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sodium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)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АНАЛЬГІН-ДАРНИЦЯ, розчин для ін'єкцій, 500 мг/мл,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500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Meropenem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МЕРОБОЦИД, порошок для розчину для ін`єкцій по 1000 мг по 1 флакону з порошком в пачці з картону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400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Metoclopramide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МЕТОКЛОПРАМІД-ДАРНИЦЯ, розчин для ін'єкцій, 5 мг/мл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103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40.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Metoprolol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МЕТОПРОЛОЛУ ТАРТРАТ, таблетки по 0,05 г №20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Magnesium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sulfate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МАГНІЮ СУЛЬФАТ-ДАРНИЦЯ, розчин для ін'єкцій, 250 мг/мл по 5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220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Moxifloxacin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МОФЛАКСА® таблетки, вкриті плівковою оболонкою, по 400 мг №5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Glyceryl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trinitrate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НІТРОГЛІЦЕРИН, таблетки </w:t>
            </w:r>
            <w:proofErr w:type="spellStart"/>
            <w:r w:rsidRPr="00295A7C">
              <w:rPr>
                <w:rFonts w:ascii="Times New Roman" w:hAnsi="Times New Roman"/>
                <w:color w:val="00000A"/>
                <w:lang w:val="uk-UA"/>
              </w:rPr>
              <w:t>сублінгвальні</w:t>
            </w:r>
            <w:proofErr w:type="spellEnd"/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по 0,5 мг №40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13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Nifedipine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НІФЕДИПІН, таблетки, вкриті оболонкою, по 10 мг №50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E20183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zh-CN"/>
              </w:rPr>
              <w:t>T</w:t>
            </w:r>
            <w:proofErr w:type="spellStart"/>
            <w:r w:rsidR="00AA7DFB"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hiosulfate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НАТРІЮ ТІОСУЛЬФАТ-ДАРНИЦЯ, розчин для ін'єкцій, 300 мг/мл по 5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Naloxone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НАЛОКСОН-ЗН, розчин для ін'єкцій, 0,4 мг/мл по 1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Oseltamivir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ФЛУКАП, капсули по 75 мг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Omeprazole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ОМЕПРАЗОЛ-ФАРМАК, порошок для розчину для інфузій по 40 мг; по 1 флакону в пачці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1200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Ondansetron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ОНДАНСЕТРОН, розчин для ін'єкцій, 2 мг/мл по 2 мл  в ампулі №5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lastRenderedPageBreak/>
              <w:t>50.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Prednisolone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ПРЕДНІЗОЛОН-ДАРНИЦЯ, розчин для ін'єкцій, 30 мг/мл, по 1 мл в ампулі №5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EF21C0">
            <w:pPr>
              <w:jc w:val="center"/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150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E20183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Multienzymes</w:t>
            </w:r>
            <w:proofErr w:type="spellEnd"/>
            <w:r>
              <w:t xml:space="preserve"> </w:t>
            </w:r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(</w:t>
            </w:r>
            <w:proofErr w:type="spellStart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lipase</w:t>
            </w:r>
            <w:proofErr w:type="spellEnd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, </w:t>
            </w:r>
            <w:proofErr w:type="spellStart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protease</w:t>
            </w:r>
            <w:proofErr w:type="spellEnd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etc</w:t>
            </w:r>
            <w:proofErr w:type="spellEnd"/>
            <w:r w:rsidRPr="00E20183">
              <w:rPr>
                <w:rFonts w:ascii="Times New Roman" w:eastAsia="Times New Roman" w:hAnsi="Times New Roman"/>
                <w:color w:val="000000"/>
                <w:lang w:val="uk-UA" w:eastAsia="zh-CN"/>
              </w:rPr>
              <w:t>.)</w:t>
            </w:r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ПАНКРЕАТИН 8000, таблетки, вкриті оболонкою, </w:t>
            </w:r>
            <w:proofErr w:type="spellStart"/>
            <w:r w:rsidRPr="00295A7C">
              <w:rPr>
                <w:rFonts w:ascii="Times New Roman" w:hAnsi="Times New Roman"/>
                <w:color w:val="00000A"/>
                <w:lang w:val="uk-UA"/>
              </w:rPr>
              <w:t>кишковорозчинні</w:t>
            </w:r>
            <w:proofErr w:type="spellEnd"/>
            <w:r w:rsidRPr="00295A7C">
              <w:rPr>
                <w:rFonts w:ascii="Times New Roman" w:hAnsi="Times New Roman"/>
                <w:color w:val="00000A"/>
                <w:lang w:val="uk-UA"/>
              </w:rPr>
              <w:t xml:space="preserve"> по 0,24 г, №50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EF21C0">
            <w:pPr>
              <w:jc w:val="center"/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30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Pilocarpine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ПІЛОКАРПІН, краплі очні, 10 мг/мл по 10 мл у флаконі; по 1 флакону в пачці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53.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Tranexamic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acid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ГЕМАКСАМ, розчин для ін'єкцій, 50 мг/мл, по 5 мл в ампулі №50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54.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Tropicamide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ТРОПІКАМІД-ФАРМАК, краплі очні 1 %  по 10 мл у флаконі, по 1 флакону в пачці з картону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55.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Timolol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ТИМОЛОЛ-ДАРНИЦЯ, краплі очні, розчин, 5 мг/мл по 5 мл у флаконі, по 1 флакону у пачці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56.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Phenylephrine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МЕЗАТОН, розчин для ін'єкцій, 10 мг/мл по 1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57.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Furosemide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ФУРОСЕМІД-ДАРНИЦЯ, розчин для ін'єкцій, 10 мг/мл по 2 мл в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600</w:t>
            </w:r>
          </w:p>
        </w:tc>
      </w:tr>
      <w:tr w:rsidR="00AA7DFB" w:rsidRPr="00137853" w:rsidTr="00AA7DFB">
        <w:trPr>
          <w:trHeight w:val="1439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58.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Chlorhexidine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ХЛОРГЕКСИДИН, розчин для зовнішнього застосування 0,05 %; по 100 мл у флаконах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фл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1400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59.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Chlorpromazine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АМІНАЗИН, розчин для ін'єкцій, 25 мг/мл по 2 мл у ампулі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4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60.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Ceftazidime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ЦЕФТУМ®, порошок для розчину для ін'єкцій по 1,0 г №10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120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Glyceryl</w:t>
            </w:r>
            <w:proofErr w:type="spellEnd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 </w:t>
            </w:r>
            <w:proofErr w:type="spellStart"/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trinitrate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295A7C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r w:rsidRPr="00295A7C">
              <w:rPr>
                <w:rFonts w:ascii="Times New Roman" w:hAnsi="Times New Roman"/>
                <w:color w:val="00000A"/>
                <w:lang w:val="uk-UA"/>
              </w:rPr>
              <w:t>НІТРОГРАНУЛОНГ таблетки пролонгованої дії по 2,9 мг табл. №50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295A7C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95A7C">
              <w:rPr>
                <w:rFonts w:ascii="Times New Roman" w:eastAsia="Times New Roman" w:hAnsi="Times New Roman"/>
                <w:color w:val="000000"/>
                <w:lang w:val="uk-UA" w:eastAsia="zh-CN"/>
              </w:rPr>
              <w:t>6</w:t>
            </w:r>
          </w:p>
        </w:tc>
      </w:tr>
      <w:tr w:rsidR="00AA7DFB" w:rsidRPr="00137853" w:rsidTr="00AA7DFB">
        <w:trPr>
          <w:trHeight w:val="550"/>
        </w:trPr>
        <w:tc>
          <w:tcPr>
            <w:tcW w:w="851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AA7DFB">
              <w:rPr>
                <w:rFonts w:ascii="Times New Roman" w:eastAsia="Times New Roman" w:hAnsi="Times New Roman"/>
                <w:color w:val="000000"/>
                <w:lang w:val="uk-UA" w:eastAsia="zh-CN"/>
              </w:rPr>
              <w:t>62.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proofErr w:type="spellStart"/>
            <w:r w:rsidRPr="00AA7DFB">
              <w:rPr>
                <w:rFonts w:ascii="Times New Roman" w:hAnsi="Times New Roman"/>
                <w:color w:val="000000"/>
                <w:shd w:val="clear" w:color="auto" w:fill="F8F8F8"/>
              </w:rPr>
              <w:t>Hydrocortisone</w:t>
            </w:r>
            <w:proofErr w:type="spellEnd"/>
          </w:p>
        </w:tc>
        <w:tc>
          <w:tcPr>
            <w:tcW w:w="4946" w:type="dxa"/>
            <w:shd w:val="clear" w:color="000000" w:fill="FFFFFF"/>
            <w:vAlign w:val="center"/>
          </w:tcPr>
          <w:p w:rsidR="00AA7DFB" w:rsidRPr="00AA7DFB" w:rsidRDefault="00AA7DFB">
            <w:pPr>
              <w:rPr>
                <w:rFonts w:ascii="Times New Roman" w:hAnsi="Times New Roman"/>
                <w:color w:val="00000A"/>
                <w:lang w:val="uk-UA"/>
              </w:rPr>
            </w:pPr>
            <w:bookmarkStart w:id="0" w:name="_GoBack"/>
            <w:r w:rsidRPr="00AA7DFB">
              <w:rPr>
                <w:rFonts w:ascii="Times New Roman" w:hAnsi="Times New Roman"/>
                <w:color w:val="00000A"/>
                <w:lang w:val="uk-UA"/>
              </w:rPr>
              <w:t>ГІДРОКОРТИЗОНУ АЦЕТАТ, суспензія для ін'єкцій 2,5 % по 2 мл в ампулі №10</w:t>
            </w:r>
            <w:bookmarkEnd w:id="0"/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A7D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A7DFB" w:rsidRPr="00AA7DFB" w:rsidRDefault="00AA7DFB" w:rsidP="00F515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AA7DFB">
              <w:rPr>
                <w:rFonts w:ascii="Times New Roman" w:eastAsia="Times New Roman" w:hAnsi="Times New Roman"/>
                <w:color w:val="000000"/>
                <w:lang w:val="uk-UA" w:eastAsia="zh-CN"/>
              </w:rPr>
              <w:t>43</w:t>
            </w:r>
          </w:p>
        </w:tc>
      </w:tr>
    </w:tbl>
    <w:p w:rsidR="00F5152B" w:rsidRPr="00F5152B" w:rsidRDefault="00F5152B" w:rsidP="00F5152B">
      <w:pPr>
        <w:widowControl w:val="0"/>
        <w:suppressAutoHyphens/>
        <w:autoSpaceDE w:val="0"/>
        <w:spacing w:after="0" w:line="240" w:lineRule="auto"/>
        <w:ind w:left="357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</w:pPr>
    </w:p>
    <w:p w:rsidR="00F5152B" w:rsidRPr="00F5152B" w:rsidRDefault="00F5152B" w:rsidP="00F5152B">
      <w:pPr>
        <w:widowControl w:val="0"/>
        <w:tabs>
          <w:tab w:val="left" w:pos="7740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*у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F5152B" w:rsidRPr="00F5152B" w:rsidRDefault="00F5152B" w:rsidP="00F5152B">
      <w:pPr>
        <w:widowControl w:val="0"/>
        <w:tabs>
          <w:tab w:val="left" w:pos="7740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F5152B" w:rsidRPr="00F5152B" w:rsidRDefault="00F5152B" w:rsidP="00F5152B">
      <w:pPr>
        <w:widowControl w:val="0"/>
        <w:tabs>
          <w:tab w:val="left" w:pos="7740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Загальні вимоги :</w:t>
      </w:r>
    </w:p>
    <w:p w:rsidR="00F5152B" w:rsidRPr="00F5152B" w:rsidRDefault="00F5152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1.</w:t>
      </w:r>
      <w:r w:rsidRPr="00F5152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Запропонований Учасником лікарський засіб повинен бути зареєстрованим в Україні у встановленому законодавством порядку. (надати, завірені підписом та печаткою* учасника, копії реєстраційних посвідчень на лікарські засоби, при поставці товару).</w:t>
      </w:r>
    </w:p>
    <w:p w:rsidR="00F5152B" w:rsidRPr="00F5152B" w:rsidRDefault="00F5152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2.</w:t>
      </w:r>
      <w:r w:rsidRPr="00F5152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Строк придатності товару на момент поставки Замовнику повинен становити не менше 12 місяців від загального строку придатності (надати гарантійний лист від учасника).</w:t>
      </w:r>
    </w:p>
    <w:p w:rsidR="00F5152B" w:rsidRPr="00F5152B" w:rsidRDefault="00F5152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3.</w:t>
      </w:r>
      <w:r w:rsidRPr="00F5152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Обов’язкове надання затвердженої у встановленому копії порядку інструкції для медичного застосування </w:t>
      </w:r>
      <w:r w:rsidRPr="00AA7DF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препарату.</w:t>
      </w:r>
      <w:r w:rsidR="009515DB" w:rsidRPr="00AA7DF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(</w:t>
      </w:r>
      <w:r w:rsidR="009515DB" w:rsidRPr="00AA7DF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при поставці товару).</w:t>
      </w:r>
    </w:p>
    <w:p w:rsidR="005F0FCB" w:rsidRDefault="005F0FC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val="uk-UA" w:eastAsia="zh-CN"/>
        </w:rPr>
      </w:pPr>
    </w:p>
    <w:p w:rsidR="00F5152B" w:rsidRPr="00AA7DFB" w:rsidRDefault="00AA7DF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val="uk-UA" w:eastAsia="zh-CN"/>
        </w:rPr>
      </w:pPr>
      <w:r w:rsidRPr="00AA7DFB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val="uk-UA" w:eastAsia="zh-CN"/>
        </w:rPr>
        <w:lastRenderedPageBreak/>
        <w:t>4.</w:t>
      </w:r>
      <w:r w:rsidR="005F0FCB" w:rsidRPr="00AA7DFB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val="uk-UA" w:eastAsia="zh-CN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оригінал гарантійного листа виробника, яким підтверджується  можливість поставки товару, який є предметом закупівлі цих торгів, у необхідній кількості та в терміни. Гарантійний лист виробника повинен включати: повну назву учасника і адресуватися Замовнику, мати назву предмету закупівлі та  кількість. Допускається надання гарантійного листа учаснику з боку представництва або  філії виробника або офіційного дистриб’ютора або іншого представника виробника, якщо їх відповідні повноваження поширюються на територію України. Вказана вимога стосується товару, кількість якого дорівнює або є більшою за 150 одиниць виміру.</w:t>
      </w:r>
    </w:p>
    <w:p w:rsidR="00F5152B" w:rsidRPr="00F5152B" w:rsidRDefault="00AA7DF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5</w:t>
      </w:r>
      <w:r w:rsidR="00F5152B" w:rsidRPr="00F5152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. </w:t>
      </w:r>
      <w:r w:rsidR="00F5152B" w:rsidRPr="00F5152B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 xml:space="preserve">Товар повинен постачатися Замовнику у тарі, яка забезпечує зберігання при </w:t>
      </w:r>
    </w:p>
    <w:p w:rsidR="00F5152B" w:rsidRPr="00766101" w:rsidRDefault="00F5152B" w:rsidP="00F5152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 xml:space="preserve">транспортуванні та відповідає установленим стандартам. Маркування - згідно діючих ТУ та </w:t>
      </w:r>
      <w:proofErr w:type="spellStart"/>
      <w:r w:rsidRPr="00F5152B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>ГОСТів</w:t>
      </w:r>
      <w:proofErr w:type="spellEnd"/>
      <w:r w:rsidRPr="00F5152B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 xml:space="preserve">. Товар </w:t>
      </w:r>
      <w:r w:rsidRPr="00766101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 xml:space="preserve">повинен передаватися </w:t>
      </w:r>
      <w:r w:rsidRPr="00766101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 xml:space="preserve">Замовнику </w:t>
      </w:r>
      <w:r w:rsidRPr="00766101"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val="uk-UA" w:eastAsia="zh-CN"/>
        </w:rPr>
        <w:t>в упаковці підприємства виробника, яка не повинна бути деформованою або пошкодженою.</w:t>
      </w:r>
    </w:p>
    <w:p w:rsidR="00F5152B" w:rsidRPr="00766101" w:rsidRDefault="00AA7DFB" w:rsidP="00AA7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766101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val="uk-UA" w:eastAsia="zh-CN"/>
        </w:rPr>
        <w:t>6</w:t>
      </w:r>
      <w:r w:rsidR="00F5152B" w:rsidRPr="00766101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val="uk-UA" w:eastAsia="zh-CN"/>
        </w:rPr>
        <w:t>.</w:t>
      </w:r>
      <w:r w:rsidR="00F5152B" w:rsidRPr="00766101">
        <w:rPr>
          <w:rFonts w:ascii="Times New Roman" w:eastAsia="Times New Roman" w:hAnsi="Times New Roman"/>
          <w:sz w:val="24"/>
          <w:szCs w:val="24"/>
          <w:lang w:val="uk-UA" w:eastAsia="zh-CN"/>
        </w:rPr>
        <w:t>Місце поставки (передачі) товарів:– аптечний склад Замовника</w:t>
      </w:r>
      <w:r w:rsidR="00167D0C" w:rsidRPr="00766101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, який знаходиться за адресою: </w:t>
      </w:r>
      <w:r w:rsidR="00F5152B" w:rsidRPr="00766101">
        <w:rPr>
          <w:rFonts w:ascii="Times New Roman" w:eastAsia="Times New Roman" w:hAnsi="Times New Roman"/>
          <w:sz w:val="24"/>
          <w:szCs w:val="24"/>
          <w:lang w:val="uk-UA" w:eastAsia="zh-CN"/>
        </w:rPr>
        <w:t>місто Ізяслав, Хмельницької області, вул. Б. Хмельни</w:t>
      </w:r>
      <w:r w:rsidR="00167D0C" w:rsidRPr="00766101">
        <w:rPr>
          <w:rFonts w:ascii="Times New Roman" w:eastAsia="Times New Roman" w:hAnsi="Times New Roman"/>
          <w:sz w:val="24"/>
          <w:szCs w:val="24"/>
          <w:lang w:val="uk-UA" w:eastAsia="zh-CN"/>
        </w:rPr>
        <w:t>цького, 47 за рахунок Учасника.</w:t>
      </w:r>
    </w:p>
    <w:p w:rsidR="00F5152B" w:rsidRPr="00F5152B" w:rsidRDefault="00F5152B" w:rsidP="00F5152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</w:p>
    <w:p w:rsidR="00F5152B" w:rsidRPr="00F5152B" w:rsidRDefault="00F5152B" w:rsidP="00F5152B">
      <w:pPr>
        <w:tabs>
          <w:tab w:val="left" w:pos="480"/>
        </w:tabs>
        <w:suppressAutoHyphens/>
        <w:autoSpaceDE w:val="0"/>
        <w:spacing w:after="0" w:line="240" w:lineRule="auto"/>
        <w:ind w:left="120" w:right="-7" w:firstLine="1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</w:pPr>
      <w:r w:rsidRPr="00F5152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 xml:space="preserve">Учасник визначає ціни на товари, які він пропонує поставити, з урахуванням податків і зборів, що сплачуються або мають бути сплачені, витрат на </w:t>
      </w:r>
      <w:r w:rsidRPr="00F5152B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транспортування</w:t>
      </w:r>
      <w:r w:rsidRPr="00F5152B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zh-CN"/>
        </w:rPr>
        <w:t>, усіх інших витрат.</w:t>
      </w:r>
    </w:p>
    <w:p w:rsidR="00A174E7" w:rsidRPr="00F5152B" w:rsidRDefault="00A174E7">
      <w:pPr>
        <w:rPr>
          <w:lang w:val="uk-UA"/>
        </w:rPr>
      </w:pPr>
    </w:p>
    <w:sectPr w:rsidR="00A174E7" w:rsidRPr="00F5152B" w:rsidSect="00F515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B"/>
    <w:rsid w:val="00074C90"/>
    <w:rsid w:val="00080869"/>
    <w:rsid w:val="00137853"/>
    <w:rsid w:val="00167D0C"/>
    <w:rsid w:val="0017213E"/>
    <w:rsid w:val="00197A98"/>
    <w:rsid w:val="00274C9E"/>
    <w:rsid w:val="00295A7C"/>
    <w:rsid w:val="002962C5"/>
    <w:rsid w:val="002B315E"/>
    <w:rsid w:val="002E2AA3"/>
    <w:rsid w:val="00323E30"/>
    <w:rsid w:val="003273FC"/>
    <w:rsid w:val="003E643D"/>
    <w:rsid w:val="004D1388"/>
    <w:rsid w:val="00521CA7"/>
    <w:rsid w:val="0056226B"/>
    <w:rsid w:val="005F0FCB"/>
    <w:rsid w:val="00644165"/>
    <w:rsid w:val="00665185"/>
    <w:rsid w:val="00692220"/>
    <w:rsid w:val="006A7A3B"/>
    <w:rsid w:val="006C1EDF"/>
    <w:rsid w:val="00726633"/>
    <w:rsid w:val="00766101"/>
    <w:rsid w:val="007D06CA"/>
    <w:rsid w:val="007E38FC"/>
    <w:rsid w:val="008267E7"/>
    <w:rsid w:val="00874CBA"/>
    <w:rsid w:val="009478FA"/>
    <w:rsid w:val="009515DB"/>
    <w:rsid w:val="00952288"/>
    <w:rsid w:val="00A174E7"/>
    <w:rsid w:val="00AA7DFB"/>
    <w:rsid w:val="00B73F03"/>
    <w:rsid w:val="00BB3836"/>
    <w:rsid w:val="00BB4AEA"/>
    <w:rsid w:val="00C013AD"/>
    <w:rsid w:val="00C01FBA"/>
    <w:rsid w:val="00C865E5"/>
    <w:rsid w:val="00C978FE"/>
    <w:rsid w:val="00CA1959"/>
    <w:rsid w:val="00CC5ABA"/>
    <w:rsid w:val="00DA29B1"/>
    <w:rsid w:val="00E20183"/>
    <w:rsid w:val="00EE35E9"/>
    <w:rsid w:val="00EF21C0"/>
    <w:rsid w:val="00F5152B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1CA7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1CA7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2023-03-13T06:52:00Z</cp:lastPrinted>
  <dcterms:created xsi:type="dcterms:W3CDTF">2023-03-13T09:02:00Z</dcterms:created>
  <dcterms:modified xsi:type="dcterms:W3CDTF">2023-03-13T09:02:00Z</dcterms:modified>
</cp:coreProperties>
</file>