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37" w:rsidRPr="003E4F00" w:rsidRDefault="00D10737" w:rsidP="00CC630B">
      <w:pPr>
        <w:tabs>
          <w:tab w:val="left" w:pos="567"/>
        </w:tabs>
        <w:jc w:val="right"/>
        <w:rPr>
          <w:b/>
          <w:bCs/>
          <w:lang w:val="uk-UA"/>
        </w:rPr>
      </w:pPr>
      <w:r>
        <w:rPr>
          <w:b/>
          <w:bCs/>
          <w:lang w:val="uk-UA"/>
        </w:rPr>
        <w:t>Додаток 1</w:t>
      </w:r>
    </w:p>
    <w:p w:rsidR="008E32E4" w:rsidRDefault="00D10737" w:rsidP="008E32E4">
      <w:pPr>
        <w:ind w:left="5245"/>
        <w:jc w:val="both"/>
        <w:rPr>
          <w:b/>
          <w:bCs/>
          <w:i/>
          <w:iCs/>
          <w:color w:val="121212"/>
          <w:lang w:val="uk-UA"/>
        </w:rPr>
      </w:pPr>
      <w:r w:rsidRPr="001C71CD">
        <w:rPr>
          <w:i/>
          <w:iCs/>
          <w:sz w:val="20"/>
          <w:szCs w:val="20"/>
          <w:lang w:val="uk-UA" w:eastAsia="ar-SA"/>
        </w:rPr>
        <w:t xml:space="preserve">до тендерної документації на закупівлю – </w:t>
      </w:r>
      <w:r w:rsidRPr="001C71CD">
        <w:rPr>
          <w:i/>
          <w:iCs/>
          <w:sz w:val="20"/>
          <w:szCs w:val="20"/>
          <w:lang w:val="uk-UA"/>
        </w:rPr>
        <w:t xml:space="preserve">основний словник національного класифікатора України ДК 021:2015 "Єдиний закупівельний словник" – </w:t>
      </w:r>
      <w:r w:rsidR="008E32E4">
        <w:rPr>
          <w:b/>
          <w:bCs/>
          <w:i/>
          <w:iCs/>
          <w:color w:val="121212"/>
        </w:rPr>
        <w:t>33696000-5 - Реактиви та контрастні речовини (Лабораторні реактиви)</w:t>
      </w:r>
    </w:p>
    <w:p w:rsidR="00D10737" w:rsidRDefault="00D10737" w:rsidP="008E32E4">
      <w:pPr>
        <w:ind w:left="5245"/>
        <w:jc w:val="both"/>
        <w:rPr>
          <w:b/>
          <w:bCs/>
          <w:i/>
          <w:iCs/>
          <w:sz w:val="18"/>
          <w:szCs w:val="18"/>
          <w:lang w:val="uk-UA" w:eastAsia="uk-UA"/>
        </w:rPr>
      </w:pPr>
    </w:p>
    <w:p w:rsidR="00D10737" w:rsidRPr="00EF12DD" w:rsidRDefault="00D10737" w:rsidP="00A8191C">
      <w:pPr>
        <w:jc w:val="both"/>
        <w:rPr>
          <w:b/>
          <w:bCs/>
          <w:i/>
          <w:iCs/>
          <w:lang w:val="uk-UA"/>
        </w:rPr>
      </w:pPr>
    </w:p>
    <w:p w:rsidR="00D10737" w:rsidRPr="003E4F00" w:rsidRDefault="00D10737" w:rsidP="00CC630B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3E4F00">
        <w:rPr>
          <w:rFonts w:ascii="Times New Roman" w:hAnsi="Times New Roman"/>
          <w:b/>
          <w:bCs/>
          <w:sz w:val="24"/>
          <w:szCs w:val="24"/>
        </w:rPr>
        <w:t>Інформація про необхідні технічні та якісні характеристики предмета закупівлі</w:t>
      </w:r>
    </w:p>
    <w:p w:rsidR="00D10737" w:rsidRPr="008E32E4" w:rsidRDefault="00D10737" w:rsidP="009D0BCA">
      <w:pPr>
        <w:pStyle w:val="1"/>
        <w:jc w:val="center"/>
        <w:rPr>
          <w:rFonts w:ascii="Times New Roman" w:hAnsi="Times New Roman"/>
          <w:b/>
          <w:bCs/>
          <w:i/>
          <w:iCs/>
        </w:rPr>
      </w:pPr>
      <w:r w:rsidRPr="0029285F">
        <w:rPr>
          <w:rFonts w:ascii="Times New Roman" w:hAnsi="Times New Roman"/>
          <w:i/>
          <w:iCs/>
          <w:sz w:val="24"/>
          <w:szCs w:val="24"/>
        </w:rPr>
        <w:t>(</w:t>
      </w:r>
      <w:r w:rsidRPr="0029285F">
        <w:rPr>
          <w:rFonts w:ascii="Times New Roman" w:hAnsi="Times New Roman"/>
          <w:i/>
          <w:iCs/>
        </w:rPr>
        <w:t xml:space="preserve">основний словник національного класифікатора України ДК 021:2015 "Єдиний закупівельний словник" </w:t>
      </w:r>
      <w:r w:rsidRPr="00B364E0">
        <w:rPr>
          <w:rFonts w:ascii="Times New Roman" w:hAnsi="Times New Roman"/>
          <w:b/>
          <w:bCs/>
          <w:i/>
          <w:iCs/>
          <w:lang w:val="ru-RU"/>
        </w:rPr>
        <w:t xml:space="preserve">– </w:t>
      </w:r>
      <w:r w:rsidR="008E32E4" w:rsidRPr="008E32E4">
        <w:rPr>
          <w:rFonts w:ascii="Times New Roman" w:hAnsi="Times New Roman"/>
          <w:b/>
          <w:bCs/>
          <w:i/>
          <w:iCs/>
          <w:lang w:val="ru-RU"/>
        </w:rPr>
        <w:t>33696000-5 - Реактиви та контрастні речовини (Лабораторні реактиви)</w:t>
      </w:r>
    </w:p>
    <w:tbl>
      <w:tblPr>
        <w:tblW w:w="10090" w:type="dxa"/>
        <w:jc w:val="center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1701"/>
        <w:gridCol w:w="1275"/>
        <w:gridCol w:w="5164"/>
        <w:gridCol w:w="850"/>
        <w:gridCol w:w="525"/>
      </w:tblGrid>
      <w:tr w:rsidR="0075030A" w:rsidRPr="0075030A" w:rsidTr="00F1411E">
        <w:trPr>
          <w:trHeight w:val="440"/>
          <w:jc w:val="center"/>
        </w:trPr>
        <w:tc>
          <w:tcPr>
            <w:tcW w:w="575" w:type="dxa"/>
            <w:vAlign w:val="center"/>
          </w:tcPr>
          <w:p w:rsidR="0075030A" w:rsidRPr="0075030A" w:rsidRDefault="0075030A" w:rsidP="0075030A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 w:rsidRPr="0075030A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№</w:t>
            </w:r>
          </w:p>
        </w:tc>
        <w:tc>
          <w:tcPr>
            <w:tcW w:w="1701" w:type="dxa"/>
            <w:vAlign w:val="center"/>
          </w:tcPr>
          <w:p w:rsidR="0075030A" w:rsidRPr="0075030A" w:rsidRDefault="0075030A" w:rsidP="0075030A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 w:rsidRPr="0075030A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Код за НК 024:2019</w:t>
            </w:r>
          </w:p>
        </w:tc>
        <w:tc>
          <w:tcPr>
            <w:tcW w:w="1275" w:type="dxa"/>
            <w:vAlign w:val="center"/>
          </w:tcPr>
          <w:p w:rsidR="0075030A" w:rsidRPr="0075030A" w:rsidRDefault="0075030A" w:rsidP="0075030A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 w:rsidRPr="0075030A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Назва</w:t>
            </w:r>
          </w:p>
        </w:tc>
        <w:tc>
          <w:tcPr>
            <w:tcW w:w="5164" w:type="dxa"/>
            <w:vAlign w:val="center"/>
          </w:tcPr>
          <w:p w:rsidR="0075030A" w:rsidRPr="0075030A" w:rsidRDefault="0075030A" w:rsidP="0075030A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 w:rsidRPr="0075030A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Медико-технічні вимоги</w:t>
            </w:r>
          </w:p>
        </w:tc>
        <w:tc>
          <w:tcPr>
            <w:tcW w:w="850" w:type="dxa"/>
            <w:vAlign w:val="center"/>
          </w:tcPr>
          <w:p w:rsidR="0075030A" w:rsidRPr="0075030A" w:rsidRDefault="0075030A" w:rsidP="0075030A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 w:rsidRPr="0075030A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Од. виміру</w:t>
            </w:r>
          </w:p>
        </w:tc>
        <w:tc>
          <w:tcPr>
            <w:tcW w:w="525" w:type="dxa"/>
            <w:vAlign w:val="center"/>
          </w:tcPr>
          <w:p w:rsidR="0075030A" w:rsidRPr="0075030A" w:rsidRDefault="0075030A" w:rsidP="0075030A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 w:rsidRPr="0075030A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К-ть</w:t>
            </w:r>
          </w:p>
        </w:tc>
      </w:tr>
      <w:tr w:rsidR="0075030A" w:rsidRPr="0075030A" w:rsidTr="00F1411E">
        <w:trPr>
          <w:jc w:val="center"/>
        </w:trPr>
        <w:tc>
          <w:tcPr>
            <w:tcW w:w="575" w:type="dxa"/>
          </w:tcPr>
          <w:p w:rsidR="0075030A" w:rsidRPr="0075030A" w:rsidRDefault="0075030A" w:rsidP="0075030A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75030A">
              <w:rPr>
                <w:rFonts w:eastAsia="Calibri"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1701" w:type="dxa"/>
          </w:tcPr>
          <w:p w:rsidR="0075030A" w:rsidRPr="00D233FF" w:rsidRDefault="00D233FF" w:rsidP="0075030A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233FF">
              <w:rPr>
                <w:rFonts w:eastAsia="Calibri"/>
                <w:b/>
                <w:sz w:val="22"/>
                <w:szCs w:val="22"/>
                <w:lang w:val="uk-UA" w:eastAsia="en-US"/>
              </w:rPr>
              <w:t xml:space="preserve">58237 </w:t>
            </w:r>
            <w:r w:rsidRPr="00D233FF">
              <w:rPr>
                <w:rFonts w:eastAsia="Calibri"/>
                <w:sz w:val="22"/>
                <w:szCs w:val="22"/>
                <w:lang w:val="uk-UA" w:eastAsia="en-US"/>
              </w:rPr>
              <w:t>Буферний розчинник зразків IVD (діагностика in vitro ), автоматичні/ напівавтоматичні системи</w:t>
            </w:r>
          </w:p>
        </w:tc>
        <w:tc>
          <w:tcPr>
            <w:tcW w:w="1275" w:type="dxa"/>
          </w:tcPr>
          <w:p w:rsidR="0075030A" w:rsidRPr="0075030A" w:rsidRDefault="0075030A" w:rsidP="0075030A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75030A">
              <w:rPr>
                <w:rFonts w:eastAsia="Calibri"/>
                <w:sz w:val="22"/>
                <w:szCs w:val="22"/>
                <w:lang w:val="uk-UA" w:eastAsia="en-US"/>
              </w:rPr>
              <w:t>Ділюент Diatro Dil-DIFF</w:t>
            </w:r>
          </w:p>
        </w:tc>
        <w:tc>
          <w:tcPr>
            <w:tcW w:w="5164" w:type="dxa"/>
          </w:tcPr>
          <w:p w:rsidR="00D233FF" w:rsidRPr="00D233FF" w:rsidRDefault="00D233FF" w:rsidP="00D233FF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233FF">
              <w:rPr>
                <w:rFonts w:eastAsia="Calibri"/>
                <w:sz w:val="22"/>
                <w:szCs w:val="22"/>
                <w:lang w:val="uk-UA" w:eastAsia="en-US"/>
              </w:rPr>
              <w:t>Фасування: 20 л.</w:t>
            </w:r>
          </w:p>
          <w:p w:rsidR="00D233FF" w:rsidRPr="00D233FF" w:rsidRDefault="00D233FF" w:rsidP="00D233FF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233FF">
              <w:rPr>
                <w:rFonts w:eastAsia="Calibri"/>
                <w:sz w:val="22"/>
                <w:szCs w:val="22"/>
                <w:lang w:val="uk-UA" w:eastAsia="en-US"/>
              </w:rPr>
              <w:t>Повинен являти собою буферизований, стабілізований і мікрофільтрований електролітний розчин для автоматичного розведення зразків крові людини, якісного і кількісного визначення еритроцитів (RBC), лейкоцитів (WBC) і субпопуляцій лейкоцитів, тромбоцитів (PLT) і вимірювання концентрації гемоглобіну (HGB) на гематологічних аналізаторах Diatron. Склад повинен відповідати: хлорид натрію &lt; 1,5%, буфери &lt; 1%, консерванти &lt; 0,5%, стабілізатори &lt; 0,5%.</w:t>
            </w:r>
          </w:p>
          <w:p w:rsidR="0075030A" w:rsidRPr="0075030A" w:rsidRDefault="00D233FF" w:rsidP="00D233FF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233FF">
              <w:rPr>
                <w:rFonts w:eastAsia="Calibri"/>
                <w:sz w:val="22"/>
                <w:szCs w:val="22"/>
                <w:lang w:val="uk-UA" w:eastAsia="en-US"/>
              </w:rPr>
              <w:t>Загальний термін придатності - не менше 36 місяців. Термін придатності після відкриття контейнера - не менше 120 днів.</w:t>
            </w:r>
          </w:p>
        </w:tc>
        <w:tc>
          <w:tcPr>
            <w:tcW w:w="850" w:type="dxa"/>
          </w:tcPr>
          <w:p w:rsidR="0075030A" w:rsidRPr="0075030A" w:rsidRDefault="0075030A" w:rsidP="0075030A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75030A">
              <w:rPr>
                <w:rFonts w:eastAsia="Calibri"/>
                <w:sz w:val="22"/>
                <w:szCs w:val="22"/>
                <w:lang w:val="uk-UA" w:eastAsia="en-US"/>
              </w:rPr>
              <w:t>набір</w:t>
            </w:r>
          </w:p>
        </w:tc>
        <w:tc>
          <w:tcPr>
            <w:tcW w:w="525" w:type="dxa"/>
          </w:tcPr>
          <w:p w:rsidR="0075030A" w:rsidRPr="00D233FF" w:rsidRDefault="00D233FF" w:rsidP="0075030A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12</w:t>
            </w:r>
          </w:p>
        </w:tc>
      </w:tr>
      <w:tr w:rsidR="0075030A" w:rsidRPr="0075030A" w:rsidTr="00F1411E">
        <w:trPr>
          <w:jc w:val="center"/>
        </w:trPr>
        <w:tc>
          <w:tcPr>
            <w:tcW w:w="575" w:type="dxa"/>
          </w:tcPr>
          <w:p w:rsidR="0075030A" w:rsidRPr="0075030A" w:rsidRDefault="0075030A" w:rsidP="0075030A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75030A">
              <w:rPr>
                <w:rFonts w:eastAsia="Calibri"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1701" w:type="dxa"/>
          </w:tcPr>
          <w:p w:rsidR="0075030A" w:rsidRPr="00D233FF" w:rsidRDefault="00D233FF" w:rsidP="0075030A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233FF">
              <w:rPr>
                <w:rFonts w:eastAsia="Calibri"/>
                <w:b/>
                <w:sz w:val="22"/>
                <w:szCs w:val="22"/>
                <w:lang w:val="uk-UA" w:eastAsia="en-US"/>
              </w:rPr>
              <w:t>61165</w:t>
            </w:r>
            <w:r w:rsidRPr="00D233FF">
              <w:rPr>
                <w:rFonts w:eastAsia="Calibri"/>
                <w:sz w:val="22"/>
                <w:szCs w:val="22"/>
                <w:lang w:val="uk-UA" w:eastAsia="en-US"/>
              </w:rPr>
              <w:t xml:space="preserve"> Реагент для лізису клітин крові IVD (діагностика in vitro )</w:t>
            </w:r>
          </w:p>
        </w:tc>
        <w:tc>
          <w:tcPr>
            <w:tcW w:w="1275" w:type="dxa"/>
          </w:tcPr>
          <w:p w:rsidR="0075030A" w:rsidRPr="0075030A" w:rsidRDefault="0075030A" w:rsidP="00D233FF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75030A">
              <w:rPr>
                <w:rFonts w:eastAsia="Calibri"/>
                <w:sz w:val="22"/>
                <w:szCs w:val="22"/>
                <w:lang w:val="uk-UA" w:eastAsia="en-US"/>
              </w:rPr>
              <w:t xml:space="preserve">Лізуючий реагент Diatro Lyse-DIFF </w:t>
            </w:r>
          </w:p>
        </w:tc>
        <w:tc>
          <w:tcPr>
            <w:tcW w:w="5164" w:type="dxa"/>
          </w:tcPr>
          <w:p w:rsidR="00D233FF" w:rsidRPr="00D233FF" w:rsidRDefault="00D233FF" w:rsidP="00D233FF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233FF">
              <w:rPr>
                <w:rFonts w:eastAsia="Calibri"/>
                <w:sz w:val="22"/>
                <w:szCs w:val="22"/>
                <w:lang w:val="uk-UA" w:eastAsia="en-US"/>
              </w:rPr>
              <w:t>Фасування: 1 л.</w:t>
            </w:r>
          </w:p>
          <w:p w:rsidR="00D233FF" w:rsidRPr="00D233FF" w:rsidRDefault="00D233FF" w:rsidP="00D233FF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233FF">
              <w:rPr>
                <w:rFonts w:eastAsia="Calibri"/>
                <w:sz w:val="22"/>
                <w:szCs w:val="22"/>
                <w:lang w:val="uk-UA" w:eastAsia="en-US"/>
              </w:rPr>
              <w:t>Повинен являти собою стабілізований і мікрофільтрований лізуючий реагент для стромолізу еритроцитів (RBC), кількісного визначення лейкоцитів (WBC), 3-складової диференціації лейкоцитів (LYM, MID, GRAN) і визначення концентрації гемоглобіну (HGB) в зразках крові людини на гематологічних аналізаторах Diatron.</w:t>
            </w:r>
          </w:p>
          <w:p w:rsidR="00D233FF" w:rsidRPr="00D233FF" w:rsidRDefault="00D233FF" w:rsidP="00D233FF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233FF">
              <w:rPr>
                <w:rFonts w:eastAsia="Calibri"/>
                <w:sz w:val="22"/>
                <w:szCs w:val="22"/>
                <w:lang w:val="uk-UA" w:eastAsia="en-US"/>
              </w:rPr>
              <w:t>Склад повинен відповідати: ПАР &lt; 3,5%, буфери &lt; 1%, консерванти &lt; 0,5%, стабілізатори &lt; 0,5%.</w:t>
            </w:r>
          </w:p>
          <w:p w:rsidR="0075030A" w:rsidRPr="0075030A" w:rsidRDefault="00D233FF" w:rsidP="00D233FF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233FF">
              <w:rPr>
                <w:rFonts w:eastAsia="Calibri"/>
                <w:sz w:val="22"/>
                <w:szCs w:val="22"/>
                <w:lang w:val="uk-UA" w:eastAsia="en-US"/>
              </w:rPr>
              <w:t>Загальний термін придатності - не менше 48 місяців. Термін придатності після відкриття контейнера - не менше 120 днів.</w:t>
            </w:r>
          </w:p>
        </w:tc>
        <w:tc>
          <w:tcPr>
            <w:tcW w:w="850" w:type="dxa"/>
          </w:tcPr>
          <w:p w:rsidR="0075030A" w:rsidRPr="0075030A" w:rsidRDefault="0075030A" w:rsidP="0075030A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75030A">
              <w:rPr>
                <w:rFonts w:eastAsia="Calibri"/>
                <w:sz w:val="22"/>
                <w:szCs w:val="22"/>
                <w:lang w:val="uk-UA" w:eastAsia="en-US"/>
              </w:rPr>
              <w:t>набір</w:t>
            </w:r>
          </w:p>
        </w:tc>
        <w:tc>
          <w:tcPr>
            <w:tcW w:w="525" w:type="dxa"/>
          </w:tcPr>
          <w:p w:rsidR="0075030A" w:rsidRPr="00D233FF" w:rsidRDefault="00D233FF" w:rsidP="0075030A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</w:p>
        </w:tc>
      </w:tr>
      <w:tr w:rsidR="0075030A" w:rsidRPr="0075030A" w:rsidTr="00F1411E">
        <w:trPr>
          <w:jc w:val="center"/>
        </w:trPr>
        <w:tc>
          <w:tcPr>
            <w:tcW w:w="575" w:type="dxa"/>
          </w:tcPr>
          <w:p w:rsidR="0075030A" w:rsidRPr="00F1411E" w:rsidRDefault="00F1411E" w:rsidP="0075030A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01" w:type="dxa"/>
          </w:tcPr>
          <w:p w:rsidR="0075030A" w:rsidRPr="0075030A" w:rsidRDefault="00D233FF" w:rsidP="0075030A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86A72">
              <w:rPr>
                <w:rFonts w:eastAsia="Calibri"/>
                <w:b/>
                <w:sz w:val="22"/>
                <w:szCs w:val="22"/>
                <w:lang w:val="uk-UA" w:eastAsia="en-US"/>
              </w:rPr>
              <w:t>63377</w:t>
            </w:r>
            <w:r w:rsidRPr="00D233FF">
              <w:rPr>
                <w:rFonts w:eastAsia="Calibri"/>
                <w:sz w:val="22"/>
                <w:szCs w:val="22"/>
                <w:lang w:val="uk-UA" w:eastAsia="en-US"/>
              </w:rPr>
              <w:t xml:space="preserve"> Засіб для очищення приладу/ аналізатора IVD (діагностика in vitro )</w:t>
            </w:r>
          </w:p>
        </w:tc>
        <w:tc>
          <w:tcPr>
            <w:tcW w:w="1275" w:type="dxa"/>
          </w:tcPr>
          <w:p w:rsidR="0075030A" w:rsidRPr="0075030A" w:rsidRDefault="0075030A" w:rsidP="0075030A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75030A">
              <w:rPr>
                <w:rFonts w:eastAsia="Calibri"/>
                <w:sz w:val="22"/>
                <w:szCs w:val="22"/>
                <w:lang w:val="uk-UA" w:eastAsia="en-US"/>
              </w:rPr>
              <w:t>Промивний розчин Diatro Hypoclean CC</w:t>
            </w:r>
          </w:p>
        </w:tc>
        <w:tc>
          <w:tcPr>
            <w:tcW w:w="5164" w:type="dxa"/>
          </w:tcPr>
          <w:p w:rsidR="00D233FF" w:rsidRPr="00D233FF" w:rsidRDefault="00D233FF" w:rsidP="00D233FF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233FF">
              <w:rPr>
                <w:rFonts w:eastAsia="Calibri"/>
                <w:sz w:val="22"/>
                <w:szCs w:val="22"/>
                <w:lang w:val="uk-UA" w:eastAsia="en-US"/>
              </w:rPr>
              <w:t>Фасування: 100 мл.</w:t>
            </w:r>
          </w:p>
          <w:p w:rsidR="00D233FF" w:rsidRPr="00D233FF" w:rsidRDefault="00D233FF" w:rsidP="00D233FF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233FF">
              <w:rPr>
                <w:rFonts w:eastAsia="Calibri"/>
                <w:sz w:val="22"/>
                <w:szCs w:val="22"/>
                <w:lang w:val="uk-UA" w:eastAsia="en-US"/>
              </w:rPr>
              <w:t>Повинен являти собою стабілізований і мікрофільтрований концентрований гіпохлоритний розчин для інтенсивного окисного очищення, ополіскування та промивки капілярів, трубок і камер гематологічного аналізатора, видалення компонентів осаду крові і ліпопротеїнових відкладень на всіх гематологічних аналізаторах.</w:t>
            </w:r>
          </w:p>
          <w:p w:rsidR="00D233FF" w:rsidRPr="00D233FF" w:rsidRDefault="00D233FF" w:rsidP="00D233FF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233FF">
              <w:rPr>
                <w:rFonts w:eastAsia="Calibri"/>
                <w:sz w:val="22"/>
                <w:szCs w:val="22"/>
                <w:lang w:val="uk-UA" w:eastAsia="en-US"/>
              </w:rPr>
              <w:t>Склад повинен відповідати: детергенти &lt; 1%, гіпохлорит натрію &lt; 5%, гідроксид натрію &lt; 0,5%, стабілізатори &lt; 0,5%.</w:t>
            </w:r>
          </w:p>
          <w:p w:rsidR="00D233FF" w:rsidRPr="00D233FF" w:rsidRDefault="00D233FF" w:rsidP="00D233FF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233FF">
              <w:rPr>
                <w:rFonts w:eastAsia="Calibri"/>
                <w:sz w:val="22"/>
                <w:szCs w:val="22"/>
                <w:lang w:val="uk-UA" w:eastAsia="en-US"/>
              </w:rPr>
              <w:t>Загальний термін придатності - не менше 18 місяців.</w:t>
            </w:r>
          </w:p>
          <w:p w:rsidR="0075030A" w:rsidRPr="0075030A" w:rsidRDefault="00D233FF" w:rsidP="00D233FF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233FF">
              <w:rPr>
                <w:rFonts w:eastAsia="Calibri"/>
                <w:sz w:val="22"/>
                <w:szCs w:val="22"/>
                <w:lang w:val="uk-UA" w:eastAsia="en-US"/>
              </w:rPr>
              <w:t xml:space="preserve">Термін придатності після відкриття контейнера - не </w:t>
            </w:r>
            <w:r w:rsidRPr="00D233FF">
              <w:rPr>
                <w:rFonts w:eastAsia="Calibri"/>
                <w:sz w:val="22"/>
                <w:szCs w:val="22"/>
                <w:lang w:val="uk-UA" w:eastAsia="en-US"/>
              </w:rPr>
              <w:lastRenderedPageBreak/>
              <w:t>менше 120 днів.</w:t>
            </w:r>
          </w:p>
        </w:tc>
        <w:tc>
          <w:tcPr>
            <w:tcW w:w="850" w:type="dxa"/>
          </w:tcPr>
          <w:p w:rsidR="0075030A" w:rsidRPr="0075030A" w:rsidRDefault="0075030A" w:rsidP="0075030A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75030A">
              <w:rPr>
                <w:rFonts w:eastAsia="Calibri"/>
                <w:sz w:val="22"/>
                <w:szCs w:val="22"/>
                <w:lang w:val="uk-UA" w:eastAsia="en-US"/>
              </w:rPr>
              <w:lastRenderedPageBreak/>
              <w:t>набір</w:t>
            </w:r>
          </w:p>
        </w:tc>
        <w:tc>
          <w:tcPr>
            <w:tcW w:w="525" w:type="dxa"/>
          </w:tcPr>
          <w:p w:rsidR="0075030A" w:rsidRPr="0075030A" w:rsidRDefault="0075030A" w:rsidP="0075030A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75030A">
              <w:rPr>
                <w:rFonts w:eastAsia="Calibri"/>
                <w:sz w:val="22"/>
                <w:szCs w:val="22"/>
                <w:lang w:val="uk-UA" w:eastAsia="en-US"/>
              </w:rPr>
              <w:t>1</w:t>
            </w:r>
          </w:p>
        </w:tc>
      </w:tr>
      <w:tr w:rsidR="0075030A" w:rsidRPr="0075030A" w:rsidTr="00F1411E">
        <w:trPr>
          <w:jc w:val="center"/>
        </w:trPr>
        <w:tc>
          <w:tcPr>
            <w:tcW w:w="575" w:type="dxa"/>
          </w:tcPr>
          <w:p w:rsidR="0075030A" w:rsidRPr="00F1411E" w:rsidRDefault="00F1411E" w:rsidP="0075030A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lastRenderedPageBreak/>
              <w:t>4</w:t>
            </w:r>
          </w:p>
        </w:tc>
        <w:tc>
          <w:tcPr>
            <w:tcW w:w="1701" w:type="dxa"/>
          </w:tcPr>
          <w:p w:rsidR="0075030A" w:rsidRPr="0075030A" w:rsidRDefault="00D233FF" w:rsidP="0075030A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233FF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 xml:space="preserve">55866 </w:t>
            </w:r>
            <w:r w:rsidRPr="00D233FF">
              <w:rPr>
                <w:rFonts w:eastAsia="Calibri"/>
                <w:bCs/>
                <w:sz w:val="22"/>
                <w:szCs w:val="22"/>
                <w:lang w:val="uk-UA" w:eastAsia="en-US"/>
              </w:rPr>
              <w:t>Підрахунок клітин крові IVD (діагностика in vitro ), контрольний матеріал</w:t>
            </w:r>
          </w:p>
        </w:tc>
        <w:tc>
          <w:tcPr>
            <w:tcW w:w="1275" w:type="dxa"/>
          </w:tcPr>
          <w:p w:rsidR="0075030A" w:rsidRPr="0075030A" w:rsidRDefault="0075030A" w:rsidP="0075030A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75030A">
              <w:rPr>
                <w:rFonts w:eastAsia="Calibri"/>
                <w:sz w:val="22"/>
                <w:szCs w:val="22"/>
                <w:lang w:val="uk-UA" w:eastAsia="en-US"/>
              </w:rPr>
              <w:t>Контроль гематологічний Diacon 3 норма</w:t>
            </w:r>
          </w:p>
        </w:tc>
        <w:tc>
          <w:tcPr>
            <w:tcW w:w="5164" w:type="dxa"/>
          </w:tcPr>
          <w:p w:rsidR="00D233FF" w:rsidRPr="00D233FF" w:rsidRDefault="00D233FF" w:rsidP="00D233F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</w:pPr>
            <w:r w:rsidRPr="00D233FF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>Фасування: 3 мл.</w:t>
            </w:r>
          </w:p>
          <w:p w:rsidR="00D233FF" w:rsidRPr="00D233FF" w:rsidRDefault="00D233FF" w:rsidP="00D233F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</w:pPr>
            <w:r w:rsidRPr="00D233FF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>Контроль, призначений для моніторингу значень на автоматичних та напівавтоматичних гематологічних аналізаторах імпедансного типу. Він також може бути використаний для ручного методу. In vitro діагностичний реагент, що складається з еритроцитів людини, змодельованих лейкоцитів і тромбоцитів ссавців, затриманих у плазмо-подібній рідині з консервантами.</w:t>
            </w:r>
          </w:p>
          <w:p w:rsidR="0075030A" w:rsidRPr="0075030A" w:rsidRDefault="00D233FF" w:rsidP="00D233FF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233FF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>Відкриті пробірки повинні бути стабільні протягом не менш як 14 днів.</w:t>
            </w:r>
          </w:p>
        </w:tc>
        <w:tc>
          <w:tcPr>
            <w:tcW w:w="850" w:type="dxa"/>
          </w:tcPr>
          <w:p w:rsidR="0075030A" w:rsidRPr="0075030A" w:rsidRDefault="0075030A" w:rsidP="0075030A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75030A">
              <w:rPr>
                <w:rFonts w:eastAsia="Calibri"/>
                <w:sz w:val="22"/>
                <w:szCs w:val="22"/>
                <w:lang w:val="uk-UA" w:eastAsia="en-US"/>
              </w:rPr>
              <w:t>флак</w:t>
            </w:r>
          </w:p>
        </w:tc>
        <w:tc>
          <w:tcPr>
            <w:tcW w:w="525" w:type="dxa"/>
          </w:tcPr>
          <w:p w:rsidR="0075030A" w:rsidRPr="0075030A" w:rsidRDefault="0075030A" w:rsidP="0075030A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75030A">
              <w:rPr>
                <w:rFonts w:eastAsia="Calibri"/>
                <w:sz w:val="22"/>
                <w:szCs w:val="22"/>
                <w:lang w:val="uk-UA" w:eastAsia="en-US"/>
              </w:rPr>
              <w:t>4</w:t>
            </w:r>
          </w:p>
        </w:tc>
      </w:tr>
      <w:tr w:rsidR="0075030A" w:rsidRPr="0075030A" w:rsidTr="00F1411E">
        <w:trPr>
          <w:jc w:val="center"/>
        </w:trPr>
        <w:tc>
          <w:tcPr>
            <w:tcW w:w="575" w:type="dxa"/>
          </w:tcPr>
          <w:p w:rsidR="0075030A" w:rsidRPr="00F1411E" w:rsidRDefault="00F1411E" w:rsidP="0075030A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701" w:type="dxa"/>
          </w:tcPr>
          <w:p w:rsidR="0075030A" w:rsidRPr="0075030A" w:rsidRDefault="00D233FF" w:rsidP="0075030A">
            <w:pPr>
              <w:jc w:val="center"/>
              <w:rPr>
                <w:rFonts w:eastAsia="Calibri"/>
                <w:bCs/>
                <w:sz w:val="22"/>
                <w:szCs w:val="22"/>
                <w:lang w:val="uk-UA" w:eastAsia="en-US"/>
              </w:rPr>
            </w:pPr>
            <w:r w:rsidRPr="00D233FF">
              <w:rPr>
                <w:rFonts w:eastAsia="Calibri"/>
                <w:b/>
                <w:sz w:val="22"/>
                <w:szCs w:val="22"/>
                <w:lang w:val="uk-UA" w:eastAsia="en-US"/>
              </w:rPr>
              <w:t>48322</w:t>
            </w:r>
            <w:r w:rsidRPr="00D233FF">
              <w:rPr>
                <w:rFonts w:eastAsia="Calibri"/>
                <w:sz w:val="22"/>
                <w:szCs w:val="22"/>
                <w:lang w:val="uk-UA" w:eastAsia="en-US"/>
              </w:rPr>
              <w:t xml:space="preserve"> Вірус гепатиту B, поверхневий антиген IVD (діагностика in vitro ), набір, імунохроматографічний, експрес-аналіз</w:t>
            </w:r>
          </w:p>
        </w:tc>
        <w:tc>
          <w:tcPr>
            <w:tcW w:w="1275" w:type="dxa"/>
          </w:tcPr>
          <w:p w:rsidR="0075030A" w:rsidRPr="0075030A" w:rsidRDefault="0075030A" w:rsidP="0075030A">
            <w:pPr>
              <w:jc w:val="center"/>
              <w:rPr>
                <w:rFonts w:eastAsia="Calibri"/>
                <w:bCs/>
                <w:sz w:val="22"/>
                <w:szCs w:val="22"/>
                <w:lang w:val="uk-UA" w:eastAsia="en-US"/>
              </w:rPr>
            </w:pPr>
            <w:r w:rsidRPr="0075030A">
              <w:rPr>
                <w:rFonts w:eastAsia="Calibri"/>
                <w:sz w:val="22"/>
                <w:szCs w:val="22"/>
                <w:lang w:val="uk-UA" w:eastAsia="en-US"/>
              </w:rPr>
              <w:t>Тест-касета для швидкого визначення поверхневого антигену гепатиту В</w:t>
            </w:r>
          </w:p>
        </w:tc>
        <w:tc>
          <w:tcPr>
            <w:tcW w:w="5164" w:type="dxa"/>
          </w:tcPr>
          <w:p w:rsidR="0075030A" w:rsidRPr="0075030A" w:rsidRDefault="0075030A" w:rsidP="0075030A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75030A">
              <w:rPr>
                <w:rFonts w:eastAsia="Calibri"/>
                <w:sz w:val="22"/>
                <w:szCs w:val="22"/>
                <w:lang w:val="uk-UA" w:eastAsia="en-US"/>
              </w:rPr>
              <w:t>Фасування: 40 тестів в упаковці.</w:t>
            </w:r>
          </w:p>
          <w:p w:rsidR="00D233FF" w:rsidRPr="00D233FF" w:rsidRDefault="00D233FF" w:rsidP="00D233FF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233FF">
              <w:rPr>
                <w:rFonts w:eastAsia="Calibri"/>
                <w:sz w:val="22"/>
                <w:szCs w:val="22"/>
                <w:lang w:val="uk-UA" w:eastAsia="en-US"/>
              </w:rPr>
              <w:t>Тест-касета повинна бути придатна для якісного виявлення поверхневого антигену гепатиту B в цільній кров, сироватці, плазмі. Принцип методу: хроматографічний імунологічний аналіз.</w:t>
            </w:r>
          </w:p>
          <w:p w:rsidR="00D233FF" w:rsidRPr="00D233FF" w:rsidRDefault="00D233FF" w:rsidP="00D233FF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233FF">
              <w:rPr>
                <w:rFonts w:eastAsia="Calibri"/>
                <w:sz w:val="22"/>
                <w:szCs w:val="22"/>
                <w:lang w:val="uk-UA" w:eastAsia="en-US"/>
              </w:rPr>
              <w:t>В склад набору повинні входити наступні компоненти, розраховані на 40 тестувань:</w:t>
            </w:r>
          </w:p>
          <w:p w:rsidR="00D233FF" w:rsidRPr="00D233FF" w:rsidRDefault="00D233FF" w:rsidP="00D233FF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233FF">
              <w:rPr>
                <w:rFonts w:eastAsia="Calibri"/>
                <w:sz w:val="22"/>
                <w:szCs w:val="22"/>
                <w:lang w:val="uk-UA" w:eastAsia="en-US"/>
              </w:rPr>
              <w:t>• Тест-касети;</w:t>
            </w:r>
          </w:p>
          <w:p w:rsidR="00D233FF" w:rsidRPr="00D233FF" w:rsidRDefault="00D233FF" w:rsidP="00D233FF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233FF">
              <w:rPr>
                <w:rFonts w:eastAsia="Calibri"/>
                <w:sz w:val="22"/>
                <w:szCs w:val="22"/>
                <w:lang w:val="uk-UA" w:eastAsia="en-US"/>
              </w:rPr>
              <w:t>• Піпетки;</w:t>
            </w:r>
          </w:p>
          <w:p w:rsidR="00D233FF" w:rsidRPr="00D233FF" w:rsidRDefault="00D233FF" w:rsidP="00D233FF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233FF">
              <w:rPr>
                <w:rFonts w:eastAsia="Calibri"/>
                <w:sz w:val="22"/>
                <w:szCs w:val="22"/>
                <w:lang w:val="uk-UA" w:eastAsia="en-US"/>
              </w:rPr>
              <w:t>• Буфер;</w:t>
            </w:r>
          </w:p>
          <w:p w:rsidR="00D233FF" w:rsidRPr="00D233FF" w:rsidRDefault="00D233FF" w:rsidP="00D233FF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233FF">
              <w:rPr>
                <w:rFonts w:eastAsia="Calibri"/>
                <w:sz w:val="22"/>
                <w:szCs w:val="22"/>
                <w:lang w:val="uk-UA" w:eastAsia="en-US"/>
              </w:rPr>
              <w:t>• Інструкція.</w:t>
            </w:r>
          </w:p>
          <w:p w:rsidR="00D233FF" w:rsidRPr="00D233FF" w:rsidRDefault="00D233FF" w:rsidP="00D233FF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233FF">
              <w:rPr>
                <w:rFonts w:eastAsia="Calibri"/>
                <w:sz w:val="22"/>
                <w:szCs w:val="22"/>
                <w:lang w:val="uk-UA" w:eastAsia="en-US"/>
              </w:rPr>
              <w:t xml:space="preserve">Внутрішній процедурний контроль повинен бути включений в тест. </w:t>
            </w:r>
          </w:p>
          <w:p w:rsidR="00D233FF" w:rsidRPr="00D233FF" w:rsidRDefault="00D233FF" w:rsidP="00D233FF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233FF">
              <w:rPr>
                <w:rFonts w:eastAsia="Calibri"/>
                <w:sz w:val="22"/>
                <w:szCs w:val="22"/>
                <w:lang w:val="uk-UA" w:eastAsia="en-US"/>
              </w:rPr>
              <w:t>Нижня межа виявлення: не гірше, ніж 1 PEI нг/мл.</w:t>
            </w:r>
          </w:p>
          <w:p w:rsidR="00D233FF" w:rsidRPr="00D233FF" w:rsidRDefault="00D233FF" w:rsidP="00D233FF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233FF">
              <w:rPr>
                <w:rFonts w:eastAsia="Calibri"/>
                <w:sz w:val="22"/>
                <w:szCs w:val="22"/>
                <w:lang w:val="uk-UA" w:eastAsia="en-US"/>
              </w:rPr>
              <w:t>Відносна чутливість: не гірше, ніж 99,3%.</w:t>
            </w:r>
          </w:p>
          <w:p w:rsidR="00D233FF" w:rsidRPr="00D233FF" w:rsidRDefault="00D233FF" w:rsidP="00D233FF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233FF">
              <w:rPr>
                <w:rFonts w:eastAsia="Calibri"/>
                <w:sz w:val="22"/>
                <w:szCs w:val="22"/>
                <w:lang w:val="uk-UA" w:eastAsia="en-US"/>
              </w:rPr>
              <w:t>Відносна специфічність: не гірше, ніж 99,8%.</w:t>
            </w:r>
          </w:p>
          <w:p w:rsidR="00D233FF" w:rsidRPr="00D233FF" w:rsidRDefault="00D233FF" w:rsidP="00D233FF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233FF">
              <w:rPr>
                <w:rFonts w:eastAsia="Calibri"/>
                <w:sz w:val="22"/>
                <w:szCs w:val="22"/>
                <w:lang w:val="uk-UA" w:eastAsia="en-US"/>
              </w:rPr>
              <w:t>Достовірність: не гірше, ніж 99,6%.</w:t>
            </w:r>
          </w:p>
          <w:p w:rsidR="0075030A" w:rsidRPr="0075030A" w:rsidRDefault="00D233FF" w:rsidP="00D233F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</w:pPr>
            <w:r w:rsidRPr="00D233FF">
              <w:rPr>
                <w:rFonts w:eastAsia="Calibri"/>
                <w:sz w:val="22"/>
                <w:szCs w:val="22"/>
                <w:lang w:val="uk-UA" w:eastAsia="en-US"/>
              </w:rPr>
              <w:t>Інтерференція не повинна спостерігалась із візуально гемолізованими та ліпемічними зразками та зразками, що містять до 2000 мг/дл гемоглобіну, 1000 мг/дл білірубіну та 2000 мг/дл альбуміну.</w:t>
            </w:r>
          </w:p>
        </w:tc>
        <w:tc>
          <w:tcPr>
            <w:tcW w:w="850" w:type="dxa"/>
          </w:tcPr>
          <w:p w:rsidR="0075030A" w:rsidRPr="00D233FF" w:rsidRDefault="00D233FF" w:rsidP="0075030A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уп</w:t>
            </w:r>
          </w:p>
        </w:tc>
        <w:tc>
          <w:tcPr>
            <w:tcW w:w="525" w:type="dxa"/>
          </w:tcPr>
          <w:p w:rsidR="0075030A" w:rsidRPr="0075030A" w:rsidRDefault="00D233FF" w:rsidP="0075030A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2</w:t>
            </w:r>
          </w:p>
        </w:tc>
      </w:tr>
      <w:tr w:rsidR="0075030A" w:rsidRPr="0075030A" w:rsidTr="00F1411E">
        <w:trPr>
          <w:jc w:val="center"/>
        </w:trPr>
        <w:tc>
          <w:tcPr>
            <w:tcW w:w="575" w:type="dxa"/>
          </w:tcPr>
          <w:p w:rsidR="0075030A" w:rsidRPr="00F1411E" w:rsidRDefault="00F1411E" w:rsidP="0075030A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701" w:type="dxa"/>
          </w:tcPr>
          <w:p w:rsidR="0075030A" w:rsidRPr="0075030A" w:rsidRDefault="0075030A" w:rsidP="0075030A">
            <w:pPr>
              <w:jc w:val="center"/>
              <w:rPr>
                <w:rFonts w:eastAsia="Calibri"/>
                <w:bCs/>
                <w:sz w:val="22"/>
                <w:szCs w:val="22"/>
                <w:lang w:val="uk-UA" w:eastAsia="en-US"/>
              </w:rPr>
            </w:pPr>
            <w:r w:rsidRPr="00290CD5">
              <w:rPr>
                <w:rFonts w:eastAsia="Calibri"/>
                <w:b/>
                <w:sz w:val="22"/>
                <w:szCs w:val="22"/>
                <w:lang w:val="uk-UA" w:eastAsia="en-US"/>
              </w:rPr>
              <w:t>30829</w:t>
            </w:r>
            <w:r w:rsidRPr="0075030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5030A">
              <w:rPr>
                <w:rFonts w:eastAsia="Calibri"/>
                <w:sz w:val="22"/>
                <w:szCs w:val="22"/>
                <w:lang w:val="uk-UA" w:eastAsia="en-US"/>
              </w:rPr>
              <w:t>Набір для якісного та / або кількісного визначення загальних антитіл до вірусу гепатиту С (Hepatitis C), експрес-аналіз)</w:t>
            </w:r>
          </w:p>
        </w:tc>
        <w:tc>
          <w:tcPr>
            <w:tcW w:w="1275" w:type="dxa"/>
          </w:tcPr>
          <w:p w:rsidR="0075030A" w:rsidRPr="0075030A" w:rsidRDefault="0075030A" w:rsidP="0075030A">
            <w:pPr>
              <w:jc w:val="center"/>
              <w:rPr>
                <w:rFonts w:eastAsia="Calibri"/>
                <w:bCs/>
                <w:sz w:val="22"/>
                <w:szCs w:val="22"/>
                <w:lang w:val="uk-UA" w:eastAsia="en-US"/>
              </w:rPr>
            </w:pPr>
            <w:r w:rsidRPr="0075030A">
              <w:rPr>
                <w:rFonts w:eastAsia="Calibri"/>
                <w:sz w:val="22"/>
                <w:szCs w:val="22"/>
                <w:lang w:val="uk-UA" w:eastAsia="en-US"/>
              </w:rPr>
              <w:t>Тест-касета для швидкої діагностики гепатиту С</w:t>
            </w:r>
          </w:p>
        </w:tc>
        <w:tc>
          <w:tcPr>
            <w:tcW w:w="5164" w:type="dxa"/>
          </w:tcPr>
          <w:p w:rsidR="0075030A" w:rsidRPr="0075030A" w:rsidRDefault="0075030A" w:rsidP="0075030A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75030A">
              <w:rPr>
                <w:rFonts w:eastAsia="Calibri"/>
                <w:sz w:val="22"/>
                <w:szCs w:val="22"/>
                <w:lang w:val="uk-UA" w:eastAsia="en-US"/>
              </w:rPr>
              <w:t>Фасування: 40 тестів в упаковці.</w:t>
            </w:r>
          </w:p>
          <w:p w:rsidR="00290CD5" w:rsidRPr="00290CD5" w:rsidRDefault="00290CD5" w:rsidP="00290CD5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90CD5">
              <w:rPr>
                <w:rFonts w:eastAsia="Calibri"/>
                <w:sz w:val="22"/>
                <w:szCs w:val="22"/>
                <w:lang w:val="uk-UA" w:eastAsia="en-US"/>
              </w:rPr>
              <w:t>Тест-касета повинна бути придатна для якісного виявлення антитіл до вірусу гепатиту С в цільній кров, сироватці, плазмі. Принцип методу: хроматографічний імунологічний аналіз.</w:t>
            </w:r>
          </w:p>
          <w:p w:rsidR="00290CD5" w:rsidRPr="00290CD5" w:rsidRDefault="00290CD5" w:rsidP="00290CD5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90CD5">
              <w:rPr>
                <w:rFonts w:eastAsia="Calibri"/>
                <w:sz w:val="22"/>
                <w:szCs w:val="22"/>
                <w:lang w:val="uk-UA" w:eastAsia="en-US"/>
              </w:rPr>
              <w:t>В склад набору повинні входити наступні компоненти, розраховані на 40 тестувань:</w:t>
            </w:r>
          </w:p>
          <w:p w:rsidR="00290CD5" w:rsidRPr="00290CD5" w:rsidRDefault="00290CD5" w:rsidP="00290CD5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90CD5">
              <w:rPr>
                <w:rFonts w:eastAsia="Calibri"/>
                <w:sz w:val="22"/>
                <w:szCs w:val="22"/>
                <w:lang w:val="uk-UA" w:eastAsia="en-US"/>
              </w:rPr>
              <w:t>• Тест-касети;</w:t>
            </w:r>
          </w:p>
          <w:p w:rsidR="00290CD5" w:rsidRPr="00290CD5" w:rsidRDefault="00290CD5" w:rsidP="00290CD5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90CD5">
              <w:rPr>
                <w:rFonts w:eastAsia="Calibri"/>
                <w:sz w:val="22"/>
                <w:szCs w:val="22"/>
                <w:lang w:val="uk-UA" w:eastAsia="en-US"/>
              </w:rPr>
              <w:t>• Піпетки;</w:t>
            </w:r>
          </w:p>
          <w:p w:rsidR="00290CD5" w:rsidRPr="00290CD5" w:rsidRDefault="00290CD5" w:rsidP="00290CD5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90CD5">
              <w:rPr>
                <w:rFonts w:eastAsia="Calibri"/>
                <w:sz w:val="22"/>
                <w:szCs w:val="22"/>
                <w:lang w:val="uk-UA" w:eastAsia="en-US"/>
              </w:rPr>
              <w:t>• Буфер;</w:t>
            </w:r>
          </w:p>
          <w:p w:rsidR="00290CD5" w:rsidRPr="00290CD5" w:rsidRDefault="00290CD5" w:rsidP="00290CD5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90CD5">
              <w:rPr>
                <w:rFonts w:eastAsia="Calibri"/>
                <w:sz w:val="22"/>
                <w:szCs w:val="22"/>
                <w:lang w:val="uk-UA" w:eastAsia="en-US"/>
              </w:rPr>
              <w:t>• Інструкція.</w:t>
            </w:r>
          </w:p>
          <w:p w:rsidR="00290CD5" w:rsidRPr="00290CD5" w:rsidRDefault="00290CD5" w:rsidP="00290CD5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90CD5">
              <w:rPr>
                <w:rFonts w:eastAsia="Calibri"/>
                <w:sz w:val="22"/>
                <w:szCs w:val="22"/>
                <w:lang w:val="uk-UA" w:eastAsia="en-US"/>
              </w:rPr>
              <w:t>Внутрішній процедурний контроль повинен бути включений в тест.</w:t>
            </w:r>
          </w:p>
          <w:p w:rsidR="00290CD5" w:rsidRPr="00290CD5" w:rsidRDefault="00290CD5" w:rsidP="00290CD5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90CD5">
              <w:rPr>
                <w:rFonts w:eastAsia="Calibri"/>
                <w:sz w:val="22"/>
                <w:szCs w:val="22"/>
                <w:lang w:val="uk-UA" w:eastAsia="en-US"/>
              </w:rPr>
              <w:t>Відносна чутливість: не гірше, ніж 98,8%.</w:t>
            </w:r>
          </w:p>
          <w:p w:rsidR="00290CD5" w:rsidRPr="00290CD5" w:rsidRDefault="00290CD5" w:rsidP="00290CD5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90CD5">
              <w:rPr>
                <w:rFonts w:eastAsia="Calibri"/>
                <w:sz w:val="22"/>
                <w:szCs w:val="22"/>
                <w:lang w:val="uk-UA" w:eastAsia="en-US"/>
              </w:rPr>
              <w:t>Відносна специфічність: не гірше, ніж 99,1%.</w:t>
            </w:r>
          </w:p>
          <w:p w:rsidR="00290CD5" w:rsidRPr="00290CD5" w:rsidRDefault="00290CD5" w:rsidP="00290CD5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90CD5">
              <w:rPr>
                <w:rFonts w:eastAsia="Calibri"/>
                <w:sz w:val="22"/>
                <w:szCs w:val="22"/>
                <w:lang w:val="uk-UA" w:eastAsia="en-US"/>
              </w:rPr>
              <w:t>Достовірність: не гірше, ніж 99,0%.</w:t>
            </w:r>
          </w:p>
          <w:p w:rsidR="0075030A" w:rsidRPr="0075030A" w:rsidRDefault="00290CD5" w:rsidP="00290CD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</w:pPr>
            <w:r w:rsidRPr="00290CD5">
              <w:rPr>
                <w:rFonts w:eastAsia="Calibri"/>
                <w:sz w:val="22"/>
                <w:szCs w:val="22"/>
                <w:lang w:val="uk-UA" w:eastAsia="en-US"/>
              </w:rPr>
              <w:t>Ацетамінофен - 20 мг/дл, Кофеїн - 20 мг/дл, Ацетилсаліцилова кислота - 20 мг/дл, Гентизинова кислота - 20 мг/дл, Аскорбінова кислота - 2 г/дл, Альбумін - 2 г/дл, Гемоглобін - 1000 мг/дл, Білірубін - 1 г/дл, Щавлева кислота - 60 мг/дл в зазначених концентраціях не повинні впливати на результати аналізу.</w:t>
            </w:r>
          </w:p>
        </w:tc>
        <w:tc>
          <w:tcPr>
            <w:tcW w:w="850" w:type="dxa"/>
          </w:tcPr>
          <w:p w:rsidR="0075030A" w:rsidRPr="0075030A" w:rsidRDefault="00290CD5" w:rsidP="0075030A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уп</w:t>
            </w:r>
          </w:p>
        </w:tc>
        <w:tc>
          <w:tcPr>
            <w:tcW w:w="525" w:type="dxa"/>
          </w:tcPr>
          <w:p w:rsidR="0075030A" w:rsidRPr="0075030A" w:rsidRDefault="00290CD5" w:rsidP="0075030A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2</w:t>
            </w:r>
          </w:p>
        </w:tc>
      </w:tr>
      <w:tr w:rsidR="007E44CE" w:rsidRPr="0075030A" w:rsidTr="00F1411E">
        <w:trPr>
          <w:jc w:val="center"/>
        </w:trPr>
        <w:tc>
          <w:tcPr>
            <w:tcW w:w="575" w:type="dxa"/>
          </w:tcPr>
          <w:p w:rsidR="007E44CE" w:rsidRPr="00F1411E" w:rsidRDefault="007E44CE" w:rsidP="0075030A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701" w:type="dxa"/>
          </w:tcPr>
          <w:p w:rsidR="007E44CE" w:rsidRPr="007E44CE" w:rsidRDefault="007E44CE" w:rsidP="00537E40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7E44CE">
              <w:rPr>
                <w:b/>
                <w:sz w:val="22"/>
                <w:szCs w:val="22"/>
                <w:lang w:val="uk-UA" w:eastAsia="uk-UA"/>
              </w:rPr>
              <w:t>30511</w:t>
            </w:r>
            <w:r w:rsidRPr="007E44CE">
              <w:rPr>
                <w:sz w:val="22"/>
                <w:szCs w:val="22"/>
                <w:lang w:val="uk-UA" w:eastAsia="uk-UA"/>
              </w:rPr>
              <w:t xml:space="preserve"> Набір </w:t>
            </w:r>
            <w:r w:rsidRPr="007E44CE">
              <w:rPr>
                <w:sz w:val="22"/>
                <w:szCs w:val="22"/>
                <w:lang w:val="uk-UA" w:eastAsia="uk-UA"/>
              </w:rPr>
              <w:lastRenderedPageBreak/>
              <w:t>реагентів для визначення загального простатичного специфічного антигену (PSA) IVD (діагностика in vitro ) Набір, імунохроматографічний аналіз, експрес-аналіз. Аналіз або дослідження за місцем лікування.</w:t>
            </w:r>
          </w:p>
        </w:tc>
        <w:tc>
          <w:tcPr>
            <w:tcW w:w="1275" w:type="dxa"/>
          </w:tcPr>
          <w:p w:rsidR="007E44CE" w:rsidRPr="007E44CE" w:rsidRDefault="007E44CE" w:rsidP="00537E40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7E44CE">
              <w:rPr>
                <w:sz w:val="22"/>
                <w:szCs w:val="22"/>
                <w:lang w:val="uk-UA" w:eastAsia="uk-UA"/>
              </w:rPr>
              <w:lastRenderedPageBreak/>
              <w:t xml:space="preserve">Швидкий </w:t>
            </w:r>
            <w:r w:rsidRPr="007E44CE">
              <w:rPr>
                <w:sz w:val="22"/>
                <w:szCs w:val="22"/>
                <w:lang w:val="uk-UA" w:eastAsia="uk-UA"/>
              </w:rPr>
              <w:lastRenderedPageBreak/>
              <w:t>тест для виявлення PSA, тест картка (цільна кров/сироватка/плазма)</w:t>
            </w:r>
          </w:p>
        </w:tc>
        <w:tc>
          <w:tcPr>
            <w:tcW w:w="5164" w:type="dxa"/>
            <w:vAlign w:val="center"/>
          </w:tcPr>
          <w:p w:rsidR="007E44CE" w:rsidRPr="007E44CE" w:rsidRDefault="007E44CE" w:rsidP="007E44C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</w:pPr>
            <w:r w:rsidRPr="007E44CE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lastRenderedPageBreak/>
              <w:t xml:space="preserve">Тест-касета повинна бути придатна для </w:t>
            </w:r>
            <w:r w:rsidRPr="007E44CE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lastRenderedPageBreak/>
              <w:t>напівкількісного визначення ПСА в зразках цільної крові, сироватки, плазми. людини. Принцип методу: хроматографічний імунологічний аналіз.</w:t>
            </w:r>
          </w:p>
          <w:p w:rsidR="007E44CE" w:rsidRPr="007E44CE" w:rsidRDefault="007E44CE" w:rsidP="007E44C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</w:pPr>
            <w:r w:rsidRPr="007E44CE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>В склад набору повинні входити наступні компоненти, розраховані на 25 тестувань:</w:t>
            </w:r>
          </w:p>
          <w:p w:rsidR="007E44CE" w:rsidRPr="007E44CE" w:rsidRDefault="007E44CE" w:rsidP="007E44C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</w:pPr>
            <w:r w:rsidRPr="007E44CE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>• Тест-касети;</w:t>
            </w:r>
          </w:p>
          <w:p w:rsidR="007E44CE" w:rsidRPr="007E44CE" w:rsidRDefault="007E44CE" w:rsidP="007E44C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</w:pPr>
            <w:r w:rsidRPr="007E44CE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>• Піпетки;</w:t>
            </w:r>
          </w:p>
          <w:p w:rsidR="007E44CE" w:rsidRPr="007E44CE" w:rsidRDefault="007E44CE" w:rsidP="007E44C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</w:pPr>
            <w:r w:rsidRPr="007E44CE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>• Буфер;</w:t>
            </w:r>
          </w:p>
          <w:p w:rsidR="007E44CE" w:rsidRPr="007E44CE" w:rsidRDefault="007E44CE" w:rsidP="007E44C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</w:pPr>
            <w:r w:rsidRPr="007E44CE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>• Інструкція.</w:t>
            </w:r>
          </w:p>
          <w:p w:rsidR="007E44CE" w:rsidRPr="007E44CE" w:rsidRDefault="007E44CE" w:rsidP="007E44C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</w:pPr>
            <w:r w:rsidRPr="007E44CE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>Внутрішній процедурний контроль повинен бути включений в тест. Час до отримання результату – 5 хв.</w:t>
            </w:r>
          </w:p>
          <w:p w:rsidR="007E44CE" w:rsidRPr="007E44CE" w:rsidRDefault="007E44CE" w:rsidP="007E44C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</w:pPr>
            <w:r w:rsidRPr="007E44CE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>Відносна чутливість: не гірше, ніж 99%.</w:t>
            </w:r>
          </w:p>
          <w:p w:rsidR="007E44CE" w:rsidRPr="007E44CE" w:rsidRDefault="007E44CE" w:rsidP="007E44C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</w:pPr>
            <w:r w:rsidRPr="007E44CE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>Відносна специфічність: більше 99%.</w:t>
            </w:r>
          </w:p>
          <w:p w:rsidR="007E44CE" w:rsidRPr="007E44CE" w:rsidRDefault="007E44CE" w:rsidP="007E44C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</w:pPr>
            <w:r w:rsidRPr="007E44CE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>Достовірність: більше 99%.</w:t>
            </w:r>
          </w:p>
          <w:p w:rsidR="007E44CE" w:rsidRPr="0075030A" w:rsidRDefault="007E44CE" w:rsidP="007E44C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</w:pPr>
            <w:r w:rsidRPr="007E44CE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>Аскорбінова кислота - 200 мг/л, Гемоглобін - 10 г/л, Тригліцериди - 30 г/л, Білірубін - 1000 мг/дл в зазначених концентраціях не повинні впливати на результати аналізу.</w:t>
            </w:r>
          </w:p>
        </w:tc>
        <w:tc>
          <w:tcPr>
            <w:tcW w:w="850" w:type="dxa"/>
          </w:tcPr>
          <w:p w:rsidR="007E44CE" w:rsidRPr="0075030A" w:rsidRDefault="007E44CE" w:rsidP="0075030A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lastRenderedPageBreak/>
              <w:t>уп</w:t>
            </w:r>
          </w:p>
        </w:tc>
        <w:tc>
          <w:tcPr>
            <w:tcW w:w="525" w:type="dxa"/>
          </w:tcPr>
          <w:p w:rsidR="007E44CE" w:rsidRPr="0075030A" w:rsidRDefault="007E44CE" w:rsidP="0075030A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</w:t>
            </w:r>
          </w:p>
        </w:tc>
      </w:tr>
      <w:tr w:rsidR="00290CD5" w:rsidRPr="0075030A" w:rsidTr="00F1411E">
        <w:trPr>
          <w:jc w:val="center"/>
        </w:trPr>
        <w:tc>
          <w:tcPr>
            <w:tcW w:w="575" w:type="dxa"/>
          </w:tcPr>
          <w:p w:rsidR="00290CD5" w:rsidRPr="00F1411E" w:rsidRDefault="00290CD5" w:rsidP="0075030A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lastRenderedPageBreak/>
              <w:t>8</w:t>
            </w:r>
          </w:p>
        </w:tc>
        <w:tc>
          <w:tcPr>
            <w:tcW w:w="1701" w:type="dxa"/>
          </w:tcPr>
          <w:p w:rsidR="00290CD5" w:rsidRPr="00290CD5" w:rsidRDefault="00290CD5" w:rsidP="00537E40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290CD5">
              <w:rPr>
                <w:b/>
                <w:sz w:val="22"/>
                <w:szCs w:val="22"/>
                <w:lang w:val="uk-UA" w:eastAsia="uk-UA"/>
              </w:rPr>
              <w:t>61295</w:t>
            </w:r>
            <w:r w:rsidRPr="00290CD5">
              <w:rPr>
                <w:sz w:val="22"/>
                <w:szCs w:val="22"/>
                <w:lang w:val="uk-UA" w:eastAsia="uk-UA"/>
              </w:rPr>
              <w:t xml:space="preserve"> Численні маркери серцево-судинних захворювань IVD (діагностика in vitro ), набір, імунохроматографічний аналіз, експрес-аналіз</w:t>
            </w:r>
          </w:p>
        </w:tc>
        <w:tc>
          <w:tcPr>
            <w:tcW w:w="1275" w:type="dxa"/>
          </w:tcPr>
          <w:p w:rsidR="00290CD5" w:rsidRPr="00290CD5" w:rsidRDefault="007E44CE" w:rsidP="00537E40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Швидкий тест для визначення кардіомаркерів</w:t>
            </w:r>
          </w:p>
        </w:tc>
        <w:tc>
          <w:tcPr>
            <w:tcW w:w="5164" w:type="dxa"/>
            <w:vAlign w:val="center"/>
          </w:tcPr>
          <w:p w:rsidR="007E44CE" w:rsidRPr="007E44CE" w:rsidRDefault="007E44CE" w:rsidP="007E44CE">
            <w:pPr>
              <w:ind w:right="141"/>
              <w:rPr>
                <w:sz w:val="22"/>
                <w:szCs w:val="22"/>
                <w:lang w:val="uk-UA" w:eastAsia="uk-UA"/>
              </w:rPr>
            </w:pPr>
            <w:r w:rsidRPr="007E44CE">
              <w:rPr>
                <w:sz w:val="22"/>
                <w:szCs w:val="22"/>
                <w:lang w:val="uk-UA" w:eastAsia="uk-UA"/>
              </w:rPr>
              <w:t>Тест-касета повинна бути придатна для одночасного якісного виявлення міоглобіну, креатинкінази-МВ та серцевого тропоніну I (cTnI) людини у цільній крові, сироватці та плазмі. Принцип методу: хроматографічний імунологічний аналіз. В склад набору повинні входити наступні компоненти, розраховані на 10 тестувань:</w:t>
            </w:r>
          </w:p>
          <w:p w:rsidR="007E44CE" w:rsidRPr="007E44CE" w:rsidRDefault="007E44CE" w:rsidP="007E44CE">
            <w:pPr>
              <w:ind w:right="141"/>
              <w:rPr>
                <w:sz w:val="22"/>
                <w:szCs w:val="22"/>
                <w:lang w:val="uk-UA" w:eastAsia="uk-UA"/>
              </w:rPr>
            </w:pPr>
            <w:r w:rsidRPr="007E44CE">
              <w:rPr>
                <w:sz w:val="22"/>
                <w:szCs w:val="22"/>
                <w:lang w:val="uk-UA" w:eastAsia="uk-UA"/>
              </w:rPr>
              <w:t>• Тест-касети;</w:t>
            </w:r>
          </w:p>
          <w:p w:rsidR="007E44CE" w:rsidRPr="007E44CE" w:rsidRDefault="007E44CE" w:rsidP="007E44CE">
            <w:pPr>
              <w:ind w:right="141"/>
              <w:rPr>
                <w:sz w:val="22"/>
                <w:szCs w:val="22"/>
                <w:lang w:val="uk-UA" w:eastAsia="uk-UA"/>
              </w:rPr>
            </w:pPr>
            <w:r w:rsidRPr="007E44CE">
              <w:rPr>
                <w:sz w:val="22"/>
                <w:szCs w:val="22"/>
                <w:lang w:val="uk-UA" w:eastAsia="uk-UA"/>
              </w:rPr>
              <w:t>• Піпетки;</w:t>
            </w:r>
          </w:p>
          <w:p w:rsidR="007E44CE" w:rsidRPr="007E44CE" w:rsidRDefault="007E44CE" w:rsidP="007E44CE">
            <w:pPr>
              <w:ind w:right="141"/>
              <w:rPr>
                <w:sz w:val="22"/>
                <w:szCs w:val="22"/>
                <w:lang w:val="uk-UA" w:eastAsia="uk-UA"/>
              </w:rPr>
            </w:pPr>
            <w:r w:rsidRPr="007E44CE">
              <w:rPr>
                <w:sz w:val="22"/>
                <w:szCs w:val="22"/>
                <w:lang w:val="uk-UA" w:eastAsia="uk-UA"/>
              </w:rPr>
              <w:t>• Буфер;</w:t>
            </w:r>
          </w:p>
          <w:p w:rsidR="007E44CE" w:rsidRPr="007E44CE" w:rsidRDefault="007E44CE" w:rsidP="007E44CE">
            <w:pPr>
              <w:ind w:right="141"/>
              <w:rPr>
                <w:sz w:val="22"/>
                <w:szCs w:val="22"/>
                <w:lang w:val="uk-UA" w:eastAsia="uk-UA"/>
              </w:rPr>
            </w:pPr>
            <w:r w:rsidRPr="007E44CE">
              <w:rPr>
                <w:sz w:val="22"/>
                <w:szCs w:val="22"/>
                <w:lang w:val="uk-UA" w:eastAsia="uk-UA"/>
              </w:rPr>
              <w:t>• Інструкція.</w:t>
            </w:r>
          </w:p>
          <w:p w:rsidR="007E44CE" w:rsidRPr="007E44CE" w:rsidRDefault="007E44CE" w:rsidP="007E44CE">
            <w:pPr>
              <w:ind w:right="141"/>
              <w:rPr>
                <w:sz w:val="22"/>
                <w:szCs w:val="22"/>
                <w:lang w:val="uk-UA" w:eastAsia="uk-UA"/>
              </w:rPr>
            </w:pPr>
            <w:r w:rsidRPr="007E44CE">
              <w:rPr>
                <w:sz w:val="22"/>
                <w:szCs w:val="22"/>
                <w:lang w:val="uk-UA" w:eastAsia="uk-UA"/>
              </w:rPr>
              <w:t>Внутрішній процедурний контроль повинен бути включений в тест. Час до отримання результату – 10 хв.</w:t>
            </w:r>
          </w:p>
          <w:p w:rsidR="007E44CE" w:rsidRPr="007E44CE" w:rsidRDefault="007E44CE" w:rsidP="007E44CE">
            <w:pPr>
              <w:ind w:right="141"/>
              <w:rPr>
                <w:sz w:val="22"/>
                <w:szCs w:val="22"/>
                <w:lang w:val="uk-UA" w:eastAsia="uk-UA"/>
              </w:rPr>
            </w:pPr>
            <w:r w:rsidRPr="007E44CE">
              <w:rPr>
                <w:sz w:val="22"/>
                <w:szCs w:val="22"/>
                <w:lang w:val="uk-UA" w:eastAsia="uk-UA"/>
              </w:rPr>
              <w:t>Нижня межа виявлення для міоглобіну - 50 нг/мл, для креатинкінази-МВ - 5 нг/мл, для тропоніну І – 0,5 нг/мл.</w:t>
            </w:r>
          </w:p>
          <w:p w:rsidR="007E44CE" w:rsidRPr="007E44CE" w:rsidRDefault="007E44CE" w:rsidP="007E44CE">
            <w:pPr>
              <w:ind w:right="141"/>
              <w:rPr>
                <w:sz w:val="22"/>
                <w:szCs w:val="22"/>
                <w:lang w:val="uk-UA" w:eastAsia="uk-UA"/>
              </w:rPr>
            </w:pPr>
            <w:r w:rsidRPr="007E44CE">
              <w:rPr>
                <w:sz w:val="22"/>
                <w:szCs w:val="22"/>
                <w:lang w:val="uk-UA" w:eastAsia="uk-UA"/>
              </w:rPr>
              <w:t>Відносна чутливість: більше 99% для трьох показників.</w:t>
            </w:r>
          </w:p>
          <w:p w:rsidR="007E44CE" w:rsidRPr="007E44CE" w:rsidRDefault="007E44CE" w:rsidP="007E44CE">
            <w:pPr>
              <w:ind w:right="141"/>
              <w:rPr>
                <w:sz w:val="22"/>
                <w:szCs w:val="22"/>
                <w:lang w:val="uk-UA" w:eastAsia="uk-UA"/>
              </w:rPr>
            </w:pPr>
            <w:r w:rsidRPr="007E44CE">
              <w:rPr>
                <w:sz w:val="22"/>
                <w:szCs w:val="22"/>
                <w:lang w:val="uk-UA" w:eastAsia="uk-UA"/>
              </w:rPr>
              <w:t>Відносна специфічність: більше 97% для трьох показників.</w:t>
            </w:r>
          </w:p>
          <w:p w:rsidR="007E44CE" w:rsidRPr="007E44CE" w:rsidRDefault="007E44CE" w:rsidP="007E44CE">
            <w:pPr>
              <w:ind w:right="141"/>
              <w:rPr>
                <w:sz w:val="22"/>
                <w:szCs w:val="22"/>
                <w:lang w:val="uk-UA" w:eastAsia="uk-UA"/>
              </w:rPr>
            </w:pPr>
            <w:r w:rsidRPr="007E44CE">
              <w:rPr>
                <w:sz w:val="22"/>
                <w:szCs w:val="22"/>
                <w:lang w:val="uk-UA" w:eastAsia="uk-UA"/>
              </w:rPr>
              <w:t>Достовірність: більше 97% для трьох показників.</w:t>
            </w:r>
          </w:p>
          <w:p w:rsidR="00290CD5" w:rsidRPr="0075030A" w:rsidRDefault="007E44CE" w:rsidP="007E44C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</w:pPr>
            <w:r w:rsidRPr="007E44CE">
              <w:rPr>
                <w:sz w:val="22"/>
                <w:szCs w:val="22"/>
                <w:lang w:val="uk-UA" w:eastAsia="uk-UA"/>
              </w:rPr>
              <w:t>Ацетамінофен - 20 мг/дл, Ацетилсаліцилова кислота: 20 мг/дл, Аскорбінова кислота - 20 мг/дл, Креатин -200 мг/дл, Білірубін - 1000 мг/дл, Холестерин - 800 мг/дл, Кофеїн: 20 мг/дл, Гемоглобін - 1000 мг/дл, Тригліцериди - 1600 мг/дл в зазначених концентраціях не повинні давати інтерференції в аналізі.</w:t>
            </w:r>
          </w:p>
        </w:tc>
        <w:tc>
          <w:tcPr>
            <w:tcW w:w="850" w:type="dxa"/>
          </w:tcPr>
          <w:p w:rsidR="00290CD5" w:rsidRPr="0075030A" w:rsidRDefault="007E44CE" w:rsidP="0075030A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уп</w:t>
            </w:r>
          </w:p>
        </w:tc>
        <w:tc>
          <w:tcPr>
            <w:tcW w:w="525" w:type="dxa"/>
          </w:tcPr>
          <w:p w:rsidR="00290CD5" w:rsidRPr="0075030A" w:rsidRDefault="00290CD5" w:rsidP="0075030A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75030A">
              <w:rPr>
                <w:rFonts w:eastAsia="Calibri"/>
                <w:sz w:val="22"/>
                <w:szCs w:val="22"/>
                <w:lang w:val="uk-UA" w:eastAsia="en-US"/>
              </w:rPr>
              <w:t>1</w:t>
            </w:r>
          </w:p>
        </w:tc>
      </w:tr>
      <w:tr w:rsidR="00290CD5" w:rsidRPr="0075030A" w:rsidTr="00F1411E">
        <w:trPr>
          <w:jc w:val="center"/>
        </w:trPr>
        <w:tc>
          <w:tcPr>
            <w:tcW w:w="575" w:type="dxa"/>
          </w:tcPr>
          <w:p w:rsidR="00290CD5" w:rsidRPr="00F1411E" w:rsidRDefault="00290CD5" w:rsidP="0075030A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701" w:type="dxa"/>
          </w:tcPr>
          <w:p w:rsidR="00290CD5" w:rsidRPr="0075030A" w:rsidRDefault="00290CD5" w:rsidP="00537E40">
            <w:pPr>
              <w:jc w:val="center"/>
              <w:rPr>
                <w:rFonts w:eastAsia="Calibri"/>
                <w:bCs/>
                <w:sz w:val="22"/>
                <w:szCs w:val="22"/>
                <w:lang w:val="uk-UA" w:eastAsia="en-US"/>
              </w:rPr>
            </w:pPr>
            <w:r w:rsidRPr="00290CD5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54514</w:t>
            </w:r>
            <w:r w:rsidRPr="00290CD5">
              <w:rPr>
                <w:rFonts w:eastAsia="Calibri"/>
                <w:bCs/>
                <w:sz w:val="22"/>
                <w:szCs w:val="22"/>
                <w:lang w:val="uk-UA" w:eastAsia="en-US"/>
              </w:rPr>
              <w:t xml:space="preserve"> Численні аналіти сечі IVD (діагностика in vitro ), набір, колориметрична тест-смужка, експрес-аналіз</w:t>
            </w:r>
          </w:p>
        </w:tc>
        <w:tc>
          <w:tcPr>
            <w:tcW w:w="1275" w:type="dxa"/>
          </w:tcPr>
          <w:p w:rsidR="00290CD5" w:rsidRPr="0075030A" w:rsidRDefault="00290CD5" w:rsidP="00537E40">
            <w:pPr>
              <w:jc w:val="center"/>
              <w:rPr>
                <w:rFonts w:eastAsia="Calibri"/>
                <w:bCs/>
                <w:sz w:val="22"/>
                <w:szCs w:val="22"/>
                <w:lang w:val="uk-UA" w:eastAsia="en-US"/>
              </w:rPr>
            </w:pPr>
            <w:r w:rsidRPr="0075030A">
              <w:rPr>
                <w:rFonts w:eastAsia="Calibri"/>
                <w:sz w:val="22"/>
                <w:szCs w:val="22"/>
                <w:lang w:val="uk-UA" w:eastAsia="en-US"/>
              </w:rPr>
              <w:t>Сечова смужка 10С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№100</w:t>
            </w:r>
          </w:p>
        </w:tc>
        <w:tc>
          <w:tcPr>
            <w:tcW w:w="5164" w:type="dxa"/>
            <w:vAlign w:val="center"/>
          </w:tcPr>
          <w:p w:rsidR="00290CD5" w:rsidRPr="00290CD5" w:rsidRDefault="00290CD5" w:rsidP="00537E40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90CD5">
              <w:rPr>
                <w:rFonts w:eastAsia="Calibri"/>
                <w:sz w:val="22"/>
                <w:szCs w:val="22"/>
                <w:lang w:val="uk-UA" w:eastAsia="en-US"/>
              </w:rPr>
              <w:t xml:space="preserve">Комплектація – по 100 сечових смужок в тубі з осушувачем. </w:t>
            </w:r>
          </w:p>
          <w:p w:rsidR="00290CD5" w:rsidRPr="00290CD5" w:rsidRDefault="00290CD5" w:rsidP="00537E40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90CD5">
              <w:rPr>
                <w:rFonts w:eastAsia="Calibri"/>
                <w:sz w:val="22"/>
                <w:szCs w:val="22"/>
                <w:lang w:val="uk-UA" w:eastAsia="en-US"/>
              </w:rPr>
              <w:t>Тест-смужки для одночасного експрес-визначення: глюкози, білірубіну, кетонів, питомої вага, крові, рН, білку, уробіліногену, нітритів, лейкоциів.</w:t>
            </w:r>
          </w:p>
          <w:p w:rsidR="00290CD5" w:rsidRPr="00290CD5" w:rsidRDefault="00290CD5" w:rsidP="00537E40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90CD5">
              <w:rPr>
                <w:rFonts w:eastAsia="Calibri"/>
                <w:sz w:val="22"/>
                <w:szCs w:val="22"/>
                <w:lang w:val="uk-UA" w:eastAsia="en-US"/>
              </w:rPr>
              <w:t xml:space="preserve">Чутливість не гірше: </w:t>
            </w:r>
          </w:p>
          <w:p w:rsidR="00290CD5" w:rsidRPr="00290CD5" w:rsidRDefault="00290CD5" w:rsidP="00537E40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90CD5">
              <w:rPr>
                <w:rFonts w:eastAsia="Calibri"/>
                <w:sz w:val="22"/>
                <w:szCs w:val="22"/>
                <w:lang w:val="uk-UA" w:eastAsia="en-US"/>
              </w:rPr>
              <w:t>Глюкоза: 50-100 мг/дл</w:t>
            </w:r>
          </w:p>
          <w:p w:rsidR="00290CD5" w:rsidRPr="00290CD5" w:rsidRDefault="00290CD5" w:rsidP="00537E40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90CD5">
              <w:rPr>
                <w:rFonts w:eastAsia="Calibri"/>
                <w:sz w:val="22"/>
                <w:szCs w:val="22"/>
                <w:lang w:val="uk-UA" w:eastAsia="en-US"/>
              </w:rPr>
              <w:t>Білірубін: 0,84– 1,0 мг/дл</w:t>
            </w:r>
          </w:p>
          <w:p w:rsidR="00290CD5" w:rsidRPr="00290CD5" w:rsidRDefault="00290CD5" w:rsidP="00537E40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90CD5">
              <w:rPr>
                <w:rFonts w:eastAsia="Calibri"/>
                <w:sz w:val="22"/>
                <w:szCs w:val="22"/>
                <w:lang w:val="uk-UA" w:eastAsia="en-US"/>
              </w:rPr>
              <w:lastRenderedPageBreak/>
              <w:t>Кетони: 2.5 – 5 мг/дл (ацетооцтова кислота)</w:t>
            </w:r>
          </w:p>
          <w:p w:rsidR="00290CD5" w:rsidRPr="00290CD5" w:rsidRDefault="00290CD5" w:rsidP="00537E40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90CD5">
              <w:rPr>
                <w:rFonts w:eastAsia="Calibri"/>
                <w:sz w:val="22"/>
                <w:szCs w:val="22"/>
                <w:lang w:val="uk-UA" w:eastAsia="en-US"/>
              </w:rPr>
              <w:t>Кров: 0,018 – 0,060 мг/мдл (гемоглобін)</w:t>
            </w:r>
          </w:p>
          <w:p w:rsidR="00290CD5" w:rsidRPr="00290CD5" w:rsidRDefault="00290CD5" w:rsidP="00537E40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90CD5">
              <w:rPr>
                <w:rFonts w:eastAsia="Calibri"/>
                <w:sz w:val="22"/>
                <w:szCs w:val="22"/>
                <w:lang w:val="uk-UA" w:eastAsia="en-US"/>
              </w:rPr>
              <w:t>Білок: 7,5 – 15 мг/дл (альбумін)</w:t>
            </w:r>
          </w:p>
          <w:p w:rsidR="00290CD5" w:rsidRPr="00290CD5" w:rsidRDefault="00290CD5" w:rsidP="00537E40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90CD5">
              <w:rPr>
                <w:rFonts w:eastAsia="Calibri"/>
                <w:sz w:val="22"/>
                <w:szCs w:val="22"/>
                <w:lang w:val="uk-UA" w:eastAsia="en-US"/>
              </w:rPr>
              <w:t>Нітрити: 0,05 – 0,1 мг/дл (нітрит іон)</w:t>
            </w:r>
          </w:p>
          <w:p w:rsidR="00290CD5" w:rsidRPr="00290CD5" w:rsidRDefault="00290CD5" w:rsidP="00537E40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90CD5">
              <w:rPr>
                <w:rFonts w:eastAsia="Calibri"/>
                <w:sz w:val="22"/>
                <w:szCs w:val="22"/>
                <w:lang w:val="uk-UA" w:eastAsia="en-US"/>
              </w:rPr>
              <w:t>Лейкоцити: 9 – 15 лей/мкл</w:t>
            </w:r>
          </w:p>
          <w:p w:rsidR="00290CD5" w:rsidRPr="0075030A" w:rsidRDefault="00290CD5" w:rsidP="00537E4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</w:pPr>
            <w:r w:rsidRPr="00290CD5">
              <w:rPr>
                <w:rFonts w:eastAsia="Calibri"/>
                <w:sz w:val="22"/>
                <w:szCs w:val="22"/>
                <w:lang w:val="uk-UA" w:eastAsia="en-US"/>
              </w:rPr>
              <w:t>Аскорбінова кислота: 5-10 мг/дл</w:t>
            </w:r>
          </w:p>
        </w:tc>
        <w:tc>
          <w:tcPr>
            <w:tcW w:w="850" w:type="dxa"/>
          </w:tcPr>
          <w:p w:rsidR="00290CD5" w:rsidRPr="0075030A" w:rsidRDefault="00290CD5" w:rsidP="00537E40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75030A">
              <w:rPr>
                <w:rFonts w:eastAsia="Calibri"/>
                <w:sz w:val="22"/>
                <w:szCs w:val="22"/>
                <w:lang w:val="uk-UA" w:eastAsia="en-US"/>
              </w:rPr>
              <w:lastRenderedPageBreak/>
              <w:t>набір</w:t>
            </w:r>
          </w:p>
        </w:tc>
        <w:tc>
          <w:tcPr>
            <w:tcW w:w="525" w:type="dxa"/>
          </w:tcPr>
          <w:p w:rsidR="00290CD5" w:rsidRPr="0075030A" w:rsidRDefault="00290CD5" w:rsidP="00537E40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75030A">
              <w:rPr>
                <w:rFonts w:eastAsia="Calibri"/>
                <w:sz w:val="22"/>
                <w:szCs w:val="22"/>
                <w:lang w:val="uk-UA" w:eastAsia="en-US"/>
              </w:rPr>
              <w:t>40</w:t>
            </w:r>
          </w:p>
        </w:tc>
      </w:tr>
      <w:tr w:rsidR="00290CD5" w:rsidRPr="0075030A" w:rsidTr="000B3860">
        <w:trPr>
          <w:jc w:val="center"/>
        </w:trPr>
        <w:tc>
          <w:tcPr>
            <w:tcW w:w="575" w:type="dxa"/>
          </w:tcPr>
          <w:p w:rsidR="00290CD5" w:rsidRPr="00F1411E" w:rsidRDefault="00290CD5" w:rsidP="0075030A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5030A">
              <w:rPr>
                <w:rFonts w:eastAsia="Calibri"/>
                <w:sz w:val="22"/>
                <w:szCs w:val="22"/>
                <w:lang w:val="uk-UA" w:eastAsia="en-US"/>
              </w:rPr>
              <w:lastRenderedPageBreak/>
              <w:t>1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701" w:type="dxa"/>
          </w:tcPr>
          <w:p w:rsidR="00290CD5" w:rsidRPr="00290CD5" w:rsidRDefault="00290CD5" w:rsidP="00537E40">
            <w:pPr>
              <w:jc w:val="center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  <w:r w:rsidRPr="00290CD5">
              <w:rPr>
                <w:rFonts w:eastAsia="Calibri"/>
                <w:b/>
                <w:sz w:val="22"/>
                <w:szCs w:val="22"/>
                <w:lang w:val="uk-UA" w:eastAsia="en-US"/>
              </w:rPr>
              <w:t>30591</w:t>
            </w:r>
            <w:r w:rsidRPr="00290CD5">
              <w:rPr>
                <w:rFonts w:eastAsia="Calibri"/>
                <w:sz w:val="22"/>
                <w:szCs w:val="22"/>
                <w:lang w:val="uk-UA" w:eastAsia="en-US"/>
              </w:rPr>
              <w:t xml:space="preserve"> Набір реагентів для вимірювання протромбінового часу (ПЧ) IVD (діагностика in vitro )</w:t>
            </w:r>
          </w:p>
        </w:tc>
        <w:tc>
          <w:tcPr>
            <w:tcW w:w="1275" w:type="dxa"/>
          </w:tcPr>
          <w:p w:rsidR="00290CD5" w:rsidRPr="0075030A" w:rsidRDefault="00290CD5" w:rsidP="00537E40">
            <w:pPr>
              <w:jc w:val="center"/>
              <w:rPr>
                <w:rFonts w:eastAsia="Calibri"/>
                <w:bCs/>
                <w:sz w:val="22"/>
                <w:szCs w:val="22"/>
                <w:lang w:val="uk-UA" w:eastAsia="en-US"/>
              </w:rPr>
            </w:pPr>
            <w:r w:rsidRPr="0075030A">
              <w:rPr>
                <w:rFonts w:eastAsia="Calibri"/>
                <w:sz w:val="22"/>
                <w:szCs w:val="22"/>
                <w:lang w:val="uk-UA" w:eastAsia="en-US"/>
              </w:rPr>
              <w:t>Протромбіновий час, сухий Dia-PT 5</w:t>
            </w:r>
          </w:p>
        </w:tc>
        <w:tc>
          <w:tcPr>
            <w:tcW w:w="5164" w:type="dxa"/>
            <w:vAlign w:val="center"/>
          </w:tcPr>
          <w:p w:rsidR="00290CD5" w:rsidRPr="00290CD5" w:rsidRDefault="00290CD5" w:rsidP="00290CD5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90CD5">
              <w:rPr>
                <w:rFonts w:eastAsia="Calibri"/>
                <w:sz w:val="22"/>
                <w:szCs w:val="22"/>
                <w:lang w:val="uk-UA" w:eastAsia="en-US"/>
              </w:rPr>
              <w:t>Фасування: 10х5 мл.</w:t>
            </w:r>
          </w:p>
          <w:p w:rsidR="00290CD5" w:rsidRPr="00290CD5" w:rsidRDefault="00290CD5" w:rsidP="00290CD5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90CD5">
              <w:rPr>
                <w:rFonts w:eastAsia="Calibri"/>
                <w:sz w:val="22"/>
                <w:szCs w:val="22"/>
                <w:lang w:val="uk-UA" w:eastAsia="en-US"/>
              </w:rPr>
              <w:t>Набір повинен бути ліофілізованим, у комплекті з власним розчинником. Призначений для визначення протромбінового часу, а також факторів II, V, VII і X.</w:t>
            </w:r>
          </w:p>
          <w:p w:rsidR="00290CD5" w:rsidRPr="00290CD5" w:rsidRDefault="00290CD5" w:rsidP="00290CD5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90CD5">
              <w:rPr>
                <w:rFonts w:eastAsia="Calibri"/>
                <w:sz w:val="22"/>
                <w:szCs w:val="22"/>
                <w:lang w:val="uk-UA" w:eastAsia="en-US"/>
              </w:rPr>
              <w:t>Кількість реагенту на 1 дослідження: не більш як 100 мкл.</w:t>
            </w:r>
          </w:p>
          <w:p w:rsidR="00290CD5" w:rsidRPr="00290CD5" w:rsidRDefault="00290CD5" w:rsidP="00290CD5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90CD5">
              <w:rPr>
                <w:rFonts w:eastAsia="Calibri"/>
                <w:sz w:val="22"/>
                <w:szCs w:val="22"/>
                <w:lang w:val="uk-UA" w:eastAsia="en-US"/>
              </w:rPr>
              <w:t>Відкриті флакони повинні бути стабільні протягом не менш як 12 днів за температури 2-8°С.</w:t>
            </w:r>
          </w:p>
          <w:p w:rsidR="00290CD5" w:rsidRPr="00290CD5" w:rsidRDefault="00290CD5" w:rsidP="00290CD5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90CD5">
              <w:rPr>
                <w:rFonts w:eastAsia="Calibri"/>
                <w:sz w:val="22"/>
                <w:szCs w:val="22"/>
                <w:lang w:val="uk-UA" w:eastAsia="en-US"/>
              </w:rPr>
              <w:t>Доступні межі інтерференцій: гепарин 0,75 ≤ МО/мл, гемоглобін ≤ 6,8 г/л, тригліцериди ≤ 9 ммоль/л, білірубін ≤ 270 мкмоль/л.</w:t>
            </w:r>
          </w:p>
          <w:p w:rsidR="00290CD5" w:rsidRPr="0075030A" w:rsidRDefault="00290CD5" w:rsidP="00290CD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</w:pPr>
            <w:r w:rsidRPr="00290CD5">
              <w:rPr>
                <w:rFonts w:eastAsia="Calibri"/>
                <w:sz w:val="22"/>
                <w:szCs w:val="22"/>
                <w:lang w:val="uk-UA" w:eastAsia="en-US"/>
              </w:rPr>
              <w:t>Точність у межах аналізу: CV&lt;2%.</w:t>
            </w:r>
          </w:p>
        </w:tc>
        <w:tc>
          <w:tcPr>
            <w:tcW w:w="850" w:type="dxa"/>
          </w:tcPr>
          <w:p w:rsidR="00290CD5" w:rsidRPr="0075030A" w:rsidRDefault="00290CD5" w:rsidP="00537E40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75030A">
              <w:rPr>
                <w:rFonts w:eastAsia="Calibri"/>
                <w:sz w:val="22"/>
                <w:szCs w:val="22"/>
                <w:lang w:val="uk-UA" w:eastAsia="en-US"/>
              </w:rPr>
              <w:t>набір</w:t>
            </w:r>
          </w:p>
        </w:tc>
        <w:tc>
          <w:tcPr>
            <w:tcW w:w="525" w:type="dxa"/>
          </w:tcPr>
          <w:p w:rsidR="00290CD5" w:rsidRPr="0075030A" w:rsidRDefault="00290CD5" w:rsidP="00537E40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</w:t>
            </w:r>
          </w:p>
        </w:tc>
      </w:tr>
    </w:tbl>
    <w:p w:rsidR="0075030A" w:rsidRPr="0075030A" w:rsidRDefault="0075030A" w:rsidP="0075030A">
      <w:pPr>
        <w:jc w:val="both"/>
        <w:rPr>
          <w:i/>
          <w:sz w:val="20"/>
          <w:szCs w:val="18"/>
          <w:lang w:val="uk-UA"/>
        </w:rPr>
      </w:pPr>
      <w:r w:rsidRPr="0075030A">
        <w:rPr>
          <w:i/>
          <w:sz w:val="20"/>
          <w:szCs w:val="18"/>
          <w:lang w:val="uk-UA"/>
        </w:rPr>
        <w:t>Примітка: У разі, якщо у даних технічних та якісних вимогах йде посилання на конкретну марку чи фірму, патент, конструкцію або тип товару, то вважається, що технічні та якісні вимоги містять вираз «(або еквівалент)».</w:t>
      </w:r>
    </w:p>
    <w:p w:rsidR="0058410C" w:rsidRPr="0075030A" w:rsidRDefault="0058410C" w:rsidP="00834F3E">
      <w:pPr>
        <w:pStyle w:val="1"/>
        <w:rPr>
          <w:rFonts w:ascii="Times New Roman" w:hAnsi="Times New Roman"/>
          <w:b/>
          <w:bCs/>
          <w:i/>
          <w:iCs/>
        </w:rPr>
      </w:pPr>
    </w:p>
    <w:p w:rsidR="0075030A" w:rsidRPr="0075030A" w:rsidRDefault="0075030A" w:rsidP="0075030A">
      <w:pPr>
        <w:ind w:left="-567" w:firstLine="425"/>
        <w:jc w:val="both"/>
        <w:rPr>
          <w:rFonts w:eastAsia="Calibri"/>
          <w:b/>
          <w:lang w:val="uk-UA" w:eastAsia="en-US"/>
        </w:rPr>
      </w:pPr>
      <w:r w:rsidRPr="0075030A">
        <w:rPr>
          <w:rFonts w:eastAsia="Calibri"/>
          <w:b/>
          <w:lang w:val="uk-UA" w:eastAsia="en-US"/>
        </w:rPr>
        <w:t>Загальні вимоги до предмету закупівлі:</w:t>
      </w:r>
    </w:p>
    <w:p w:rsidR="0075030A" w:rsidRPr="0075030A" w:rsidRDefault="0075030A" w:rsidP="0075030A">
      <w:pPr>
        <w:ind w:left="-567" w:firstLine="425"/>
        <w:jc w:val="both"/>
        <w:rPr>
          <w:rFonts w:eastAsia="Calibri"/>
          <w:lang w:val="uk-UA" w:eastAsia="en-US"/>
        </w:rPr>
      </w:pPr>
      <w:r w:rsidRPr="0075030A">
        <w:rPr>
          <w:rFonts w:eastAsia="Calibri"/>
          <w:lang w:val="uk-UA" w:eastAsia="en-US"/>
        </w:rPr>
        <w:t>1. Товар повинен бути зареєстрований в Україні та/або дозволений для введення в обіг та/або експлуатацію (застосування), у передбаченому законодавством порядку. На підтвердження учасники повинні надати декларації про відповідність;</w:t>
      </w:r>
    </w:p>
    <w:p w:rsidR="0075030A" w:rsidRPr="0075030A" w:rsidRDefault="0075030A" w:rsidP="0075030A">
      <w:pPr>
        <w:ind w:left="-567" w:firstLine="425"/>
        <w:jc w:val="both"/>
        <w:rPr>
          <w:rFonts w:eastAsia="Calibri"/>
          <w:lang w:val="uk-UA" w:eastAsia="en-US"/>
        </w:rPr>
      </w:pPr>
      <w:r w:rsidRPr="0075030A">
        <w:rPr>
          <w:rFonts w:eastAsia="Calibri"/>
          <w:lang w:val="uk-UA" w:eastAsia="en-US"/>
        </w:rPr>
        <w:t>2. При поставці товару повинні бути надані сертифікати/паспорти якості/аналізу у відповідності з нормами чинного законодавства. На підтвердження учасники повинні надати гарантійний лист;</w:t>
      </w:r>
    </w:p>
    <w:p w:rsidR="00D10737" w:rsidRPr="0075030A" w:rsidRDefault="0075030A" w:rsidP="0075030A">
      <w:pPr>
        <w:ind w:left="-567" w:firstLine="425"/>
        <w:jc w:val="both"/>
        <w:rPr>
          <w:rFonts w:eastAsia="Calibri"/>
          <w:lang w:val="uk-UA" w:eastAsia="en-US"/>
        </w:rPr>
      </w:pPr>
      <w:r w:rsidRPr="0075030A">
        <w:rPr>
          <w:rFonts w:eastAsia="Calibri"/>
          <w:lang w:val="uk-UA" w:eastAsia="en-US"/>
        </w:rPr>
        <w:t>3. Для запобігання придбання фальсифікату або неякісного товару, надати оригінал або нотаріально засвідчену копію гарантійного листа виробника (дистриб’ютора, представництва, філії – якщо їх повноваження поширюються на територію України)</w:t>
      </w:r>
      <w:r w:rsidR="00F1411E">
        <w:rPr>
          <w:rFonts w:eastAsia="Calibri"/>
          <w:lang w:val="uk-UA" w:eastAsia="en-US"/>
        </w:rPr>
        <w:t>,</w:t>
      </w:r>
      <w:r w:rsidRPr="0075030A">
        <w:rPr>
          <w:rFonts w:eastAsia="Calibri"/>
          <w:lang w:val="uk-UA" w:eastAsia="en-US"/>
        </w:rPr>
        <w:t xml:space="preserve"> в якому зазначено, про можливість поставки товару, який є предметом закупівлі цих торгів (вказати номер оголошення про проведення процедури закупівлі, розміщеного в електронній системі закупівель), у кількості, зі строками придатності та в терміни, визначені документацією та тендерною пропозицією Учасника.</w:t>
      </w:r>
    </w:p>
    <w:p w:rsidR="00DA28EC" w:rsidRPr="0075030A" w:rsidRDefault="00DA28EC" w:rsidP="0075030A">
      <w:pPr>
        <w:ind w:left="-567" w:firstLine="425"/>
        <w:jc w:val="both"/>
        <w:rPr>
          <w:rFonts w:eastAsia="Calibri"/>
          <w:lang w:val="uk-UA" w:eastAsia="en-US"/>
        </w:rPr>
      </w:pPr>
      <w:r w:rsidRPr="0075030A">
        <w:rPr>
          <w:rFonts w:eastAsia="Calibri"/>
          <w:lang w:val="uk-UA" w:eastAsia="en-US"/>
        </w:rPr>
        <w:t>4. Дата виробництва та дата закінчення встановленого терміну придатності повинні бути зазначені на упаковці;</w:t>
      </w:r>
    </w:p>
    <w:p w:rsidR="00DA28EC" w:rsidRPr="0075030A" w:rsidRDefault="00DA28EC" w:rsidP="0075030A">
      <w:pPr>
        <w:ind w:left="-567" w:firstLine="425"/>
        <w:jc w:val="both"/>
        <w:rPr>
          <w:rFonts w:eastAsia="Calibri"/>
          <w:lang w:val="uk-UA" w:eastAsia="en-US"/>
        </w:rPr>
      </w:pPr>
      <w:r w:rsidRPr="0075030A">
        <w:rPr>
          <w:rFonts w:eastAsia="Calibri"/>
          <w:lang w:val="uk-UA" w:eastAsia="en-US"/>
        </w:rPr>
        <w:t>5 Строк придатності товару на момент поставки на склад замовника повинен становити не менше 80% від передбаченого.</w:t>
      </w:r>
    </w:p>
    <w:p w:rsidR="00DA28EC" w:rsidRPr="0075030A" w:rsidRDefault="00DA28EC" w:rsidP="0075030A">
      <w:pPr>
        <w:ind w:left="-567" w:firstLine="425"/>
        <w:jc w:val="both"/>
        <w:rPr>
          <w:rFonts w:eastAsia="Calibri"/>
          <w:lang w:val="uk-UA" w:eastAsia="en-US"/>
        </w:rPr>
      </w:pPr>
      <w:r w:rsidRPr="0075030A">
        <w:rPr>
          <w:rFonts w:eastAsia="Calibri"/>
          <w:lang w:val="uk-UA" w:eastAsia="en-US"/>
        </w:rPr>
        <w:t>6. Поставка товару повинна здійснюватися транспортом учасника до місць використання товару, спеціалізованим транспортом, що забезпечує зберігання, комплектність і якість товару, та який обладнаний у відповідності з вимогами, з урахуванням фізико-хімічних властивостей та температурного режиму транспортування, для забезпечення умов зберігання.</w:t>
      </w:r>
    </w:p>
    <w:p w:rsidR="00DA28EC" w:rsidRPr="0075030A" w:rsidRDefault="00DA28EC" w:rsidP="0075030A">
      <w:pPr>
        <w:ind w:left="-567" w:firstLine="425"/>
        <w:jc w:val="both"/>
        <w:rPr>
          <w:rFonts w:eastAsia="Calibri"/>
          <w:lang w:val="uk-UA" w:eastAsia="en-US"/>
        </w:rPr>
      </w:pPr>
      <w:r w:rsidRPr="0075030A">
        <w:rPr>
          <w:rFonts w:eastAsia="Calibri"/>
          <w:lang w:val="uk-UA" w:eastAsia="en-US"/>
        </w:rPr>
        <w:t xml:space="preserve">7. Місце поставки: </w:t>
      </w:r>
      <w:smartTag w:uri="urn:schemas-microsoft-com:office:smarttags" w:element="metricconverter">
        <w:smartTagPr>
          <w:attr w:name="ProductID" w:val="04075, м"/>
        </w:smartTagPr>
        <w:r w:rsidRPr="0075030A">
          <w:rPr>
            <w:rFonts w:eastAsia="Calibri"/>
            <w:lang w:val="uk-UA" w:eastAsia="en-US"/>
          </w:rPr>
          <w:t>04075, м</w:t>
        </w:r>
      </w:smartTag>
      <w:r w:rsidRPr="0075030A">
        <w:rPr>
          <w:rFonts w:eastAsia="Calibri"/>
          <w:lang w:val="uk-UA" w:eastAsia="en-US"/>
        </w:rPr>
        <w:t xml:space="preserve">. Київ, </w:t>
      </w:r>
      <w:r w:rsidR="00334785">
        <w:rPr>
          <w:rFonts w:eastAsia="Calibri"/>
          <w:lang w:val="uk-UA" w:eastAsia="en-US"/>
        </w:rPr>
        <w:t>вул. Лінія 7, буд. 25</w:t>
      </w:r>
      <w:r w:rsidRPr="0075030A">
        <w:rPr>
          <w:rFonts w:eastAsia="Calibri"/>
          <w:lang w:val="uk-UA" w:eastAsia="en-US"/>
        </w:rPr>
        <w:t>.</w:t>
      </w:r>
    </w:p>
    <w:p w:rsidR="00DA28EC" w:rsidRPr="0075030A" w:rsidRDefault="00DA28EC" w:rsidP="0075030A">
      <w:pPr>
        <w:ind w:left="-567" w:firstLine="425"/>
        <w:jc w:val="both"/>
        <w:rPr>
          <w:rFonts w:eastAsia="Calibri"/>
          <w:lang w:val="uk-UA" w:eastAsia="en-US"/>
        </w:rPr>
      </w:pPr>
      <w:r w:rsidRPr="0075030A">
        <w:rPr>
          <w:rFonts w:eastAsia="Calibri"/>
          <w:lang w:val="uk-UA" w:eastAsia="en-US"/>
        </w:rPr>
        <w:t>8. Розвантаження товару по місцю призначення проводиться постачальником.</w:t>
      </w:r>
    </w:p>
    <w:p w:rsidR="00DA28EC" w:rsidRPr="0075030A" w:rsidRDefault="00DA28EC" w:rsidP="0075030A">
      <w:pPr>
        <w:ind w:left="-567" w:firstLine="425"/>
        <w:jc w:val="both"/>
        <w:rPr>
          <w:rFonts w:eastAsia="Calibri"/>
          <w:lang w:val="uk-UA" w:eastAsia="en-US"/>
        </w:rPr>
      </w:pPr>
      <w:r w:rsidRPr="0075030A">
        <w:rPr>
          <w:rFonts w:eastAsia="Calibri"/>
          <w:lang w:val="uk-UA" w:eastAsia="en-US"/>
        </w:rPr>
        <w:t>9. Товар повинен постачатися Замовнику у тарі, яка забезпечує зберігання при транспортуванні та відповідає установленим стандартам. Маркування - згідно діючих ТУ та ГОСТів.</w:t>
      </w:r>
    </w:p>
    <w:p w:rsidR="00DA28EC" w:rsidRPr="0075030A" w:rsidRDefault="00DA28EC" w:rsidP="0075030A">
      <w:pPr>
        <w:ind w:left="-567" w:firstLine="425"/>
        <w:jc w:val="both"/>
        <w:rPr>
          <w:rFonts w:eastAsia="Calibri"/>
          <w:lang w:val="uk-UA" w:eastAsia="en-US"/>
        </w:rPr>
      </w:pPr>
      <w:r w:rsidRPr="0075030A">
        <w:rPr>
          <w:rFonts w:eastAsia="Calibri"/>
          <w:lang w:val="uk-UA" w:eastAsia="en-US"/>
        </w:rPr>
        <w:t xml:space="preserve">10.Товар повинен передаватися Замовнику в упаковці підприємства виробника, яка не повинна бути деформованою або пошкодженою. </w:t>
      </w:r>
    </w:p>
    <w:p w:rsidR="00DA28EC" w:rsidRPr="0075030A" w:rsidRDefault="00DA28EC" w:rsidP="0075030A">
      <w:pPr>
        <w:ind w:left="-567" w:firstLine="425"/>
        <w:jc w:val="both"/>
        <w:rPr>
          <w:rFonts w:eastAsia="Calibri"/>
          <w:lang w:val="uk-UA" w:eastAsia="en-US"/>
        </w:rPr>
      </w:pPr>
      <w:r w:rsidRPr="0075030A">
        <w:rPr>
          <w:rFonts w:eastAsia="Calibri"/>
          <w:lang w:val="uk-UA" w:eastAsia="en-US"/>
        </w:rPr>
        <w:t>11. Обов’язкова заміна товару, що не відповідає вищенаведеним вимогам щодо якості.</w:t>
      </w:r>
    </w:p>
    <w:p w:rsidR="00D10737" w:rsidRPr="00334785" w:rsidRDefault="00DA28EC" w:rsidP="00334785">
      <w:pPr>
        <w:ind w:left="-567" w:firstLine="425"/>
        <w:jc w:val="both"/>
        <w:rPr>
          <w:rFonts w:eastAsia="Calibri"/>
          <w:lang w:val="uk-UA" w:eastAsia="en-US"/>
        </w:rPr>
      </w:pPr>
      <w:r w:rsidRPr="0075030A">
        <w:rPr>
          <w:rFonts w:eastAsia="Calibri"/>
          <w:lang w:val="uk-UA" w:eastAsia="en-US"/>
        </w:rPr>
        <w:t xml:space="preserve">12. Термін та порядок поставки товару вказані в проекті договору. </w:t>
      </w:r>
    </w:p>
    <w:sectPr w:rsidR="00D10737" w:rsidRPr="00334785" w:rsidSect="00253FDF">
      <w:footerReference w:type="default" r:id="rId7"/>
      <w:pgSz w:w="11906" w:h="16838"/>
      <w:pgMar w:top="1134" w:right="850" w:bottom="1134" w:left="1701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4FC" w:rsidRDefault="00CB04FC" w:rsidP="00741355">
      <w:r>
        <w:separator/>
      </w:r>
    </w:p>
  </w:endnote>
  <w:endnote w:type="continuationSeparator" w:id="0">
    <w:p w:rsidR="00CB04FC" w:rsidRDefault="00CB04FC" w:rsidP="00741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16F" w:rsidRDefault="001B016F" w:rsidP="00253FDF">
    <w:pPr>
      <w:pStyle w:val="aa"/>
      <w:tabs>
        <w:tab w:val="left" w:pos="8056"/>
      </w:tabs>
    </w:pPr>
    <w:r>
      <w:tab/>
    </w:r>
    <w:r>
      <w:tab/>
    </w:r>
    <w:r>
      <w:tab/>
    </w:r>
    <w:fldSimple w:instr=" PAGE   \* MERGEFORMAT ">
      <w:r w:rsidR="00D86A72">
        <w:rPr>
          <w:noProof/>
        </w:rPr>
        <w:t>4</w:t>
      </w:r>
    </w:fldSimple>
  </w:p>
  <w:p w:rsidR="001B016F" w:rsidRDefault="001B016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4FC" w:rsidRDefault="00CB04FC" w:rsidP="00741355">
      <w:r>
        <w:separator/>
      </w:r>
    </w:p>
  </w:footnote>
  <w:footnote w:type="continuationSeparator" w:id="0">
    <w:p w:rsidR="00CB04FC" w:rsidRDefault="00CB04FC" w:rsidP="007413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01931"/>
    <w:multiLevelType w:val="hybridMultilevel"/>
    <w:tmpl w:val="114C17E4"/>
    <w:lvl w:ilvl="0" w:tplc="2AA2E5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FC83D61"/>
    <w:multiLevelType w:val="hybridMultilevel"/>
    <w:tmpl w:val="C6C40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104DE9"/>
    <w:multiLevelType w:val="hybridMultilevel"/>
    <w:tmpl w:val="FB021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8EF5671"/>
    <w:multiLevelType w:val="multilevel"/>
    <w:tmpl w:val="34249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280D98"/>
    <w:multiLevelType w:val="hybridMultilevel"/>
    <w:tmpl w:val="549AF7AE"/>
    <w:lvl w:ilvl="0" w:tplc="93464BF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bCs w:val="0"/>
        <w:i/>
        <w:iCs/>
        <w:strike w:val="0"/>
        <w:dstrike w:val="0"/>
        <w:sz w:val="18"/>
        <w:szCs w:val="1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3080B"/>
    <w:multiLevelType w:val="hybridMultilevel"/>
    <w:tmpl w:val="8E1C4F82"/>
    <w:lvl w:ilvl="0" w:tplc="5A3AF12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bCs w:val="0"/>
        <w:i/>
        <w:iCs/>
        <w:strike w:val="0"/>
        <w:dstrike w:val="0"/>
        <w:sz w:val="18"/>
        <w:szCs w:val="1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1E9"/>
    <w:rsid w:val="00013C65"/>
    <w:rsid w:val="00016DED"/>
    <w:rsid w:val="000172E7"/>
    <w:rsid w:val="000316E2"/>
    <w:rsid w:val="00054F45"/>
    <w:rsid w:val="00065721"/>
    <w:rsid w:val="00065A27"/>
    <w:rsid w:val="00076D85"/>
    <w:rsid w:val="000770CC"/>
    <w:rsid w:val="00083DD0"/>
    <w:rsid w:val="0008464D"/>
    <w:rsid w:val="000A10B2"/>
    <w:rsid w:val="000A30AF"/>
    <w:rsid w:val="000A3F70"/>
    <w:rsid w:val="000B1946"/>
    <w:rsid w:val="000B22E4"/>
    <w:rsid w:val="000B69CD"/>
    <w:rsid w:val="000D403E"/>
    <w:rsid w:val="000D5D5F"/>
    <w:rsid w:val="000E16BD"/>
    <w:rsid w:val="000E320E"/>
    <w:rsid w:val="000E35CB"/>
    <w:rsid w:val="000E7DEB"/>
    <w:rsid w:val="000F6799"/>
    <w:rsid w:val="00102C70"/>
    <w:rsid w:val="00112D14"/>
    <w:rsid w:val="00114B50"/>
    <w:rsid w:val="0013169A"/>
    <w:rsid w:val="00132FC7"/>
    <w:rsid w:val="00162B17"/>
    <w:rsid w:val="00165E26"/>
    <w:rsid w:val="00191E1B"/>
    <w:rsid w:val="00195C68"/>
    <w:rsid w:val="00196C58"/>
    <w:rsid w:val="001A208F"/>
    <w:rsid w:val="001A44E2"/>
    <w:rsid w:val="001A71B2"/>
    <w:rsid w:val="001B016F"/>
    <w:rsid w:val="001B0E80"/>
    <w:rsid w:val="001B1876"/>
    <w:rsid w:val="001C13C9"/>
    <w:rsid w:val="001C398F"/>
    <w:rsid w:val="001C474D"/>
    <w:rsid w:val="001C678E"/>
    <w:rsid w:val="001C71CD"/>
    <w:rsid w:val="001D22D1"/>
    <w:rsid w:val="00207F1C"/>
    <w:rsid w:val="00210F89"/>
    <w:rsid w:val="0021715D"/>
    <w:rsid w:val="002259D3"/>
    <w:rsid w:val="00237AF2"/>
    <w:rsid w:val="00241BC2"/>
    <w:rsid w:val="00241BC3"/>
    <w:rsid w:val="00253FDF"/>
    <w:rsid w:val="00254AF1"/>
    <w:rsid w:val="002623FD"/>
    <w:rsid w:val="0027251B"/>
    <w:rsid w:val="00275848"/>
    <w:rsid w:val="00283E56"/>
    <w:rsid w:val="00286B4A"/>
    <w:rsid w:val="00290CD5"/>
    <w:rsid w:val="0029285F"/>
    <w:rsid w:val="0029487F"/>
    <w:rsid w:val="002A313A"/>
    <w:rsid w:val="002A44DE"/>
    <w:rsid w:val="002E2365"/>
    <w:rsid w:val="002F14D3"/>
    <w:rsid w:val="002F1EFB"/>
    <w:rsid w:val="002F307A"/>
    <w:rsid w:val="0030062A"/>
    <w:rsid w:val="0030204B"/>
    <w:rsid w:val="0031466F"/>
    <w:rsid w:val="00316A05"/>
    <w:rsid w:val="003330F2"/>
    <w:rsid w:val="00334785"/>
    <w:rsid w:val="0036093F"/>
    <w:rsid w:val="003622BF"/>
    <w:rsid w:val="00367759"/>
    <w:rsid w:val="0038511B"/>
    <w:rsid w:val="003A01A4"/>
    <w:rsid w:val="003A6B1A"/>
    <w:rsid w:val="003B061E"/>
    <w:rsid w:val="003B77B2"/>
    <w:rsid w:val="003C55A9"/>
    <w:rsid w:val="003C5D2A"/>
    <w:rsid w:val="003D41B3"/>
    <w:rsid w:val="003E4F00"/>
    <w:rsid w:val="003E6D9F"/>
    <w:rsid w:val="003F0F0D"/>
    <w:rsid w:val="003F4DA9"/>
    <w:rsid w:val="003F5FB2"/>
    <w:rsid w:val="003F6F54"/>
    <w:rsid w:val="00406F56"/>
    <w:rsid w:val="00406F8D"/>
    <w:rsid w:val="00425AFF"/>
    <w:rsid w:val="00427922"/>
    <w:rsid w:val="00431E62"/>
    <w:rsid w:val="00436FE1"/>
    <w:rsid w:val="004412D1"/>
    <w:rsid w:val="00441AAB"/>
    <w:rsid w:val="004500FB"/>
    <w:rsid w:val="00453473"/>
    <w:rsid w:val="0046531B"/>
    <w:rsid w:val="00466F89"/>
    <w:rsid w:val="00471CC3"/>
    <w:rsid w:val="00482F6F"/>
    <w:rsid w:val="00483B2A"/>
    <w:rsid w:val="0048713A"/>
    <w:rsid w:val="004875B2"/>
    <w:rsid w:val="00493488"/>
    <w:rsid w:val="004970DA"/>
    <w:rsid w:val="004A3DC2"/>
    <w:rsid w:val="004B79D2"/>
    <w:rsid w:val="004E648D"/>
    <w:rsid w:val="004F02D0"/>
    <w:rsid w:val="004F3A51"/>
    <w:rsid w:val="005017BA"/>
    <w:rsid w:val="00512133"/>
    <w:rsid w:val="005145E1"/>
    <w:rsid w:val="0052361D"/>
    <w:rsid w:val="00524CC1"/>
    <w:rsid w:val="00527F4B"/>
    <w:rsid w:val="00530E29"/>
    <w:rsid w:val="0053475D"/>
    <w:rsid w:val="00534E60"/>
    <w:rsid w:val="00542541"/>
    <w:rsid w:val="005562A4"/>
    <w:rsid w:val="00556E1C"/>
    <w:rsid w:val="00566F8C"/>
    <w:rsid w:val="00570F7F"/>
    <w:rsid w:val="00571ABE"/>
    <w:rsid w:val="0057285E"/>
    <w:rsid w:val="00573432"/>
    <w:rsid w:val="00573750"/>
    <w:rsid w:val="00574818"/>
    <w:rsid w:val="00576865"/>
    <w:rsid w:val="00580802"/>
    <w:rsid w:val="00582FAA"/>
    <w:rsid w:val="0058410C"/>
    <w:rsid w:val="005A2803"/>
    <w:rsid w:val="005B2243"/>
    <w:rsid w:val="005B2BA8"/>
    <w:rsid w:val="005C1585"/>
    <w:rsid w:val="005D31A3"/>
    <w:rsid w:val="005D4245"/>
    <w:rsid w:val="005D5FAD"/>
    <w:rsid w:val="005E3566"/>
    <w:rsid w:val="005E5341"/>
    <w:rsid w:val="00602B77"/>
    <w:rsid w:val="00603035"/>
    <w:rsid w:val="00620BE3"/>
    <w:rsid w:val="00626E13"/>
    <w:rsid w:val="00631F5B"/>
    <w:rsid w:val="00635193"/>
    <w:rsid w:val="00635369"/>
    <w:rsid w:val="00643420"/>
    <w:rsid w:val="00645660"/>
    <w:rsid w:val="0065277C"/>
    <w:rsid w:val="00664A63"/>
    <w:rsid w:val="00676D31"/>
    <w:rsid w:val="0067790E"/>
    <w:rsid w:val="00682385"/>
    <w:rsid w:val="00686FF3"/>
    <w:rsid w:val="006877DE"/>
    <w:rsid w:val="006908E1"/>
    <w:rsid w:val="006939CD"/>
    <w:rsid w:val="006B63EC"/>
    <w:rsid w:val="006B7C53"/>
    <w:rsid w:val="006C0C6B"/>
    <w:rsid w:val="006C1C18"/>
    <w:rsid w:val="006C2C5E"/>
    <w:rsid w:val="006D192E"/>
    <w:rsid w:val="006E24A5"/>
    <w:rsid w:val="006E3475"/>
    <w:rsid w:val="00710022"/>
    <w:rsid w:val="00712DDF"/>
    <w:rsid w:val="00713C1D"/>
    <w:rsid w:val="00720F2E"/>
    <w:rsid w:val="007210B5"/>
    <w:rsid w:val="00735D02"/>
    <w:rsid w:val="00741355"/>
    <w:rsid w:val="00746DC1"/>
    <w:rsid w:val="0075030A"/>
    <w:rsid w:val="00750EA5"/>
    <w:rsid w:val="007537E1"/>
    <w:rsid w:val="007573FA"/>
    <w:rsid w:val="007631AC"/>
    <w:rsid w:val="00782C20"/>
    <w:rsid w:val="0079055B"/>
    <w:rsid w:val="00790813"/>
    <w:rsid w:val="007B3F21"/>
    <w:rsid w:val="007B6760"/>
    <w:rsid w:val="007C0907"/>
    <w:rsid w:val="007E09ED"/>
    <w:rsid w:val="007E44CE"/>
    <w:rsid w:val="007E7719"/>
    <w:rsid w:val="00801BBA"/>
    <w:rsid w:val="00807C73"/>
    <w:rsid w:val="00812D84"/>
    <w:rsid w:val="00834F3E"/>
    <w:rsid w:val="00836273"/>
    <w:rsid w:val="00851DCC"/>
    <w:rsid w:val="00864128"/>
    <w:rsid w:val="00886850"/>
    <w:rsid w:val="008923CA"/>
    <w:rsid w:val="008C2BD2"/>
    <w:rsid w:val="008C7689"/>
    <w:rsid w:val="008E32E4"/>
    <w:rsid w:val="008F3F6E"/>
    <w:rsid w:val="00901922"/>
    <w:rsid w:val="009418ED"/>
    <w:rsid w:val="00947A8A"/>
    <w:rsid w:val="00947FBD"/>
    <w:rsid w:val="00956527"/>
    <w:rsid w:val="00960412"/>
    <w:rsid w:val="0096566A"/>
    <w:rsid w:val="0097070A"/>
    <w:rsid w:val="00981A03"/>
    <w:rsid w:val="009825A0"/>
    <w:rsid w:val="00983E7D"/>
    <w:rsid w:val="00994834"/>
    <w:rsid w:val="00995335"/>
    <w:rsid w:val="009A0294"/>
    <w:rsid w:val="009A730D"/>
    <w:rsid w:val="009B1C2D"/>
    <w:rsid w:val="009B2372"/>
    <w:rsid w:val="009C00E9"/>
    <w:rsid w:val="009C4690"/>
    <w:rsid w:val="009D0BCA"/>
    <w:rsid w:val="009D285C"/>
    <w:rsid w:val="009D594C"/>
    <w:rsid w:val="009E14BC"/>
    <w:rsid w:val="009E54F3"/>
    <w:rsid w:val="00A01A19"/>
    <w:rsid w:val="00A03317"/>
    <w:rsid w:val="00A14A0F"/>
    <w:rsid w:val="00A14B8F"/>
    <w:rsid w:val="00A21829"/>
    <w:rsid w:val="00A22C41"/>
    <w:rsid w:val="00A24BF9"/>
    <w:rsid w:val="00A36990"/>
    <w:rsid w:val="00A556F0"/>
    <w:rsid w:val="00A5786A"/>
    <w:rsid w:val="00A77A39"/>
    <w:rsid w:val="00A8191C"/>
    <w:rsid w:val="00A83646"/>
    <w:rsid w:val="00AB25BC"/>
    <w:rsid w:val="00AB708E"/>
    <w:rsid w:val="00AD4D91"/>
    <w:rsid w:val="00AD6604"/>
    <w:rsid w:val="00AE12CE"/>
    <w:rsid w:val="00AF47A1"/>
    <w:rsid w:val="00B2113B"/>
    <w:rsid w:val="00B253CE"/>
    <w:rsid w:val="00B364E0"/>
    <w:rsid w:val="00B36DBF"/>
    <w:rsid w:val="00B54A4F"/>
    <w:rsid w:val="00B76B30"/>
    <w:rsid w:val="00B83C0A"/>
    <w:rsid w:val="00B91077"/>
    <w:rsid w:val="00B96BF9"/>
    <w:rsid w:val="00BB2D15"/>
    <w:rsid w:val="00BB60AB"/>
    <w:rsid w:val="00BC195A"/>
    <w:rsid w:val="00BD0EF7"/>
    <w:rsid w:val="00BD3C0B"/>
    <w:rsid w:val="00BD41E9"/>
    <w:rsid w:val="00BE039D"/>
    <w:rsid w:val="00BF0266"/>
    <w:rsid w:val="00BF0DCF"/>
    <w:rsid w:val="00BF5625"/>
    <w:rsid w:val="00C01F2B"/>
    <w:rsid w:val="00C1464B"/>
    <w:rsid w:val="00C17075"/>
    <w:rsid w:val="00C34BAD"/>
    <w:rsid w:val="00C351B8"/>
    <w:rsid w:val="00C44537"/>
    <w:rsid w:val="00C45509"/>
    <w:rsid w:val="00C45E1A"/>
    <w:rsid w:val="00C52BA2"/>
    <w:rsid w:val="00C56A62"/>
    <w:rsid w:val="00C72895"/>
    <w:rsid w:val="00C74067"/>
    <w:rsid w:val="00C75C17"/>
    <w:rsid w:val="00C76C4D"/>
    <w:rsid w:val="00C77926"/>
    <w:rsid w:val="00C8586E"/>
    <w:rsid w:val="00C93E6A"/>
    <w:rsid w:val="00CA224A"/>
    <w:rsid w:val="00CB04FC"/>
    <w:rsid w:val="00CB2A58"/>
    <w:rsid w:val="00CB6FD7"/>
    <w:rsid w:val="00CC12D1"/>
    <w:rsid w:val="00CC2A05"/>
    <w:rsid w:val="00CC2D83"/>
    <w:rsid w:val="00CC4CEC"/>
    <w:rsid w:val="00CC630B"/>
    <w:rsid w:val="00CC653A"/>
    <w:rsid w:val="00CC6A96"/>
    <w:rsid w:val="00CD6891"/>
    <w:rsid w:val="00CD7481"/>
    <w:rsid w:val="00CE0CEF"/>
    <w:rsid w:val="00CE6173"/>
    <w:rsid w:val="00CE7C33"/>
    <w:rsid w:val="00CF736E"/>
    <w:rsid w:val="00D0242F"/>
    <w:rsid w:val="00D03274"/>
    <w:rsid w:val="00D10737"/>
    <w:rsid w:val="00D11D57"/>
    <w:rsid w:val="00D17759"/>
    <w:rsid w:val="00D2221A"/>
    <w:rsid w:val="00D233FF"/>
    <w:rsid w:val="00D3313E"/>
    <w:rsid w:val="00D37125"/>
    <w:rsid w:val="00D50359"/>
    <w:rsid w:val="00D55406"/>
    <w:rsid w:val="00D72524"/>
    <w:rsid w:val="00D74378"/>
    <w:rsid w:val="00D86A72"/>
    <w:rsid w:val="00D973C0"/>
    <w:rsid w:val="00DA28EC"/>
    <w:rsid w:val="00DB01D3"/>
    <w:rsid w:val="00DB3D43"/>
    <w:rsid w:val="00DB6C29"/>
    <w:rsid w:val="00DE51A9"/>
    <w:rsid w:val="00E02871"/>
    <w:rsid w:val="00E106E6"/>
    <w:rsid w:val="00E15AA0"/>
    <w:rsid w:val="00E25DD4"/>
    <w:rsid w:val="00E275F2"/>
    <w:rsid w:val="00E40A86"/>
    <w:rsid w:val="00E40F00"/>
    <w:rsid w:val="00E43646"/>
    <w:rsid w:val="00E54105"/>
    <w:rsid w:val="00E54328"/>
    <w:rsid w:val="00E6509B"/>
    <w:rsid w:val="00E65B80"/>
    <w:rsid w:val="00E715DE"/>
    <w:rsid w:val="00E84049"/>
    <w:rsid w:val="00E874C8"/>
    <w:rsid w:val="00E971B4"/>
    <w:rsid w:val="00EA2A91"/>
    <w:rsid w:val="00EC3A6A"/>
    <w:rsid w:val="00EE629A"/>
    <w:rsid w:val="00EF12DD"/>
    <w:rsid w:val="00F01010"/>
    <w:rsid w:val="00F010BE"/>
    <w:rsid w:val="00F02887"/>
    <w:rsid w:val="00F12269"/>
    <w:rsid w:val="00F1411E"/>
    <w:rsid w:val="00F30C70"/>
    <w:rsid w:val="00F44B49"/>
    <w:rsid w:val="00F44ECB"/>
    <w:rsid w:val="00F503F2"/>
    <w:rsid w:val="00F525BD"/>
    <w:rsid w:val="00F545D9"/>
    <w:rsid w:val="00F648D9"/>
    <w:rsid w:val="00F72525"/>
    <w:rsid w:val="00F93792"/>
    <w:rsid w:val="00F93A24"/>
    <w:rsid w:val="00F9433E"/>
    <w:rsid w:val="00F968F2"/>
    <w:rsid w:val="00F97F26"/>
    <w:rsid w:val="00FA32C2"/>
    <w:rsid w:val="00FA7D02"/>
    <w:rsid w:val="00FB034B"/>
    <w:rsid w:val="00FB7CE8"/>
    <w:rsid w:val="00FD214D"/>
    <w:rsid w:val="00FD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D41E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BD41E9"/>
    <w:rPr>
      <w:sz w:val="24"/>
      <w:szCs w:val="24"/>
    </w:rPr>
  </w:style>
  <w:style w:type="character" w:customStyle="1" w:styleId="Arial3">
    <w:name w:val="Основной текст + Arial3"/>
    <w:aliases w:val="7,5 pt3"/>
    <w:uiPriority w:val="99"/>
    <w:rsid w:val="00BD41E9"/>
    <w:rPr>
      <w:rFonts w:ascii="Arial" w:hAnsi="Arial" w:cs="Arial"/>
      <w:b/>
      <w:bCs/>
      <w:color w:val="000000"/>
      <w:sz w:val="15"/>
      <w:szCs w:val="15"/>
      <w:shd w:val="clear" w:color="auto" w:fill="FFFFFF"/>
      <w:lang w:val="uk-UA" w:eastAsia="uk-UA"/>
    </w:rPr>
  </w:style>
  <w:style w:type="character" w:customStyle="1" w:styleId="Arial2">
    <w:name w:val="Основной текст + Arial2"/>
    <w:aliases w:val="82,5 pt2,Не полужирный2,Курсив"/>
    <w:uiPriority w:val="99"/>
    <w:rsid w:val="00BD41E9"/>
    <w:rPr>
      <w:rFonts w:ascii="Arial" w:hAnsi="Arial" w:cs="Arial"/>
      <w:b/>
      <w:bCs/>
      <w:i/>
      <w:iCs/>
      <w:color w:val="000000"/>
      <w:sz w:val="17"/>
      <w:szCs w:val="17"/>
      <w:shd w:val="clear" w:color="auto" w:fill="FFFFFF"/>
      <w:lang w:val="uk-UA" w:eastAsia="uk-UA"/>
    </w:rPr>
  </w:style>
  <w:style w:type="paragraph" w:customStyle="1" w:styleId="1">
    <w:name w:val="Без интервала1"/>
    <w:link w:val="NoSpacingChar1"/>
    <w:uiPriority w:val="99"/>
    <w:rsid w:val="00BD41E9"/>
    <w:rPr>
      <w:rFonts w:ascii="Calibri" w:hAnsi="Calibri"/>
      <w:sz w:val="22"/>
      <w:szCs w:val="22"/>
      <w:lang w:val="uk-UA" w:eastAsia="en-US"/>
    </w:rPr>
  </w:style>
  <w:style w:type="character" w:customStyle="1" w:styleId="NoSpacingChar1">
    <w:name w:val="No Spacing Char1"/>
    <w:link w:val="1"/>
    <w:uiPriority w:val="99"/>
    <w:locked/>
    <w:rsid w:val="00BD41E9"/>
    <w:rPr>
      <w:rFonts w:ascii="Calibri" w:hAnsi="Calibri"/>
      <w:sz w:val="22"/>
      <w:szCs w:val="22"/>
      <w:lang w:val="uk-UA" w:eastAsia="en-US" w:bidi="ar-SA"/>
    </w:rPr>
  </w:style>
  <w:style w:type="character" w:customStyle="1" w:styleId="ng-binding">
    <w:name w:val="ng-binding"/>
    <w:uiPriority w:val="99"/>
    <w:rsid w:val="00BD41E9"/>
  </w:style>
  <w:style w:type="table" w:styleId="a5">
    <w:name w:val="Table Grid"/>
    <w:basedOn w:val="a1"/>
    <w:uiPriority w:val="99"/>
    <w:rsid w:val="00CC6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CC630B"/>
    <w:pPr>
      <w:spacing w:before="100" w:beforeAutospacing="1" w:after="100" w:afterAutospacing="1"/>
    </w:pPr>
    <w:rPr>
      <w:lang w:val="uk-UA" w:eastAsia="uk-UA"/>
    </w:rPr>
  </w:style>
  <w:style w:type="character" w:styleId="a6">
    <w:name w:val="Hyperlink"/>
    <w:basedOn w:val="a0"/>
    <w:uiPriority w:val="99"/>
    <w:rsid w:val="00CC630B"/>
    <w:rPr>
      <w:color w:val="0000FF"/>
      <w:u w:val="single"/>
    </w:rPr>
  </w:style>
  <w:style w:type="paragraph" w:styleId="a7">
    <w:name w:val="Normal (Web)"/>
    <w:basedOn w:val="a"/>
    <w:uiPriority w:val="99"/>
    <w:rsid w:val="00CC6A9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7413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41355"/>
    <w:rPr>
      <w:sz w:val="24"/>
      <w:szCs w:val="24"/>
    </w:rPr>
  </w:style>
  <w:style w:type="paragraph" w:styleId="aa">
    <w:name w:val="footer"/>
    <w:basedOn w:val="a"/>
    <w:link w:val="ab"/>
    <w:uiPriority w:val="99"/>
    <w:rsid w:val="007413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41355"/>
    <w:rPr>
      <w:sz w:val="24"/>
      <w:szCs w:val="24"/>
    </w:rPr>
  </w:style>
  <w:style w:type="character" w:styleId="ac">
    <w:name w:val="Emphasis"/>
    <w:basedOn w:val="a0"/>
    <w:uiPriority w:val="99"/>
    <w:qFormat/>
    <w:locked/>
    <w:rsid w:val="004412D1"/>
    <w:rPr>
      <w:i/>
      <w:iCs/>
    </w:rPr>
  </w:style>
  <w:style w:type="table" w:customStyle="1" w:styleId="10">
    <w:name w:val="Сетка таблицы1"/>
    <w:basedOn w:val="a1"/>
    <w:next w:val="a5"/>
    <w:uiPriority w:val="39"/>
    <w:rsid w:val="0075030A"/>
    <w:rPr>
      <w:rFonts w:ascii="Calibri" w:eastAsia="Calibri" w:hAnsi="Calibr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260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8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6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9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94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94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9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/>
  <LinksUpToDate>false</LinksUpToDate>
  <CharactersWithSpaces>10915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subject/>
  <dc:creator>Igor</dc:creator>
  <cp:keywords/>
  <dc:description/>
  <cp:lastModifiedBy>Ира</cp:lastModifiedBy>
  <cp:revision>33</cp:revision>
  <cp:lastPrinted>2021-06-23T11:06:00Z</cp:lastPrinted>
  <dcterms:created xsi:type="dcterms:W3CDTF">2021-06-23T11:09:00Z</dcterms:created>
  <dcterms:modified xsi:type="dcterms:W3CDTF">2024-02-28T13:03:00Z</dcterms:modified>
</cp:coreProperties>
</file>