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560BD" w14:textId="29C6A315" w:rsidR="003C37B9" w:rsidRDefault="003C37B9" w:rsidP="0087067C">
      <w:pPr>
        <w:widowControl w:val="0"/>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C034DA">
        <w:rPr>
          <w:rFonts w:ascii="Times New Roman" w:hAnsi="Times New Roman" w:cs="Times New Roman"/>
          <w:b/>
          <w:sz w:val="24"/>
          <w:szCs w:val="24"/>
        </w:rPr>
        <w:t>Додаток 3</w:t>
      </w:r>
      <w:r w:rsidR="00C33CD9">
        <w:rPr>
          <w:rFonts w:ascii="Times New Roman" w:hAnsi="Times New Roman" w:cs="Times New Roman"/>
          <w:b/>
          <w:sz w:val="24"/>
          <w:szCs w:val="24"/>
        </w:rPr>
        <w:t xml:space="preserve"> </w:t>
      </w:r>
    </w:p>
    <w:p w14:paraId="2F889CA2" w14:textId="30341B24" w:rsidR="00C33CD9" w:rsidRPr="0087067C" w:rsidRDefault="00C33CD9" w:rsidP="00C33CD9">
      <w:pPr>
        <w:widowControl w:val="0"/>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14:paraId="107CDB93" w14:textId="77777777" w:rsidR="003C37B9" w:rsidRPr="008029F7" w:rsidRDefault="003C37B9" w:rsidP="001975AD">
      <w:pPr>
        <w:widowControl w:val="0"/>
        <w:ind w:firstLine="567"/>
        <w:jc w:val="right"/>
        <w:rPr>
          <w:rFonts w:ascii="Times New Roman" w:hAnsi="Times New Roman" w:cs="Times New Roman"/>
          <w:sz w:val="24"/>
          <w:szCs w:val="24"/>
        </w:rPr>
      </w:pPr>
    </w:p>
    <w:p w14:paraId="503C6225" w14:textId="77777777" w:rsidR="002825E0" w:rsidRPr="002825E0" w:rsidRDefault="002825E0" w:rsidP="002825E0">
      <w:pPr>
        <w:widowControl w:val="0"/>
        <w:tabs>
          <w:tab w:val="left" w:pos="2685"/>
        </w:tabs>
        <w:autoSpaceDE w:val="0"/>
        <w:autoSpaceDN w:val="0"/>
        <w:adjustRightInd w:val="0"/>
        <w:jc w:val="center"/>
        <w:rPr>
          <w:rFonts w:ascii="Times New Roman CYR" w:hAnsi="Times New Roman CYR" w:cs="Times New Roman CYR"/>
          <w:b/>
          <w:sz w:val="22"/>
          <w:szCs w:val="22"/>
          <w:lang w:eastAsia="uk-UA"/>
        </w:rPr>
      </w:pPr>
      <w:r w:rsidRPr="002825E0">
        <w:rPr>
          <w:rFonts w:ascii="Times New Roman CYR" w:hAnsi="Times New Roman CYR" w:cs="Times New Roman CYR"/>
          <w:b/>
          <w:sz w:val="22"/>
          <w:szCs w:val="22"/>
          <w:lang w:eastAsia="uk-UA"/>
        </w:rPr>
        <w:t>ТЕХНІЧНІ, ЯКІСНІ ТА ІНШІ ХАРАКТЕРИСТИКИ ПРЕДМЕТА ЗАКУПІВЛІ</w:t>
      </w:r>
    </w:p>
    <w:p w14:paraId="25C950A3" w14:textId="77777777" w:rsidR="002825E0" w:rsidRDefault="002825E0" w:rsidP="00C034DA">
      <w:pPr>
        <w:widowControl w:val="0"/>
        <w:suppressAutoHyphens/>
        <w:autoSpaceDE w:val="0"/>
        <w:spacing w:before="120"/>
        <w:jc w:val="center"/>
        <w:rPr>
          <w:rFonts w:ascii="Times New Roman CYR" w:eastAsia="Times New Roman" w:hAnsi="Times New Roman CYR" w:cs="Times New Roman CYR"/>
          <w:b/>
          <w:sz w:val="24"/>
          <w:szCs w:val="24"/>
          <w:lang w:eastAsia="zh-CN"/>
        </w:rPr>
      </w:pPr>
    </w:p>
    <w:p w14:paraId="28202E94" w14:textId="2D383502" w:rsidR="002825E0" w:rsidRPr="002825E0" w:rsidRDefault="002825E0" w:rsidP="002825E0">
      <w:pPr>
        <w:widowControl w:val="0"/>
        <w:suppressAutoHyphens/>
        <w:autoSpaceDE w:val="0"/>
        <w:autoSpaceDN w:val="0"/>
        <w:adjustRightInd w:val="0"/>
        <w:jc w:val="center"/>
        <w:textAlignment w:val="baseline"/>
        <w:rPr>
          <w:rFonts w:ascii="Times New Roman" w:eastAsia="Times New Roman" w:hAnsi="Times New Roman" w:cs="Times New Roman"/>
          <w:b/>
          <w:sz w:val="24"/>
          <w:szCs w:val="24"/>
          <w:lang w:eastAsia="zh-CN"/>
        </w:rPr>
      </w:pPr>
      <w:r w:rsidRPr="002825E0">
        <w:rPr>
          <w:rFonts w:ascii="Times New Roman" w:hAnsi="Times New Roman" w:cs="Times New Roman"/>
          <w:b/>
          <w:color w:val="000000"/>
          <w:sz w:val="24"/>
          <w:szCs w:val="24"/>
          <w:bdr w:val="none" w:sz="0" w:space="0" w:color="auto" w:frame="1"/>
          <w:shd w:val="clear" w:color="auto" w:fill="FDFEFD"/>
        </w:rPr>
        <w:t xml:space="preserve">Предмет закупівлі: </w:t>
      </w:r>
      <w:r w:rsidRPr="002825E0">
        <w:rPr>
          <w:rFonts w:ascii="Times New Roman" w:hAnsi="Times New Roman" w:cs="Times New Roman"/>
          <w:b/>
          <w:sz w:val="24"/>
          <w:szCs w:val="24"/>
          <w:lang w:eastAsia="en-US"/>
        </w:rPr>
        <w:t>Підгузки для дорослих (код за ЄЗС ДК</w:t>
      </w:r>
      <w:r w:rsidRPr="002825E0">
        <w:rPr>
          <w:rFonts w:ascii="Times New Roman" w:eastAsia="Courier New" w:hAnsi="Times New Roman" w:cs="Times New Roman"/>
          <w:b/>
          <w:color w:val="000000"/>
          <w:sz w:val="24"/>
          <w:szCs w:val="24"/>
          <w:lang w:eastAsia="uk-UA"/>
        </w:rPr>
        <w:t xml:space="preserve"> </w:t>
      </w:r>
      <w:r w:rsidRPr="002825E0">
        <w:rPr>
          <w:rFonts w:ascii="Times New Roman" w:eastAsia="Courier New" w:hAnsi="Times New Roman" w:cs="Times New Roman"/>
          <w:b/>
          <w:bCs/>
          <w:color w:val="000000"/>
          <w:sz w:val="24"/>
          <w:szCs w:val="24"/>
          <w:lang w:eastAsia="uk-UA"/>
        </w:rPr>
        <w:t xml:space="preserve">021:2015 (CPV): </w:t>
      </w:r>
      <w:r w:rsidRPr="002825E0">
        <w:rPr>
          <w:rFonts w:ascii="Times New Roman" w:eastAsia="Times New Roman" w:hAnsi="Times New Roman" w:cs="Times New Roman"/>
          <w:b/>
          <w:sz w:val="24"/>
          <w:szCs w:val="24"/>
        </w:rPr>
        <w:t>33750000 - 2 Засоби для догляду за малюками</w:t>
      </w:r>
      <w:r w:rsidRPr="002825E0">
        <w:rPr>
          <w:rFonts w:ascii="Times New Roman" w:hAnsi="Times New Roman" w:cs="Times New Roman"/>
          <w:b/>
          <w:sz w:val="24"/>
          <w:szCs w:val="24"/>
          <w:lang w:eastAsia="en-US"/>
        </w:rPr>
        <w:t>)</w:t>
      </w:r>
    </w:p>
    <w:p w14:paraId="75A79DD5" w14:textId="77777777" w:rsidR="002825E0" w:rsidRPr="002825E0" w:rsidRDefault="002825E0" w:rsidP="002825E0">
      <w:pPr>
        <w:suppressAutoHyphens/>
        <w:autoSpaceDN w:val="0"/>
        <w:jc w:val="center"/>
        <w:textAlignment w:val="baseline"/>
        <w:rPr>
          <w:rFonts w:ascii="Times New Roman" w:eastAsia="Times New Roman" w:hAnsi="Times New Roman" w:cs="Times New Roman"/>
          <w:b/>
          <w:sz w:val="24"/>
          <w:szCs w:val="24"/>
          <w:lang w:eastAsia="zh-CN"/>
        </w:rPr>
      </w:pPr>
    </w:p>
    <w:p w14:paraId="4E43C35E" w14:textId="77777777" w:rsidR="00C034DA" w:rsidRDefault="00C034DA" w:rsidP="00C034DA">
      <w:pPr>
        <w:widowControl w:val="0"/>
        <w:suppressAutoHyphens/>
        <w:autoSpaceDE w:val="0"/>
        <w:spacing w:before="120"/>
        <w:jc w:val="center"/>
        <w:rPr>
          <w:rFonts w:ascii="Times New Roman CYR" w:eastAsia="Times New Roman" w:hAnsi="Times New Roman CYR" w:cs="Times New Roman CYR"/>
          <w:b/>
          <w:sz w:val="24"/>
          <w:szCs w:val="24"/>
          <w:lang w:eastAsia="zh-CN"/>
        </w:rPr>
      </w:pPr>
    </w:p>
    <w:p w14:paraId="7DEF63E7" w14:textId="7F76740D" w:rsidR="00C034DA" w:rsidRDefault="00C034DA" w:rsidP="00C034DA">
      <w:pPr>
        <w:ind w:right="-1"/>
        <w:jc w:val="both"/>
        <w:rPr>
          <w:rFonts w:ascii="Times New Roman" w:hAnsi="Times New Roman" w:cs="Times New Roman"/>
          <w:i/>
          <w:iCs/>
          <w:sz w:val="24"/>
          <w:szCs w:val="24"/>
          <w:lang w:eastAsia="en-US"/>
        </w:rPr>
      </w:pPr>
      <w:r w:rsidRPr="00C034DA">
        <w:rPr>
          <w:rFonts w:ascii="Times New Roman" w:hAnsi="Times New Roman" w:cs="Times New Roman"/>
          <w:i/>
          <w:iCs/>
          <w:sz w:val="24"/>
          <w:szCs w:val="24"/>
          <w:lang w:eastAsia="en-US"/>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266EC185" w14:textId="77777777" w:rsidR="002825E0" w:rsidRPr="00E44613" w:rsidRDefault="002825E0" w:rsidP="002825E0">
      <w:pPr>
        <w:pStyle w:val="ad"/>
        <w:widowControl w:val="0"/>
        <w:tabs>
          <w:tab w:val="left" w:pos="426"/>
        </w:tabs>
        <w:spacing w:before="0" w:beforeAutospacing="0" w:after="0" w:afterAutospacing="0"/>
        <w:jc w:val="both"/>
        <w:rPr>
          <w:rFonts w:ascii="Times New Roman" w:hAnsi="Times New Roman"/>
          <w:b/>
          <w:szCs w:val="24"/>
          <w:lang w:val="uk-UA"/>
        </w:rPr>
      </w:pPr>
      <w:bookmarkStart w:id="0" w:name="_Hlk94777122"/>
      <w:r w:rsidRPr="00E44613">
        <w:rPr>
          <w:rFonts w:ascii="Times New Roman" w:hAnsi="Times New Roman"/>
          <w:b/>
          <w:szCs w:val="24"/>
          <w:lang w:val="uk-UA"/>
        </w:rPr>
        <w:t>1. Вимоги до предмету закупівлі.</w:t>
      </w:r>
    </w:p>
    <w:p w14:paraId="2A28453D" w14:textId="77777777" w:rsidR="002825E0" w:rsidRPr="002825E0" w:rsidRDefault="002825E0" w:rsidP="002825E0">
      <w:pPr>
        <w:suppressAutoHyphens/>
        <w:autoSpaceDN w:val="0"/>
        <w:jc w:val="center"/>
        <w:textAlignment w:val="baseline"/>
        <w:rPr>
          <w:rFonts w:ascii="Times New Roman" w:eastAsia="Times New Roman" w:hAnsi="Times New Roman" w:cs="Times New Roman"/>
          <w:b/>
          <w:sz w:val="24"/>
          <w:szCs w:val="24"/>
          <w:lang w:eastAsia="zh-CN"/>
        </w:rPr>
      </w:pPr>
    </w:p>
    <w:tbl>
      <w:tblPr>
        <w:tblW w:w="10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107"/>
        <w:gridCol w:w="709"/>
        <w:gridCol w:w="5785"/>
      </w:tblGrid>
      <w:tr w:rsidR="002825E0" w:rsidRPr="002825E0" w14:paraId="0C43232E" w14:textId="77777777" w:rsidTr="002825E0">
        <w:trPr>
          <w:trHeight w:val="803"/>
        </w:trPr>
        <w:tc>
          <w:tcPr>
            <w:tcW w:w="567" w:type="dxa"/>
            <w:tcBorders>
              <w:top w:val="single" w:sz="4" w:space="0" w:color="auto"/>
              <w:left w:val="single" w:sz="4" w:space="0" w:color="auto"/>
              <w:bottom w:val="single" w:sz="4" w:space="0" w:color="auto"/>
              <w:right w:val="single" w:sz="4" w:space="0" w:color="auto"/>
            </w:tcBorders>
          </w:tcPr>
          <w:p w14:paraId="65F4EC75" w14:textId="77777777" w:rsidR="002825E0" w:rsidRPr="002825E0" w:rsidRDefault="002825E0" w:rsidP="002825E0">
            <w:pPr>
              <w:spacing w:line="321" w:lineRule="atLeast"/>
              <w:jc w:val="center"/>
              <w:rPr>
                <w:rFonts w:ascii="Times New Roman" w:eastAsia="Times New Roman" w:hAnsi="Times New Roman" w:cs="Times New Roman"/>
                <w:sz w:val="22"/>
                <w:szCs w:val="22"/>
                <w:lang w:eastAsia="en-US"/>
              </w:rPr>
            </w:pPr>
            <w:r w:rsidRPr="002825E0">
              <w:rPr>
                <w:rFonts w:ascii="Times New Roman" w:eastAsia="Times New Roman" w:hAnsi="Times New Roman" w:cs="Times New Roman"/>
                <w:sz w:val="22"/>
                <w:szCs w:val="22"/>
                <w:lang w:eastAsia="en-US"/>
              </w:rPr>
              <w:t>№ п/п</w:t>
            </w:r>
          </w:p>
        </w:tc>
        <w:tc>
          <w:tcPr>
            <w:tcW w:w="1985" w:type="dxa"/>
            <w:tcBorders>
              <w:top w:val="single" w:sz="4" w:space="0" w:color="auto"/>
              <w:left w:val="single" w:sz="4" w:space="0" w:color="auto"/>
              <w:bottom w:val="single" w:sz="4" w:space="0" w:color="auto"/>
              <w:right w:val="single" w:sz="4" w:space="0" w:color="auto"/>
            </w:tcBorders>
          </w:tcPr>
          <w:p w14:paraId="0020204C" w14:textId="77777777" w:rsidR="002825E0" w:rsidRPr="002825E0" w:rsidRDefault="002825E0" w:rsidP="002825E0">
            <w:pPr>
              <w:spacing w:line="276" w:lineRule="auto"/>
              <w:jc w:val="center"/>
              <w:rPr>
                <w:rFonts w:ascii="Times New Roman" w:eastAsia="Times New Roman" w:hAnsi="Times New Roman" w:cs="Times New Roman"/>
                <w:sz w:val="22"/>
                <w:szCs w:val="22"/>
                <w:lang w:eastAsia="en-US"/>
              </w:rPr>
            </w:pPr>
            <w:r w:rsidRPr="002825E0">
              <w:rPr>
                <w:rFonts w:ascii="Times New Roman" w:eastAsia="Times New Roman" w:hAnsi="Times New Roman" w:cs="Times New Roman"/>
                <w:sz w:val="22"/>
                <w:szCs w:val="22"/>
                <w:lang w:eastAsia="en-US"/>
              </w:rPr>
              <w:t>Найменування товару</w:t>
            </w:r>
          </w:p>
        </w:tc>
        <w:tc>
          <w:tcPr>
            <w:tcW w:w="1107" w:type="dxa"/>
            <w:tcBorders>
              <w:top w:val="single" w:sz="4" w:space="0" w:color="auto"/>
              <w:left w:val="single" w:sz="4" w:space="0" w:color="auto"/>
              <w:bottom w:val="single" w:sz="4" w:space="0" w:color="auto"/>
              <w:right w:val="single" w:sz="4" w:space="0" w:color="auto"/>
            </w:tcBorders>
          </w:tcPr>
          <w:p w14:paraId="6B83A447" w14:textId="77777777" w:rsidR="002825E0" w:rsidRPr="002825E0" w:rsidRDefault="002825E0" w:rsidP="002825E0">
            <w:pPr>
              <w:spacing w:line="276" w:lineRule="auto"/>
              <w:jc w:val="center"/>
              <w:rPr>
                <w:rFonts w:ascii="Times New Roman" w:eastAsia="Times New Roman" w:hAnsi="Times New Roman" w:cs="Times New Roman"/>
                <w:sz w:val="22"/>
                <w:szCs w:val="22"/>
                <w:lang w:eastAsia="en-US"/>
              </w:rPr>
            </w:pPr>
            <w:r w:rsidRPr="002825E0">
              <w:rPr>
                <w:rFonts w:ascii="Times New Roman" w:eastAsia="Times New Roman" w:hAnsi="Times New Roman" w:cs="Times New Roman"/>
                <w:sz w:val="22"/>
                <w:szCs w:val="22"/>
                <w:lang w:eastAsia="en-US"/>
              </w:rPr>
              <w:t>Одиниця виміру</w:t>
            </w:r>
          </w:p>
        </w:tc>
        <w:tc>
          <w:tcPr>
            <w:tcW w:w="709" w:type="dxa"/>
            <w:tcBorders>
              <w:top w:val="single" w:sz="4" w:space="0" w:color="auto"/>
              <w:left w:val="single" w:sz="4" w:space="0" w:color="auto"/>
              <w:bottom w:val="single" w:sz="4" w:space="0" w:color="auto"/>
              <w:right w:val="single" w:sz="4" w:space="0" w:color="auto"/>
            </w:tcBorders>
          </w:tcPr>
          <w:p w14:paraId="34421921" w14:textId="77777777" w:rsidR="002825E0" w:rsidRPr="002825E0" w:rsidRDefault="002825E0" w:rsidP="002825E0">
            <w:pPr>
              <w:spacing w:line="321" w:lineRule="atLeast"/>
              <w:jc w:val="center"/>
              <w:rPr>
                <w:rFonts w:ascii="Times New Roman" w:eastAsia="Times New Roman" w:hAnsi="Times New Roman" w:cs="Times New Roman"/>
                <w:sz w:val="22"/>
                <w:szCs w:val="22"/>
                <w:lang w:eastAsia="en-US"/>
              </w:rPr>
            </w:pPr>
            <w:r w:rsidRPr="002825E0">
              <w:rPr>
                <w:rFonts w:ascii="Times New Roman" w:eastAsia="Times New Roman" w:hAnsi="Times New Roman" w:cs="Times New Roman"/>
                <w:sz w:val="22"/>
                <w:szCs w:val="22"/>
                <w:lang w:eastAsia="en-US"/>
              </w:rPr>
              <w:t>К-ть</w:t>
            </w:r>
          </w:p>
        </w:tc>
        <w:tc>
          <w:tcPr>
            <w:tcW w:w="5785" w:type="dxa"/>
            <w:tcBorders>
              <w:top w:val="single" w:sz="4" w:space="0" w:color="auto"/>
              <w:left w:val="single" w:sz="4" w:space="0" w:color="auto"/>
              <w:bottom w:val="single" w:sz="4" w:space="0" w:color="auto"/>
              <w:right w:val="single" w:sz="4" w:space="0" w:color="auto"/>
            </w:tcBorders>
          </w:tcPr>
          <w:p w14:paraId="66CAC70D" w14:textId="77777777" w:rsidR="002825E0" w:rsidRPr="002825E0" w:rsidRDefault="002825E0" w:rsidP="002825E0">
            <w:pPr>
              <w:spacing w:line="276" w:lineRule="auto"/>
              <w:jc w:val="center"/>
              <w:rPr>
                <w:rFonts w:ascii="Times New Roman" w:eastAsia="Times New Roman" w:hAnsi="Times New Roman" w:cs="Times New Roman"/>
                <w:sz w:val="22"/>
                <w:szCs w:val="22"/>
                <w:lang w:eastAsia="en-US"/>
              </w:rPr>
            </w:pPr>
            <w:r w:rsidRPr="002825E0">
              <w:rPr>
                <w:rFonts w:ascii="Times New Roman" w:eastAsia="Times New Roman" w:hAnsi="Times New Roman" w:cs="Times New Roman"/>
                <w:sz w:val="22"/>
                <w:szCs w:val="22"/>
                <w:lang w:eastAsia="en-US"/>
              </w:rPr>
              <w:t>Технічний опис</w:t>
            </w:r>
          </w:p>
        </w:tc>
      </w:tr>
      <w:tr w:rsidR="002825E0" w:rsidRPr="002825E0" w14:paraId="3F49CDC5" w14:textId="77777777" w:rsidTr="002825E0">
        <w:trPr>
          <w:trHeight w:val="1263"/>
        </w:trPr>
        <w:tc>
          <w:tcPr>
            <w:tcW w:w="567" w:type="dxa"/>
            <w:tcBorders>
              <w:top w:val="single" w:sz="4" w:space="0" w:color="auto"/>
              <w:left w:val="single" w:sz="4" w:space="0" w:color="auto"/>
              <w:bottom w:val="single" w:sz="4" w:space="0" w:color="auto"/>
              <w:right w:val="single" w:sz="4" w:space="0" w:color="auto"/>
            </w:tcBorders>
          </w:tcPr>
          <w:p w14:paraId="06A94CF1" w14:textId="77777777" w:rsidR="002825E0" w:rsidRPr="002825E0" w:rsidRDefault="002825E0" w:rsidP="002825E0">
            <w:pPr>
              <w:spacing w:line="321" w:lineRule="atLeast"/>
              <w:jc w:val="center"/>
              <w:rPr>
                <w:rFonts w:ascii="Times New Roman" w:eastAsia="Times New Roman" w:hAnsi="Times New Roman" w:cs="Times New Roman"/>
                <w:sz w:val="22"/>
                <w:szCs w:val="22"/>
                <w:lang w:eastAsia="en-US"/>
              </w:rPr>
            </w:pPr>
            <w:r w:rsidRPr="002825E0">
              <w:rPr>
                <w:rFonts w:ascii="Times New Roman" w:eastAsia="Times New Roman" w:hAnsi="Times New Roman" w:cs="Times New Roman"/>
                <w:sz w:val="22"/>
                <w:szCs w:val="22"/>
                <w:lang w:eastAsia="en-US"/>
              </w:rPr>
              <w:t>1</w:t>
            </w:r>
          </w:p>
          <w:p w14:paraId="27F979FE" w14:textId="77777777" w:rsidR="002825E0" w:rsidRPr="002825E0" w:rsidRDefault="002825E0" w:rsidP="002825E0">
            <w:pPr>
              <w:spacing w:line="321" w:lineRule="atLeast"/>
              <w:jc w:val="center"/>
              <w:rPr>
                <w:rFonts w:ascii="Times New Roman" w:eastAsia="Times New Roman" w:hAnsi="Times New Roman" w:cs="Times New Roman"/>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28C9C0D8" w14:textId="0DC63DB5" w:rsidR="002825E0" w:rsidRPr="002825E0" w:rsidRDefault="002825E0" w:rsidP="006F7D07">
            <w:pPr>
              <w:spacing w:line="276" w:lineRule="auto"/>
              <w:rPr>
                <w:rFonts w:ascii="Times New Roman" w:eastAsia="Times New Roman" w:hAnsi="Times New Roman" w:cs="Times New Roman"/>
                <w:sz w:val="22"/>
                <w:szCs w:val="22"/>
                <w:highlight w:val="yellow"/>
                <w:lang w:eastAsia="en-US"/>
              </w:rPr>
            </w:pPr>
            <w:proofErr w:type="spellStart"/>
            <w:r w:rsidRPr="002825E0">
              <w:rPr>
                <w:rFonts w:ascii="Times New Roman" w:eastAsia="Times New Roman" w:hAnsi="Times New Roman" w:cs="Times New Roman CYR"/>
              </w:rPr>
              <w:t>Підгузники</w:t>
            </w:r>
            <w:proofErr w:type="spellEnd"/>
            <w:r w:rsidRPr="002825E0">
              <w:rPr>
                <w:rFonts w:ascii="Times New Roman" w:eastAsia="Times New Roman" w:hAnsi="Times New Roman" w:cs="Times New Roman CYR"/>
              </w:rPr>
              <w:t xml:space="preserve"> для дорослих</w:t>
            </w:r>
            <w:r w:rsidRPr="002825E0">
              <w:rPr>
                <w:rFonts w:ascii="Times New Roman" w:eastAsia="Times New Roman" w:hAnsi="Times New Roman" w:cs="Times New Roman"/>
                <w:sz w:val="22"/>
                <w:szCs w:val="22"/>
                <w:lang w:eastAsia="en-US"/>
              </w:rPr>
              <w:t xml:space="preserve"> </w:t>
            </w:r>
            <w:proofErr w:type="spellStart"/>
            <w:r w:rsidRPr="002825E0">
              <w:rPr>
                <w:rFonts w:ascii="Times New Roman" w:eastAsia="Times New Roman" w:hAnsi="Times New Roman" w:cs="Times New Roman"/>
                <w:sz w:val="22"/>
                <w:szCs w:val="22"/>
                <w:lang w:eastAsia="en-US"/>
              </w:rPr>
              <w:t>Medium</w:t>
            </w:r>
            <w:proofErr w:type="spellEnd"/>
            <w:r w:rsidR="006F7D07">
              <w:rPr>
                <w:rFonts w:ascii="Times New Roman" w:eastAsia="Times New Roman" w:hAnsi="Times New Roman" w:cs="Times New Roman"/>
                <w:sz w:val="22"/>
                <w:szCs w:val="22"/>
                <w:lang w:eastAsia="en-US"/>
              </w:rPr>
              <w:t xml:space="preserve"> №2</w:t>
            </w:r>
            <w:r w:rsidRPr="002825E0">
              <w:rPr>
                <w:rFonts w:ascii="Times New Roman" w:eastAsia="Times New Roman" w:hAnsi="Times New Roman" w:cs="Times New Roman"/>
                <w:sz w:val="22"/>
                <w:szCs w:val="22"/>
                <w:lang w:eastAsia="en-US"/>
              </w:rPr>
              <w:t xml:space="preserve"> </w:t>
            </w:r>
          </w:p>
        </w:tc>
        <w:tc>
          <w:tcPr>
            <w:tcW w:w="1107" w:type="dxa"/>
            <w:tcBorders>
              <w:top w:val="single" w:sz="4" w:space="0" w:color="auto"/>
              <w:left w:val="single" w:sz="4" w:space="0" w:color="auto"/>
              <w:bottom w:val="single" w:sz="4" w:space="0" w:color="auto"/>
              <w:right w:val="single" w:sz="4" w:space="0" w:color="auto"/>
            </w:tcBorders>
          </w:tcPr>
          <w:p w14:paraId="5EF7E174" w14:textId="3F1CC016" w:rsidR="002825E0" w:rsidRPr="002825E0" w:rsidRDefault="002825E0" w:rsidP="002825E0">
            <w:pPr>
              <w:spacing w:line="276" w:lineRule="auto"/>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шт</w:t>
            </w:r>
            <w:r w:rsidRPr="002825E0">
              <w:rPr>
                <w:rFonts w:ascii="Times New Roman" w:eastAsia="Times New Roman" w:hAnsi="Times New Roman" w:cs="Times New Roman"/>
                <w:sz w:val="22"/>
                <w:szCs w:val="22"/>
                <w:lang w:eastAsia="en-US"/>
              </w:rPr>
              <w:t>.</w:t>
            </w:r>
          </w:p>
          <w:p w14:paraId="669107D0" w14:textId="11E8265C" w:rsidR="002825E0" w:rsidRPr="002825E0" w:rsidRDefault="002825E0" w:rsidP="002825E0">
            <w:pPr>
              <w:spacing w:line="276" w:lineRule="auto"/>
              <w:jc w:val="center"/>
              <w:rPr>
                <w:rFonts w:ascii="Times New Roman" w:eastAsia="Times New Roman" w:hAnsi="Times New Roman" w:cs="Times New Roman"/>
                <w:sz w:val="22"/>
                <w:szCs w:val="22"/>
                <w:lang w:eastAsia="en-US"/>
              </w:rPr>
            </w:pPr>
          </w:p>
          <w:p w14:paraId="64E5AD3F" w14:textId="77777777" w:rsidR="002825E0" w:rsidRPr="002825E0" w:rsidRDefault="002825E0" w:rsidP="002825E0">
            <w:pPr>
              <w:spacing w:line="276" w:lineRule="auto"/>
              <w:jc w:val="center"/>
              <w:rPr>
                <w:rFonts w:ascii="Times New Roman" w:eastAsia="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A343F4C" w14:textId="3CC50BFE" w:rsidR="002825E0" w:rsidRPr="002825E0" w:rsidRDefault="002825E0" w:rsidP="002825E0">
            <w:pPr>
              <w:spacing w:line="321" w:lineRule="atLeast"/>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6600</w:t>
            </w:r>
          </w:p>
        </w:tc>
        <w:tc>
          <w:tcPr>
            <w:tcW w:w="5785" w:type="dxa"/>
            <w:tcBorders>
              <w:top w:val="single" w:sz="4" w:space="0" w:color="auto"/>
              <w:left w:val="single" w:sz="4" w:space="0" w:color="auto"/>
              <w:bottom w:val="single" w:sz="4" w:space="0" w:color="auto"/>
              <w:right w:val="single" w:sz="4" w:space="0" w:color="auto"/>
            </w:tcBorders>
          </w:tcPr>
          <w:p w14:paraId="216D38A7" w14:textId="77777777" w:rsidR="002825E0" w:rsidRPr="002825E0" w:rsidRDefault="002825E0" w:rsidP="002825E0">
            <w:pPr>
              <w:jc w:val="both"/>
              <w:rPr>
                <w:rFonts w:ascii="Times New Roman" w:eastAsia="Times New Roman" w:hAnsi="Times New Roman" w:cs="Times New Roman"/>
                <w:sz w:val="22"/>
                <w:szCs w:val="22"/>
                <w:lang w:eastAsia="uk-UA"/>
              </w:rPr>
            </w:pPr>
            <w:proofErr w:type="spellStart"/>
            <w:r w:rsidRPr="002825E0">
              <w:rPr>
                <w:rFonts w:ascii="Times New Roman" w:eastAsia="Times New Roman" w:hAnsi="Times New Roman" w:cs="Times New Roman"/>
                <w:sz w:val="22"/>
                <w:szCs w:val="22"/>
                <w:lang w:eastAsia="uk-UA"/>
              </w:rPr>
              <w:t>Підгузники</w:t>
            </w:r>
            <w:proofErr w:type="spellEnd"/>
            <w:r w:rsidRPr="002825E0">
              <w:rPr>
                <w:rFonts w:ascii="Times New Roman" w:eastAsia="Times New Roman" w:hAnsi="Times New Roman" w:cs="Times New Roman"/>
                <w:sz w:val="22"/>
                <w:szCs w:val="22"/>
                <w:lang w:eastAsia="uk-UA"/>
              </w:rPr>
              <w:t xml:space="preserve"> для дорослих осіб з середньою і важкою проблемою нетримання сечі і калу. Два анатомічні вкладиші з целюлозної пульпи з </w:t>
            </w:r>
            <w:proofErr w:type="spellStart"/>
            <w:r w:rsidRPr="002825E0">
              <w:rPr>
                <w:rFonts w:ascii="Times New Roman" w:eastAsia="Times New Roman" w:hAnsi="Times New Roman" w:cs="Times New Roman"/>
                <w:sz w:val="22"/>
                <w:szCs w:val="22"/>
                <w:lang w:eastAsia="uk-UA"/>
              </w:rPr>
              <w:t>суперабсорбентом</w:t>
            </w:r>
            <w:proofErr w:type="spellEnd"/>
            <w:r w:rsidRPr="002825E0">
              <w:rPr>
                <w:rFonts w:ascii="Times New Roman" w:eastAsia="Times New Roman" w:hAnsi="Times New Roman" w:cs="Times New Roman"/>
                <w:sz w:val="22"/>
                <w:szCs w:val="22"/>
                <w:lang w:eastAsia="uk-UA"/>
              </w:rPr>
              <w:t xml:space="preserve">. Бічні волани уздовж вбирного вкладиша відігнуті назовні. Складки з еластичною пряжею в паховій області, що запобігають витіканню рідини. Чотири липучки для багаторазового закріплення. Індикатор вологонасичення: </w:t>
            </w:r>
            <w:proofErr w:type="spellStart"/>
            <w:r w:rsidRPr="002825E0">
              <w:rPr>
                <w:rFonts w:ascii="Times New Roman" w:eastAsia="Times New Roman" w:hAnsi="Times New Roman" w:cs="Times New Roman"/>
                <w:sz w:val="22"/>
                <w:szCs w:val="22"/>
                <w:lang w:eastAsia="uk-UA"/>
              </w:rPr>
              <w:t>тушовий</w:t>
            </w:r>
            <w:proofErr w:type="spellEnd"/>
            <w:r w:rsidRPr="002825E0">
              <w:rPr>
                <w:rFonts w:ascii="Times New Roman" w:eastAsia="Times New Roman" w:hAnsi="Times New Roman" w:cs="Times New Roman"/>
                <w:sz w:val="22"/>
                <w:szCs w:val="22"/>
                <w:lang w:eastAsia="uk-UA"/>
              </w:rPr>
              <w:t xml:space="preserve"> напис, що розмивається під впливом рідини. Ізоляційний шар з поліетиленової плівки по всій поверхні виробу.</w:t>
            </w:r>
          </w:p>
          <w:p w14:paraId="762323AD" w14:textId="77777777" w:rsidR="002825E0" w:rsidRPr="002825E0" w:rsidRDefault="002825E0" w:rsidP="002825E0">
            <w:pPr>
              <w:jc w:val="both"/>
              <w:rPr>
                <w:rFonts w:ascii="Times New Roman" w:eastAsia="Times New Roman" w:hAnsi="Times New Roman" w:cs="Times New Roman"/>
                <w:color w:val="000000"/>
                <w:sz w:val="22"/>
                <w:szCs w:val="22"/>
                <w:lang w:eastAsia="en-US"/>
              </w:rPr>
            </w:pPr>
            <w:r w:rsidRPr="002825E0">
              <w:rPr>
                <w:rFonts w:ascii="Times New Roman" w:eastAsia="Times New Roman" w:hAnsi="Times New Roman" w:cs="Times New Roman"/>
                <w:color w:val="000000"/>
                <w:sz w:val="22"/>
                <w:szCs w:val="22"/>
                <w:lang w:eastAsia="en-US"/>
              </w:rPr>
              <w:t>Передбачений обхват</w:t>
            </w:r>
            <w:r w:rsidRPr="002825E0">
              <w:rPr>
                <w:rFonts w:ascii="Times New Roman" w:eastAsia="Times New Roman" w:hAnsi="Times New Roman" w:cs="Times New Roman"/>
                <w:sz w:val="22"/>
                <w:szCs w:val="22"/>
                <w:lang w:eastAsia="uk-UA"/>
              </w:rPr>
              <w:t xml:space="preserve"> </w:t>
            </w:r>
            <w:r w:rsidRPr="002825E0">
              <w:rPr>
                <w:rFonts w:ascii="Times New Roman" w:eastAsia="Times New Roman" w:hAnsi="Times New Roman" w:cs="Times New Roman"/>
                <w:color w:val="000000"/>
                <w:sz w:val="22"/>
                <w:szCs w:val="22"/>
                <w:lang w:eastAsia="en-US"/>
              </w:rPr>
              <w:t>талії, стегон не менше 75-110 см</w:t>
            </w:r>
          </w:p>
          <w:p w14:paraId="3D1C88DA" w14:textId="37E97BEF" w:rsidR="002825E0" w:rsidRPr="002825E0" w:rsidRDefault="002825E0" w:rsidP="002825E0">
            <w:pPr>
              <w:jc w:val="both"/>
              <w:rPr>
                <w:rFonts w:ascii="Times New Roman" w:eastAsia="Times New Roman" w:hAnsi="Times New Roman" w:cs="Times New Roman"/>
                <w:sz w:val="22"/>
                <w:szCs w:val="22"/>
                <w:lang w:eastAsia="uk-UA"/>
              </w:rPr>
            </w:pPr>
            <w:r w:rsidRPr="002825E0">
              <w:rPr>
                <w:rFonts w:ascii="Times New Roman" w:eastAsia="Times New Roman" w:hAnsi="Times New Roman" w:cs="Times New Roman"/>
                <w:sz w:val="22"/>
                <w:szCs w:val="22"/>
                <w:lang w:eastAsia="uk-UA"/>
              </w:rPr>
              <w:t>Поглинальна здатність [г], не менше, ніж 2200</w:t>
            </w:r>
          </w:p>
          <w:p w14:paraId="0ABAE758" w14:textId="77777777" w:rsidR="002825E0" w:rsidRPr="002825E0" w:rsidRDefault="002825E0" w:rsidP="002825E0">
            <w:pPr>
              <w:jc w:val="both"/>
              <w:rPr>
                <w:rFonts w:ascii="Times New Roman" w:eastAsia="Times New Roman" w:hAnsi="Times New Roman" w:cs="Times New Roman"/>
                <w:sz w:val="22"/>
                <w:szCs w:val="22"/>
                <w:lang w:eastAsia="uk-UA"/>
              </w:rPr>
            </w:pPr>
            <w:proofErr w:type="spellStart"/>
            <w:r w:rsidRPr="002825E0">
              <w:rPr>
                <w:rFonts w:ascii="Times New Roman" w:eastAsia="Times New Roman" w:hAnsi="Times New Roman" w:cs="Times New Roman"/>
                <w:sz w:val="22"/>
                <w:szCs w:val="22"/>
                <w:lang w:eastAsia="uk-UA"/>
              </w:rPr>
              <w:t>Ретенція</w:t>
            </w:r>
            <w:proofErr w:type="spellEnd"/>
            <w:r w:rsidRPr="002825E0">
              <w:rPr>
                <w:rFonts w:ascii="Times New Roman" w:eastAsia="Times New Roman" w:hAnsi="Times New Roman" w:cs="Times New Roman"/>
                <w:sz w:val="22"/>
                <w:szCs w:val="22"/>
                <w:lang w:eastAsia="uk-UA"/>
              </w:rPr>
              <w:t xml:space="preserve"> (утримання) [г] середня (NAFC) не менше 480</w:t>
            </w:r>
          </w:p>
        </w:tc>
      </w:tr>
      <w:tr w:rsidR="002825E0" w:rsidRPr="002825E0" w14:paraId="17441011" w14:textId="77777777" w:rsidTr="002825E0">
        <w:trPr>
          <w:trHeight w:val="2935"/>
        </w:trPr>
        <w:tc>
          <w:tcPr>
            <w:tcW w:w="567" w:type="dxa"/>
            <w:tcBorders>
              <w:top w:val="single" w:sz="4" w:space="0" w:color="auto"/>
              <w:left w:val="single" w:sz="4" w:space="0" w:color="auto"/>
              <w:bottom w:val="single" w:sz="4" w:space="0" w:color="auto"/>
              <w:right w:val="single" w:sz="4" w:space="0" w:color="auto"/>
            </w:tcBorders>
          </w:tcPr>
          <w:p w14:paraId="0D67DE41" w14:textId="77777777" w:rsidR="002825E0" w:rsidRPr="002825E0" w:rsidRDefault="002825E0" w:rsidP="002825E0">
            <w:pPr>
              <w:spacing w:line="321" w:lineRule="atLeast"/>
              <w:jc w:val="center"/>
              <w:rPr>
                <w:rFonts w:ascii="Times New Roman" w:eastAsia="Times New Roman" w:hAnsi="Times New Roman" w:cs="Times New Roman"/>
                <w:sz w:val="22"/>
                <w:szCs w:val="22"/>
                <w:lang w:eastAsia="en-US"/>
              </w:rPr>
            </w:pPr>
            <w:r w:rsidRPr="002825E0">
              <w:rPr>
                <w:rFonts w:ascii="Times New Roman" w:eastAsia="Times New Roman" w:hAnsi="Times New Roman" w:cs="Times New Roman"/>
                <w:sz w:val="22"/>
                <w:szCs w:val="22"/>
                <w:lang w:eastAsia="en-US"/>
              </w:rPr>
              <w:t>2</w:t>
            </w:r>
          </w:p>
        </w:tc>
        <w:tc>
          <w:tcPr>
            <w:tcW w:w="1985" w:type="dxa"/>
            <w:tcBorders>
              <w:top w:val="single" w:sz="4" w:space="0" w:color="auto"/>
              <w:left w:val="single" w:sz="4" w:space="0" w:color="auto"/>
              <w:bottom w:val="single" w:sz="4" w:space="0" w:color="auto"/>
              <w:right w:val="single" w:sz="4" w:space="0" w:color="auto"/>
            </w:tcBorders>
          </w:tcPr>
          <w:p w14:paraId="267B5D0E" w14:textId="04C0CEAC" w:rsidR="002825E0" w:rsidRDefault="002825E0" w:rsidP="002825E0">
            <w:pPr>
              <w:spacing w:line="276" w:lineRule="auto"/>
              <w:rPr>
                <w:rFonts w:ascii="Times New Roman" w:eastAsia="Times New Roman" w:hAnsi="Times New Roman" w:cs="Times New Roman"/>
                <w:sz w:val="22"/>
                <w:szCs w:val="22"/>
                <w:lang w:eastAsia="en-US"/>
              </w:rPr>
            </w:pPr>
            <w:r w:rsidRPr="002825E0">
              <w:rPr>
                <w:rFonts w:ascii="Times New Roman" w:eastAsia="Times New Roman" w:hAnsi="Times New Roman" w:cs="Times New Roman"/>
                <w:sz w:val="22"/>
                <w:szCs w:val="22"/>
                <w:lang w:eastAsia="en-US"/>
              </w:rPr>
              <w:t xml:space="preserve"> </w:t>
            </w:r>
            <w:proofErr w:type="spellStart"/>
            <w:r w:rsidRPr="002825E0">
              <w:rPr>
                <w:rFonts w:ascii="Times New Roman" w:eastAsia="Times New Roman" w:hAnsi="Times New Roman" w:cs="Times New Roman CYR"/>
              </w:rPr>
              <w:t>Підгузники</w:t>
            </w:r>
            <w:proofErr w:type="spellEnd"/>
            <w:r w:rsidRPr="002825E0">
              <w:rPr>
                <w:rFonts w:ascii="Times New Roman" w:eastAsia="Times New Roman" w:hAnsi="Times New Roman" w:cs="Times New Roman CYR"/>
              </w:rPr>
              <w:t xml:space="preserve"> для дорослих</w:t>
            </w:r>
            <w:r w:rsidRPr="002825E0">
              <w:rPr>
                <w:rFonts w:ascii="Times New Roman" w:eastAsia="Times New Roman" w:hAnsi="Times New Roman" w:cs="Times New Roman"/>
                <w:sz w:val="22"/>
                <w:szCs w:val="22"/>
                <w:lang w:eastAsia="en-US"/>
              </w:rPr>
              <w:t xml:space="preserve"> </w:t>
            </w:r>
            <w:proofErr w:type="spellStart"/>
            <w:r w:rsidRPr="002825E0">
              <w:rPr>
                <w:rFonts w:ascii="Times New Roman" w:eastAsia="Times New Roman" w:hAnsi="Times New Roman" w:cs="Times New Roman"/>
                <w:sz w:val="22"/>
                <w:szCs w:val="22"/>
                <w:lang w:eastAsia="en-US"/>
              </w:rPr>
              <w:t>Large</w:t>
            </w:r>
            <w:proofErr w:type="spellEnd"/>
            <w:r w:rsidR="006F7D07">
              <w:rPr>
                <w:rFonts w:ascii="Times New Roman" w:eastAsia="Times New Roman" w:hAnsi="Times New Roman" w:cs="Times New Roman"/>
                <w:sz w:val="22"/>
                <w:szCs w:val="22"/>
                <w:lang w:eastAsia="en-US"/>
              </w:rPr>
              <w:t xml:space="preserve"> №3</w:t>
            </w:r>
          </w:p>
          <w:p w14:paraId="64C6155D" w14:textId="0EF1964C" w:rsidR="002825E0" w:rsidRPr="002825E0" w:rsidRDefault="002825E0" w:rsidP="002825E0">
            <w:pPr>
              <w:spacing w:line="276" w:lineRule="auto"/>
              <w:rPr>
                <w:rFonts w:ascii="Times New Roman" w:eastAsia="Times New Roman" w:hAnsi="Times New Roman" w:cs="Times New Roman"/>
                <w:sz w:val="22"/>
                <w:szCs w:val="22"/>
                <w:highlight w:val="yellow"/>
                <w:lang w:eastAsia="en-US"/>
              </w:rPr>
            </w:pPr>
          </w:p>
        </w:tc>
        <w:tc>
          <w:tcPr>
            <w:tcW w:w="1107" w:type="dxa"/>
            <w:tcBorders>
              <w:top w:val="single" w:sz="4" w:space="0" w:color="auto"/>
              <w:left w:val="single" w:sz="4" w:space="0" w:color="auto"/>
              <w:bottom w:val="single" w:sz="4" w:space="0" w:color="auto"/>
              <w:right w:val="single" w:sz="4" w:space="0" w:color="auto"/>
            </w:tcBorders>
          </w:tcPr>
          <w:p w14:paraId="1E2E8201" w14:textId="1DF12881" w:rsidR="002825E0" w:rsidRPr="002825E0" w:rsidRDefault="002825E0" w:rsidP="002825E0">
            <w:pPr>
              <w:spacing w:line="276" w:lineRule="auto"/>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шт</w:t>
            </w:r>
            <w:r w:rsidRPr="002825E0">
              <w:rPr>
                <w:rFonts w:ascii="Times New Roman" w:eastAsia="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793E2572" w14:textId="5953D8FE" w:rsidR="002825E0" w:rsidRPr="002825E0" w:rsidRDefault="002825E0" w:rsidP="002825E0">
            <w:pPr>
              <w:spacing w:line="321" w:lineRule="atLeast"/>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9000</w:t>
            </w:r>
          </w:p>
        </w:tc>
        <w:tc>
          <w:tcPr>
            <w:tcW w:w="5785" w:type="dxa"/>
            <w:tcBorders>
              <w:top w:val="single" w:sz="4" w:space="0" w:color="auto"/>
              <w:left w:val="single" w:sz="4" w:space="0" w:color="auto"/>
              <w:bottom w:val="single" w:sz="4" w:space="0" w:color="auto"/>
              <w:right w:val="single" w:sz="4" w:space="0" w:color="auto"/>
            </w:tcBorders>
          </w:tcPr>
          <w:p w14:paraId="602F7262" w14:textId="77777777" w:rsidR="002825E0" w:rsidRPr="002825E0" w:rsidRDefault="002825E0" w:rsidP="002825E0">
            <w:pPr>
              <w:spacing w:before="100" w:beforeAutospacing="1" w:afterAutospacing="1"/>
              <w:jc w:val="both"/>
              <w:rPr>
                <w:rFonts w:ascii="Times New Roman" w:eastAsia="Times New Roman" w:hAnsi="Times New Roman" w:cs="Times New Roman"/>
                <w:color w:val="000000"/>
                <w:sz w:val="22"/>
                <w:szCs w:val="22"/>
                <w:lang w:eastAsia="en-US"/>
              </w:rPr>
            </w:pPr>
            <w:proofErr w:type="spellStart"/>
            <w:r w:rsidRPr="002825E0">
              <w:rPr>
                <w:rFonts w:ascii="Times New Roman" w:eastAsia="Times New Roman" w:hAnsi="Times New Roman" w:cs="Times New Roman"/>
                <w:color w:val="000000"/>
                <w:sz w:val="22"/>
                <w:szCs w:val="22"/>
                <w:lang w:eastAsia="en-US"/>
              </w:rPr>
              <w:t>Підгуз</w:t>
            </w:r>
            <w:r w:rsidRPr="002825E0">
              <w:rPr>
                <w:rFonts w:ascii="Times New Roman" w:eastAsia="Times New Roman" w:hAnsi="Times New Roman" w:cs="Times New Roman"/>
                <w:color w:val="000000"/>
                <w:sz w:val="22"/>
                <w:szCs w:val="22"/>
                <w:lang w:val="ru-RU" w:eastAsia="en-US"/>
              </w:rPr>
              <w:t>ники</w:t>
            </w:r>
            <w:proofErr w:type="spellEnd"/>
            <w:r w:rsidRPr="002825E0">
              <w:rPr>
                <w:rFonts w:ascii="Times New Roman" w:eastAsia="Times New Roman" w:hAnsi="Times New Roman" w:cs="Times New Roman"/>
                <w:color w:val="000000"/>
                <w:sz w:val="22"/>
                <w:szCs w:val="22"/>
                <w:lang w:eastAsia="en-US"/>
              </w:rPr>
              <w:t xml:space="preserve"> для дорослих осіб з середньою і важкою проблемою нетримання сечі і калу. Два анатомічні вкладиші з целюлозної пульпи з </w:t>
            </w:r>
            <w:proofErr w:type="spellStart"/>
            <w:r w:rsidRPr="002825E0">
              <w:rPr>
                <w:rFonts w:ascii="Times New Roman" w:eastAsia="Times New Roman" w:hAnsi="Times New Roman" w:cs="Times New Roman"/>
                <w:color w:val="000000"/>
                <w:sz w:val="22"/>
                <w:szCs w:val="22"/>
                <w:lang w:eastAsia="en-US"/>
              </w:rPr>
              <w:t>суперабсорбентом</w:t>
            </w:r>
            <w:proofErr w:type="spellEnd"/>
            <w:r w:rsidRPr="002825E0">
              <w:rPr>
                <w:rFonts w:ascii="Times New Roman" w:eastAsia="Times New Roman" w:hAnsi="Times New Roman" w:cs="Times New Roman"/>
                <w:color w:val="000000"/>
                <w:sz w:val="22"/>
                <w:szCs w:val="22"/>
                <w:lang w:eastAsia="en-US"/>
              </w:rPr>
              <w:t xml:space="preserve">. Бічні волани уздовж вбирного вкладиша відігнуті назовні. Складки з еластичною пряжею в паховій області, що запобігають витіканню рідини. Чотири липучки для багаторазового закріплення. Індикатор вологонасичення: </w:t>
            </w:r>
            <w:proofErr w:type="spellStart"/>
            <w:r w:rsidRPr="002825E0">
              <w:rPr>
                <w:rFonts w:ascii="Times New Roman" w:eastAsia="Times New Roman" w:hAnsi="Times New Roman" w:cs="Times New Roman"/>
                <w:color w:val="000000"/>
                <w:sz w:val="22"/>
                <w:szCs w:val="22"/>
                <w:lang w:eastAsia="en-US"/>
              </w:rPr>
              <w:t>тушовий</w:t>
            </w:r>
            <w:proofErr w:type="spellEnd"/>
            <w:r w:rsidRPr="002825E0">
              <w:rPr>
                <w:rFonts w:ascii="Times New Roman" w:eastAsia="Times New Roman" w:hAnsi="Times New Roman" w:cs="Times New Roman"/>
                <w:color w:val="000000"/>
                <w:sz w:val="22"/>
                <w:szCs w:val="22"/>
                <w:lang w:eastAsia="en-US"/>
              </w:rPr>
              <w:t xml:space="preserve"> напис, що розмивається під впливом рідини. Ізоляційний шар з поліетиленової плівки по всій поверхні виробу. Передбачений обхват талії, стегон не менше 100-150 см. Поглинальна здатність [г], не менше, ніж 2 500     </w:t>
            </w:r>
            <w:proofErr w:type="spellStart"/>
            <w:r w:rsidRPr="002825E0">
              <w:rPr>
                <w:rFonts w:ascii="Times New Roman" w:eastAsia="Times New Roman" w:hAnsi="Times New Roman" w:cs="Times New Roman"/>
                <w:color w:val="000000"/>
                <w:sz w:val="22"/>
                <w:szCs w:val="22"/>
                <w:lang w:eastAsia="en-US"/>
              </w:rPr>
              <w:t>Ретенція</w:t>
            </w:r>
            <w:proofErr w:type="spellEnd"/>
            <w:r w:rsidRPr="002825E0">
              <w:rPr>
                <w:rFonts w:ascii="Times New Roman" w:eastAsia="Times New Roman" w:hAnsi="Times New Roman" w:cs="Times New Roman"/>
                <w:color w:val="000000"/>
                <w:sz w:val="22"/>
                <w:szCs w:val="22"/>
                <w:lang w:eastAsia="en-US"/>
              </w:rPr>
              <w:t xml:space="preserve"> (</w:t>
            </w:r>
            <w:proofErr w:type="spellStart"/>
            <w:r w:rsidRPr="002825E0">
              <w:rPr>
                <w:rFonts w:ascii="Times New Roman" w:eastAsia="Times New Roman" w:hAnsi="Times New Roman" w:cs="Times New Roman"/>
                <w:color w:val="000000"/>
                <w:sz w:val="22"/>
                <w:szCs w:val="22"/>
                <w:lang w:eastAsia="en-US"/>
              </w:rPr>
              <w:t>утрримання</w:t>
            </w:r>
            <w:proofErr w:type="spellEnd"/>
            <w:r w:rsidRPr="002825E0">
              <w:rPr>
                <w:rFonts w:ascii="Times New Roman" w:eastAsia="Times New Roman" w:hAnsi="Times New Roman" w:cs="Times New Roman"/>
                <w:color w:val="000000"/>
                <w:sz w:val="22"/>
                <w:szCs w:val="22"/>
                <w:lang w:eastAsia="en-US"/>
              </w:rPr>
              <w:t>) [г] середня (NAFC) не менше 540</w:t>
            </w:r>
          </w:p>
        </w:tc>
      </w:tr>
      <w:tr w:rsidR="002825E0" w:rsidRPr="002825E0" w14:paraId="0D870D61" w14:textId="77777777" w:rsidTr="002825E0">
        <w:trPr>
          <w:trHeight w:val="2935"/>
        </w:trPr>
        <w:tc>
          <w:tcPr>
            <w:tcW w:w="567" w:type="dxa"/>
            <w:tcBorders>
              <w:top w:val="single" w:sz="4" w:space="0" w:color="auto"/>
              <w:left w:val="single" w:sz="4" w:space="0" w:color="auto"/>
              <w:bottom w:val="single" w:sz="4" w:space="0" w:color="auto"/>
              <w:right w:val="single" w:sz="4" w:space="0" w:color="auto"/>
            </w:tcBorders>
          </w:tcPr>
          <w:p w14:paraId="29291652" w14:textId="77777777" w:rsidR="002825E0" w:rsidRPr="002825E0" w:rsidRDefault="002825E0" w:rsidP="002825E0">
            <w:pPr>
              <w:spacing w:line="321" w:lineRule="atLeast"/>
              <w:jc w:val="center"/>
              <w:rPr>
                <w:rFonts w:ascii="Times New Roman" w:eastAsia="Times New Roman" w:hAnsi="Times New Roman" w:cs="Times New Roman"/>
                <w:sz w:val="22"/>
                <w:szCs w:val="22"/>
                <w:lang w:eastAsia="en-US"/>
              </w:rPr>
            </w:pPr>
            <w:r w:rsidRPr="002825E0">
              <w:rPr>
                <w:rFonts w:ascii="Times New Roman" w:eastAsia="Times New Roman" w:hAnsi="Times New Roman" w:cs="Times New Roman"/>
                <w:sz w:val="22"/>
                <w:szCs w:val="22"/>
                <w:lang w:eastAsia="en-US"/>
              </w:rPr>
              <w:t>3</w:t>
            </w:r>
          </w:p>
        </w:tc>
        <w:tc>
          <w:tcPr>
            <w:tcW w:w="1985" w:type="dxa"/>
            <w:tcBorders>
              <w:top w:val="single" w:sz="4" w:space="0" w:color="auto"/>
              <w:left w:val="single" w:sz="4" w:space="0" w:color="auto"/>
              <w:bottom w:val="single" w:sz="4" w:space="0" w:color="auto"/>
              <w:right w:val="single" w:sz="4" w:space="0" w:color="auto"/>
            </w:tcBorders>
          </w:tcPr>
          <w:p w14:paraId="284A1FD5" w14:textId="135921E0" w:rsidR="002825E0" w:rsidRPr="002825E0" w:rsidRDefault="002825E0" w:rsidP="006F7D07">
            <w:pPr>
              <w:spacing w:line="276" w:lineRule="auto"/>
              <w:rPr>
                <w:rFonts w:ascii="Times New Roman" w:eastAsia="Times New Roman" w:hAnsi="Times New Roman" w:cs="Times New Roman"/>
                <w:sz w:val="22"/>
                <w:szCs w:val="22"/>
                <w:lang w:eastAsia="en-US"/>
              </w:rPr>
            </w:pPr>
            <w:proofErr w:type="spellStart"/>
            <w:r w:rsidRPr="002825E0">
              <w:rPr>
                <w:rFonts w:ascii="Times New Roman" w:eastAsia="Times New Roman" w:hAnsi="Times New Roman" w:cs="Times New Roman CYR"/>
              </w:rPr>
              <w:t>Підгузники</w:t>
            </w:r>
            <w:proofErr w:type="spellEnd"/>
            <w:r w:rsidRPr="002825E0">
              <w:rPr>
                <w:rFonts w:ascii="Times New Roman" w:eastAsia="Times New Roman" w:hAnsi="Times New Roman" w:cs="Times New Roman CYR"/>
              </w:rPr>
              <w:t xml:space="preserve"> для дорослих</w:t>
            </w:r>
            <w:r w:rsidRPr="002825E0">
              <w:rPr>
                <w:rFonts w:ascii="Times New Roman" w:eastAsia="Times New Roman" w:hAnsi="Times New Roman" w:cs="Times New Roman"/>
                <w:sz w:val="22"/>
                <w:szCs w:val="22"/>
                <w:lang w:eastAsia="en-US"/>
              </w:rPr>
              <w:t xml:space="preserve"> </w:t>
            </w:r>
            <w:proofErr w:type="spellStart"/>
            <w:r w:rsidRPr="002825E0">
              <w:rPr>
                <w:rFonts w:ascii="Times New Roman" w:eastAsia="Times New Roman" w:hAnsi="Times New Roman" w:cs="Times New Roman"/>
                <w:sz w:val="22"/>
                <w:szCs w:val="22"/>
                <w:lang w:eastAsia="en-US"/>
              </w:rPr>
              <w:t>Extra</w:t>
            </w:r>
            <w:proofErr w:type="spellEnd"/>
            <w:r w:rsidRPr="002825E0">
              <w:rPr>
                <w:rFonts w:ascii="Times New Roman" w:eastAsia="Times New Roman" w:hAnsi="Times New Roman" w:cs="Times New Roman"/>
                <w:sz w:val="22"/>
                <w:szCs w:val="22"/>
                <w:lang w:eastAsia="en-US"/>
              </w:rPr>
              <w:t xml:space="preserve"> </w:t>
            </w:r>
            <w:proofErr w:type="spellStart"/>
            <w:r w:rsidRPr="002825E0">
              <w:rPr>
                <w:rFonts w:ascii="Times New Roman" w:eastAsia="Times New Roman" w:hAnsi="Times New Roman" w:cs="Times New Roman"/>
                <w:sz w:val="22"/>
                <w:szCs w:val="22"/>
                <w:lang w:eastAsia="en-US"/>
              </w:rPr>
              <w:t>Large</w:t>
            </w:r>
            <w:proofErr w:type="spellEnd"/>
            <w:r w:rsidRPr="002825E0">
              <w:rPr>
                <w:rFonts w:ascii="Times New Roman" w:eastAsia="Times New Roman" w:hAnsi="Times New Roman" w:cs="Times New Roman"/>
                <w:sz w:val="22"/>
                <w:szCs w:val="22"/>
                <w:lang w:eastAsia="en-US"/>
              </w:rPr>
              <w:t xml:space="preserve"> </w:t>
            </w:r>
            <w:r w:rsidR="006F7D07">
              <w:rPr>
                <w:rFonts w:ascii="Times New Roman" w:eastAsia="Times New Roman" w:hAnsi="Times New Roman" w:cs="Times New Roman"/>
                <w:sz w:val="22"/>
                <w:szCs w:val="22"/>
                <w:lang w:eastAsia="en-US"/>
              </w:rPr>
              <w:t>№4</w:t>
            </w:r>
          </w:p>
        </w:tc>
        <w:tc>
          <w:tcPr>
            <w:tcW w:w="1107" w:type="dxa"/>
            <w:tcBorders>
              <w:top w:val="single" w:sz="4" w:space="0" w:color="auto"/>
              <w:left w:val="single" w:sz="4" w:space="0" w:color="auto"/>
              <w:bottom w:val="single" w:sz="4" w:space="0" w:color="auto"/>
              <w:right w:val="single" w:sz="4" w:space="0" w:color="auto"/>
            </w:tcBorders>
          </w:tcPr>
          <w:p w14:paraId="3EB3F244" w14:textId="0C9DFF01" w:rsidR="002825E0" w:rsidRPr="002825E0" w:rsidRDefault="002825E0" w:rsidP="002825E0">
            <w:pPr>
              <w:spacing w:line="276" w:lineRule="auto"/>
              <w:jc w:val="center"/>
              <w:rPr>
                <w:rFonts w:ascii="Times New Roman" w:eastAsia="Times New Roman" w:hAnsi="Times New Roman" w:cs="Times New Roman"/>
                <w:sz w:val="22"/>
                <w:szCs w:val="22"/>
                <w:lang w:eastAsia="en-US"/>
              </w:rPr>
            </w:pPr>
            <w:proofErr w:type="spellStart"/>
            <w:r>
              <w:rPr>
                <w:rFonts w:ascii="Times New Roman" w:eastAsia="Times New Roman" w:hAnsi="Times New Roman" w:cs="Times New Roman"/>
                <w:sz w:val="22"/>
                <w:szCs w:val="22"/>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tcPr>
          <w:p w14:paraId="1861E3E9" w14:textId="18D8519F" w:rsidR="002825E0" w:rsidRPr="002825E0" w:rsidRDefault="002825E0" w:rsidP="002825E0">
            <w:pPr>
              <w:spacing w:line="321" w:lineRule="atLeast"/>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3600</w:t>
            </w:r>
          </w:p>
        </w:tc>
        <w:tc>
          <w:tcPr>
            <w:tcW w:w="5785" w:type="dxa"/>
            <w:tcBorders>
              <w:top w:val="single" w:sz="4" w:space="0" w:color="auto"/>
              <w:left w:val="single" w:sz="4" w:space="0" w:color="auto"/>
              <w:bottom w:val="single" w:sz="4" w:space="0" w:color="auto"/>
              <w:right w:val="single" w:sz="4" w:space="0" w:color="auto"/>
            </w:tcBorders>
          </w:tcPr>
          <w:p w14:paraId="7E7126E0" w14:textId="77777777" w:rsidR="002825E0" w:rsidRPr="002825E0" w:rsidRDefault="002825E0" w:rsidP="002825E0">
            <w:pPr>
              <w:jc w:val="both"/>
              <w:rPr>
                <w:rFonts w:ascii="Times New Roman" w:eastAsia="Times New Roman" w:hAnsi="Times New Roman" w:cs="Times New Roman"/>
                <w:color w:val="000000"/>
                <w:sz w:val="22"/>
                <w:szCs w:val="22"/>
                <w:lang w:eastAsia="en-US"/>
              </w:rPr>
            </w:pPr>
            <w:proofErr w:type="spellStart"/>
            <w:r w:rsidRPr="002825E0">
              <w:rPr>
                <w:rFonts w:ascii="Times New Roman" w:eastAsia="Times New Roman" w:hAnsi="Times New Roman" w:cs="Times New Roman"/>
                <w:color w:val="000000"/>
                <w:sz w:val="22"/>
                <w:szCs w:val="22"/>
                <w:lang w:eastAsia="en-US"/>
              </w:rPr>
              <w:t>Підгузники</w:t>
            </w:r>
            <w:proofErr w:type="spellEnd"/>
            <w:r w:rsidRPr="002825E0">
              <w:rPr>
                <w:rFonts w:ascii="Times New Roman" w:eastAsia="Times New Roman" w:hAnsi="Times New Roman" w:cs="Times New Roman"/>
                <w:color w:val="000000"/>
                <w:sz w:val="22"/>
                <w:szCs w:val="22"/>
                <w:lang w:eastAsia="en-US"/>
              </w:rPr>
              <w:t xml:space="preserve"> для дорослих осіб з середньою і важкою проблемою нетримання сечі і калу. Два анатомічні вкладиші з целюлозної пульпи з </w:t>
            </w:r>
            <w:proofErr w:type="spellStart"/>
            <w:r w:rsidRPr="002825E0">
              <w:rPr>
                <w:rFonts w:ascii="Times New Roman" w:eastAsia="Times New Roman" w:hAnsi="Times New Roman" w:cs="Times New Roman"/>
                <w:color w:val="000000"/>
                <w:sz w:val="22"/>
                <w:szCs w:val="22"/>
                <w:lang w:eastAsia="en-US"/>
              </w:rPr>
              <w:t>суперабсорбентом</w:t>
            </w:r>
            <w:proofErr w:type="spellEnd"/>
            <w:r w:rsidRPr="002825E0">
              <w:rPr>
                <w:rFonts w:ascii="Times New Roman" w:eastAsia="Times New Roman" w:hAnsi="Times New Roman" w:cs="Times New Roman"/>
                <w:color w:val="000000"/>
                <w:sz w:val="22"/>
                <w:szCs w:val="22"/>
                <w:lang w:eastAsia="en-US"/>
              </w:rPr>
              <w:t xml:space="preserve">. Бічні волани уздовж вбирного вкладиша відігнуті назовні. Складки з еластичною пряжею в паховій області, що запобігають витіканню рідини. Чотири липучки для багаторазового закріплення. Індикатор вологонасичення: </w:t>
            </w:r>
            <w:proofErr w:type="spellStart"/>
            <w:r w:rsidRPr="002825E0">
              <w:rPr>
                <w:rFonts w:ascii="Times New Roman" w:eastAsia="Times New Roman" w:hAnsi="Times New Roman" w:cs="Times New Roman"/>
                <w:color w:val="000000"/>
                <w:sz w:val="22"/>
                <w:szCs w:val="22"/>
                <w:lang w:eastAsia="en-US"/>
              </w:rPr>
              <w:t>тушовий</w:t>
            </w:r>
            <w:proofErr w:type="spellEnd"/>
            <w:r w:rsidRPr="002825E0">
              <w:rPr>
                <w:rFonts w:ascii="Times New Roman" w:eastAsia="Times New Roman" w:hAnsi="Times New Roman" w:cs="Times New Roman"/>
                <w:color w:val="000000"/>
                <w:sz w:val="22"/>
                <w:szCs w:val="22"/>
                <w:lang w:eastAsia="en-US"/>
              </w:rPr>
              <w:t xml:space="preserve"> напис, що розмивається під впливом рідини. Ізоляційний шар з поліетиленової плівки по всій поверхні виробу.</w:t>
            </w:r>
          </w:p>
          <w:p w14:paraId="55ED5948" w14:textId="4CAB9D5B" w:rsidR="002825E0" w:rsidRPr="002825E0" w:rsidRDefault="002825E0" w:rsidP="002825E0">
            <w:pPr>
              <w:jc w:val="both"/>
              <w:rPr>
                <w:rFonts w:ascii="Times New Roman" w:eastAsia="Times New Roman" w:hAnsi="Times New Roman" w:cs="Times New Roman"/>
                <w:color w:val="000000"/>
                <w:sz w:val="22"/>
                <w:szCs w:val="22"/>
                <w:lang w:eastAsia="en-US"/>
              </w:rPr>
            </w:pPr>
            <w:r w:rsidRPr="002825E0">
              <w:rPr>
                <w:rFonts w:ascii="Times New Roman" w:eastAsia="Times New Roman" w:hAnsi="Times New Roman" w:cs="Times New Roman"/>
                <w:color w:val="000000"/>
                <w:sz w:val="22"/>
                <w:szCs w:val="22"/>
                <w:lang w:eastAsia="en-US"/>
              </w:rPr>
              <w:t xml:space="preserve">Передбачений обхват талії, стегон не менше 130-170 см. Поглинальна здатність [г], не менше, ніж 2500. </w:t>
            </w:r>
            <w:proofErr w:type="spellStart"/>
            <w:r w:rsidRPr="002825E0">
              <w:rPr>
                <w:rFonts w:ascii="Times New Roman" w:eastAsia="Times New Roman" w:hAnsi="Times New Roman" w:cs="Times New Roman"/>
                <w:color w:val="000000"/>
                <w:sz w:val="22"/>
                <w:szCs w:val="22"/>
                <w:lang w:eastAsia="en-US"/>
              </w:rPr>
              <w:t>Ретенція</w:t>
            </w:r>
            <w:proofErr w:type="spellEnd"/>
            <w:r w:rsidRPr="002825E0">
              <w:rPr>
                <w:rFonts w:ascii="Times New Roman" w:eastAsia="Times New Roman" w:hAnsi="Times New Roman" w:cs="Times New Roman"/>
                <w:color w:val="000000"/>
                <w:sz w:val="22"/>
                <w:szCs w:val="22"/>
                <w:lang w:eastAsia="en-US"/>
              </w:rPr>
              <w:t xml:space="preserve"> (</w:t>
            </w:r>
            <w:proofErr w:type="spellStart"/>
            <w:r w:rsidRPr="002825E0">
              <w:rPr>
                <w:rFonts w:ascii="Times New Roman" w:eastAsia="Times New Roman" w:hAnsi="Times New Roman" w:cs="Times New Roman"/>
                <w:color w:val="000000"/>
                <w:sz w:val="22"/>
                <w:szCs w:val="22"/>
                <w:lang w:eastAsia="en-US"/>
              </w:rPr>
              <w:t>утрримання</w:t>
            </w:r>
            <w:proofErr w:type="spellEnd"/>
            <w:r w:rsidRPr="002825E0">
              <w:rPr>
                <w:rFonts w:ascii="Times New Roman" w:eastAsia="Times New Roman" w:hAnsi="Times New Roman" w:cs="Times New Roman"/>
                <w:color w:val="000000"/>
                <w:sz w:val="22"/>
                <w:szCs w:val="22"/>
                <w:lang w:eastAsia="en-US"/>
              </w:rPr>
              <w:t>) [г] середня (NAFC) не менше 540</w:t>
            </w:r>
          </w:p>
        </w:tc>
      </w:tr>
      <w:tr w:rsidR="002825E0" w:rsidRPr="002825E0" w14:paraId="297AA706" w14:textId="77777777" w:rsidTr="002825E0">
        <w:trPr>
          <w:trHeight w:val="2935"/>
        </w:trPr>
        <w:tc>
          <w:tcPr>
            <w:tcW w:w="567" w:type="dxa"/>
            <w:tcBorders>
              <w:top w:val="single" w:sz="4" w:space="0" w:color="auto"/>
              <w:left w:val="single" w:sz="4" w:space="0" w:color="auto"/>
              <w:bottom w:val="single" w:sz="4" w:space="0" w:color="auto"/>
              <w:right w:val="single" w:sz="4" w:space="0" w:color="auto"/>
            </w:tcBorders>
          </w:tcPr>
          <w:p w14:paraId="29BA8084" w14:textId="21C8C9FC" w:rsidR="002825E0" w:rsidRPr="002825E0" w:rsidRDefault="00BA644C" w:rsidP="002825E0">
            <w:pPr>
              <w:spacing w:line="321" w:lineRule="atLeast"/>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lastRenderedPageBreak/>
              <w:t>4</w:t>
            </w:r>
          </w:p>
        </w:tc>
        <w:tc>
          <w:tcPr>
            <w:tcW w:w="1985" w:type="dxa"/>
            <w:tcBorders>
              <w:top w:val="single" w:sz="4" w:space="0" w:color="auto"/>
              <w:left w:val="single" w:sz="4" w:space="0" w:color="auto"/>
              <w:bottom w:val="single" w:sz="4" w:space="0" w:color="auto"/>
              <w:right w:val="single" w:sz="4" w:space="0" w:color="auto"/>
            </w:tcBorders>
          </w:tcPr>
          <w:p w14:paraId="72E11DE5" w14:textId="60A294BA" w:rsidR="002825E0" w:rsidRPr="00DE25E5" w:rsidRDefault="00BA644C" w:rsidP="006F7D07">
            <w:pPr>
              <w:rPr>
                <w:rFonts w:ascii="Times New Roman" w:eastAsia="Times New Roman" w:hAnsi="Times New Roman" w:cs="Times New Roman CYR"/>
                <w:sz w:val="22"/>
                <w:szCs w:val="22"/>
              </w:rPr>
            </w:pPr>
            <w:r w:rsidRPr="00DE25E5">
              <w:rPr>
                <w:rFonts w:ascii="Times New Roman" w:hAnsi="Times New Roman" w:cs="Times New Roman"/>
                <w:sz w:val="22"/>
                <w:szCs w:val="22"/>
                <w:lang w:eastAsia="en-US"/>
              </w:rPr>
              <w:t xml:space="preserve">Пелюшки 90х170 см. </w:t>
            </w:r>
          </w:p>
        </w:tc>
        <w:tc>
          <w:tcPr>
            <w:tcW w:w="1107" w:type="dxa"/>
            <w:tcBorders>
              <w:top w:val="single" w:sz="4" w:space="0" w:color="auto"/>
              <w:left w:val="single" w:sz="4" w:space="0" w:color="auto"/>
              <w:bottom w:val="single" w:sz="4" w:space="0" w:color="auto"/>
              <w:right w:val="single" w:sz="4" w:space="0" w:color="auto"/>
            </w:tcBorders>
          </w:tcPr>
          <w:p w14:paraId="4144C125" w14:textId="2C182100" w:rsidR="002825E0" w:rsidRPr="00DE25E5" w:rsidRDefault="00BA644C" w:rsidP="00DE25E5">
            <w:pPr>
              <w:jc w:val="center"/>
              <w:rPr>
                <w:rFonts w:ascii="Times New Roman" w:eastAsia="Times New Roman" w:hAnsi="Times New Roman" w:cs="Times New Roman"/>
                <w:sz w:val="22"/>
                <w:szCs w:val="22"/>
                <w:lang w:eastAsia="en-US"/>
              </w:rPr>
            </w:pPr>
            <w:proofErr w:type="spellStart"/>
            <w:r w:rsidRPr="00DE25E5">
              <w:rPr>
                <w:rFonts w:ascii="Times New Roman" w:eastAsia="Times New Roman" w:hAnsi="Times New Roman" w:cs="Times New Roman"/>
                <w:sz w:val="22"/>
                <w:szCs w:val="22"/>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tcPr>
          <w:p w14:paraId="05B2721A" w14:textId="71C9D321" w:rsidR="002825E0" w:rsidRPr="00DE25E5" w:rsidRDefault="00BA644C" w:rsidP="00DE25E5">
            <w:pPr>
              <w:jc w:val="center"/>
              <w:rPr>
                <w:rFonts w:ascii="Times New Roman" w:eastAsia="Times New Roman" w:hAnsi="Times New Roman" w:cs="Times New Roman"/>
                <w:sz w:val="22"/>
                <w:szCs w:val="22"/>
                <w:lang w:eastAsia="en-US"/>
              </w:rPr>
            </w:pPr>
            <w:r w:rsidRPr="00DE25E5">
              <w:rPr>
                <w:rFonts w:ascii="Times New Roman" w:eastAsia="Times New Roman" w:hAnsi="Times New Roman" w:cs="Times New Roman"/>
                <w:sz w:val="22"/>
                <w:szCs w:val="22"/>
                <w:lang w:eastAsia="en-US"/>
              </w:rPr>
              <w:t>300</w:t>
            </w:r>
          </w:p>
        </w:tc>
        <w:tc>
          <w:tcPr>
            <w:tcW w:w="5785" w:type="dxa"/>
            <w:tcBorders>
              <w:top w:val="single" w:sz="4" w:space="0" w:color="auto"/>
              <w:left w:val="single" w:sz="4" w:space="0" w:color="auto"/>
              <w:bottom w:val="single" w:sz="4" w:space="0" w:color="auto"/>
              <w:right w:val="single" w:sz="4" w:space="0" w:color="auto"/>
            </w:tcBorders>
          </w:tcPr>
          <w:p w14:paraId="3F786455" w14:textId="77777777" w:rsidR="00BA644C" w:rsidRPr="00DE25E5" w:rsidRDefault="00BA644C" w:rsidP="00DE25E5">
            <w:pPr>
              <w:jc w:val="both"/>
              <w:rPr>
                <w:rFonts w:ascii="Times New Roman" w:hAnsi="Times New Roman" w:cs="Times New Roman"/>
                <w:sz w:val="22"/>
                <w:szCs w:val="22"/>
                <w:lang w:eastAsia="en-US"/>
              </w:rPr>
            </w:pPr>
            <w:r w:rsidRPr="00DE25E5">
              <w:rPr>
                <w:rFonts w:ascii="Times New Roman" w:hAnsi="Times New Roman" w:cs="Times New Roman"/>
                <w:sz w:val="22"/>
                <w:szCs w:val="22"/>
                <w:lang w:eastAsia="en-US"/>
              </w:rPr>
              <w:t xml:space="preserve">Гігієнічні пелюшки призначені як додатковий захист для осіб з проблемою нетримання сечі. Дозволяють зберегти чистоту постільної білизни, ліжка, коляски, крісла тощо. Нижній шар складає біла ізоляційна </w:t>
            </w:r>
            <w:proofErr w:type="spellStart"/>
            <w:r w:rsidRPr="00DE25E5">
              <w:rPr>
                <w:rFonts w:ascii="Times New Roman" w:hAnsi="Times New Roman" w:cs="Times New Roman"/>
                <w:sz w:val="22"/>
                <w:szCs w:val="22"/>
                <w:lang w:eastAsia="en-US"/>
              </w:rPr>
              <w:t>протиковзна</w:t>
            </w:r>
            <w:proofErr w:type="spellEnd"/>
            <w:r w:rsidRPr="00DE25E5">
              <w:rPr>
                <w:rFonts w:ascii="Times New Roman" w:hAnsi="Times New Roman" w:cs="Times New Roman"/>
                <w:sz w:val="22"/>
                <w:szCs w:val="22"/>
                <w:lang w:eastAsia="en-US"/>
              </w:rPr>
              <w:t xml:space="preserve"> плівка (з написом). Всередині поглинаючого вкладу знаходиться целюлоза, додатково покрита </w:t>
            </w:r>
            <w:proofErr w:type="spellStart"/>
            <w:r w:rsidRPr="00DE25E5">
              <w:rPr>
                <w:rFonts w:ascii="Times New Roman" w:hAnsi="Times New Roman" w:cs="Times New Roman"/>
                <w:sz w:val="22"/>
                <w:szCs w:val="22"/>
                <w:lang w:eastAsia="en-US"/>
              </w:rPr>
              <w:t>пропускаючим</w:t>
            </w:r>
            <w:proofErr w:type="spellEnd"/>
            <w:r w:rsidRPr="00DE25E5">
              <w:rPr>
                <w:rFonts w:ascii="Times New Roman" w:hAnsi="Times New Roman" w:cs="Times New Roman"/>
                <w:sz w:val="22"/>
                <w:szCs w:val="22"/>
                <w:lang w:eastAsia="en-US"/>
              </w:rPr>
              <w:t xml:space="preserve"> папером. Верхній шар складає нетканий матеріал. Додатково пелюшки мають крильця із нетканого матеріалу, що підвищують стабільність пелюшки під час використання, для цього крильця слід підгорнути під матрац.</w:t>
            </w:r>
          </w:p>
          <w:p w14:paraId="29CFF1C4" w14:textId="3D69891B" w:rsidR="002825E0" w:rsidRPr="00DE25E5" w:rsidRDefault="00BA644C" w:rsidP="00DE25E5">
            <w:pPr>
              <w:jc w:val="both"/>
              <w:rPr>
                <w:rFonts w:ascii="Times New Roman" w:eastAsia="Times New Roman" w:hAnsi="Times New Roman" w:cs="Times New Roman"/>
                <w:color w:val="000000"/>
                <w:sz w:val="22"/>
                <w:szCs w:val="22"/>
                <w:lang w:eastAsia="en-US"/>
              </w:rPr>
            </w:pPr>
            <w:r w:rsidRPr="00DE25E5">
              <w:rPr>
                <w:rFonts w:ascii="Times New Roman" w:hAnsi="Times New Roman" w:cs="Times New Roman"/>
                <w:sz w:val="22"/>
                <w:szCs w:val="22"/>
                <w:lang w:eastAsia="en-US"/>
              </w:rPr>
              <w:t>Поглинальна здатність</w:t>
            </w:r>
            <w:r w:rsidR="006F7D07">
              <w:rPr>
                <w:rFonts w:ascii="Times New Roman" w:hAnsi="Times New Roman" w:cs="Times New Roman"/>
                <w:sz w:val="22"/>
                <w:szCs w:val="22"/>
                <w:lang w:eastAsia="en-US"/>
              </w:rPr>
              <w:t xml:space="preserve"> не менше</w:t>
            </w:r>
            <w:bookmarkStart w:id="1" w:name="_GoBack"/>
            <w:bookmarkEnd w:id="1"/>
            <w:r w:rsidRPr="00DE25E5">
              <w:rPr>
                <w:rFonts w:ascii="Times New Roman" w:hAnsi="Times New Roman" w:cs="Times New Roman"/>
                <w:sz w:val="22"/>
                <w:szCs w:val="22"/>
                <w:lang w:eastAsia="en-US"/>
              </w:rPr>
              <w:t xml:space="preserve"> – 2 000 г</w:t>
            </w:r>
          </w:p>
        </w:tc>
      </w:tr>
    </w:tbl>
    <w:p w14:paraId="3B9987BC" w14:textId="77777777" w:rsidR="002825E0" w:rsidRPr="002825E0" w:rsidRDefault="002825E0" w:rsidP="0028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en-US"/>
        </w:rPr>
      </w:pPr>
    </w:p>
    <w:p w14:paraId="0BF90440" w14:textId="59B503DF" w:rsidR="002825E0" w:rsidRDefault="002825E0" w:rsidP="002825E0">
      <w:pPr>
        <w:tabs>
          <w:tab w:val="left" w:pos="0"/>
          <w:tab w:val="left" w:pos="142"/>
        </w:tabs>
        <w:suppressAutoHyphens/>
        <w:jc w:val="both"/>
        <w:rPr>
          <w:rFonts w:ascii="Times New Roman" w:hAnsi="Times New Roman" w:cs="Times New Roman"/>
          <w:sz w:val="24"/>
          <w:szCs w:val="24"/>
          <w:lang w:eastAsia="ar-SA"/>
        </w:rPr>
      </w:pPr>
      <w:r w:rsidRPr="002825E0">
        <w:rPr>
          <w:rFonts w:ascii="Times New Roman" w:hAnsi="Times New Roman" w:cs="Times New Roman"/>
          <w:sz w:val="24"/>
          <w:szCs w:val="24"/>
          <w:lang w:eastAsia="ar-S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1062788D" w14:textId="2DD61BE0" w:rsidR="00766697" w:rsidRDefault="00766697" w:rsidP="002825E0">
      <w:pPr>
        <w:tabs>
          <w:tab w:val="left" w:pos="0"/>
          <w:tab w:val="left" w:pos="142"/>
        </w:tabs>
        <w:suppressAutoHyphens/>
        <w:jc w:val="both"/>
        <w:rPr>
          <w:rFonts w:ascii="Times New Roman" w:hAnsi="Times New Roman" w:cs="Times New Roman"/>
          <w:sz w:val="24"/>
          <w:szCs w:val="24"/>
          <w:lang w:eastAsia="ar-SA"/>
        </w:rPr>
      </w:pPr>
    </w:p>
    <w:p w14:paraId="4E260E59" w14:textId="21096DC2" w:rsidR="00766697" w:rsidRPr="002825E0" w:rsidRDefault="00766697" w:rsidP="00766697">
      <w:pPr>
        <w:tabs>
          <w:tab w:val="left" w:pos="0"/>
          <w:tab w:val="left" w:pos="142"/>
        </w:tabs>
        <w:suppressAutoHyphens/>
        <w:spacing w:line="259" w:lineRule="auto"/>
        <w:jc w:val="both"/>
        <w:rPr>
          <w:rFonts w:ascii="Times New Roman" w:hAnsi="Times New Roman" w:cs="Times New Roman"/>
          <w:b/>
          <w:sz w:val="24"/>
          <w:szCs w:val="24"/>
          <w:lang w:eastAsia="ar-SA"/>
        </w:rPr>
      </w:pPr>
      <w:r w:rsidRPr="002825E0">
        <w:rPr>
          <w:rFonts w:ascii="Times New Roman" w:hAnsi="Times New Roman" w:cs="Times New Roman"/>
          <w:b/>
          <w:sz w:val="24"/>
          <w:szCs w:val="24"/>
          <w:lang w:eastAsia="en-US"/>
        </w:rPr>
        <w:t xml:space="preserve">2. </w:t>
      </w:r>
      <w:r w:rsidRPr="002825E0">
        <w:rPr>
          <w:rFonts w:ascii="Times New Roman" w:hAnsi="Times New Roman" w:cs="Times New Roman"/>
          <w:b/>
          <w:sz w:val="24"/>
          <w:szCs w:val="24"/>
          <w:lang w:eastAsia="ar-SA"/>
        </w:rPr>
        <w:t>Підтвердження відповідності пропозиції торгів учасника технічним, якісним кількісним та іншим вимогам до предмета закупівлі, встановленим замовником.</w:t>
      </w:r>
    </w:p>
    <w:p w14:paraId="4CCC01A9" w14:textId="77777777" w:rsidR="00766697" w:rsidRPr="002825E0" w:rsidRDefault="00766697" w:rsidP="00766697">
      <w:pPr>
        <w:suppressAutoHyphens/>
        <w:rPr>
          <w:rFonts w:ascii="Times New Roman" w:hAnsi="Times New Roman" w:cs="Times New Roman"/>
          <w:b/>
          <w:sz w:val="24"/>
          <w:szCs w:val="24"/>
          <w:lang w:eastAsia="en-US"/>
        </w:rPr>
      </w:pPr>
    </w:p>
    <w:p w14:paraId="496881D7" w14:textId="77777777" w:rsidR="00766697" w:rsidRPr="002825E0" w:rsidRDefault="00766697" w:rsidP="00766697">
      <w:pPr>
        <w:suppressAutoHyphens/>
        <w:ind w:firstLine="284"/>
        <w:jc w:val="both"/>
        <w:rPr>
          <w:rFonts w:ascii="Times New Roman" w:hAnsi="Times New Roman" w:cs="Times New Roman"/>
          <w:sz w:val="24"/>
          <w:szCs w:val="24"/>
          <w:lang w:eastAsia="en-US"/>
        </w:rPr>
      </w:pPr>
      <w:r w:rsidRPr="002825E0">
        <w:rPr>
          <w:rFonts w:ascii="Times New Roman" w:hAnsi="Times New Roman" w:cs="Times New Roman"/>
          <w:sz w:val="24"/>
          <w:szCs w:val="24"/>
          <w:lang w:eastAsia="en-US"/>
        </w:rPr>
        <w:t xml:space="preserve">2.1. Товар, що постачається повинен мати необхідні копії сертифікатів якості виробника або інші подібні документи, що підтверджують відповідність товару вимогам, встановленим до нього  та повинен бути оформлений відповідно до вимог законодавства України. </w:t>
      </w:r>
    </w:p>
    <w:p w14:paraId="4949FFF4" w14:textId="77777777" w:rsidR="00766697" w:rsidRPr="002825E0" w:rsidRDefault="00766697" w:rsidP="00766697">
      <w:pPr>
        <w:suppressAutoHyphens/>
        <w:jc w:val="both"/>
        <w:rPr>
          <w:rFonts w:ascii="Times New Roman" w:hAnsi="Times New Roman" w:cs="Times New Roman"/>
          <w:sz w:val="24"/>
          <w:szCs w:val="24"/>
          <w:lang w:eastAsia="en-US"/>
        </w:rPr>
      </w:pPr>
      <w:r w:rsidRPr="002825E0">
        <w:rPr>
          <w:rFonts w:ascii="Times New Roman" w:hAnsi="Times New Roman" w:cs="Times New Roman"/>
          <w:i/>
          <w:sz w:val="24"/>
          <w:szCs w:val="24"/>
          <w:lang w:eastAsia="en-US"/>
        </w:rPr>
        <w:t>На підтвердження Учасник повинен надати копії таких сертифікатів у складі своєї пропозиції.</w:t>
      </w:r>
    </w:p>
    <w:p w14:paraId="36ED0E3B" w14:textId="77777777" w:rsidR="00766697" w:rsidRPr="002825E0" w:rsidRDefault="00766697" w:rsidP="00766697">
      <w:pPr>
        <w:suppressAutoHyphens/>
        <w:ind w:firstLine="284"/>
        <w:jc w:val="both"/>
        <w:rPr>
          <w:rFonts w:ascii="Times New Roman" w:hAnsi="Times New Roman" w:cs="Times New Roman"/>
          <w:sz w:val="24"/>
          <w:szCs w:val="24"/>
          <w:lang w:eastAsia="en-US"/>
        </w:rPr>
      </w:pPr>
      <w:r w:rsidRPr="002825E0">
        <w:rPr>
          <w:rFonts w:ascii="Times New Roman" w:hAnsi="Times New Roman" w:cs="Times New Roman"/>
          <w:sz w:val="24"/>
          <w:szCs w:val="24"/>
          <w:lang w:eastAsia="en-US"/>
        </w:rPr>
        <w:t xml:space="preserve">2.2. Товар не повинен відрізнятися від вимог Замовника за якісними критеріями та технічними характеристиками. </w:t>
      </w:r>
    </w:p>
    <w:p w14:paraId="3F47B810" w14:textId="77777777" w:rsidR="00766697" w:rsidRPr="002825E0" w:rsidRDefault="00766697" w:rsidP="00766697">
      <w:pPr>
        <w:suppressAutoHyphens/>
        <w:jc w:val="both"/>
        <w:rPr>
          <w:rFonts w:ascii="Times New Roman" w:hAnsi="Times New Roman" w:cs="Times New Roman"/>
          <w:i/>
          <w:sz w:val="24"/>
          <w:szCs w:val="24"/>
          <w:lang w:eastAsia="en-US"/>
        </w:rPr>
      </w:pPr>
      <w:r w:rsidRPr="002825E0">
        <w:rPr>
          <w:rFonts w:ascii="Times New Roman" w:hAnsi="Times New Roman" w:cs="Times New Roman"/>
          <w:i/>
          <w:sz w:val="24"/>
          <w:szCs w:val="24"/>
          <w:lang w:eastAsia="en-US"/>
        </w:rPr>
        <w:t>Для підтвердження відповідності запропонованого товару технічним вимогам Замовника, Учасник надає у складі своєї пропозиції карту технічних даних на виріб де будуть зазначені технічні характеристики товару, завірену печаткою (штампом) виробника</w:t>
      </w:r>
      <w:r w:rsidRPr="002825E0">
        <w:rPr>
          <w:rFonts w:ascii="Times New Roman" w:hAnsi="Times New Roman" w:cs="Times New Roman"/>
          <w:i/>
          <w:sz w:val="24"/>
          <w:szCs w:val="24"/>
          <w:lang w:val="ru-RU" w:eastAsia="en-US"/>
        </w:rPr>
        <w:t>.</w:t>
      </w:r>
      <w:r w:rsidRPr="002825E0">
        <w:rPr>
          <w:rFonts w:ascii="Times New Roman" w:hAnsi="Times New Roman" w:cs="Times New Roman"/>
          <w:i/>
          <w:sz w:val="24"/>
          <w:szCs w:val="24"/>
          <w:lang w:eastAsia="en-US"/>
        </w:rPr>
        <w:t xml:space="preserve"> </w:t>
      </w:r>
    </w:p>
    <w:p w14:paraId="3D6D145B" w14:textId="57018C79" w:rsidR="00766697" w:rsidRPr="002825E0" w:rsidRDefault="00766697" w:rsidP="00766697">
      <w:pPr>
        <w:spacing w:line="276" w:lineRule="auto"/>
        <w:ind w:firstLine="284"/>
        <w:jc w:val="both"/>
        <w:rPr>
          <w:rFonts w:ascii="Times New Roman" w:hAnsi="Times New Roman" w:cs="Times New Roman"/>
          <w:sz w:val="24"/>
          <w:szCs w:val="24"/>
          <w:lang w:eastAsia="en-US"/>
        </w:rPr>
      </w:pPr>
      <w:r w:rsidRPr="002825E0">
        <w:rPr>
          <w:rFonts w:ascii="Times New Roman" w:hAnsi="Times New Roman" w:cs="Times New Roman"/>
          <w:sz w:val="24"/>
          <w:szCs w:val="24"/>
          <w:lang w:eastAsia="en-US"/>
        </w:rPr>
        <w:t xml:space="preserve">2.3. </w:t>
      </w:r>
      <w:r w:rsidR="00BA04BC" w:rsidRPr="00BA04BC">
        <w:rPr>
          <w:rFonts w:ascii="Times New Roman" w:hAnsi="Times New Roman" w:cs="Times New Roman"/>
          <w:sz w:val="24"/>
          <w:szCs w:val="24"/>
          <w:lang w:eastAsia="ar-SA"/>
        </w:rPr>
        <w:t xml:space="preserve">З метою запобігання закупівлі фальсифікованого товару, чи товару з непідтвердженим походженням </w:t>
      </w:r>
      <w:r w:rsidRPr="002825E0">
        <w:rPr>
          <w:rFonts w:ascii="Times New Roman" w:hAnsi="Times New Roman" w:cs="Times New Roman"/>
          <w:sz w:val="24"/>
          <w:szCs w:val="24"/>
          <w:lang w:eastAsia="en-US"/>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1CB2B908" w14:textId="77777777" w:rsidR="00766697" w:rsidRPr="002825E0" w:rsidRDefault="00766697" w:rsidP="00766697">
      <w:pPr>
        <w:spacing w:line="276" w:lineRule="auto"/>
        <w:jc w:val="both"/>
        <w:rPr>
          <w:rFonts w:ascii="Times New Roman" w:hAnsi="Times New Roman" w:cs="Times New Roman"/>
          <w:spacing w:val="1"/>
          <w:sz w:val="24"/>
          <w:szCs w:val="24"/>
          <w:lang w:eastAsia="en-US"/>
        </w:rPr>
      </w:pPr>
      <w:r w:rsidRPr="002825E0">
        <w:rPr>
          <w:rFonts w:ascii="Times New Roman" w:hAnsi="Times New Roman" w:cs="Times New Roman"/>
          <w:i/>
          <w:sz w:val="24"/>
          <w:szCs w:val="24"/>
          <w:lang w:eastAsia="en-US"/>
        </w:rPr>
        <w:t xml:space="preserve">На підтвердження Учасник повинен надати </w:t>
      </w:r>
      <w:proofErr w:type="spellStart"/>
      <w:r>
        <w:rPr>
          <w:rFonts w:ascii="Times New Roman" w:hAnsi="Times New Roman" w:cs="Times New Roman"/>
          <w:i/>
          <w:sz w:val="24"/>
          <w:szCs w:val="24"/>
          <w:lang w:eastAsia="en-US"/>
        </w:rPr>
        <w:t>скан</w:t>
      </w:r>
      <w:proofErr w:type="spellEnd"/>
      <w:r>
        <w:rPr>
          <w:rFonts w:ascii="Times New Roman" w:hAnsi="Times New Roman" w:cs="Times New Roman"/>
          <w:i/>
          <w:sz w:val="24"/>
          <w:szCs w:val="24"/>
          <w:lang w:eastAsia="en-US"/>
        </w:rPr>
        <w:t xml:space="preserve">-копію </w:t>
      </w:r>
      <w:r w:rsidRPr="002825E0">
        <w:rPr>
          <w:rFonts w:ascii="Times New Roman" w:hAnsi="Times New Roman" w:cs="Times New Roman"/>
          <w:i/>
          <w:sz w:val="24"/>
          <w:szCs w:val="24"/>
          <w:lang w:eastAsia="en-US"/>
        </w:rPr>
        <w:t xml:space="preserve">з </w:t>
      </w:r>
      <w:r w:rsidRPr="002825E0">
        <w:rPr>
          <w:rFonts w:ascii="Times New Roman" w:hAnsi="Times New Roman" w:cs="Times New Roman"/>
          <w:i/>
          <w:spacing w:val="1"/>
          <w:sz w:val="24"/>
          <w:szCs w:val="24"/>
          <w:lang w:eastAsia="en-US"/>
        </w:rPr>
        <w:t xml:space="preserve">Оригіналу </w:t>
      </w:r>
      <w:r w:rsidRPr="002825E0">
        <w:rPr>
          <w:rFonts w:ascii="Times New Roman" w:hAnsi="Times New Roman" w:cs="Times New Roman"/>
          <w:i/>
          <w:sz w:val="24"/>
          <w:szCs w:val="24"/>
          <w:lang w:eastAsia="en-US"/>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2825E0">
        <w:rPr>
          <w:rFonts w:ascii="Times New Roman" w:hAnsi="Times New Roman" w:cs="Times New Roman"/>
          <w:spacing w:val="1"/>
          <w:sz w:val="24"/>
          <w:szCs w:val="24"/>
          <w:lang w:eastAsia="en-US"/>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0F7136CF" w14:textId="77777777" w:rsidR="00766697" w:rsidRPr="002825E0" w:rsidRDefault="00766697" w:rsidP="00766697">
      <w:pPr>
        <w:spacing w:line="276" w:lineRule="auto"/>
        <w:ind w:firstLine="284"/>
        <w:jc w:val="both"/>
        <w:rPr>
          <w:rFonts w:ascii="Times New Roman" w:hAnsi="Times New Roman" w:cs="Times New Roman"/>
          <w:spacing w:val="1"/>
          <w:sz w:val="24"/>
          <w:szCs w:val="24"/>
          <w:lang w:eastAsia="en-US"/>
        </w:rPr>
      </w:pPr>
      <w:r w:rsidRPr="002825E0">
        <w:rPr>
          <w:rFonts w:ascii="Times New Roman" w:hAnsi="Times New Roman" w:cs="Times New Roman"/>
          <w:spacing w:val="1"/>
          <w:sz w:val="24"/>
          <w:szCs w:val="24"/>
          <w:lang w:eastAsia="en-US"/>
        </w:rPr>
        <w:t xml:space="preserve">Повноваження офіційного представництва в Україні повинні підтверджуватись </w:t>
      </w:r>
      <w:proofErr w:type="spellStart"/>
      <w:r w:rsidRPr="002825E0">
        <w:rPr>
          <w:rFonts w:ascii="Times New Roman" w:hAnsi="Times New Roman" w:cs="Times New Roman"/>
          <w:spacing w:val="1"/>
          <w:sz w:val="24"/>
          <w:szCs w:val="24"/>
          <w:lang w:eastAsia="en-US"/>
        </w:rPr>
        <w:t>Авторизаційним</w:t>
      </w:r>
      <w:proofErr w:type="spellEnd"/>
      <w:r w:rsidRPr="002825E0">
        <w:rPr>
          <w:rFonts w:ascii="Times New Roman" w:hAnsi="Times New Roman" w:cs="Times New Roman"/>
          <w:spacing w:val="1"/>
          <w:sz w:val="24"/>
          <w:szCs w:val="24"/>
          <w:lang w:eastAsia="en-US"/>
        </w:rPr>
        <w:t xml:space="preserve"> листом від Виробника, та/або угодою про офіційного представника (імпортера) в Україні укладеною між Виробником та офіційним представником (імпортером), та/або іншим документом, яким підтверджується статус офіційного представника та/або імпортера в Україні. </w:t>
      </w:r>
    </w:p>
    <w:p w14:paraId="055060F2" w14:textId="77777777" w:rsidR="00766697" w:rsidRPr="002825E0" w:rsidRDefault="00766697" w:rsidP="00766697">
      <w:pPr>
        <w:spacing w:line="276" w:lineRule="auto"/>
        <w:ind w:firstLine="284"/>
        <w:jc w:val="both"/>
        <w:rPr>
          <w:rFonts w:ascii="Times New Roman" w:hAnsi="Times New Roman" w:cs="Times New Roman"/>
          <w:i/>
          <w:sz w:val="24"/>
          <w:szCs w:val="24"/>
          <w:lang w:eastAsia="en-US"/>
        </w:rPr>
      </w:pPr>
      <w:r w:rsidRPr="002825E0">
        <w:rPr>
          <w:rFonts w:ascii="Times New Roman" w:hAnsi="Times New Roman" w:cs="Times New Roman"/>
          <w:i/>
          <w:spacing w:val="1"/>
          <w:sz w:val="24"/>
          <w:szCs w:val="24"/>
          <w:lang w:eastAsia="en-US"/>
        </w:rPr>
        <w:t xml:space="preserve">Документ підтверджуючий статус офіційного представника та/або імпортера на території України подається у складі пропозиції Учасника. </w:t>
      </w:r>
    </w:p>
    <w:p w14:paraId="77A3CACC" w14:textId="27401FD4" w:rsidR="00766697" w:rsidRPr="002825E0" w:rsidRDefault="00766697" w:rsidP="00766697">
      <w:pPr>
        <w:suppressAutoHyphens/>
        <w:ind w:firstLine="284"/>
        <w:jc w:val="both"/>
        <w:rPr>
          <w:rFonts w:ascii="Times New Roman" w:hAnsi="Times New Roman" w:cs="Times New Roman"/>
          <w:sz w:val="24"/>
          <w:szCs w:val="24"/>
          <w:lang w:eastAsia="en-US"/>
        </w:rPr>
      </w:pPr>
      <w:r w:rsidRPr="002825E0">
        <w:rPr>
          <w:rFonts w:ascii="Times New Roman" w:hAnsi="Times New Roman" w:cs="Times New Roman"/>
          <w:sz w:val="24"/>
          <w:szCs w:val="24"/>
          <w:lang w:eastAsia="en-US"/>
        </w:rPr>
        <w:t>2.</w:t>
      </w:r>
      <w:r>
        <w:rPr>
          <w:rFonts w:ascii="Times New Roman" w:hAnsi="Times New Roman" w:cs="Times New Roman"/>
          <w:sz w:val="24"/>
          <w:szCs w:val="24"/>
          <w:lang w:eastAsia="en-US"/>
        </w:rPr>
        <w:t>4</w:t>
      </w:r>
      <w:r w:rsidRPr="002825E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Кожна п</w:t>
      </w:r>
      <w:r w:rsidRPr="002825E0">
        <w:rPr>
          <w:rFonts w:ascii="Times New Roman" w:hAnsi="Times New Roman" w:cs="Times New Roman"/>
          <w:sz w:val="24"/>
          <w:szCs w:val="24"/>
          <w:lang w:eastAsia="en-US"/>
        </w:rPr>
        <w:t>артія Товару має супроводжуватися документами (рахунками, накладними, документами, які засвідчують якість та безпеку).</w:t>
      </w:r>
    </w:p>
    <w:p w14:paraId="61A7FEBA" w14:textId="7790B9A6" w:rsidR="00766697" w:rsidRPr="002825E0" w:rsidRDefault="00766697" w:rsidP="00766697">
      <w:pPr>
        <w:shd w:val="clear" w:color="auto" w:fill="FFFFFF"/>
        <w:spacing w:line="276" w:lineRule="auto"/>
        <w:ind w:firstLine="284"/>
        <w:jc w:val="both"/>
        <w:rPr>
          <w:rFonts w:ascii="Times New Roman" w:hAnsi="Times New Roman" w:cs="Times New Roman"/>
          <w:i/>
          <w:sz w:val="24"/>
          <w:szCs w:val="24"/>
          <w:lang w:eastAsia="en-US"/>
        </w:rPr>
      </w:pPr>
      <w:r w:rsidRPr="002825E0">
        <w:rPr>
          <w:rFonts w:ascii="Times New Roman" w:hAnsi="Times New Roman" w:cs="Times New Roman"/>
          <w:sz w:val="24"/>
          <w:szCs w:val="24"/>
          <w:lang w:eastAsia="en-US"/>
        </w:rPr>
        <w:t>2.</w:t>
      </w:r>
      <w:r>
        <w:rPr>
          <w:rFonts w:ascii="Times New Roman" w:hAnsi="Times New Roman" w:cs="Times New Roman"/>
          <w:sz w:val="24"/>
          <w:szCs w:val="24"/>
          <w:lang w:eastAsia="en-US"/>
        </w:rPr>
        <w:t>5</w:t>
      </w:r>
      <w:r w:rsidRPr="002825E0">
        <w:rPr>
          <w:rFonts w:ascii="Times New Roman" w:hAnsi="Times New Roman" w:cs="Times New Roman"/>
          <w:sz w:val="24"/>
          <w:szCs w:val="24"/>
          <w:lang w:eastAsia="en-US"/>
        </w:rPr>
        <w:t xml:space="preserve">. До вартості товару входить доставка товару транспортом Учасника та розвантажувальні роботи. Товар повинен поставлятися партіями згідно з письмовими або усними заявками </w:t>
      </w:r>
      <w:r w:rsidRPr="002825E0">
        <w:rPr>
          <w:rFonts w:ascii="Times New Roman" w:hAnsi="Times New Roman" w:cs="Times New Roman"/>
          <w:sz w:val="24"/>
          <w:szCs w:val="24"/>
          <w:lang w:eastAsia="en-US"/>
        </w:rPr>
        <w:lastRenderedPageBreak/>
        <w:t xml:space="preserve">Замовника за </w:t>
      </w:r>
      <w:proofErr w:type="spellStart"/>
      <w:r w:rsidRPr="002825E0">
        <w:rPr>
          <w:rFonts w:ascii="Times New Roman" w:hAnsi="Times New Roman" w:cs="Times New Roman"/>
          <w:sz w:val="24"/>
          <w:szCs w:val="24"/>
          <w:lang w:eastAsia="en-US"/>
        </w:rPr>
        <w:t>адресою</w:t>
      </w:r>
      <w:proofErr w:type="spellEnd"/>
      <w:r w:rsidRPr="002825E0">
        <w:rPr>
          <w:rFonts w:ascii="Times New Roman" w:hAnsi="Times New Roman" w:cs="Times New Roman"/>
          <w:sz w:val="24"/>
          <w:szCs w:val="24"/>
          <w:lang w:eastAsia="en-US"/>
        </w:rPr>
        <w:t xml:space="preserve">: </w:t>
      </w:r>
      <w:smartTag w:uri="urn:schemas-microsoft-com:office:smarttags" w:element="metricconverter">
        <w:smartTagPr>
          <w:attr w:name="ProductID" w:val="15100 м"/>
        </w:smartTagPr>
        <w:r w:rsidRPr="002825E0">
          <w:rPr>
            <w:rFonts w:ascii="Times New Roman" w:hAnsi="Times New Roman" w:cs="Times New Roman"/>
            <w:sz w:val="24"/>
            <w:szCs w:val="24"/>
            <w:lang w:eastAsia="en-US"/>
          </w:rPr>
          <w:t>15100 м</w:t>
        </w:r>
      </w:smartTag>
      <w:r w:rsidRPr="002825E0">
        <w:rPr>
          <w:rFonts w:ascii="Times New Roman" w:hAnsi="Times New Roman" w:cs="Times New Roman"/>
          <w:sz w:val="24"/>
          <w:szCs w:val="24"/>
          <w:lang w:eastAsia="en-US"/>
        </w:rPr>
        <w:t>. Городня, вул. Шевченка 108-А</w:t>
      </w:r>
      <w:r>
        <w:rPr>
          <w:rFonts w:ascii="Times New Roman" w:hAnsi="Times New Roman" w:cs="Times New Roman"/>
          <w:sz w:val="24"/>
          <w:szCs w:val="24"/>
          <w:lang w:eastAsia="en-US"/>
        </w:rPr>
        <w:t xml:space="preserve">. склад зберігання, на </w:t>
      </w:r>
      <w:proofErr w:type="spellStart"/>
      <w:r>
        <w:rPr>
          <w:rFonts w:ascii="Times New Roman" w:hAnsi="Times New Roman" w:cs="Times New Roman"/>
          <w:sz w:val="24"/>
          <w:szCs w:val="24"/>
          <w:lang w:eastAsia="en-US"/>
        </w:rPr>
        <w:t>потязі</w:t>
      </w:r>
      <w:proofErr w:type="spellEnd"/>
      <w:r>
        <w:rPr>
          <w:rFonts w:ascii="Times New Roman" w:hAnsi="Times New Roman" w:cs="Times New Roman"/>
          <w:sz w:val="24"/>
          <w:szCs w:val="24"/>
          <w:lang w:eastAsia="en-US"/>
        </w:rPr>
        <w:t xml:space="preserve"> </w:t>
      </w:r>
      <w:r w:rsidRPr="002825E0">
        <w:rPr>
          <w:rFonts w:ascii="Times New Roman" w:hAnsi="Times New Roman" w:cs="Times New Roman"/>
          <w:sz w:val="24"/>
          <w:szCs w:val="24"/>
          <w:lang w:eastAsia="en-US"/>
        </w:rPr>
        <w:t>3</w:t>
      </w:r>
      <w:r>
        <w:rPr>
          <w:rFonts w:ascii="Times New Roman" w:hAnsi="Times New Roman" w:cs="Times New Roman"/>
          <w:sz w:val="24"/>
          <w:szCs w:val="24"/>
          <w:lang w:eastAsia="en-US"/>
        </w:rPr>
        <w:t>-</w:t>
      </w:r>
      <w:r w:rsidRPr="002825E0">
        <w:rPr>
          <w:rFonts w:ascii="Times New Roman" w:hAnsi="Times New Roman" w:cs="Times New Roman"/>
          <w:sz w:val="24"/>
          <w:szCs w:val="24"/>
          <w:lang w:eastAsia="en-US"/>
        </w:rPr>
        <w:t xml:space="preserve">х робочих днів з дня усної або письмової заявки Замовника. </w:t>
      </w:r>
    </w:p>
    <w:p w14:paraId="04E400E9" w14:textId="77777777" w:rsidR="00766697" w:rsidRPr="002825E0" w:rsidRDefault="00766697" w:rsidP="00766697">
      <w:pPr>
        <w:shd w:val="clear" w:color="auto" w:fill="FFFFFF"/>
        <w:spacing w:line="276" w:lineRule="auto"/>
        <w:ind w:firstLine="284"/>
        <w:jc w:val="both"/>
        <w:rPr>
          <w:rFonts w:ascii="Times New Roman" w:hAnsi="Times New Roman" w:cs="Times New Roman"/>
          <w:i/>
          <w:sz w:val="24"/>
          <w:szCs w:val="24"/>
          <w:lang w:eastAsia="en-US"/>
        </w:rPr>
      </w:pPr>
      <w:r w:rsidRPr="002825E0">
        <w:rPr>
          <w:rFonts w:ascii="Times New Roman" w:hAnsi="Times New Roman" w:cs="Times New Roman"/>
          <w:sz w:val="24"/>
          <w:szCs w:val="24"/>
          <w:lang w:eastAsia="en-US"/>
        </w:rPr>
        <w:t xml:space="preserve"> Прийом товару здійснюється обов’язково при представнику Постачальника. Пропозиції в яких поставка товарів здійснюється поштовими відправленнями («Нова Пошта» або ін.) не розглядаються. </w:t>
      </w:r>
    </w:p>
    <w:p w14:paraId="3A03AE3B" w14:textId="77777777" w:rsidR="00766697" w:rsidRPr="002825E0" w:rsidRDefault="00766697" w:rsidP="00766697">
      <w:pPr>
        <w:shd w:val="clear" w:color="auto" w:fill="FFFFFF"/>
        <w:spacing w:line="276" w:lineRule="auto"/>
        <w:ind w:firstLine="284"/>
        <w:jc w:val="both"/>
        <w:rPr>
          <w:rFonts w:ascii="Times New Roman" w:hAnsi="Times New Roman" w:cs="Times New Roman"/>
          <w:i/>
          <w:sz w:val="24"/>
          <w:szCs w:val="24"/>
          <w:lang w:eastAsia="en-US"/>
        </w:rPr>
      </w:pPr>
      <w:r w:rsidRPr="002825E0">
        <w:rPr>
          <w:rFonts w:ascii="Times New Roman" w:hAnsi="Times New Roman" w:cs="Times New Roman"/>
          <w:i/>
          <w:sz w:val="24"/>
          <w:szCs w:val="24"/>
          <w:lang w:eastAsia="en-US"/>
        </w:rPr>
        <w:t>На підтвердження Учасник повинен надати гарантійний лист в довільній формі щодо відповідності вимогам, вказаним у вищевказаному пункті.</w:t>
      </w:r>
    </w:p>
    <w:p w14:paraId="3A3FE121" w14:textId="77777777" w:rsidR="00766697" w:rsidRPr="002825E0" w:rsidRDefault="00766697" w:rsidP="00766697">
      <w:pPr>
        <w:suppressAutoHyphens/>
        <w:jc w:val="both"/>
        <w:rPr>
          <w:rFonts w:ascii="Times New Roman" w:hAnsi="Times New Roman" w:cs="Times New Roman"/>
          <w:sz w:val="24"/>
          <w:szCs w:val="24"/>
          <w:lang w:eastAsia="en-US"/>
        </w:rPr>
      </w:pPr>
    </w:p>
    <w:p w14:paraId="586BE5CD" w14:textId="6E8448FB" w:rsidR="00766697" w:rsidRPr="002825E0" w:rsidRDefault="00294144" w:rsidP="00766697">
      <w:pPr>
        <w:spacing w:after="200"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2.6. </w:t>
      </w:r>
      <w:r w:rsidR="00766697" w:rsidRPr="002825E0">
        <w:rPr>
          <w:rFonts w:ascii="Times New Roman" w:hAnsi="Times New Roman" w:cs="Times New Roman"/>
          <w:sz w:val="24"/>
          <w:szCs w:val="24"/>
          <w:lang w:eastAsia="en-US"/>
        </w:rPr>
        <w:t xml:space="preserve">Якщо Учасник подає пропозицію на еквівалентний товар, то Учасник має надати порівняльну таблицю із зазначенням найменування товару, його характеристик, та запропонованого Учасником еквіваленту. </w:t>
      </w:r>
    </w:p>
    <w:bookmarkEnd w:id="0"/>
    <w:p w14:paraId="09DE2EB1" w14:textId="77777777" w:rsidR="002825E0" w:rsidRPr="002825E0" w:rsidRDefault="002825E0" w:rsidP="002825E0">
      <w:pPr>
        <w:spacing w:after="200" w:line="276" w:lineRule="auto"/>
        <w:rPr>
          <w:rFonts w:cs="Times New Roman"/>
          <w:sz w:val="22"/>
          <w:szCs w:val="22"/>
          <w:lang w:eastAsia="en-US"/>
        </w:rPr>
      </w:pPr>
    </w:p>
    <w:p w14:paraId="2BB1E8BC" w14:textId="77777777" w:rsidR="002825E0" w:rsidRPr="002825E0" w:rsidRDefault="002825E0" w:rsidP="002825E0">
      <w:pPr>
        <w:spacing w:after="200" w:line="276" w:lineRule="auto"/>
        <w:rPr>
          <w:rFonts w:cs="Times New Roman"/>
          <w:sz w:val="22"/>
          <w:szCs w:val="22"/>
          <w:lang w:eastAsia="en-US"/>
        </w:rPr>
      </w:pPr>
    </w:p>
    <w:p w14:paraId="7FE7D1AC" w14:textId="77777777" w:rsidR="002825E0" w:rsidRPr="002825E0" w:rsidRDefault="002825E0" w:rsidP="002825E0">
      <w:pPr>
        <w:spacing w:after="200" w:line="276" w:lineRule="auto"/>
        <w:rPr>
          <w:rFonts w:cs="Times New Roman"/>
          <w:sz w:val="22"/>
          <w:szCs w:val="22"/>
          <w:lang w:eastAsia="en-US"/>
        </w:rPr>
      </w:pPr>
    </w:p>
    <w:p w14:paraId="67D33933" w14:textId="77777777" w:rsidR="003C37B9" w:rsidRPr="0087067C" w:rsidRDefault="003C37B9" w:rsidP="0087067C">
      <w:pPr>
        <w:jc w:val="both"/>
        <w:rPr>
          <w:rFonts w:ascii="Times New Roman" w:hAnsi="Times New Roman" w:cs="Times New Roman"/>
          <w:sz w:val="24"/>
          <w:szCs w:val="24"/>
          <w:lang w:eastAsia="en-US"/>
        </w:rPr>
      </w:pPr>
    </w:p>
    <w:sectPr w:rsidR="003C37B9" w:rsidRPr="0087067C" w:rsidSect="00F92FEB">
      <w:headerReference w:type="default" r:id="rId7"/>
      <w:pgSz w:w="11906" w:h="16838"/>
      <w:pgMar w:top="851" w:right="746" w:bottom="567" w:left="1276" w:header="709" w:footer="709"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35FD2" w14:textId="77777777" w:rsidR="009A25F5" w:rsidRDefault="009A25F5">
      <w:r>
        <w:separator/>
      </w:r>
    </w:p>
  </w:endnote>
  <w:endnote w:type="continuationSeparator" w:id="0">
    <w:p w14:paraId="4AA8F5EF" w14:textId="77777777" w:rsidR="009A25F5" w:rsidRDefault="009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09E26" w14:textId="77777777" w:rsidR="009A25F5" w:rsidRDefault="009A25F5">
      <w:r>
        <w:separator/>
      </w:r>
    </w:p>
  </w:footnote>
  <w:footnote w:type="continuationSeparator" w:id="0">
    <w:p w14:paraId="7DC60822" w14:textId="77777777" w:rsidR="009A25F5" w:rsidRDefault="009A25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1199" w14:textId="349D8BBC" w:rsidR="003C37B9" w:rsidRDefault="003C37B9">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6F7D07">
      <w:rPr>
        <w:rFonts w:ascii="Times New Roman" w:hAnsi="Times New Roman" w:cs="Times New Roman"/>
        <w:noProof/>
        <w:color w:val="000000"/>
        <w:sz w:val="28"/>
        <w:szCs w:val="28"/>
      </w:rPr>
      <w:t>3</w:t>
    </w:r>
    <w:r>
      <w:rPr>
        <w:rFonts w:ascii="Times New Roman" w:hAnsi="Times New Roman" w:cs="Times New Roman"/>
        <w:color w:val="000000"/>
        <w:sz w:val="28"/>
        <w:szCs w:val="28"/>
      </w:rPr>
      <w:fldChar w:fldCharType="end"/>
    </w:r>
  </w:p>
  <w:p w14:paraId="2F761E7F" w14:textId="77777777" w:rsidR="003C37B9" w:rsidRDefault="003C37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FEF6A0"/>
    <w:lvl w:ilvl="0">
      <w:numFmt w:val="bullet"/>
      <w:lvlText w:val="*"/>
      <w:lvlJc w:val="left"/>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3"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4"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5"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7"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8"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9" w15:restartNumberingAfterBreak="0">
    <w:nsid w:val="17500034"/>
    <w:multiLevelType w:val="hybridMultilevel"/>
    <w:tmpl w:val="FC9C76D0"/>
    <w:lvl w:ilvl="0" w:tplc="9DC647F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11"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2"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C3258F8"/>
    <w:multiLevelType w:val="hybridMultilevel"/>
    <w:tmpl w:val="A3D2544E"/>
    <w:lvl w:ilvl="0" w:tplc="FFFFFFFF">
      <w:start w:val="680"/>
      <w:numFmt w:val="bullet"/>
      <w:lvlText w:val="-"/>
      <w:lvlJc w:val="left"/>
      <w:pPr>
        <w:ind w:left="405" w:hanging="360"/>
      </w:pPr>
      <w:rPr>
        <w:rFonts w:ascii="Calibri" w:eastAsia="Times New Roman" w:hAnsi="Calibri" w:hint="default"/>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6"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8"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9"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96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20"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D97045"/>
    <w:multiLevelType w:val="hybridMultilevel"/>
    <w:tmpl w:val="8202F560"/>
    <w:lvl w:ilvl="0" w:tplc="CD9EA604">
      <w:start w:val="3"/>
      <w:numFmt w:val="bullet"/>
      <w:lvlText w:val="-"/>
      <w:lvlJc w:val="left"/>
      <w:pPr>
        <w:ind w:left="540" w:hanging="360"/>
      </w:pPr>
      <w:rPr>
        <w:rFonts w:ascii="Times New Roman" w:eastAsia="Times New Roman" w:hAnsi="Times New Roman" w:hint="default"/>
        <w:sz w:val="22"/>
      </w:rPr>
    </w:lvl>
    <w:lvl w:ilvl="1" w:tplc="04190003" w:tentative="1">
      <w:start w:val="1"/>
      <w:numFmt w:val="bullet"/>
      <w:lvlText w:val="o"/>
      <w:lvlJc w:val="left"/>
      <w:pPr>
        <w:ind w:left="1398" w:hanging="360"/>
      </w:pPr>
      <w:rPr>
        <w:rFonts w:ascii="Courier New" w:hAnsi="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3"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4" w15:restartNumberingAfterBreak="0">
    <w:nsid w:val="465C724D"/>
    <w:multiLevelType w:val="hybridMultilevel"/>
    <w:tmpl w:val="4CDC1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6" w15:restartNumberingAfterBreak="0">
    <w:nsid w:val="79B26AAA"/>
    <w:multiLevelType w:val="hybridMultilevel"/>
    <w:tmpl w:val="B064848A"/>
    <w:lvl w:ilvl="0" w:tplc="799CE66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5"/>
  </w:num>
  <w:num w:numId="4">
    <w:abstractNumId w:val="21"/>
  </w:num>
  <w:num w:numId="5">
    <w:abstractNumId w:val="20"/>
  </w:num>
  <w:num w:numId="6">
    <w:abstractNumId w:val="1"/>
  </w:num>
  <w:num w:numId="7">
    <w:abstractNumId w:val="25"/>
  </w:num>
  <w:num w:numId="8">
    <w:abstractNumId w:val="12"/>
  </w:num>
  <w:num w:numId="9">
    <w:abstractNumId w:val="27"/>
  </w:num>
  <w:num w:numId="10">
    <w:abstractNumId w:val="10"/>
  </w:num>
  <w:num w:numId="11">
    <w:abstractNumId w:val="3"/>
  </w:num>
  <w:num w:numId="12">
    <w:abstractNumId w:val="23"/>
  </w:num>
  <w:num w:numId="13">
    <w:abstractNumId w:val="11"/>
  </w:num>
  <w:num w:numId="14">
    <w:abstractNumId w:val="16"/>
  </w:num>
  <w:num w:numId="15">
    <w:abstractNumId w:val="7"/>
  </w:num>
  <w:num w:numId="16">
    <w:abstractNumId w:val="15"/>
  </w:num>
  <w:num w:numId="17">
    <w:abstractNumId w:val="4"/>
  </w:num>
  <w:num w:numId="18">
    <w:abstractNumId w:val="2"/>
  </w:num>
  <w:num w:numId="19">
    <w:abstractNumId w:val="19"/>
  </w:num>
  <w:num w:numId="20">
    <w:abstractNumId w:val="6"/>
  </w:num>
  <w:num w:numId="21">
    <w:abstractNumId w:val="8"/>
  </w:num>
  <w:num w:numId="22">
    <w:abstractNumId w:val="14"/>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22"/>
    <w:rsid w:val="00004CCC"/>
    <w:rsid w:val="00032FF5"/>
    <w:rsid w:val="00066BDB"/>
    <w:rsid w:val="00083E96"/>
    <w:rsid w:val="00087597"/>
    <w:rsid w:val="00087CDD"/>
    <w:rsid w:val="00093412"/>
    <w:rsid w:val="0009430D"/>
    <w:rsid w:val="00096738"/>
    <w:rsid w:val="000A2167"/>
    <w:rsid w:val="000A264C"/>
    <w:rsid w:val="000A35A3"/>
    <w:rsid w:val="000D742C"/>
    <w:rsid w:val="000E070A"/>
    <w:rsid w:val="000E64C7"/>
    <w:rsid w:val="000F560C"/>
    <w:rsid w:val="001037C6"/>
    <w:rsid w:val="00125050"/>
    <w:rsid w:val="00144973"/>
    <w:rsid w:val="00145961"/>
    <w:rsid w:val="001760A9"/>
    <w:rsid w:val="001849F5"/>
    <w:rsid w:val="001975AD"/>
    <w:rsid w:val="001A2DC8"/>
    <w:rsid w:val="001A31B3"/>
    <w:rsid w:val="001A78D8"/>
    <w:rsid w:val="001C1E70"/>
    <w:rsid w:val="002144AC"/>
    <w:rsid w:val="0023022F"/>
    <w:rsid w:val="00236677"/>
    <w:rsid w:val="002407CC"/>
    <w:rsid w:val="00241D05"/>
    <w:rsid w:val="0025006F"/>
    <w:rsid w:val="00253779"/>
    <w:rsid w:val="00260FE8"/>
    <w:rsid w:val="00262163"/>
    <w:rsid w:val="00262914"/>
    <w:rsid w:val="00264E44"/>
    <w:rsid w:val="002825E0"/>
    <w:rsid w:val="002929B6"/>
    <w:rsid w:val="00293A51"/>
    <w:rsid w:val="00294144"/>
    <w:rsid w:val="00296887"/>
    <w:rsid w:val="00296E07"/>
    <w:rsid w:val="002B011A"/>
    <w:rsid w:val="002B651E"/>
    <w:rsid w:val="002D26D2"/>
    <w:rsid w:val="002D280E"/>
    <w:rsid w:val="002E0B55"/>
    <w:rsid w:val="002E6FA3"/>
    <w:rsid w:val="002F12C4"/>
    <w:rsid w:val="002F17D5"/>
    <w:rsid w:val="003218FC"/>
    <w:rsid w:val="00331E87"/>
    <w:rsid w:val="0033559F"/>
    <w:rsid w:val="0034142E"/>
    <w:rsid w:val="00347376"/>
    <w:rsid w:val="0036697A"/>
    <w:rsid w:val="00371795"/>
    <w:rsid w:val="0039179D"/>
    <w:rsid w:val="003A1CF4"/>
    <w:rsid w:val="003A4E94"/>
    <w:rsid w:val="003A5072"/>
    <w:rsid w:val="003B6FC8"/>
    <w:rsid w:val="003C00F7"/>
    <w:rsid w:val="003C2EB4"/>
    <w:rsid w:val="003C37B9"/>
    <w:rsid w:val="003D4C1D"/>
    <w:rsid w:val="003E2C82"/>
    <w:rsid w:val="00406132"/>
    <w:rsid w:val="00452E96"/>
    <w:rsid w:val="00452F14"/>
    <w:rsid w:val="004743F7"/>
    <w:rsid w:val="0047529C"/>
    <w:rsid w:val="00481D9C"/>
    <w:rsid w:val="004A507E"/>
    <w:rsid w:val="004B0439"/>
    <w:rsid w:val="004B719B"/>
    <w:rsid w:val="004C3E25"/>
    <w:rsid w:val="004D01A2"/>
    <w:rsid w:val="004D4784"/>
    <w:rsid w:val="004D5CAF"/>
    <w:rsid w:val="004E35C8"/>
    <w:rsid w:val="004F5716"/>
    <w:rsid w:val="005001AE"/>
    <w:rsid w:val="00502DB7"/>
    <w:rsid w:val="00510793"/>
    <w:rsid w:val="005152A2"/>
    <w:rsid w:val="0052025B"/>
    <w:rsid w:val="005233A9"/>
    <w:rsid w:val="00524B3C"/>
    <w:rsid w:val="005253CE"/>
    <w:rsid w:val="005259E8"/>
    <w:rsid w:val="00526E2C"/>
    <w:rsid w:val="00527FC1"/>
    <w:rsid w:val="00537614"/>
    <w:rsid w:val="005419E9"/>
    <w:rsid w:val="00551B0E"/>
    <w:rsid w:val="005526D6"/>
    <w:rsid w:val="00562BCC"/>
    <w:rsid w:val="0057128C"/>
    <w:rsid w:val="00572880"/>
    <w:rsid w:val="00587436"/>
    <w:rsid w:val="00594C58"/>
    <w:rsid w:val="00597848"/>
    <w:rsid w:val="005A0130"/>
    <w:rsid w:val="005A4C77"/>
    <w:rsid w:val="005A69E6"/>
    <w:rsid w:val="005D048F"/>
    <w:rsid w:val="005D2750"/>
    <w:rsid w:val="005E548D"/>
    <w:rsid w:val="005E7649"/>
    <w:rsid w:val="005F6E1C"/>
    <w:rsid w:val="006051E5"/>
    <w:rsid w:val="006067E9"/>
    <w:rsid w:val="00606D71"/>
    <w:rsid w:val="00610FA2"/>
    <w:rsid w:val="006141C5"/>
    <w:rsid w:val="00616B53"/>
    <w:rsid w:val="006730B7"/>
    <w:rsid w:val="00697B0E"/>
    <w:rsid w:val="006A5FFD"/>
    <w:rsid w:val="006A6420"/>
    <w:rsid w:val="006A7B4A"/>
    <w:rsid w:val="006B5F91"/>
    <w:rsid w:val="006E7124"/>
    <w:rsid w:val="006E7585"/>
    <w:rsid w:val="006F0C92"/>
    <w:rsid w:val="006F1902"/>
    <w:rsid w:val="006F7D07"/>
    <w:rsid w:val="00724A2C"/>
    <w:rsid w:val="00766697"/>
    <w:rsid w:val="00774511"/>
    <w:rsid w:val="007A21DA"/>
    <w:rsid w:val="007A4A03"/>
    <w:rsid w:val="007A6B12"/>
    <w:rsid w:val="007B08B6"/>
    <w:rsid w:val="007C7122"/>
    <w:rsid w:val="007D7686"/>
    <w:rsid w:val="00800179"/>
    <w:rsid w:val="008029F7"/>
    <w:rsid w:val="008039FB"/>
    <w:rsid w:val="00814EBE"/>
    <w:rsid w:val="00816F52"/>
    <w:rsid w:val="00837A59"/>
    <w:rsid w:val="008422B3"/>
    <w:rsid w:val="00844F6C"/>
    <w:rsid w:val="00845849"/>
    <w:rsid w:val="00847EBE"/>
    <w:rsid w:val="008506E2"/>
    <w:rsid w:val="00854306"/>
    <w:rsid w:val="008571FE"/>
    <w:rsid w:val="0087067C"/>
    <w:rsid w:val="008835CF"/>
    <w:rsid w:val="008878C5"/>
    <w:rsid w:val="008964BD"/>
    <w:rsid w:val="008A191D"/>
    <w:rsid w:val="008A4937"/>
    <w:rsid w:val="008A4A4E"/>
    <w:rsid w:val="008A51BD"/>
    <w:rsid w:val="008A6C39"/>
    <w:rsid w:val="008B5E0C"/>
    <w:rsid w:val="008C0972"/>
    <w:rsid w:val="008C6B2B"/>
    <w:rsid w:val="008D0538"/>
    <w:rsid w:val="008E0359"/>
    <w:rsid w:val="008E4EA4"/>
    <w:rsid w:val="008F390F"/>
    <w:rsid w:val="00905379"/>
    <w:rsid w:val="00940547"/>
    <w:rsid w:val="00954D3F"/>
    <w:rsid w:val="00984503"/>
    <w:rsid w:val="00986C09"/>
    <w:rsid w:val="009A25F5"/>
    <w:rsid w:val="009D7339"/>
    <w:rsid w:val="009F389D"/>
    <w:rsid w:val="00A05264"/>
    <w:rsid w:val="00A16D53"/>
    <w:rsid w:val="00A268FB"/>
    <w:rsid w:val="00A26A6A"/>
    <w:rsid w:val="00A31EF4"/>
    <w:rsid w:val="00A53B5A"/>
    <w:rsid w:val="00A66C1F"/>
    <w:rsid w:val="00A74772"/>
    <w:rsid w:val="00A77056"/>
    <w:rsid w:val="00AA1315"/>
    <w:rsid w:val="00AB3ABF"/>
    <w:rsid w:val="00AC7F3E"/>
    <w:rsid w:val="00AD65E6"/>
    <w:rsid w:val="00AE443E"/>
    <w:rsid w:val="00AE5D8C"/>
    <w:rsid w:val="00B01FA4"/>
    <w:rsid w:val="00B11BD4"/>
    <w:rsid w:val="00B305C5"/>
    <w:rsid w:val="00B402EF"/>
    <w:rsid w:val="00B41A79"/>
    <w:rsid w:val="00B5007A"/>
    <w:rsid w:val="00B55834"/>
    <w:rsid w:val="00B56C67"/>
    <w:rsid w:val="00B57987"/>
    <w:rsid w:val="00B70686"/>
    <w:rsid w:val="00B93666"/>
    <w:rsid w:val="00BA04BC"/>
    <w:rsid w:val="00BA3788"/>
    <w:rsid w:val="00BA41F3"/>
    <w:rsid w:val="00BA456B"/>
    <w:rsid w:val="00BA644C"/>
    <w:rsid w:val="00BC41CD"/>
    <w:rsid w:val="00BD7E73"/>
    <w:rsid w:val="00BE3DBA"/>
    <w:rsid w:val="00BF023C"/>
    <w:rsid w:val="00C034DA"/>
    <w:rsid w:val="00C1430C"/>
    <w:rsid w:val="00C207D4"/>
    <w:rsid w:val="00C21901"/>
    <w:rsid w:val="00C23BE1"/>
    <w:rsid w:val="00C26E0D"/>
    <w:rsid w:val="00C33CD9"/>
    <w:rsid w:val="00C37025"/>
    <w:rsid w:val="00C370E5"/>
    <w:rsid w:val="00C44F69"/>
    <w:rsid w:val="00C62CDC"/>
    <w:rsid w:val="00C71B38"/>
    <w:rsid w:val="00C75217"/>
    <w:rsid w:val="00C85478"/>
    <w:rsid w:val="00C85782"/>
    <w:rsid w:val="00C90018"/>
    <w:rsid w:val="00C93629"/>
    <w:rsid w:val="00C9463A"/>
    <w:rsid w:val="00CA62CB"/>
    <w:rsid w:val="00CC72A3"/>
    <w:rsid w:val="00CD590B"/>
    <w:rsid w:val="00CF25FD"/>
    <w:rsid w:val="00D05328"/>
    <w:rsid w:val="00D462D8"/>
    <w:rsid w:val="00D53EB6"/>
    <w:rsid w:val="00D564C8"/>
    <w:rsid w:val="00D73307"/>
    <w:rsid w:val="00D772B3"/>
    <w:rsid w:val="00D77AA0"/>
    <w:rsid w:val="00D85447"/>
    <w:rsid w:val="00D93E1D"/>
    <w:rsid w:val="00DA5BE5"/>
    <w:rsid w:val="00DA6FF4"/>
    <w:rsid w:val="00DB1782"/>
    <w:rsid w:val="00DB6C2F"/>
    <w:rsid w:val="00DC281D"/>
    <w:rsid w:val="00DC41FD"/>
    <w:rsid w:val="00DD4065"/>
    <w:rsid w:val="00DE25E5"/>
    <w:rsid w:val="00DE331E"/>
    <w:rsid w:val="00E16EDF"/>
    <w:rsid w:val="00E33230"/>
    <w:rsid w:val="00E42F98"/>
    <w:rsid w:val="00E44613"/>
    <w:rsid w:val="00E539AC"/>
    <w:rsid w:val="00E6120A"/>
    <w:rsid w:val="00E8126A"/>
    <w:rsid w:val="00E81642"/>
    <w:rsid w:val="00E90FA2"/>
    <w:rsid w:val="00E91D6C"/>
    <w:rsid w:val="00EC2D50"/>
    <w:rsid w:val="00EC33FA"/>
    <w:rsid w:val="00EC458C"/>
    <w:rsid w:val="00EE0541"/>
    <w:rsid w:val="00EE3A95"/>
    <w:rsid w:val="00EF7F22"/>
    <w:rsid w:val="00F00503"/>
    <w:rsid w:val="00F01FF6"/>
    <w:rsid w:val="00F04768"/>
    <w:rsid w:val="00F2195D"/>
    <w:rsid w:val="00F25DC4"/>
    <w:rsid w:val="00F41B30"/>
    <w:rsid w:val="00F60C82"/>
    <w:rsid w:val="00F62527"/>
    <w:rsid w:val="00F81F40"/>
    <w:rsid w:val="00F83D4E"/>
    <w:rsid w:val="00F841FA"/>
    <w:rsid w:val="00F8765D"/>
    <w:rsid w:val="00F87F46"/>
    <w:rsid w:val="00F92FEB"/>
    <w:rsid w:val="00F95656"/>
    <w:rsid w:val="00F962B0"/>
    <w:rsid w:val="00FB2530"/>
    <w:rsid w:val="00FB6B07"/>
    <w:rsid w:val="00FC462F"/>
    <w:rsid w:val="00FD3913"/>
    <w:rsid w:val="00FE3FA7"/>
    <w:rsid w:val="00FE5593"/>
    <w:rsid w:val="00FE77B9"/>
    <w:rsid w:val="00FF0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3328DE"/>
  <w15:docId w15:val="{336743BC-78C1-4C2D-A853-DEBF8403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78"/>
    <w:rPr>
      <w:sz w:val="20"/>
      <w:szCs w:val="20"/>
      <w:lang w:val="uk-UA"/>
    </w:rPr>
  </w:style>
  <w:style w:type="paragraph" w:styleId="1">
    <w:name w:val="heading 1"/>
    <w:basedOn w:val="a"/>
    <w:next w:val="a"/>
    <w:link w:val="10"/>
    <w:uiPriority w:val="99"/>
    <w:qFormat/>
    <w:rsid w:val="00C62CDC"/>
    <w:pPr>
      <w:keepNext/>
      <w:keepLines/>
      <w:spacing w:before="480" w:after="120"/>
      <w:outlineLvl w:val="0"/>
    </w:pPr>
    <w:rPr>
      <w:b/>
      <w:sz w:val="48"/>
      <w:szCs w:val="48"/>
    </w:rPr>
  </w:style>
  <w:style w:type="paragraph" w:styleId="2">
    <w:name w:val="heading 2"/>
    <w:basedOn w:val="a"/>
    <w:next w:val="a"/>
    <w:link w:val="20"/>
    <w:uiPriority w:val="99"/>
    <w:qFormat/>
    <w:rsid w:val="00C62CDC"/>
    <w:pPr>
      <w:keepNext/>
      <w:keepLines/>
      <w:spacing w:before="360" w:after="80"/>
      <w:outlineLvl w:val="1"/>
    </w:pPr>
    <w:rPr>
      <w:b/>
      <w:sz w:val="36"/>
      <w:szCs w:val="36"/>
    </w:rPr>
  </w:style>
  <w:style w:type="paragraph" w:styleId="3">
    <w:name w:val="heading 3"/>
    <w:basedOn w:val="a"/>
    <w:next w:val="a"/>
    <w:link w:val="30"/>
    <w:uiPriority w:val="99"/>
    <w:qFormat/>
    <w:rsid w:val="00C62CDC"/>
    <w:pPr>
      <w:keepNext/>
      <w:keepLines/>
      <w:spacing w:before="280" w:after="80"/>
      <w:outlineLvl w:val="2"/>
    </w:pPr>
    <w:rPr>
      <w:b/>
      <w:sz w:val="28"/>
      <w:szCs w:val="28"/>
    </w:rPr>
  </w:style>
  <w:style w:type="paragraph" w:styleId="4">
    <w:name w:val="heading 4"/>
    <w:basedOn w:val="a"/>
    <w:next w:val="a"/>
    <w:link w:val="40"/>
    <w:uiPriority w:val="99"/>
    <w:qFormat/>
    <w:rsid w:val="00C62CDC"/>
    <w:pPr>
      <w:keepNext/>
      <w:keepLines/>
      <w:spacing w:before="240" w:after="40"/>
      <w:outlineLvl w:val="3"/>
    </w:pPr>
    <w:rPr>
      <w:b/>
      <w:sz w:val="24"/>
      <w:szCs w:val="24"/>
    </w:rPr>
  </w:style>
  <w:style w:type="paragraph" w:styleId="5">
    <w:name w:val="heading 5"/>
    <w:basedOn w:val="a"/>
    <w:next w:val="a"/>
    <w:link w:val="50"/>
    <w:uiPriority w:val="99"/>
    <w:qFormat/>
    <w:rsid w:val="00C62CDC"/>
    <w:pPr>
      <w:keepNext/>
      <w:keepLines/>
      <w:spacing w:before="220" w:after="40"/>
      <w:outlineLvl w:val="4"/>
    </w:pPr>
    <w:rPr>
      <w:b/>
      <w:sz w:val="22"/>
      <w:szCs w:val="22"/>
    </w:rPr>
  </w:style>
  <w:style w:type="paragraph" w:styleId="6">
    <w:name w:val="heading 6"/>
    <w:basedOn w:val="a"/>
    <w:next w:val="a"/>
    <w:link w:val="60"/>
    <w:uiPriority w:val="99"/>
    <w:qFormat/>
    <w:rsid w:val="00C62CD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559F"/>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33559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33559F"/>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33559F"/>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33559F"/>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33559F"/>
    <w:rPr>
      <w:rFonts w:ascii="Calibri" w:hAnsi="Calibri" w:cs="Times New Roman"/>
      <w:b/>
      <w:bCs/>
      <w:lang w:val="uk-UA"/>
    </w:rPr>
  </w:style>
  <w:style w:type="table" w:customStyle="1" w:styleId="TableNormal1">
    <w:name w:val="Table Normal1"/>
    <w:uiPriority w:val="99"/>
    <w:rsid w:val="00C62CDC"/>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C62CDC"/>
    <w:pPr>
      <w:keepNext/>
      <w:keepLines/>
      <w:spacing w:before="480" w:after="120"/>
    </w:pPr>
    <w:rPr>
      <w:b/>
      <w:sz w:val="72"/>
      <w:szCs w:val="72"/>
    </w:rPr>
  </w:style>
  <w:style w:type="character" w:customStyle="1" w:styleId="a4">
    <w:name w:val="Заголовок Знак"/>
    <w:basedOn w:val="a0"/>
    <w:link w:val="a3"/>
    <w:uiPriority w:val="99"/>
    <w:locked/>
    <w:rsid w:val="0033559F"/>
    <w:rPr>
      <w:rFonts w:ascii="Cambria" w:hAnsi="Cambria" w:cs="Times New Roman"/>
      <w:b/>
      <w:bCs/>
      <w:kern w:val="28"/>
      <w:sz w:val="32"/>
      <w:szCs w:val="32"/>
      <w:lang w:val="uk-UA"/>
    </w:rPr>
  </w:style>
  <w:style w:type="paragraph" w:styleId="a5">
    <w:name w:val="Subtitle"/>
    <w:basedOn w:val="a"/>
    <w:next w:val="a"/>
    <w:link w:val="a6"/>
    <w:uiPriority w:val="99"/>
    <w:qFormat/>
    <w:rsid w:val="00C62CDC"/>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33559F"/>
    <w:rPr>
      <w:rFonts w:ascii="Cambria" w:hAnsi="Cambria" w:cs="Times New Roman"/>
      <w:sz w:val="24"/>
      <w:szCs w:val="24"/>
      <w:lang w:val="uk-UA"/>
    </w:rPr>
  </w:style>
  <w:style w:type="table" w:customStyle="1" w:styleId="a7">
    <w:name w:val="Стиль"/>
    <w:basedOn w:val="TableNormal1"/>
    <w:uiPriority w:val="99"/>
    <w:rsid w:val="00C62CDC"/>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basedOn w:val="a0"/>
    <w:link w:val="a8"/>
    <w:uiPriority w:val="99"/>
    <w:semiHidden/>
    <w:locked/>
    <w:rsid w:val="00D53EB6"/>
    <w:rPr>
      <w:rFonts w:ascii="Tahoma" w:hAnsi="Tahoma" w:cs="Tahoma"/>
      <w:sz w:val="16"/>
      <w:szCs w:val="16"/>
    </w:rPr>
  </w:style>
  <w:style w:type="paragraph" w:styleId="aa">
    <w:name w:val="List Paragraph"/>
    <w:basedOn w:val="a"/>
    <w:link w:val="ab"/>
    <w:uiPriority w:val="99"/>
    <w:qFormat/>
    <w:rsid w:val="005A4C77"/>
    <w:pPr>
      <w:ind w:left="720"/>
      <w:contextualSpacing/>
    </w:pPr>
    <w:rPr>
      <w:rFonts w:cs="Times New Roman"/>
    </w:rPr>
  </w:style>
  <w:style w:type="table" w:styleId="ac">
    <w:name w:val="Table Grid"/>
    <w:basedOn w:val="a1"/>
    <w:uiPriority w:val="99"/>
    <w:rsid w:val="002D28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B5007A"/>
    <w:pPr>
      <w:spacing w:after="120" w:line="276"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Знак2,Знак Знак11,Знак17,Знак18 Знак,Знак17 Знак1,Обычный (Web) Знак Знак Знак,Обычный (Web) Знак Знак Знак Знак Знак Знак,Обычный (Web) Знак Знак Знак Знак,Обычный (веб) Знак Знак1,Знак5 Знак"/>
    <w:basedOn w:val="a"/>
    <w:link w:val="12"/>
    <w:uiPriority w:val="99"/>
    <w:rsid w:val="0087067C"/>
    <w:pPr>
      <w:spacing w:before="100" w:beforeAutospacing="1" w:after="100" w:afterAutospacing="1"/>
    </w:pPr>
    <w:rPr>
      <w:rFonts w:cs="Times New Roman"/>
      <w:sz w:val="24"/>
      <w:lang w:val="ru-RU"/>
    </w:rPr>
  </w:style>
  <w:style w:type="character" w:customStyle="1" w:styleId="ae">
    <w:name w:val="Без интервала Знак"/>
    <w:link w:val="13"/>
    <w:uiPriority w:val="99"/>
    <w:locked/>
    <w:rsid w:val="0087067C"/>
    <w:rPr>
      <w:rFonts w:eastAsia="Times New Roman"/>
      <w:sz w:val="22"/>
      <w:lang w:val="uk-UA" w:eastAsia="en-US"/>
    </w:rPr>
  </w:style>
  <w:style w:type="paragraph" w:customStyle="1" w:styleId="13">
    <w:name w:val="Без интервала1"/>
    <w:link w:val="ae"/>
    <w:uiPriority w:val="99"/>
    <w:rsid w:val="0087067C"/>
    <w:rPr>
      <w:rFonts w:eastAsia="Times New Roman" w:cs="Times New Roman"/>
      <w:lang w:val="uk-UA" w:eastAsia="en-US"/>
    </w:rPr>
  </w:style>
  <w:style w:type="paragraph" w:customStyle="1" w:styleId="msonormalcxspmiddle">
    <w:name w:val="msonormalcxspmiddle"/>
    <w:basedOn w:val="a"/>
    <w:uiPriority w:val="99"/>
    <w:rsid w:val="0087067C"/>
    <w:pPr>
      <w:widowControl w:val="0"/>
      <w:suppressAutoHyphens/>
      <w:autoSpaceDE w:val="0"/>
    </w:pPr>
    <w:rPr>
      <w:rFonts w:ascii="Times New Roman" w:hAnsi="Times New Roman" w:cs="Times New Roman"/>
      <w:sz w:val="24"/>
      <w:szCs w:val="24"/>
      <w:lang w:val="ru-RU" w:eastAsia="zh-CN"/>
    </w:rPr>
  </w:style>
  <w:style w:type="character" w:customStyle="1" w:styleId="12">
    <w:name w:val="Обычный (веб) Знак1"/>
    <w:aliases w:val="Обычный (Web) Знак,Обычный (веб) Знак Знак,Знак2 Знак,Знак Знак11 Знак,Знак17 Знак,Знак18 Знак Знак,Знак17 Знак1 Знак,Обычный (Web) Знак Знак Знак Знак1,Обычный (Web) Знак Знак Знак Знак Знак Знак Знак,Обычный (веб) Знак Знак1 Знак"/>
    <w:link w:val="ad"/>
    <w:uiPriority w:val="99"/>
    <w:locked/>
    <w:rsid w:val="00510793"/>
    <w:rPr>
      <w:sz w:val="24"/>
      <w:lang w:val="ru-RU" w:eastAsia="ru-RU"/>
    </w:rPr>
  </w:style>
  <w:style w:type="character" w:customStyle="1" w:styleId="ab">
    <w:name w:val="Абзац списка Знак"/>
    <w:link w:val="aa"/>
    <w:uiPriority w:val="99"/>
    <w:locked/>
    <w:rsid w:val="006F0C92"/>
    <w:rPr>
      <w:rFonts w:ascii="Calibri" w:hAnsi="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6241">
      <w:marLeft w:val="0"/>
      <w:marRight w:val="0"/>
      <w:marTop w:val="0"/>
      <w:marBottom w:val="0"/>
      <w:divBdr>
        <w:top w:val="none" w:sz="0" w:space="0" w:color="auto"/>
        <w:left w:val="none" w:sz="0" w:space="0" w:color="auto"/>
        <w:bottom w:val="none" w:sz="0" w:space="0" w:color="auto"/>
        <w:right w:val="none" w:sz="0" w:space="0" w:color="auto"/>
      </w:divBdr>
    </w:div>
    <w:div w:id="15500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2020-06-19T11:41:00Z</cp:lastPrinted>
  <dcterms:created xsi:type="dcterms:W3CDTF">2020-12-18T06:51:00Z</dcterms:created>
  <dcterms:modified xsi:type="dcterms:W3CDTF">2023-01-23T08:28:00Z</dcterms:modified>
</cp:coreProperties>
</file>