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10</w:t>
      </w:r>
      <w:r>
        <w:rPr>
          <w:rFonts w:eastAsia="Times New Roman" w:cs="Times New Roman" w:ascii="Times New Roman" w:hAnsi="Times New Roman"/>
          <w:b/>
          <w:bCs/>
          <w:sz w:val="24"/>
          <w:szCs w:val="24"/>
        </w:rPr>
        <w:t>.07.2023 р. Протокол № 2</w:t>
      </w:r>
      <w:r>
        <w:rPr>
          <w:rFonts w:eastAsia="Times New Roman" w:cs="Times New Roman" w:ascii="Times New Roman" w:hAnsi="Times New Roman"/>
          <w:b/>
          <w:bCs/>
          <w:sz w:val="24"/>
          <w:szCs w:val="24"/>
        </w:rPr>
        <w:t>42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sz w:val="28"/>
          <w:szCs w:val="28"/>
        </w:rPr>
      </w:pPr>
      <w:r>
        <w:rPr>
          <w:rFonts w:eastAsia="Times New Roman" w:cs="Times New Roman" w:ascii="Times New Roman" w:hAnsi="Times New Roman"/>
          <w:sz w:val="28"/>
          <w:szCs w:val="28"/>
        </w:rPr>
        <w:t>Пледи,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jc w:val="center"/>
        <w:rPr>
          <w:rFonts w:ascii="Times New Roman" w:hAnsi="Times New Roman" w:cs="Times New Roman"/>
          <w:sz w:val="32"/>
          <w:szCs w:val="32"/>
          <w:shd w:fill="FFFFFF" w:val="clear"/>
          <w:lang w:eastAsia="ar-SA"/>
        </w:rPr>
      </w:pPr>
      <w:r>
        <w:rPr>
          <w:rFonts w:cs="Times New Roman" w:ascii="Times New Roman" w:hAnsi="Times New Roman"/>
          <w:sz w:val="32"/>
          <w:szCs w:val="32"/>
          <w:shd w:fill="FFFFFF" w:val="clear"/>
          <w:lang w:eastAsia="ar-SA"/>
        </w:rPr>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 xml:space="preserve">ДК 021:2015 - 39510000-0: Вироби домашнього текстилю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0"/>
        <w:gridCol w:w="645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Пледи,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widowControl w:val="false"/>
              <w:spacing w:before="0" w:after="160"/>
              <w:ind w:left="15"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160"/>
              <w:ind w:left="15" w:hanging="0"/>
              <w:jc w:val="both"/>
              <w:rPr/>
            </w:pPr>
            <w:r>
              <w:rPr>
                <w:rFonts w:cs="Times New Roman" w:ascii="Times New Roman" w:hAnsi="Times New Roman"/>
                <w:sz w:val="24"/>
                <w:szCs w:val="24"/>
              </w:rPr>
              <w:t xml:space="preserve">Код CPV за ДК 021:2015 - 39510000-0: Вироби домашнього текстилю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- 03150, Україна, Київська область, м. Київ, вул. Антоновича, 39;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- 0</w:t>
            </w:r>
            <w:r>
              <w:rPr>
                <w:rFonts w:cs="Times New Roman" w:ascii="Times New Roman" w:hAnsi="Times New Roman"/>
                <w:sz w:val="24"/>
                <w:shd w:fill="FFFFFF" w:val="clear"/>
              </w:rPr>
              <w:t>2094</w:t>
            </w:r>
            <w:r>
              <w:rPr>
                <w:rFonts w:cs="Times New Roman" w:ascii="Times New Roman" w:hAnsi="Times New Roman"/>
                <w:sz w:val="24"/>
                <w:shd w:fill="FFFFFF" w:val="clear"/>
              </w:rPr>
              <w:t xml:space="preserve">, Україна, Київська область, м. Київ, вул. Магнітогорська 9;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- 79008, Україна, Львівська область, м. Львів, Галицька площа, 15;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- 65029, Україна, Одеська область, м. Одеса, вул. Пішонівська, 30а;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- 50069, Україна, Дніпропетровська область, м. Кривий Ріг, вул. Героїв АТО, 11;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- 77301, Україна, Івано-Франківська область, м. Калуш, вул. Грушевського, 13;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- 49000, Україна, Дніпропетровська область, м. Дніпро, вул. Андрія Фабра, 10;</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- 21050, Україна, Вінницька область, м. Вінниця, вул. Соборна 50;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- 25006, Україна, Кіровоградська область, м. Кропивницький, вул. Архітектора Паученко 41/26;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- 29013, Україна, Хмельницька область, м. Хмельницький, вул. Героїв Маріуполя, 3-А;</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- 77301, Україна, м. Калуш, вул. Грушевського, 13;</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- 76018, Україна, Івано-Франківська область, м. Івано-Франківськ, вул. Грушевського, 22а;</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- 69095, Україна, Запорізька область, м. Запоріжжя, пр. Соборний, 150А;</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- 46008, Україна, Тернопільська область, м. Тернопіль, Площа Героїв Євромайдану, 9; </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- 88018, Україна, Закарпатська область, м. Ужгород, вулиця Капушанська, 2; </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- 58002, Україна, Чернівецька область, м. Чернівці, Центральна площа, 1; </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- 18007, Україна, Черкаська область, м. Черкаси, вул. Володимира Ложешникова, 52/1;</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- 33013, Україна, Рівненська область, м. Рівне, вул. Міцкевича, 5.</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Кількість: 300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55"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24.12.2023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55"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Очікувана вартість закупівлі — 126 000,00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55"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xml:space="preserve">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3),</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 xml:space="preserve">згідно з Додатком 3 </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rPr>
              <w:t>(застосовується для робіт або послуг)</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2" w:name="_heading=h.3znysh7"/>
            <w:bookmarkEnd w:id="2"/>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r>
              <w:rPr>
                <w:rFonts w:eastAsia="Times New Roman" w:cs="Times New Roman" w:ascii="Times New Roman" w:hAnsi="Times New Roman"/>
                <w:i/>
                <w:sz w:val="24"/>
                <w:szCs w:val="24"/>
              </w:rPr>
              <w:t xml:space="preserve">при закупівлі товару. </w:t>
            </w:r>
            <w:r>
              <w:rPr>
                <w:rFonts w:eastAsia="Times New Roman" w:cs="Times New Roman" w:ascii="Times New Roman" w:hAnsi="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Кінцевий строк подання тендерних пропозицій —  1</w:t>
            </w:r>
            <w:r>
              <w:rPr>
                <w:rFonts w:eastAsia="Times New Roman" w:cs="Times New Roman" w:ascii="Times New Roman" w:hAnsi="Times New Roman"/>
                <w:sz w:val="24"/>
                <w:szCs w:val="24"/>
              </w:rPr>
              <w:t>8</w:t>
            </w:r>
            <w:r>
              <w:rPr>
                <w:rFonts w:eastAsia="Times New Roman" w:cs="Times New Roman" w:ascii="Times New Roman" w:hAnsi="Times New Roman"/>
                <w:b/>
                <w:sz w:val="24"/>
                <w:szCs w:val="24"/>
              </w:rPr>
              <w:t>.07.2023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cs="Times New Roman" w:ascii="Times New Roman" w:hAnsi="Times New Roman"/>
          <w:b/>
          <w:bCs/>
          <w:spacing w:val="1"/>
          <w:sz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21"/>
        <w:gridCol w:w="39"/>
        <w:gridCol w:w="33"/>
        <w:gridCol w:w="3944"/>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3"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4"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3"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3"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3"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highlight w:val="yellow"/>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3"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lang w:val="en-US"/>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3"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9"/>
              <w:gridCol w:w="2966"/>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9"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6"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9"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9"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9"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color w:val="000000"/>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9"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Pr>
                <w:rFonts w:cs="Times New Roman" w:ascii="Times New Roman" w:hAnsi="Times New Roman"/>
                <w:sz w:val="24"/>
                <w:shd w:fill="FFFFFF" w:val="clear"/>
                <w:lang w:val="ru-RU" w:eastAsia="ar-SA"/>
              </w:rPr>
              <w:t xml:space="preserve"> </w:t>
            </w:r>
            <w:r>
              <w:rPr>
                <w:rFonts w:cs="Times New Roman" w:ascii="Times New Roman" w:hAnsi="Times New Roman"/>
                <w:sz w:val="24"/>
                <w:shd w:fill="FFFFFF" w:val="clear"/>
                <w:lang w:eastAsia="ar-SA"/>
              </w:rPr>
              <w:t>виконання вимог спільно за пунктами 5, 6, 12 пункту 4</w:t>
            </w:r>
            <w:r>
              <w:rPr>
                <w:rFonts w:cs="Times New Roman" w:ascii="Times New Roman" w:hAnsi="Times New Roman"/>
                <w:sz w:val="24"/>
                <w:shd w:fill="FFFFFF" w:val="clear"/>
                <w:lang w:val="ru-RU" w:eastAsia="ar-SA"/>
              </w:rPr>
              <w:t>7</w:t>
            </w:r>
            <w:r>
              <w:rPr>
                <w:rFonts w:cs="Times New Roman" w:ascii="Times New Roman" w:hAnsi="Times New Roman"/>
                <w:sz w:val="24"/>
                <w:shd w:fill="FFFFFF" w:val="clear"/>
                <w:lang w:eastAsia="ar-SA"/>
              </w:rPr>
              <w:t xml:space="preserve">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36"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89"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t>Пледи</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color w:val="000000"/>
                <w:sz w:val="24"/>
              </w:rPr>
              <w:t>шт</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sz w:val="24"/>
                <w:lang w:eastAsia="ar-SA"/>
              </w:rPr>
              <w:t>300</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11</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609</TotalTime>
  <Application>LibreOffice/7.4.2.3$Windows_X86_64 LibreOffice_project/382eef1f22670f7f4118c8c2dd222ec7ad009daf</Application>
  <AppVersion>15.0000</AppVersion>
  <Pages>37</Pages>
  <Words>9697</Words>
  <Characters>66672</Characters>
  <CharactersWithSpaces>76255</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2023-07-10T12:47:42Z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