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i/>
          <w:lang w:val="uk-UA"/>
        </w:rPr>
        <w:tab/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Додаток 3 до тендерної документації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Інформація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>1. Пледи,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 Код CPV за ДК 021:2015 - 39510000-0: Вироби домашнього текстилю</w:t>
      </w:r>
      <w:r>
        <w:rPr>
          <w:rFonts w:cs="Times New Roman" w:ascii="Times New Roman" w:hAnsi="Times New Roman"/>
          <w:sz w:val="24"/>
        </w:rPr>
        <w:t xml:space="preserve">.  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-180" w:leader="none"/>
        </w:tabs>
        <w:rPr/>
      </w:pPr>
      <w:r>
        <w:rPr>
          <w:sz w:val="20"/>
          <w:szCs w:val="20"/>
          <w:lang w:val="uk-UA" w:eastAsia="en-US" w:bidi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 w:bidi="ar-SA"/>
        </w:rPr>
        <w:t>2. Технічні, якісні та кількісні характеристики предмета закупівлі:</w:t>
      </w:r>
      <w:r>
        <w:rPr>
          <w:sz w:val="20"/>
          <w:szCs w:val="20"/>
          <w:lang w:val="ru-RU"/>
        </w:rPr>
        <w:t xml:space="preserve">         </w:t>
      </w:r>
    </w:p>
    <w:tbl>
      <w:tblPr>
        <w:tblW w:w="10139" w:type="dxa"/>
        <w:jc w:val="left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9"/>
        <w:gridCol w:w="2818"/>
        <w:gridCol w:w="4948"/>
        <w:gridCol w:w="1843"/>
      </w:tblGrid>
      <w:tr>
        <w:trPr>
          <w:trHeight w:val="92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lang w:val="uk-UA" w:bidi="ar-SA"/>
              </w:rPr>
            </w:pPr>
            <w:r>
              <w:rPr>
                <w:b/>
                <w:bCs/>
                <w:lang w:val="uk-UA" w:bidi="ar-SA"/>
              </w:rPr>
              <w:t>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lang w:val="uk-UA" w:bidi="ar-SA"/>
              </w:rPr>
            </w:pPr>
            <w:r>
              <w:rPr>
                <w:b/>
                <w:bCs/>
                <w:lang w:val="uk-UA" w:bidi="ar-SA"/>
              </w:rPr>
              <w:t>Найменування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lang w:val="uk-UA" w:bidi="ar-SA"/>
              </w:rPr>
            </w:pPr>
            <w:r>
              <w:rPr>
                <w:b/>
                <w:bCs/>
                <w:lang w:val="uk-UA" w:bidi="ar-SA"/>
              </w:rPr>
              <w:t>Опис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lang w:val="uk-UA" w:bidi="ar-SA"/>
              </w:rPr>
            </w:pPr>
            <w:r>
              <w:rPr>
                <w:b/>
                <w:bCs/>
                <w:lang w:val="uk-UA" w:bidi="ar-SA"/>
              </w:rPr>
              <w:t>Кільк. шт</w:t>
            </w:r>
          </w:p>
        </w:tc>
      </w:tr>
      <w:tr>
        <w:trPr>
          <w:trHeight w:val="109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lang w:val="uk-UA" w:bidi="ar-SA"/>
              </w:rPr>
            </w:pPr>
            <w:r>
              <w:rPr>
                <w:b/>
                <w:bCs/>
                <w:lang w:val="uk-UA" w:bidi="ar-SA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rFonts w:ascii="Times New Roman" w:hAnsi="Times New Roman"/>
                <w:lang w:val="uk-UA" w:bidi="ar-SA"/>
              </w:rPr>
              <w:t>Плед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lang w:val="uk-UA" w:bidi="ar-SA"/>
              </w:rPr>
              <w:t>Плед дитячий плюшевий з вишивкою</w:t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lang w:val="uk-UA" w:bidi="ar-SA"/>
              </w:rPr>
              <w:t>Розмір 120х80 см,</w:t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lang w:val="uk-UA" w:bidi="ar-SA"/>
              </w:rPr>
              <w:t xml:space="preserve"> </w:t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lang w:val="uk-UA" w:bidi="ar-SA"/>
              </w:rPr>
              <w:t>Лицьова сторона - плюш, склад -  синтетика,  антиаллергенна тканина.</w:t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lang w:val="uk-UA" w:bidi="ar-SA"/>
              </w:rPr>
              <w:t>Колір однотонний, в асортименті.</w:t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/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lang w:val="uk-UA" w:bidi="ar-SA"/>
              </w:rPr>
              <w:t xml:space="preserve">Внутрішня сторона  </w:t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lang w:val="uk-UA" w:bidi="ar-SA"/>
              </w:rPr>
              <w:t>Тканина: бязь, натуральна бавовна 100%.</w:t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lang w:val="uk-UA" w:bidi="ar-SA"/>
              </w:rPr>
              <w:t>гігроскопічна, повітропроникна, пофарбована гіпоалергенними барвниками, м’яка, приємна на дотик, міцна (щільність – не менше 125 г/м2), повинна мати хорошу теплоізоляцію.</w:t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lang w:val="uk-UA" w:bidi="ar-SA"/>
              </w:rPr>
              <w:t>Тематика декору – з дитячими малюнками.</w:t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/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lang w:val="uk-UA" w:bidi="ar-SA"/>
              </w:rPr>
              <w:t>Цільнокроєна тканина виробу, без надставок, без швів посередині.</w:t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/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lang w:val="uk-UA" w:bidi="ar-SA"/>
              </w:rPr>
              <w:t>Вишивка на плюші  - логотип Якір за наданим макетом, 9х7 см, правий нижній кут. Нитки контрастного кольору.</w:t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/>
            </w:r>
          </w:p>
          <w:p>
            <w:pPr>
              <w:pStyle w:val="Default"/>
              <w:widowControl w:val="false"/>
              <w:jc w:val="center"/>
              <w:rPr>
                <w:rFonts w:ascii="Times New Roman" w:hAnsi="Times New Roman"/>
                <w:lang w:val="uk-UA" w:bidi="ar-SA"/>
              </w:rPr>
            </w:pPr>
            <w:r>
              <w:rPr>
                <w:lang w:val="uk-UA" w:bidi="ar-SA"/>
              </w:rPr>
              <w:t>Упаковка – картонна коробка самозбірна з логотипом.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lang w:val="uk-UA" w:bidi="ar-SA"/>
              </w:rPr>
            </w:pPr>
            <w:r>
              <w:rPr>
                <w:bCs/>
                <w:lang w:val="uk-UA" w:bidi="ar-SA"/>
              </w:rPr>
              <w:t>300</w:t>
            </w:r>
          </w:p>
        </w:tc>
      </w:tr>
    </w:tbl>
    <w:p>
      <w:pPr>
        <w:pStyle w:val="Normal"/>
        <w:tabs>
          <w:tab w:val="clear" w:pos="708"/>
          <w:tab w:val="left" w:pos="-180" w:leader="none"/>
        </w:tabs>
        <w:rPr/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3. Місце поставки товару: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- 03150, Україна, Київська область, м. Київ, вул. Антоновича, 39;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- 0</w:t>
      </w: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2094</w:t>
      </w: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, Україна, Київська область, м. Київ, вул. Магнітогорська 9;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- 79008, Україна, Львівська область, м. Львів, Галицька площа, 15;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- 65029, Україна, Одеська область, м. Одеса, вул. Пішонівська, 30а;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- 50069, Україна, Дніпропетровська область, м. Кривий Ріг, вул. Героїв АТО, 11;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- 77301, Україна, Івано-Франківська область, м. Калуш, вул. Грушевського, 13;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- 49000, Україна, Дніпропетровська область, м. Дніпро, вул. Андрія Фабра, 10;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- 21050, Україна, Вінницька область, м. Вінниця, вул. Соборна 50;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- 25006, Україна, Кіровоградська область, м. Кропивницький, вул. Архітектора Паученко 41/26;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- 29013, Україна, Хмельницька область, м. Хмельницький, вул. Героїв Маріуполя, 3-А;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- 77301, Україна, м. Калуш, вул. Грушевського, 13;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- 76018, Україна, Івано-Франківська область, м. Івано-Франківськ, вул. Грушевського, 22а;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 </w:t>
      </w: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- 69095, Україна, Запорізька область, м. Запоріжжя, пр. Соборний, 150А;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- 46008, Україна, Тернопільська область, м. Тернопіль, Площа Героїв Євромайдану, 9;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- 88018, Україна, Закарпатська область, м. Ужгород, вулиця Капушанська,2;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- 58002, Україна, Чернівецька область, м. Чернівці, Центральна площа, 1;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- 18007, Україна, Черкаська область, м. Черкаси, вул. Володимира Ложешникова, 52/1;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- 33013, Україна, Рівненська область, м. Рівне, вул. Міцкевича, 5.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4.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5. Умови постачання : доставка на склад покупця за рахунок постачальника.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18">
    <w:name w:val="Текст в заданном формате"/>
    <w:basedOn w:val="Normal"/>
    <w:qFormat/>
    <w:pPr/>
    <w:rPr/>
  </w:style>
  <w:style w:type="paragraph" w:styleId="Style19">
    <w:name w:val="Текст у вказаному форматі"/>
    <w:basedOn w:val="Normal"/>
    <w:qFormat/>
    <w:pPr>
      <w:suppressAutoHyphens w:val="true"/>
    </w:pPr>
    <w:rPr>
      <w:rFonts w:ascii="Liberation Mono" w:hAnsi="Liberation Mono" w:eastAsia="Liberation Mono" w:cs="Liberation Mono"/>
      <w:sz w:val="20"/>
      <w:szCs w:val="20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0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LibreOffice/7.4.2.3$Windows_X86_64 LibreOffice_project/382eef1f22670f7f4118c8c2dd222ec7ad009daf</Application>
  <AppVersion>15.0000</AppVersion>
  <Pages>2</Pages>
  <Words>393</Words>
  <Characters>2571</Characters>
  <CharactersWithSpaces>3309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2023-07-10T12:54:01Z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