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707"/>
        <w:gridCol w:w="64"/>
      </w:tblGrid>
      <w:tr w:rsidR="000F68B6" w:rsidRPr="000F68B6" w14:paraId="3FD9FDB6" w14:textId="77777777" w:rsidTr="000F68B6">
        <w:trPr>
          <w:gridAfter w:val="1"/>
          <w:wAfter w:w="64" w:type="dxa"/>
          <w:trHeight w:val="417"/>
          <w:jc w:val="center"/>
        </w:trPr>
        <w:tc>
          <w:tcPr>
            <w:tcW w:w="9996" w:type="dxa"/>
            <w:gridSpan w:val="2"/>
            <w:vAlign w:val="center"/>
          </w:tcPr>
          <w:p w14:paraId="7FC4E6DF" w14:textId="77777777" w:rsidR="000F68B6" w:rsidRPr="000F68B6" w:rsidRDefault="000F68B6" w:rsidP="00232513">
            <w:pPr>
              <w:pStyle w:val="1"/>
              <w:widowControl w:val="0"/>
              <w:spacing w:line="240" w:lineRule="auto"/>
              <w:ind w:left="34" w:right="113" w:hanging="23"/>
              <w:contextualSpacing/>
              <w:jc w:val="center"/>
              <w:rPr>
                <w:b/>
                <w:color w:val="auto"/>
                <w:lang w:val="uk-UA"/>
              </w:rPr>
            </w:pPr>
            <w:r w:rsidRPr="000F68B6">
              <w:rPr>
                <w:rFonts w:ascii="Times New Roman" w:eastAsia="Times New Roman" w:hAnsi="Times New Roman" w:cs="Times New Roman"/>
                <w:b/>
                <w:color w:val="auto"/>
                <w:lang w:val="uk-UA"/>
              </w:rPr>
              <w:t>Розділ 4. Подання та розкриття тендерної пропозиції</w:t>
            </w:r>
          </w:p>
        </w:tc>
      </w:tr>
      <w:tr w:rsidR="000F68B6" w:rsidRPr="000F68B6" w14:paraId="716F5ADD" w14:textId="77777777" w:rsidTr="000F68B6">
        <w:trPr>
          <w:trHeight w:val="520"/>
          <w:jc w:val="center"/>
        </w:trPr>
        <w:tc>
          <w:tcPr>
            <w:tcW w:w="3289" w:type="dxa"/>
          </w:tcPr>
          <w:p w14:paraId="28E6FCF8" w14:textId="77777777" w:rsidR="000F68B6" w:rsidRPr="000F68B6" w:rsidRDefault="000F68B6" w:rsidP="00232513">
            <w:pPr>
              <w:pStyle w:val="1"/>
              <w:widowControl w:val="0"/>
              <w:spacing w:line="240" w:lineRule="auto"/>
              <w:ind w:right="113"/>
              <w:contextualSpacing/>
              <w:jc w:val="both"/>
              <w:rPr>
                <w:b/>
                <w:color w:val="auto"/>
                <w:lang w:val="uk-UA"/>
              </w:rPr>
            </w:pPr>
            <w:r w:rsidRPr="000F68B6">
              <w:rPr>
                <w:rFonts w:ascii="Times New Roman" w:eastAsia="Times New Roman" w:hAnsi="Times New Roman" w:cs="Times New Roman"/>
                <w:b/>
                <w:color w:val="auto"/>
                <w:lang w:val="uk-UA"/>
              </w:rPr>
              <w:t>Кінцевий строк подання тендерної пропозиції</w:t>
            </w:r>
          </w:p>
        </w:tc>
        <w:tc>
          <w:tcPr>
            <w:tcW w:w="6771" w:type="dxa"/>
            <w:gridSpan w:val="2"/>
          </w:tcPr>
          <w:p w14:paraId="4083855E" w14:textId="77777777" w:rsidR="000F68B6" w:rsidRPr="000F68B6" w:rsidRDefault="000F68B6" w:rsidP="00232513">
            <w:pPr>
              <w:pStyle w:val="1"/>
              <w:widowControl w:val="0"/>
              <w:spacing w:line="240" w:lineRule="auto"/>
              <w:ind w:left="34" w:right="113"/>
              <w:contextualSpacing/>
              <w:jc w:val="both"/>
              <w:rPr>
                <w:rFonts w:ascii="Times New Roman" w:eastAsia="Times New Roman" w:hAnsi="Times New Roman" w:cs="Times New Roman"/>
                <w:b/>
                <w:bCs/>
                <w:color w:val="auto"/>
                <w:lang w:val="uk-UA"/>
              </w:rPr>
            </w:pPr>
            <w:r w:rsidRPr="000F68B6">
              <w:rPr>
                <w:rFonts w:ascii="Times New Roman" w:eastAsia="Times New Roman" w:hAnsi="Times New Roman" w:cs="Times New Roman"/>
                <w:color w:val="auto"/>
                <w:lang w:val="uk-UA"/>
              </w:rPr>
              <w:t xml:space="preserve">Кінцевий строк подання тендерних пропозицій оприлюднюється в електронній системі. </w:t>
            </w:r>
            <w:r w:rsidRPr="000F68B6">
              <w:rPr>
                <w:rFonts w:ascii="Times New Roman" w:eastAsia="Times New Roman" w:hAnsi="Times New Roman" w:cs="Times New Roman"/>
                <w:b/>
                <w:bCs/>
                <w:color w:val="auto"/>
                <w:lang w:val="uk-UA"/>
              </w:rPr>
              <w:t xml:space="preserve">До </w:t>
            </w:r>
            <w:r w:rsidRPr="000F68B6">
              <w:rPr>
                <w:rFonts w:ascii="Times New Roman" w:eastAsia="Times New Roman" w:hAnsi="Times New Roman" w:cs="Times New Roman"/>
                <w:b/>
                <w:bCs/>
                <w:strike/>
                <w:color w:val="auto"/>
                <w:lang w:val="uk-UA"/>
              </w:rPr>
              <w:t xml:space="preserve">09 </w:t>
            </w:r>
            <w:r w:rsidRPr="000F68B6">
              <w:rPr>
                <w:rFonts w:ascii="Times New Roman" w:eastAsia="Times New Roman" w:hAnsi="Times New Roman" w:cs="Times New Roman"/>
                <w:b/>
                <w:bCs/>
                <w:color w:val="auto"/>
                <w:lang w:val="uk-UA"/>
              </w:rPr>
              <w:t>12.04.2024 року.</w:t>
            </w:r>
          </w:p>
          <w:p w14:paraId="10A047BC" w14:textId="77777777" w:rsidR="000F68B6" w:rsidRPr="000F68B6" w:rsidRDefault="000F68B6" w:rsidP="00232513">
            <w:pPr>
              <w:pStyle w:val="1"/>
              <w:widowControl w:val="0"/>
              <w:spacing w:line="240" w:lineRule="auto"/>
              <w:ind w:left="34" w:right="113"/>
              <w:contextualSpacing/>
              <w:jc w:val="both"/>
              <w:rPr>
                <w:rFonts w:ascii="Times New Roman" w:eastAsia="Times New Roman" w:hAnsi="Times New Roman" w:cs="Times New Roman"/>
                <w:color w:val="auto"/>
                <w:lang w:val="uk-UA"/>
              </w:rPr>
            </w:pPr>
            <w:r w:rsidRPr="000F68B6">
              <w:rPr>
                <w:rFonts w:ascii="Times New Roman" w:eastAsia="Times New Roman" w:hAnsi="Times New Roman" w:cs="Times New Roman"/>
                <w:color w:val="auto"/>
                <w:lang w:val="uk-UA"/>
              </w:rPr>
              <w:t>Отримана тендерна пропозиція також автоматично вноситься до реєстру.</w:t>
            </w:r>
          </w:p>
          <w:p w14:paraId="6FECAFF1" w14:textId="77777777" w:rsidR="000F68B6" w:rsidRPr="000F68B6" w:rsidRDefault="000F68B6" w:rsidP="00232513">
            <w:pPr>
              <w:pStyle w:val="1"/>
              <w:widowControl w:val="0"/>
              <w:spacing w:line="240" w:lineRule="auto"/>
              <w:ind w:left="34" w:right="113"/>
              <w:contextualSpacing/>
              <w:jc w:val="both"/>
              <w:rPr>
                <w:color w:val="auto"/>
                <w:lang w:val="uk-UA"/>
              </w:rPr>
            </w:pPr>
            <w:r w:rsidRPr="000F68B6">
              <w:rPr>
                <w:rFonts w:ascii="Times New Roman" w:eastAsia="Times New Roman" w:hAnsi="Times New Roman" w:cs="Times New Roman"/>
                <w:color w:val="auto"/>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2696AD" w14:textId="77777777" w:rsidR="000F68B6" w:rsidRPr="000F68B6" w:rsidRDefault="000F68B6" w:rsidP="00232513">
            <w:pPr>
              <w:pStyle w:val="1"/>
              <w:widowControl w:val="0"/>
              <w:spacing w:line="240" w:lineRule="auto"/>
              <w:ind w:left="34" w:right="113"/>
              <w:contextualSpacing/>
              <w:jc w:val="both"/>
              <w:rPr>
                <w:color w:val="auto"/>
                <w:lang w:val="uk-UA"/>
              </w:rPr>
            </w:pPr>
            <w:r w:rsidRPr="000F68B6">
              <w:rPr>
                <w:rFonts w:ascii="Times New Roman" w:eastAsia="Times New Roman" w:hAnsi="Times New Roman" w:cs="Times New Roman"/>
                <w:color w:val="auto"/>
                <w:lang w:val="uk-UA"/>
              </w:rPr>
              <w:t>Тендерні пропозиції, отримані електронною системою закупівель після закінчення строку подання</w:t>
            </w:r>
            <w:r w:rsidRPr="000F68B6">
              <w:rPr>
                <w:lang w:val="uk-UA"/>
              </w:rPr>
              <w:t xml:space="preserve"> </w:t>
            </w:r>
            <w:r w:rsidRPr="000F68B6">
              <w:rPr>
                <w:rFonts w:ascii="Times New Roman" w:hAnsi="Times New Roman" w:cs="Times New Roman"/>
                <w:lang w:val="uk-UA"/>
              </w:rPr>
              <w:t>або ціна яких перевищує очікувану вартість предмета закупівлі зазначену в оголошенні</w:t>
            </w:r>
            <w:r w:rsidRPr="000F68B6">
              <w:rPr>
                <w:rFonts w:ascii="Times New Roman" w:eastAsia="Times New Roman" w:hAnsi="Times New Roman" w:cs="Times New Roman"/>
                <w:color w:val="auto"/>
                <w:lang w:val="uk-UA"/>
              </w:rPr>
              <w:t>, не приймаються та автоматично повертаються учасникам.</w:t>
            </w:r>
          </w:p>
        </w:tc>
      </w:tr>
    </w:tbl>
    <w:p w14:paraId="599B332B" w14:textId="77777777" w:rsidR="000F68B6" w:rsidRPr="000F68B6" w:rsidRDefault="000F68B6" w:rsidP="000F68B6">
      <w:pPr>
        <w:suppressAutoHyphens/>
        <w:spacing w:after="0" w:line="240" w:lineRule="auto"/>
        <w:contextualSpacing/>
        <w:jc w:val="right"/>
        <w:rPr>
          <w:rFonts w:ascii="Times New Roman" w:hAnsi="Times New Roman"/>
        </w:rPr>
      </w:pPr>
      <w:r w:rsidRPr="000F68B6">
        <w:rPr>
          <w:rFonts w:ascii="Times New Roman" w:hAnsi="Times New Roman"/>
        </w:rPr>
        <w:t>Додаток № 4</w:t>
      </w:r>
    </w:p>
    <w:p w14:paraId="3206E352" w14:textId="77777777" w:rsidR="000F68B6" w:rsidRPr="000F68B6" w:rsidRDefault="000F68B6" w:rsidP="000F68B6">
      <w:pPr>
        <w:suppressAutoHyphens/>
        <w:spacing w:after="0" w:line="240" w:lineRule="auto"/>
        <w:contextualSpacing/>
        <w:jc w:val="right"/>
        <w:rPr>
          <w:rFonts w:ascii="Times New Roman" w:hAnsi="Times New Roman"/>
          <w:b/>
          <w:bCs/>
        </w:rPr>
      </w:pPr>
      <w:r w:rsidRPr="000F68B6">
        <w:rPr>
          <w:rFonts w:ascii="Times New Roman" w:hAnsi="Times New Roman"/>
        </w:rPr>
        <w:t>до Тендерної документації</w:t>
      </w:r>
    </w:p>
    <w:p w14:paraId="4D4B8D71" w14:textId="77777777" w:rsidR="000F68B6" w:rsidRPr="000F68B6" w:rsidRDefault="000F68B6" w:rsidP="000F68B6">
      <w:pPr>
        <w:spacing w:after="0" w:line="240" w:lineRule="auto"/>
        <w:contextualSpacing/>
        <w:jc w:val="right"/>
        <w:rPr>
          <w:rFonts w:ascii="Times New Roman" w:hAnsi="Times New Roman"/>
          <w:b/>
        </w:rPr>
      </w:pPr>
    </w:p>
    <w:p w14:paraId="667DFAEB" w14:textId="77777777" w:rsidR="000F68B6" w:rsidRPr="000F68B6" w:rsidRDefault="000F68B6" w:rsidP="000F68B6">
      <w:pPr>
        <w:spacing w:after="0" w:line="240" w:lineRule="auto"/>
        <w:contextualSpacing/>
        <w:jc w:val="center"/>
        <w:rPr>
          <w:rFonts w:ascii="Times New Roman" w:hAnsi="Times New Roman"/>
          <w:b/>
        </w:rPr>
      </w:pPr>
      <w:r w:rsidRPr="000F68B6">
        <w:rPr>
          <w:rFonts w:ascii="Times New Roman" w:hAnsi="Times New Roman"/>
          <w:b/>
        </w:rPr>
        <w:t>ТЕХНІЧНІ ВИМОГИ ДО ПРЕДМЕТА ЗАКУПІВЛІ</w:t>
      </w:r>
    </w:p>
    <w:p w14:paraId="0A100588" w14:textId="77777777" w:rsidR="000F68B6" w:rsidRPr="000F68B6" w:rsidRDefault="000F68B6" w:rsidP="000F68B6">
      <w:pPr>
        <w:spacing w:after="0" w:line="240" w:lineRule="auto"/>
        <w:contextualSpacing/>
        <w:jc w:val="center"/>
        <w:rPr>
          <w:rFonts w:ascii="Times New Roman" w:hAnsi="Times New Roman"/>
          <w:b/>
        </w:rPr>
      </w:pPr>
      <w:r w:rsidRPr="000F68B6">
        <w:rPr>
          <w:rFonts w:ascii="Times New Roman" w:hAnsi="Times New Roman"/>
          <w:b/>
        </w:rPr>
        <w:t>(ТЕХНІЧНЕ ЗАВДАННЯ)</w:t>
      </w:r>
    </w:p>
    <w:p w14:paraId="23B0E50F" w14:textId="77777777" w:rsidR="000F68B6" w:rsidRPr="000F68B6" w:rsidRDefault="000F68B6" w:rsidP="000F68B6">
      <w:pPr>
        <w:widowControl w:val="0"/>
        <w:spacing w:after="0" w:line="240" w:lineRule="auto"/>
        <w:ind w:right="14"/>
        <w:contextualSpacing/>
        <w:jc w:val="center"/>
        <w:rPr>
          <w:rFonts w:ascii="Times New Roman" w:hAnsi="Times New Roman"/>
          <w:b/>
          <w:snapToGrid w:val="0"/>
          <w:lang w:eastAsia="en-US"/>
        </w:rPr>
      </w:pPr>
    </w:p>
    <w:p w14:paraId="54504232" w14:textId="77777777" w:rsidR="000F68B6" w:rsidRPr="000F68B6" w:rsidRDefault="000F68B6" w:rsidP="000F68B6">
      <w:pPr>
        <w:spacing w:after="0" w:line="240" w:lineRule="auto"/>
        <w:contextualSpacing/>
        <w:jc w:val="both"/>
        <w:rPr>
          <w:rFonts w:ascii="Times New Roman CYR" w:hAnsi="Times New Roman CYR"/>
          <w:lang w:eastAsia="ru-RU"/>
        </w:rPr>
      </w:pPr>
      <w:r w:rsidRPr="000F68B6">
        <w:rPr>
          <w:rFonts w:ascii="Times New Roman CYR" w:hAnsi="Times New Roman CYR"/>
          <w:b/>
          <w:lang w:eastAsia="ru-RU"/>
        </w:rPr>
        <w:t>1. Предмет закупівлі:</w:t>
      </w:r>
      <w:r w:rsidRPr="000F68B6">
        <w:rPr>
          <w:rFonts w:ascii="Times New Roman CYR" w:hAnsi="Times New Roman CYR"/>
          <w:lang w:eastAsia="ru-RU"/>
        </w:rPr>
        <w:t xml:space="preserve"> </w:t>
      </w:r>
      <w:r w:rsidRPr="000F68B6">
        <w:rPr>
          <w:rFonts w:ascii="Times New Roman" w:hAnsi="Times New Roman"/>
          <w:bCs/>
          <w:snapToGrid w:val="0"/>
        </w:rPr>
        <w:t>код ДК 021:2015 09120000-6 Газове паливо</w:t>
      </w:r>
      <w:r w:rsidRPr="000F68B6">
        <w:rPr>
          <w:rFonts w:ascii="Times New Roman" w:hAnsi="Times New Roman"/>
          <w:bCs/>
        </w:rPr>
        <w:t xml:space="preserve"> (Природний газ)</w:t>
      </w:r>
    </w:p>
    <w:p w14:paraId="26085886" w14:textId="77777777" w:rsidR="000F68B6" w:rsidRPr="000F68B6" w:rsidRDefault="000F68B6" w:rsidP="000F68B6">
      <w:pPr>
        <w:spacing w:after="0" w:line="240" w:lineRule="auto"/>
        <w:contextualSpacing/>
        <w:jc w:val="both"/>
        <w:rPr>
          <w:rFonts w:ascii="Times New Roman" w:hAnsi="Times New Roman"/>
          <w:snapToGrid w:val="0"/>
        </w:rPr>
      </w:pPr>
    </w:p>
    <w:p w14:paraId="2938D6C9" w14:textId="77777777" w:rsidR="000F68B6" w:rsidRPr="000F68B6" w:rsidRDefault="000F68B6" w:rsidP="000F68B6">
      <w:pPr>
        <w:spacing w:after="0" w:line="240" w:lineRule="auto"/>
        <w:contextualSpacing/>
        <w:jc w:val="both"/>
        <w:rPr>
          <w:rFonts w:ascii="Times New Roman CYR" w:hAnsi="Times New Roman CYR"/>
          <w:b/>
          <w:lang w:eastAsia="ru-RU"/>
        </w:rPr>
      </w:pPr>
      <w:r w:rsidRPr="000F68B6">
        <w:rPr>
          <w:rFonts w:ascii="Times New Roman" w:hAnsi="Times New Roman"/>
          <w:b/>
          <w:snapToGrid w:val="0"/>
        </w:rPr>
        <w:t>2. Кількість/обсяг</w:t>
      </w:r>
      <w:r w:rsidRPr="000F68B6">
        <w:rPr>
          <w:rFonts w:ascii="Times New Roman CYR" w:hAnsi="Times New Roman CYR"/>
          <w:bCs/>
          <w:lang w:eastAsia="ru-RU"/>
        </w:rPr>
        <w:t>: 55 тис. куб. м</w:t>
      </w:r>
    </w:p>
    <w:p w14:paraId="0494A927" w14:textId="77777777" w:rsidR="000F68B6" w:rsidRPr="000F68B6" w:rsidRDefault="000F68B6" w:rsidP="000F68B6">
      <w:pPr>
        <w:spacing w:after="0" w:line="240" w:lineRule="auto"/>
        <w:contextualSpacing/>
        <w:jc w:val="both"/>
        <w:rPr>
          <w:rFonts w:ascii="Times New Roman CYR" w:hAnsi="Times New Roman CYR"/>
          <w:lang w:eastAsia="ru-RU"/>
        </w:rPr>
      </w:pPr>
    </w:p>
    <w:p w14:paraId="5629DF42" w14:textId="77777777" w:rsidR="000F68B6" w:rsidRPr="000F68B6" w:rsidRDefault="000F68B6" w:rsidP="000F68B6">
      <w:pPr>
        <w:pStyle w:val="a5"/>
        <w:ind w:left="62"/>
        <w:rPr>
          <w:rFonts w:ascii="Times New Roman" w:hAnsi="Times New Roman"/>
          <w:color w:val="000000"/>
          <w:sz w:val="24"/>
          <w:szCs w:val="24"/>
          <w:lang w:val="uk-UA"/>
        </w:rPr>
      </w:pPr>
      <w:r w:rsidRPr="000F68B6">
        <w:rPr>
          <w:rFonts w:ascii="Times New Roman CYR" w:hAnsi="Times New Roman CYR"/>
          <w:b/>
          <w:lang w:val="uk-UA" w:eastAsia="ru-RU"/>
        </w:rPr>
        <w:t>3. Місце поставки:</w:t>
      </w:r>
      <w:r w:rsidRPr="000F68B6">
        <w:rPr>
          <w:rFonts w:ascii="Times New Roman CYR" w:hAnsi="Times New Roman CYR"/>
          <w:lang w:val="uk-UA" w:eastAsia="ru-RU"/>
        </w:rPr>
        <w:t xml:space="preserve"> </w:t>
      </w:r>
      <w:r w:rsidRPr="000F68B6">
        <w:rPr>
          <w:rFonts w:ascii="Times New Roman" w:hAnsi="Times New Roman"/>
          <w:color w:val="000000"/>
          <w:sz w:val="24"/>
          <w:szCs w:val="24"/>
          <w:lang w:val="uk-UA"/>
        </w:rPr>
        <w:t>65039, м. Одеса, вулиця Слєпньова, 3.</w:t>
      </w:r>
      <w:r w:rsidRPr="000F68B6">
        <w:rPr>
          <w:rFonts w:ascii="Times New Roman" w:hAnsi="Times New Roman"/>
          <w:lang w:val="uk-UA"/>
        </w:rPr>
        <w:t xml:space="preserve"> </w:t>
      </w:r>
      <w:r w:rsidRPr="000F68B6">
        <w:rPr>
          <w:rFonts w:ascii="Times New Roman" w:hAnsi="Times New Roman"/>
          <w:b/>
          <w:lang w:val="uk-UA"/>
        </w:rPr>
        <w:t xml:space="preserve">  </w:t>
      </w:r>
    </w:p>
    <w:p w14:paraId="1F66D99F" w14:textId="77777777" w:rsidR="000F68B6" w:rsidRPr="000F68B6" w:rsidRDefault="000F68B6" w:rsidP="000F68B6">
      <w:pPr>
        <w:pStyle w:val="a5"/>
        <w:ind w:left="567"/>
        <w:jc w:val="both"/>
        <w:rPr>
          <w:rFonts w:ascii="Times New Roman" w:hAnsi="Times New Roman"/>
          <w:lang w:val="uk-UA"/>
        </w:rPr>
      </w:pPr>
    </w:p>
    <w:p w14:paraId="47B758CA" w14:textId="77777777" w:rsidR="000F68B6" w:rsidRPr="000F68B6" w:rsidRDefault="000F68B6" w:rsidP="000F68B6">
      <w:pPr>
        <w:pStyle w:val="a5"/>
        <w:spacing w:line="240" w:lineRule="auto"/>
        <w:ind w:left="0"/>
        <w:jc w:val="both"/>
        <w:rPr>
          <w:rFonts w:ascii="Times New Roman" w:hAnsi="Times New Roman"/>
          <w:lang w:val="uk-UA"/>
        </w:rPr>
      </w:pPr>
      <w:r w:rsidRPr="000F68B6">
        <w:rPr>
          <w:rFonts w:ascii="Times New Roman" w:hAnsi="Times New Roman"/>
          <w:b/>
          <w:lang w:val="uk-UA"/>
        </w:rPr>
        <w:t>4. Строк поставки:</w:t>
      </w:r>
      <w:r w:rsidRPr="000F68B6">
        <w:rPr>
          <w:rFonts w:ascii="Times New Roman" w:hAnsi="Times New Roman"/>
          <w:lang w:val="uk-UA"/>
        </w:rPr>
        <w:t xml:space="preserve"> квітень-грудень 2024 року.</w:t>
      </w:r>
    </w:p>
    <w:p w14:paraId="5FD627C8" w14:textId="77777777" w:rsidR="000F68B6" w:rsidRPr="000F68B6" w:rsidRDefault="000F68B6" w:rsidP="000F68B6">
      <w:pPr>
        <w:widowControl w:val="0"/>
        <w:autoSpaceDE w:val="0"/>
        <w:autoSpaceDN w:val="0"/>
        <w:adjustRightInd w:val="0"/>
        <w:spacing w:after="0" w:line="240" w:lineRule="auto"/>
        <w:contextualSpacing/>
        <w:rPr>
          <w:rFonts w:ascii="Times New Roman" w:hAnsi="Times New Roman"/>
          <w:b/>
          <w:lang w:eastAsia="ru-RU"/>
        </w:rPr>
      </w:pPr>
      <w:r w:rsidRPr="000F68B6">
        <w:rPr>
          <w:rFonts w:ascii="Times New Roman" w:hAnsi="Times New Roman"/>
          <w:b/>
          <w:lang w:eastAsia="ru-RU"/>
        </w:rPr>
        <w:t>5. Якісні, технологічні та фізико-механічні показники*</w:t>
      </w:r>
    </w:p>
    <w:p w14:paraId="35C0FACC" w14:textId="77777777" w:rsidR="000F68B6" w:rsidRPr="000F68B6" w:rsidRDefault="000F68B6" w:rsidP="000F68B6">
      <w:pPr>
        <w:keepNext/>
        <w:spacing w:after="0" w:line="240" w:lineRule="auto"/>
        <w:jc w:val="both"/>
        <w:rPr>
          <w:rFonts w:ascii="Times New Roman" w:hAnsi="Times New Roman"/>
        </w:rPr>
      </w:pPr>
    </w:p>
    <w:p w14:paraId="47624777" w14:textId="77777777" w:rsidR="000F68B6" w:rsidRPr="000F68B6" w:rsidRDefault="000F68B6" w:rsidP="000F68B6">
      <w:pPr>
        <w:keepNext/>
        <w:spacing w:after="0" w:line="240" w:lineRule="auto"/>
        <w:ind w:right="-1"/>
        <w:jc w:val="both"/>
        <w:rPr>
          <w:rFonts w:ascii="Times New Roman" w:hAnsi="Times New Roman"/>
        </w:rPr>
      </w:pPr>
      <w:r w:rsidRPr="000F68B6">
        <w:rPr>
          <w:rFonts w:ascii="Times New Roman" w:hAnsi="Times New Roman"/>
        </w:rPr>
        <w:t>Відносини між Замовником та Учасником регулюються наступними нормативно-правовими актами:</w:t>
      </w:r>
    </w:p>
    <w:p w14:paraId="205C7487" w14:textId="77777777" w:rsidR="000F68B6" w:rsidRPr="000F68B6" w:rsidRDefault="000F68B6" w:rsidP="000F68B6">
      <w:pPr>
        <w:keepNext/>
        <w:widowControl w:val="0"/>
        <w:numPr>
          <w:ilvl w:val="0"/>
          <w:numId w:val="1"/>
        </w:numPr>
        <w:suppressAutoHyphens/>
        <w:autoSpaceDE w:val="0"/>
        <w:spacing w:after="0" w:line="240" w:lineRule="auto"/>
        <w:ind w:left="567" w:right="-1" w:hanging="283"/>
        <w:jc w:val="both"/>
        <w:rPr>
          <w:rFonts w:ascii="Times New Roman" w:hAnsi="Times New Roman"/>
        </w:rPr>
      </w:pPr>
      <w:r w:rsidRPr="000F68B6">
        <w:rPr>
          <w:rFonts w:ascii="Times New Roman" w:hAnsi="Times New Roman"/>
        </w:rPr>
        <w:t>Закон України «Про публічні закупівлі» №922-VIII від  25.12.2015;</w:t>
      </w:r>
    </w:p>
    <w:p w14:paraId="15EF1FC9" w14:textId="77777777" w:rsidR="000F68B6" w:rsidRPr="000F68B6" w:rsidRDefault="000F68B6" w:rsidP="000F68B6">
      <w:pPr>
        <w:keepNext/>
        <w:widowControl w:val="0"/>
        <w:numPr>
          <w:ilvl w:val="0"/>
          <w:numId w:val="1"/>
        </w:numPr>
        <w:suppressAutoHyphens/>
        <w:autoSpaceDE w:val="0"/>
        <w:spacing w:after="0" w:line="240" w:lineRule="auto"/>
        <w:ind w:left="567" w:right="-1" w:hanging="283"/>
        <w:jc w:val="both"/>
        <w:rPr>
          <w:rFonts w:ascii="Times New Roman" w:hAnsi="Times New Roman"/>
        </w:rPr>
      </w:pPr>
      <w:r w:rsidRPr="000F68B6">
        <w:rPr>
          <w:rFonts w:ascii="Times New Roman" w:hAnsi="Times New Roman"/>
        </w:rPr>
        <w:t>Закон України «Про ринок природного газу» від 09.04.2015 № 329-VIII;</w:t>
      </w:r>
    </w:p>
    <w:p w14:paraId="11A3131A" w14:textId="77777777" w:rsidR="000F68B6" w:rsidRPr="000F68B6" w:rsidRDefault="000F68B6" w:rsidP="000F68B6">
      <w:pPr>
        <w:keepNext/>
        <w:widowControl w:val="0"/>
        <w:numPr>
          <w:ilvl w:val="0"/>
          <w:numId w:val="1"/>
        </w:numPr>
        <w:suppressAutoHyphens/>
        <w:autoSpaceDE w:val="0"/>
        <w:spacing w:after="0" w:line="240" w:lineRule="auto"/>
        <w:ind w:left="567" w:right="-1" w:hanging="283"/>
        <w:jc w:val="both"/>
        <w:rPr>
          <w:rFonts w:ascii="Times New Roman" w:hAnsi="Times New Roman"/>
        </w:rPr>
      </w:pPr>
      <w:r w:rsidRPr="000F68B6">
        <w:rPr>
          <w:rFonts w:ascii="Times New Roman" w:hAnsi="Times New Roman"/>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38207EF3" w14:textId="77777777" w:rsidR="000F68B6" w:rsidRPr="000F68B6" w:rsidRDefault="000F68B6" w:rsidP="000F68B6">
      <w:pPr>
        <w:numPr>
          <w:ilvl w:val="0"/>
          <w:numId w:val="1"/>
        </w:numPr>
        <w:tabs>
          <w:tab w:val="left" w:pos="709"/>
        </w:tabs>
        <w:spacing w:after="0" w:line="240" w:lineRule="auto"/>
        <w:ind w:left="567" w:hanging="283"/>
        <w:jc w:val="both"/>
        <w:rPr>
          <w:rFonts w:ascii="Times New Roman" w:eastAsia="Calibri" w:hAnsi="Times New Roman"/>
          <w:sz w:val="24"/>
          <w:szCs w:val="24"/>
        </w:rPr>
      </w:pPr>
      <w:r w:rsidRPr="000F68B6">
        <w:rPr>
          <w:rFonts w:ascii="Times New Roman" w:hAnsi="Times New Roman"/>
          <w:szCs w:val="24"/>
        </w:rPr>
        <w:t>Постанова КМУ № 1178 від 12.10.2022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1B2F416" w14:textId="77777777" w:rsidR="000F68B6" w:rsidRPr="000F68B6" w:rsidRDefault="000F68B6" w:rsidP="000F68B6">
      <w:pPr>
        <w:keepNext/>
        <w:widowControl w:val="0"/>
        <w:numPr>
          <w:ilvl w:val="0"/>
          <w:numId w:val="1"/>
        </w:numPr>
        <w:suppressAutoHyphens/>
        <w:autoSpaceDE w:val="0"/>
        <w:spacing w:after="0" w:line="240" w:lineRule="auto"/>
        <w:ind w:left="567" w:right="-1" w:hanging="283"/>
        <w:jc w:val="both"/>
        <w:rPr>
          <w:rFonts w:ascii="Times New Roman" w:hAnsi="Times New Roman"/>
        </w:rPr>
      </w:pPr>
      <w:r w:rsidRPr="000F68B6">
        <w:rPr>
          <w:rFonts w:ascii="Times New Roman" w:hAnsi="Times New Roman"/>
        </w:rPr>
        <w:t>Іншими нормативно-правовими актами.</w:t>
      </w:r>
    </w:p>
    <w:p w14:paraId="594AD897" w14:textId="77777777" w:rsidR="000F68B6" w:rsidRPr="000F68B6" w:rsidRDefault="000F68B6" w:rsidP="000F68B6">
      <w:pPr>
        <w:keepNext/>
        <w:widowControl w:val="0"/>
        <w:suppressAutoHyphens/>
        <w:autoSpaceDE w:val="0"/>
        <w:spacing w:after="0" w:line="240" w:lineRule="auto"/>
        <w:ind w:right="-1"/>
        <w:jc w:val="both"/>
        <w:rPr>
          <w:rFonts w:ascii="Times New Roman" w:hAnsi="Times New Roman"/>
        </w:rPr>
      </w:pPr>
    </w:p>
    <w:p w14:paraId="27640893" w14:textId="77777777" w:rsidR="000F68B6" w:rsidRPr="000F68B6" w:rsidRDefault="000F68B6" w:rsidP="000F68B6">
      <w:pPr>
        <w:keepNext/>
        <w:widowControl w:val="0"/>
        <w:suppressAutoHyphens/>
        <w:autoSpaceDE w:val="0"/>
        <w:spacing w:after="0" w:line="240" w:lineRule="auto"/>
        <w:ind w:right="-1" w:firstLine="708"/>
        <w:jc w:val="both"/>
        <w:rPr>
          <w:rFonts w:ascii="Times New Roman" w:hAnsi="Times New Roman"/>
          <w:b/>
        </w:rPr>
      </w:pPr>
      <w:r w:rsidRPr="000F68B6">
        <w:rPr>
          <w:rFonts w:ascii="Times New Roman" w:hAnsi="Times New Roman"/>
        </w:rPr>
        <w:t xml:space="preserve">Товар, запропонований учасником у ціновій пропозиції, повинен відповідати вимогам </w:t>
      </w:r>
      <w:r w:rsidRPr="000F68B6">
        <w:rPr>
          <w:rFonts w:ascii="Times New Roman" w:hAnsi="Times New Roman"/>
          <w:b/>
        </w:rPr>
        <w:t>ДСТУ 5542-87 (ГОСТ 5542-87).</w:t>
      </w:r>
    </w:p>
    <w:p w14:paraId="43A9C293" w14:textId="77777777" w:rsidR="000F68B6" w:rsidRPr="000F68B6" w:rsidRDefault="000F68B6" w:rsidP="000F68B6">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lang w:val="uk-UA"/>
        </w:rPr>
      </w:pPr>
      <w:r w:rsidRPr="000F68B6">
        <w:rPr>
          <w:sz w:val="22"/>
          <w:szCs w:val="22"/>
          <w:lang w:val="uk-UA"/>
        </w:rPr>
        <w:tab/>
        <w:t xml:space="preserve">Природний газ, нафтовий (попутний) газ, газ (метан) вугільних родовищ та газ сланцевих </w:t>
      </w:r>
      <w:proofErr w:type="spellStart"/>
      <w:r w:rsidRPr="000F68B6">
        <w:rPr>
          <w:sz w:val="22"/>
          <w:szCs w:val="22"/>
          <w:lang w:val="uk-UA"/>
        </w:rPr>
        <w:t>товщ</w:t>
      </w:r>
      <w:proofErr w:type="spellEnd"/>
      <w:r w:rsidRPr="000F68B6">
        <w:rPr>
          <w:sz w:val="22"/>
          <w:szCs w:val="22"/>
          <w:lang w:val="uk-UA"/>
        </w:rPr>
        <w:t>,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 Якість природного газу, який передається в пунктах призначення, має відповідати вимогам, установленим державними стандартами, технічними умовами, нормативно-технічними документами щодо його якості. Якість природного газу та його фізико-хімічний склад визначаються за методами, передбаченими державними стандартами та іншими нормативними актами з цих питань</w:t>
      </w:r>
    </w:p>
    <w:p w14:paraId="629A4CB4" w14:textId="77777777" w:rsidR="000F68B6" w:rsidRPr="000F68B6" w:rsidRDefault="000F68B6" w:rsidP="000F68B6">
      <w:pPr>
        <w:spacing w:after="0" w:line="240" w:lineRule="auto"/>
        <w:jc w:val="both"/>
        <w:rPr>
          <w:rFonts w:ascii="Times New Roman" w:hAnsi="Times New Roman"/>
        </w:rPr>
      </w:pPr>
      <w:r w:rsidRPr="000F68B6">
        <w:rPr>
          <w:rFonts w:ascii="Times New Roman" w:hAnsi="Times New Roman"/>
        </w:rPr>
        <w:t xml:space="preserve">Якість та інші фізико-хімічні характеристики природного газу, що постачається повинна відповідати  ДСТУ 5542-87 «Гази горючі природні для промислового і комунально-побутового призначення. Технічні умови», положенням Кодексу газотранспортної системи, Кодексу газорозподільних систем. Якість газу, що передається Споживачу, має відповідати вимогам, </w:t>
      </w:r>
      <w:r w:rsidRPr="000F68B6">
        <w:rPr>
          <w:rFonts w:ascii="Times New Roman" w:hAnsi="Times New Roman"/>
        </w:rPr>
        <w:lastRenderedPageBreak/>
        <w:t>встановленим державними стандартами , технічними умовами, нормативно-технічними документами щодо його якості, відповідати значенню його фізико-хімічних показників встановленим нормативними документами.</w:t>
      </w:r>
    </w:p>
    <w:p w14:paraId="547D8449" w14:textId="77777777" w:rsidR="000F68B6" w:rsidRPr="000F68B6" w:rsidRDefault="000F68B6" w:rsidP="000F68B6">
      <w:pPr>
        <w:spacing w:after="0" w:line="240" w:lineRule="auto"/>
        <w:ind w:firstLine="708"/>
        <w:jc w:val="both"/>
        <w:rPr>
          <w:rFonts w:ascii="Times New Roman" w:hAnsi="Times New Roman"/>
        </w:rPr>
      </w:pPr>
      <w:r w:rsidRPr="000F68B6">
        <w:rPr>
          <w:rFonts w:ascii="Times New Roman" w:hAnsi="Times New Roman"/>
        </w:rPr>
        <w:t xml:space="preserve">За одиницю виміру кількості газу при його обліку приймається </w:t>
      </w:r>
      <w:r w:rsidRPr="000F68B6">
        <w:rPr>
          <w:rFonts w:ascii="Times New Roman" w:hAnsi="Times New Roman"/>
          <w:b/>
          <w:u w:val="single"/>
        </w:rPr>
        <w:t>одна тисяча кубічних метрів</w:t>
      </w:r>
      <w:r w:rsidRPr="000F68B6">
        <w:rPr>
          <w:rFonts w:ascii="Times New Roman" w:hAnsi="Times New Roman"/>
        </w:rPr>
        <w:t xml:space="preserve"> (тис. куб. м), приведений до стандартних умов: температура газу (t) = 20 градусів Цельсія, тиск газу (P) = </w:t>
      </w:r>
      <w:smartTag w:uri="urn:schemas-microsoft-com:office:smarttags" w:element="metricconverter">
        <w:smartTagPr>
          <w:attr w:name="ProductID" w:val="760 мм"/>
        </w:smartTagPr>
        <w:r w:rsidRPr="000F68B6">
          <w:rPr>
            <w:rFonts w:ascii="Times New Roman" w:hAnsi="Times New Roman"/>
          </w:rPr>
          <w:t>760 мм</w:t>
        </w:r>
      </w:smartTag>
      <w:r w:rsidRPr="000F68B6">
        <w:rPr>
          <w:rFonts w:ascii="Times New Roman" w:hAnsi="Times New Roman"/>
        </w:rPr>
        <w:t xml:space="preserve"> ртутного стовпчика (101,325 кПа).</w:t>
      </w:r>
    </w:p>
    <w:p w14:paraId="6E48B7C3" w14:textId="77777777" w:rsidR="000F68B6" w:rsidRPr="000F68B6" w:rsidRDefault="000F68B6" w:rsidP="000F68B6">
      <w:pPr>
        <w:autoSpaceDE w:val="0"/>
        <w:autoSpaceDN w:val="0"/>
        <w:adjustRightInd w:val="0"/>
        <w:spacing w:after="0" w:line="240" w:lineRule="auto"/>
        <w:jc w:val="both"/>
        <w:rPr>
          <w:rFonts w:ascii="Times New Roman" w:hAnsi="Times New Roman"/>
        </w:rPr>
      </w:pPr>
      <w:r w:rsidRPr="000F68B6">
        <w:rPr>
          <w:rFonts w:ascii="Times New Roman" w:hAnsi="Times New Roman"/>
        </w:rPr>
        <w:tab/>
        <w:t>Бюджетні зобов’язання за договором виникають у разі наявності та в межах відповідних бюджетних асигнувань.</w:t>
      </w:r>
    </w:p>
    <w:p w14:paraId="76BEAC79" w14:textId="77777777" w:rsidR="000F68B6" w:rsidRPr="000F68B6" w:rsidRDefault="000F68B6" w:rsidP="000F68B6">
      <w:pPr>
        <w:autoSpaceDE w:val="0"/>
        <w:autoSpaceDN w:val="0"/>
        <w:adjustRightInd w:val="0"/>
        <w:spacing w:after="0" w:line="240" w:lineRule="auto"/>
        <w:ind w:firstLine="708"/>
        <w:jc w:val="both"/>
        <w:rPr>
          <w:rFonts w:ascii="Times New Roman" w:hAnsi="Times New Roman"/>
        </w:rPr>
      </w:pPr>
      <w:r w:rsidRPr="000F68B6">
        <w:rPr>
          <w:rFonts w:ascii="Times New Roman" w:hAnsi="Times New Roman"/>
        </w:rPr>
        <w:t>Умови оплати:  Оплата за природний газ за відповідний розрахунковий період (місяць) здійснюється Споживачем виключно грошовими коштами. Розрахунок за фактично переданий відповідно до акту приймання-передачі за природний газ здійснюється Споживачем до 15 числа (включно)  наступного за розрахунковим місяцем.</w:t>
      </w:r>
    </w:p>
    <w:p w14:paraId="0BEB88E2" w14:textId="77777777" w:rsidR="000F68B6" w:rsidRPr="000F68B6" w:rsidRDefault="000F68B6" w:rsidP="000F68B6">
      <w:pPr>
        <w:autoSpaceDE w:val="0"/>
        <w:autoSpaceDN w:val="0"/>
        <w:adjustRightInd w:val="0"/>
        <w:spacing w:after="0" w:line="240" w:lineRule="auto"/>
        <w:ind w:firstLine="708"/>
        <w:jc w:val="both"/>
        <w:rPr>
          <w:rFonts w:ascii="Times New Roman" w:hAnsi="Times New Roman"/>
        </w:rPr>
      </w:pPr>
      <w:r w:rsidRPr="000F68B6">
        <w:rPr>
          <w:rFonts w:ascii="Times New Roman" w:hAnsi="Times New Roman"/>
        </w:rPr>
        <w:t>Учасник поставляє газ до пункту призначення з гарантованим рівнем надійності, безпеки, якості та величини його тиску.</w:t>
      </w:r>
    </w:p>
    <w:p w14:paraId="65EF015E" w14:textId="77777777" w:rsidR="000F68B6" w:rsidRPr="000F68B6" w:rsidRDefault="000F68B6" w:rsidP="000F68B6">
      <w:pPr>
        <w:autoSpaceDE w:val="0"/>
        <w:autoSpaceDN w:val="0"/>
        <w:adjustRightInd w:val="0"/>
        <w:spacing w:after="0" w:line="240" w:lineRule="auto"/>
        <w:ind w:firstLine="708"/>
        <w:jc w:val="both"/>
        <w:rPr>
          <w:rFonts w:ascii="Times New Roman" w:hAnsi="Times New Roman"/>
        </w:rPr>
      </w:pPr>
      <w:r w:rsidRPr="000F68B6">
        <w:rPr>
          <w:rFonts w:ascii="Times New Roman" w:hAnsi="Times New Roman"/>
        </w:rPr>
        <w:t>Постачальник зобов’язується забезпечити створення страхового запасу природного газу згідно Порядку створення страхового запасу природного газу (затвердженого постановою кабінету Міністрів України від 30 вересня 2015 року №795).</w:t>
      </w:r>
    </w:p>
    <w:p w14:paraId="1D1466FD" w14:textId="77777777" w:rsidR="000F68B6" w:rsidRPr="000F68B6" w:rsidRDefault="000F68B6" w:rsidP="000F68B6">
      <w:pPr>
        <w:spacing w:after="0" w:line="240" w:lineRule="auto"/>
        <w:contextualSpacing/>
        <w:jc w:val="both"/>
        <w:rPr>
          <w:rFonts w:ascii="Times New Roman" w:hAnsi="Times New Roman"/>
          <w:bCs/>
          <w:iCs/>
        </w:rPr>
      </w:pPr>
    </w:p>
    <w:p w14:paraId="32BFCAB5" w14:textId="77777777" w:rsidR="000F68B6" w:rsidRPr="000F68B6" w:rsidRDefault="000F68B6" w:rsidP="000F68B6">
      <w:pPr>
        <w:spacing w:after="0" w:line="240" w:lineRule="auto"/>
        <w:ind w:left="2124" w:firstLine="708"/>
        <w:contextualSpacing/>
        <w:jc w:val="both"/>
        <w:rPr>
          <w:rFonts w:ascii="Times New Roman" w:hAnsi="Times New Roman"/>
          <w:bCs/>
          <w:iCs/>
        </w:rPr>
      </w:pPr>
    </w:p>
    <w:p w14:paraId="02D05095" w14:textId="77777777" w:rsidR="000F68B6" w:rsidRPr="000F68B6" w:rsidRDefault="000F68B6" w:rsidP="000F68B6">
      <w:pPr>
        <w:autoSpaceDE w:val="0"/>
        <w:autoSpaceDN w:val="0"/>
        <w:adjustRightInd w:val="0"/>
        <w:spacing w:after="0" w:line="240" w:lineRule="auto"/>
        <w:ind w:firstLine="708"/>
        <w:jc w:val="both"/>
        <w:rPr>
          <w:rFonts w:ascii="Times New Roman" w:hAnsi="Times New Roman"/>
          <w:b/>
          <w:bCs/>
          <w:strike/>
          <w:sz w:val="24"/>
          <w:szCs w:val="24"/>
          <w:u w:val="single"/>
          <w:lang w:eastAsia="ru-RU"/>
        </w:rPr>
      </w:pPr>
      <w:r w:rsidRPr="000F68B6">
        <w:rPr>
          <w:rFonts w:ascii="Times New Roman" w:hAnsi="Times New Roman"/>
          <w:b/>
          <w:bCs/>
          <w:strike/>
          <w:sz w:val="24"/>
          <w:szCs w:val="24"/>
          <w:u w:val="single"/>
          <w:lang w:eastAsia="ru-RU"/>
        </w:rPr>
        <w:t>Учасник гарантує поставку газу на весь період дії договору в кількості вказаній в</w:t>
      </w:r>
      <w:r w:rsidRPr="000F68B6">
        <w:rPr>
          <w:rFonts w:ascii="Times New Roman" w:hAnsi="Times New Roman"/>
          <w:strike/>
          <w:sz w:val="24"/>
          <w:szCs w:val="24"/>
          <w:lang w:eastAsia="ru-RU"/>
        </w:rPr>
        <w:t xml:space="preserve"> </w:t>
      </w:r>
      <w:r w:rsidRPr="000F68B6">
        <w:rPr>
          <w:rFonts w:ascii="Times New Roman" w:hAnsi="Times New Roman"/>
          <w:b/>
          <w:bCs/>
          <w:strike/>
          <w:sz w:val="24"/>
          <w:szCs w:val="24"/>
          <w:u w:val="single"/>
          <w:lang w:eastAsia="ru-RU"/>
        </w:rPr>
        <w:t>тендерній документації без збільшення ціни газу за одиницю товару.</w:t>
      </w:r>
    </w:p>
    <w:p w14:paraId="0CB01AE8" w14:textId="77777777" w:rsidR="000F68B6" w:rsidRPr="000F68B6" w:rsidRDefault="000F68B6" w:rsidP="000F68B6">
      <w:pPr>
        <w:spacing w:after="160" w:line="256" w:lineRule="auto"/>
        <w:rPr>
          <w:rFonts w:ascii="Times New Roman" w:eastAsia="Calibri" w:hAnsi="Times New Roman"/>
          <w:kern w:val="2"/>
          <w:sz w:val="24"/>
          <w:szCs w:val="24"/>
          <w:lang w:eastAsia="en-US"/>
        </w:rPr>
      </w:pPr>
    </w:p>
    <w:p w14:paraId="5B04E14B" w14:textId="77777777" w:rsidR="000F68B6" w:rsidRPr="000F68B6" w:rsidRDefault="000F68B6" w:rsidP="000F68B6">
      <w:pPr>
        <w:spacing w:after="0" w:line="240" w:lineRule="auto"/>
        <w:jc w:val="both"/>
        <w:rPr>
          <w:rFonts w:ascii="Times New Roman" w:eastAsia="Calibri" w:hAnsi="Times New Roman"/>
          <w:b/>
          <w:sz w:val="24"/>
          <w:szCs w:val="24"/>
          <w:lang w:eastAsia="ru-RU"/>
        </w:rPr>
      </w:pPr>
      <w:r w:rsidRPr="000F68B6">
        <w:rPr>
          <w:rFonts w:ascii="Times New Roman" w:eastAsia="Calibri" w:hAnsi="Times New Roman"/>
          <w:b/>
          <w:sz w:val="24"/>
          <w:szCs w:val="24"/>
          <w:lang w:eastAsia="ru-RU"/>
        </w:rPr>
        <w:t xml:space="preserve">Підписуючи ці </w:t>
      </w:r>
      <w:r w:rsidRPr="000F68B6">
        <w:rPr>
          <w:rFonts w:ascii="Times New Roman" w:hAnsi="Times New Roman"/>
          <w:b/>
          <w:bCs/>
          <w:sz w:val="24"/>
          <w:szCs w:val="24"/>
        </w:rPr>
        <w:t>Технічні вимоги до предмета закупівлі</w:t>
      </w:r>
      <w:r w:rsidRPr="000F68B6">
        <w:rPr>
          <w:rFonts w:ascii="Times New Roman" w:eastAsia="Calibri" w:hAnsi="Times New Roman"/>
          <w:b/>
          <w:sz w:val="24"/>
          <w:szCs w:val="24"/>
          <w:lang w:eastAsia="ru-RU"/>
        </w:rPr>
        <w:t>, Учасник тим самим гарантує, що запропонований товар повністю відповідає зазначеним вище параметрам і погоджується з умовами і термінами поставки.</w:t>
      </w:r>
    </w:p>
    <w:p w14:paraId="6543CEC1" w14:textId="77777777" w:rsidR="000F68B6" w:rsidRPr="000F68B6" w:rsidRDefault="000F68B6" w:rsidP="000F68B6">
      <w:pPr>
        <w:tabs>
          <w:tab w:val="left" w:pos="180"/>
        </w:tabs>
        <w:spacing w:after="0" w:line="240" w:lineRule="auto"/>
        <w:jc w:val="both"/>
        <w:rPr>
          <w:rFonts w:ascii="Times New Roman" w:hAnsi="Times New Roman"/>
          <w:sz w:val="24"/>
          <w:szCs w:val="24"/>
        </w:rPr>
      </w:pPr>
    </w:p>
    <w:p w14:paraId="755FAED5" w14:textId="77777777" w:rsidR="000F68B6" w:rsidRPr="000F68B6" w:rsidRDefault="000F68B6" w:rsidP="000F68B6">
      <w:pPr>
        <w:tabs>
          <w:tab w:val="left" w:pos="180"/>
        </w:tabs>
        <w:spacing w:after="0" w:line="240" w:lineRule="auto"/>
        <w:jc w:val="both"/>
        <w:rPr>
          <w:rFonts w:ascii="Times New Roman" w:hAnsi="Times New Roman"/>
          <w:sz w:val="24"/>
          <w:szCs w:val="24"/>
        </w:rPr>
      </w:pPr>
    </w:p>
    <w:p w14:paraId="72C310B8" w14:textId="77777777" w:rsidR="000F68B6" w:rsidRPr="000F68B6" w:rsidRDefault="000F68B6" w:rsidP="000F68B6">
      <w:pPr>
        <w:tabs>
          <w:tab w:val="left" w:pos="180"/>
        </w:tabs>
        <w:spacing w:after="0" w:line="240" w:lineRule="auto"/>
        <w:jc w:val="both"/>
        <w:rPr>
          <w:rFonts w:ascii="Times New Roman" w:hAnsi="Times New Roman"/>
          <w:sz w:val="24"/>
          <w:szCs w:val="24"/>
        </w:rPr>
      </w:pPr>
    </w:p>
    <w:p w14:paraId="4065600D" w14:textId="77777777" w:rsidR="000F68B6" w:rsidRPr="000F68B6" w:rsidRDefault="000F68B6" w:rsidP="000F68B6">
      <w:pPr>
        <w:tabs>
          <w:tab w:val="left" w:pos="180"/>
        </w:tabs>
        <w:spacing w:after="0" w:line="240" w:lineRule="auto"/>
        <w:jc w:val="both"/>
        <w:rPr>
          <w:rFonts w:ascii="Times New Roman" w:hAnsi="Times New Roman"/>
          <w:sz w:val="24"/>
          <w:szCs w:val="24"/>
        </w:rPr>
      </w:pPr>
    </w:p>
    <w:p w14:paraId="0C229A48" w14:textId="77777777" w:rsidR="000F68B6" w:rsidRPr="000F68B6" w:rsidRDefault="000F68B6" w:rsidP="000F68B6">
      <w:pPr>
        <w:tabs>
          <w:tab w:val="left" w:pos="180"/>
        </w:tabs>
        <w:spacing w:after="0" w:line="240" w:lineRule="auto"/>
        <w:jc w:val="both"/>
        <w:rPr>
          <w:rFonts w:ascii="Times New Roman" w:hAnsi="Times New Roman"/>
          <w:sz w:val="24"/>
          <w:szCs w:val="24"/>
        </w:rPr>
      </w:pPr>
      <w:r w:rsidRPr="000F68B6">
        <w:rPr>
          <w:rFonts w:ascii="Times New Roman" w:hAnsi="Times New Roman"/>
          <w:sz w:val="24"/>
          <w:szCs w:val="24"/>
        </w:rPr>
        <w:t xml:space="preserve">Керівник або інша </w:t>
      </w:r>
    </w:p>
    <w:p w14:paraId="2685818B" w14:textId="77777777" w:rsidR="000F68B6" w:rsidRPr="000F68B6" w:rsidRDefault="000F68B6" w:rsidP="000F68B6">
      <w:pPr>
        <w:tabs>
          <w:tab w:val="left" w:pos="180"/>
        </w:tabs>
        <w:spacing w:after="0" w:line="240" w:lineRule="auto"/>
        <w:jc w:val="both"/>
        <w:rPr>
          <w:rFonts w:ascii="Times New Roman" w:hAnsi="Times New Roman"/>
          <w:sz w:val="24"/>
          <w:szCs w:val="24"/>
        </w:rPr>
      </w:pPr>
      <w:r w:rsidRPr="000F68B6">
        <w:rPr>
          <w:rFonts w:ascii="Times New Roman" w:hAnsi="Times New Roman"/>
          <w:sz w:val="24"/>
          <w:szCs w:val="24"/>
        </w:rPr>
        <w:t>уповноважена посадова особа Учасника     ____________________   /ініціали та прізвище/</w:t>
      </w:r>
    </w:p>
    <w:p w14:paraId="6AC76C9D" w14:textId="77777777" w:rsidR="000F68B6" w:rsidRPr="000F68B6" w:rsidRDefault="000F68B6" w:rsidP="000F68B6">
      <w:pPr>
        <w:spacing w:after="0" w:line="240" w:lineRule="auto"/>
        <w:ind w:left="2124" w:firstLine="708"/>
        <w:contextualSpacing/>
        <w:jc w:val="both"/>
        <w:rPr>
          <w:rFonts w:ascii="Times New Roman" w:hAnsi="Times New Roman"/>
          <w:bCs/>
          <w:iCs/>
        </w:rPr>
      </w:pPr>
      <w:r w:rsidRPr="000F68B6">
        <w:rPr>
          <w:rFonts w:ascii="Times New Roman" w:hAnsi="Times New Roman"/>
          <w:sz w:val="24"/>
          <w:szCs w:val="24"/>
        </w:rPr>
        <w:t xml:space="preserve">                                                                           </w:t>
      </w:r>
      <w:r w:rsidRPr="000F68B6">
        <w:rPr>
          <w:rFonts w:ascii="Times New Roman" w:hAnsi="Times New Roman"/>
          <w:color w:val="000000"/>
          <w:sz w:val="20"/>
          <w:szCs w:val="20"/>
        </w:rPr>
        <w:t>М.П. (</w:t>
      </w:r>
      <w:r w:rsidRPr="000F68B6">
        <w:rPr>
          <w:rFonts w:ascii="Times New Roman" w:hAnsi="Times New Roman"/>
          <w:bCs/>
          <w:color w:val="000000"/>
          <w:sz w:val="20"/>
          <w:szCs w:val="20"/>
        </w:rPr>
        <w:t xml:space="preserve">у разі використання) </w:t>
      </w:r>
      <w:r w:rsidRPr="000F68B6">
        <w:rPr>
          <w:rFonts w:ascii="Times New Roman" w:hAnsi="Times New Roman"/>
          <w:sz w:val="20"/>
          <w:szCs w:val="20"/>
        </w:rPr>
        <w:t xml:space="preserve"> підпис</w:t>
      </w:r>
      <w:r w:rsidRPr="000F68B6">
        <w:rPr>
          <w:rFonts w:ascii="Times New Roman" w:hAnsi="Times New Roman"/>
          <w:color w:val="000000"/>
          <w:sz w:val="20"/>
          <w:szCs w:val="20"/>
        </w:rPr>
        <w:t xml:space="preserve">            </w:t>
      </w:r>
    </w:p>
    <w:p w14:paraId="51FB7A81" w14:textId="324F2186" w:rsidR="000F68B6" w:rsidRPr="000F68B6" w:rsidRDefault="000F68B6">
      <w:pPr>
        <w:spacing w:after="160" w:line="259" w:lineRule="auto"/>
      </w:pPr>
      <w:r w:rsidRPr="000F68B6">
        <w:br w:type="page"/>
      </w:r>
    </w:p>
    <w:p w14:paraId="610B14A5" w14:textId="77777777" w:rsidR="000F68B6" w:rsidRPr="000F68B6" w:rsidRDefault="000F68B6" w:rsidP="000F68B6">
      <w:pPr>
        <w:spacing w:after="0" w:line="240" w:lineRule="auto"/>
        <w:contextualSpacing/>
        <w:jc w:val="right"/>
        <w:rPr>
          <w:rFonts w:ascii="Times New Roman" w:hAnsi="Times New Roman"/>
          <w:bCs/>
          <w:iCs/>
        </w:rPr>
      </w:pPr>
      <w:r w:rsidRPr="000F68B6">
        <w:rPr>
          <w:rFonts w:ascii="Times New Roman" w:hAnsi="Times New Roman"/>
          <w:bCs/>
          <w:iCs/>
        </w:rPr>
        <w:lastRenderedPageBreak/>
        <w:t xml:space="preserve">Додаток № 5 </w:t>
      </w:r>
    </w:p>
    <w:p w14:paraId="0123D77C" w14:textId="77777777" w:rsidR="000F68B6" w:rsidRPr="000F68B6" w:rsidRDefault="000F68B6" w:rsidP="000F68B6">
      <w:pPr>
        <w:spacing w:after="0" w:line="240" w:lineRule="auto"/>
        <w:contextualSpacing/>
        <w:jc w:val="right"/>
        <w:rPr>
          <w:rFonts w:ascii="Times New Roman" w:hAnsi="Times New Roman"/>
          <w:bCs/>
          <w:iCs/>
        </w:rPr>
      </w:pPr>
      <w:r w:rsidRPr="000F68B6">
        <w:rPr>
          <w:rFonts w:ascii="Times New Roman" w:hAnsi="Times New Roman"/>
          <w:bCs/>
          <w:iCs/>
        </w:rPr>
        <w:t>до Тендерної документації</w:t>
      </w:r>
    </w:p>
    <w:p w14:paraId="570E65D8" w14:textId="77777777" w:rsidR="000F68B6" w:rsidRPr="000F68B6" w:rsidRDefault="000F68B6" w:rsidP="000F68B6">
      <w:pPr>
        <w:widowControl w:val="0"/>
        <w:tabs>
          <w:tab w:val="left" w:pos="426"/>
        </w:tabs>
        <w:spacing w:before="60" w:after="0" w:line="216" w:lineRule="auto"/>
        <w:jc w:val="both"/>
        <w:rPr>
          <w:rFonts w:ascii="Times New Roman" w:hAnsi="Times New Roman"/>
        </w:rPr>
      </w:pPr>
      <w:r w:rsidRPr="000F68B6">
        <w:rPr>
          <w:rFonts w:ascii="Times New Roman" w:hAnsi="Times New Roman"/>
        </w:rPr>
        <w:tab/>
      </w:r>
    </w:p>
    <w:p w14:paraId="5E65F958"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r w:rsidRPr="000F68B6">
        <w:rPr>
          <w:rFonts w:ascii="Times New Roman" w:hAnsi="Times New Roman"/>
          <w:b/>
          <w:color w:val="000000"/>
          <w:lang w:eastAsia="ru-RU"/>
        </w:rPr>
        <w:t>Договір №_______________________</w:t>
      </w:r>
    </w:p>
    <w:p w14:paraId="091B7D2A"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r w:rsidRPr="000F68B6">
        <w:rPr>
          <w:rFonts w:ascii="Times New Roman" w:hAnsi="Times New Roman"/>
          <w:b/>
          <w:color w:val="000000"/>
          <w:lang w:eastAsia="ru-RU"/>
        </w:rPr>
        <w:t>постачання природного газу</w:t>
      </w:r>
    </w:p>
    <w:p w14:paraId="7E9D5FB6"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м. _________                                                                                                                       «____»  _______ 2024 року</w:t>
      </w:r>
    </w:p>
    <w:p w14:paraId="766DD6CE"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_______________________________________________________________, _______________,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 надалі – Постачальник, в особі</w:t>
      </w:r>
    </w:p>
    <w:p w14:paraId="6ED68941"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________________________________________________________________________________________________________________, який діє на підставі ________________________________</w:t>
      </w:r>
    </w:p>
    <w:p w14:paraId="375C7C86"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___________________ та Статуту, з однієї сторони, та</w:t>
      </w:r>
    </w:p>
    <w:p w14:paraId="7221E888"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xml:space="preserve">____________________________________, юридична особа, що створена та діє відповідно до законодавства України і є бюджетною установою, надалі – Споживач, в особі директора ________________________________________________, яка діє на підставі Статуту, з іншої сторони, в подальшому разом іменовані «Сторони», а кожен окремо – «Сторона», «керуючись Законом України «Про ринок природного газу», </w:t>
      </w:r>
      <w:r w:rsidRPr="000F68B6">
        <w:rPr>
          <w:rFonts w:ascii="Times New Roman" w:hAnsi="Times New Roman"/>
          <w:strike/>
          <w:color w:val="000000"/>
          <w:lang w:eastAsia="ru-RU"/>
        </w:rPr>
        <w:t>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w:t>
      </w:r>
      <w:r w:rsidRPr="000F68B6">
        <w:rPr>
          <w:rFonts w:ascii="Times New Roman" w:hAnsi="Times New Roman"/>
          <w:color w:val="000000"/>
          <w:lang w:eastAsia="ru-RU"/>
        </w:rPr>
        <w:t>,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19E2B107"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p>
    <w:p w14:paraId="28AE2AB1"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r w:rsidRPr="000F68B6">
        <w:rPr>
          <w:rFonts w:ascii="Times New Roman" w:hAnsi="Times New Roman"/>
          <w:b/>
          <w:color w:val="000000"/>
          <w:lang w:eastAsia="ru-RU"/>
        </w:rPr>
        <w:t>1. Предмет договору</w:t>
      </w:r>
    </w:p>
    <w:p w14:paraId="3CA89747"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p>
    <w:p w14:paraId="2AC04381"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1.1. 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2CEA74FF"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1.2. Природний газ, що постачається за цим Договором, використовується Споживачем для своїх власних потреб.</w:t>
      </w:r>
    </w:p>
    <w:p w14:paraId="399718E7"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74A32D95"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w:t>
      </w:r>
    </w:p>
    <w:p w14:paraId="33189AE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Відповідальність за достовірність інформації, зазначеної в цьому пункті, несе Споживач.</w:t>
      </w:r>
    </w:p>
    <w:p w14:paraId="51FB4770"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0F68B6">
        <w:rPr>
          <w:rFonts w:ascii="Times New Roman" w:hAnsi="Times New Roman"/>
          <w:color w:val="000000"/>
          <w:lang w:eastAsia="ru-RU"/>
        </w:rPr>
        <w:t>ють</w:t>
      </w:r>
      <w:proofErr w:type="spellEnd"/>
      <w:r w:rsidRPr="000F68B6">
        <w:rPr>
          <w:rFonts w:ascii="Times New Roman" w:hAnsi="Times New Roman"/>
          <w:color w:val="000000"/>
          <w:lang w:eastAsia="ru-RU"/>
        </w:rPr>
        <w:t>) оператор(и) газорозподільних мереж, а саме: АТ «</w:t>
      </w:r>
      <w:proofErr w:type="spellStart"/>
      <w:r w:rsidRPr="000F68B6">
        <w:rPr>
          <w:rFonts w:ascii="Times New Roman" w:hAnsi="Times New Roman"/>
          <w:color w:val="000000"/>
          <w:lang w:eastAsia="ru-RU"/>
        </w:rPr>
        <w:t>Одесагаз</w:t>
      </w:r>
      <w:proofErr w:type="spellEnd"/>
      <w:r w:rsidRPr="000F68B6">
        <w:rPr>
          <w:rFonts w:ascii="Times New Roman" w:hAnsi="Times New Roman"/>
          <w:color w:val="000000"/>
          <w:lang w:eastAsia="ru-RU"/>
        </w:rPr>
        <w:t>», з яким (якими) Споживач уклав відповідний договір (договори).</w:t>
      </w:r>
    </w:p>
    <w:p w14:paraId="2FF08462"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p>
    <w:p w14:paraId="39135E45"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r w:rsidRPr="000F68B6">
        <w:rPr>
          <w:rFonts w:ascii="Times New Roman" w:hAnsi="Times New Roman"/>
          <w:b/>
          <w:color w:val="000000"/>
          <w:lang w:eastAsia="ru-RU"/>
        </w:rPr>
        <w:t>2. Кількість та фізико-хімічні показники природного газу</w:t>
      </w:r>
    </w:p>
    <w:p w14:paraId="37145F86"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p>
    <w:p w14:paraId="23A16515"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lastRenderedPageBreak/>
        <w:t>2.1. Постачальник передає Споживачу на умовах цього Договору замовлений Споживачем обсяг (об’єм) природного газу у період з квітня 2024 року по 31.12.2024 року (включно), в кількості 55 тис. куб. метрів (</w:t>
      </w:r>
      <w:proofErr w:type="spellStart"/>
      <w:r w:rsidRPr="000F68B6">
        <w:rPr>
          <w:rFonts w:ascii="Times New Roman" w:hAnsi="Times New Roman"/>
          <w:color w:val="000000"/>
          <w:lang w:eastAsia="ru-RU"/>
        </w:rPr>
        <w:t>п’ятдеся</w:t>
      </w:r>
      <w:proofErr w:type="spellEnd"/>
      <w:r w:rsidRPr="000F68B6">
        <w:rPr>
          <w:rFonts w:ascii="Times New Roman" w:hAnsi="Times New Roman"/>
          <w:color w:val="000000"/>
          <w:lang w:eastAsia="ru-RU"/>
        </w:rPr>
        <w:t xml:space="preserve"> п’ять тисяч </w:t>
      </w:r>
      <w:proofErr w:type="spellStart"/>
      <w:r w:rsidRPr="000F68B6">
        <w:rPr>
          <w:rFonts w:ascii="Times New Roman" w:hAnsi="Times New Roman"/>
          <w:color w:val="000000"/>
          <w:lang w:eastAsia="ru-RU"/>
        </w:rPr>
        <w:t>куб.метрів</w:t>
      </w:r>
      <w:proofErr w:type="spellEnd"/>
      <w:r w:rsidRPr="000F68B6">
        <w:rPr>
          <w:rFonts w:ascii="Times New Roman" w:hAnsi="Times New Roman"/>
          <w:color w:val="000000"/>
          <w:lang w:eastAsia="ru-RU"/>
        </w:rPr>
        <w:t>), в тому числі по місяцях (далі також - розрахункові періоди) (тис. куб. 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9"/>
        <w:gridCol w:w="4646"/>
      </w:tblGrid>
      <w:tr w:rsidR="000F68B6" w:rsidRPr="000F68B6" w14:paraId="5227598A" w14:textId="77777777" w:rsidTr="00232513">
        <w:tc>
          <w:tcPr>
            <w:tcW w:w="5352" w:type="dxa"/>
            <w:shd w:val="clear" w:color="auto" w:fill="auto"/>
          </w:tcPr>
          <w:p w14:paraId="01AFA276"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Розрахунковий період</w:t>
            </w:r>
          </w:p>
        </w:tc>
        <w:tc>
          <w:tcPr>
            <w:tcW w:w="5352" w:type="dxa"/>
            <w:shd w:val="clear" w:color="auto" w:fill="auto"/>
          </w:tcPr>
          <w:p w14:paraId="49F83573"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 xml:space="preserve">Замовлений обсяг, </w:t>
            </w:r>
            <w:proofErr w:type="spellStart"/>
            <w:r w:rsidRPr="000F68B6">
              <w:rPr>
                <w:rFonts w:ascii="Times New Roman" w:hAnsi="Times New Roman"/>
                <w:color w:val="000000"/>
                <w:lang w:eastAsia="ru-RU"/>
              </w:rPr>
              <w:t>тис.куб</w:t>
            </w:r>
            <w:proofErr w:type="spellEnd"/>
            <w:r w:rsidRPr="000F68B6">
              <w:rPr>
                <w:rFonts w:ascii="Times New Roman" w:hAnsi="Times New Roman"/>
                <w:color w:val="000000"/>
                <w:lang w:eastAsia="ru-RU"/>
              </w:rPr>
              <w:t xml:space="preserve"> м</w:t>
            </w:r>
          </w:p>
        </w:tc>
      </w:tr>
      <w:tr w:rsidR="000F68B6" w:rsidRPr="000F68B6" w14:paraId="37E89107" w14:textId="77777777" w:rsidTr="00232513">
        <w:tc>
          <w:tcPr>
            <w:tcW w:w="5352" w:type="dxa"/>
            <w:shd w:val="clear" w:color="auto" w:fill="auto"/>
          </w:tcPr>
          <w:p w14:paraId="4AA2EF07"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Квітень</w:t>
            </w:r>
          </w:p>
        </w:tc>
        <w:tc>
          <w:tcPr>
            <w:tcW w:w="5352" w:type="dxa"/>
            <w:shd w:val="clear" w:color="auto" w:fill="auto"/>
          </w:tcPr>
          <w:p w14:paraId="67B8CEF6"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12</w:t>
            </w:r>
          </w:p>
        </w:tc>
      </w:tr>
      <w:tr w:rsidR="000F68B6" w:rsidRPr="000F68B6" w14:paraId="22EC5FFA" w14:textId="77777777" w:rsidTr="00232513">
        <w:tc>
          <w:tcPr>
            <w:tcW w:w="5352" w:type="dxa"/>
            <w:shd w:val="clear" w:color="auto" w:fill="auto"/>
          </w:tcPr>
          <w:p w14:paraId="70109554"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proofErr w:type="spellStart"/>
            <w:r w:rsidRPr="000F68B6">
              <w:rPr>
                <w:rFonts w:ascii="Times New Roman" w:hAnsi="Times New Roman"/>
                <w:color w:val="000000"/>
                <w:lang w:eastAsia="ru-RU"/>
              </w:rPr>
              <w:t>равень</w:t>
            </w:r>
            <w:proofErr w:type="spellEnd"/>
          </w:p>
        </w:tc>
        <w:tc>
          <w:tcPr>
            <w:tcW w:w="5352" w:type="dxa"/>
            <w:shd w:val="clear" w:color="auto" w:fill="auto"/>
          </w:tcPr>
          <w:p w14:paraId="473DA4E9"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3</w:t>
            </w:r>
          </w:p>
        </w:tc>
      </w:tr>
      <w:tr w:rsidR="000F68B6" w:rsidRPr="000F68B6" w14:paraId="31EF2A4D" w14:textId="77777777" w:rsidTr="00232513">
        <w:tc>
          <w:tcPr>
            <w:tcW w:w="5352" w:type="dxa"/>
            <w:shd w:val="clear" w:color="auto" w:fill="auto"/>
          </w:tcPr>
          <w:p w14:paraId="612AD1C9"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Червень</w:t>
            </w:r>
          </w:p>
        </w:tc>
        <w:tc>
          <w:tcPr>
            <w:tcW w:w="5352" w:type="dxa"/>
            <w:shd w:val="clear" w:color="auto" w:fill="auto"/>
          </w:tcPr>
          <w:p w14:paraId="42BEEF4D"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2</w:t>
            </w:r>
          </w:p>
        </w:tc>
      </w:tr>
      <w:tr w:rsidR="000F68B6" w:rsidRPr="000F68B6" w14:paraId="79537BCC" w14:textId="77777777" w:rsidTr="00232513">
        <w:tc>
          <w:tcPr>
            <w:tcW w:w="5352" w:type="dxa"/>
            <w:shd w:val="clear" w:color="auto" w:fill="auto"/>
          </w:tcPr>
          <w:p w14:paraId="3F3690D5"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Липень</w:t>
            </w:r>
          </w:p>
        </w:tc>
        <w:tc>
          <w:tcPr>
            <w:tcW w:w="5352" w:type="dxa"/>
            <w:shd w:val="clear" w:color="auto" w:fill="auto"/>
          </w:tcPr>
          <w:p w14:paraId="2B5F1272"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2</w:t>
            </w:r>
          </w:p>
        </w:tc>
      </w:tr>
      <w:tr w:rsidR="000F68B6" w:rsidRPr="000F68B6" w14:paraId="583F08C3" w14:textId="77777777" w:rsidTr="00232513">
        <w:tc>
          <w:tcPr>
            <w:tcW w:w="5352" w:type="dxa"/>
            <w:shd w:val="clear" w:color="auto" w:fill="auto"/>
          </w:tcPr>
          <w:p w14:paraId="12C13FE4"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Серпень</w:t>
            </w:r>
          </w:p>
        </w:tc>
        <w:tc>
          <w:tcPr>
            <w:tcW w:w="5352" w:type="dxa"/>
            <w:shd w:val="clear" w:color="auto" w:fill="auto"/>
          </w:tcPr>
          <w:p w14:paraId="1ABCCE32"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2</w:t>
            </w:r>
          </w:p>
        </w:tc>
      </w:tr>
      <w:tr w:rsidR="000F68B6" w:rsidRPr="000F68B6" w14:paraId="7B0534D7" w14:textId="77777777" w:rsidTr="00232513">
        <w:tc>
          <w:tcPr>
            <w:tcW w:w="5352" w:type="dxa"/>
            <w:shd w:val="clear" w:color="auto" w:fill="auto"/>
          </w:tcPr>
          <w:p w14:paraId="05400E50"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Вересень</w:t>
            </w:r>
          </w:p>
        </w:tc>
        <w:tc>
          <w:tcPr>
            <w:tcW w:w="5352" w:type="dxa"/>
            <w:shd w:val="clear" w:color="auto" w:fill="auto"/>
          </w:tcPr>
          <w:p w14:paraId="0571D501"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2</w:t>
            </w:r>
          </w:p>
        </w:tc>
      </w:tr>
      <w:tr w:rsidR="000F68B6" w:rsidRPr="000F68B6" w14:paraId="5EA10951" w14:textId="77777777" w:rsidTr="00232513">
        <w:tc>
          <w:tcPr>
            <w:tcW w:w="5352" w:type="dxa"/>
            <w:shd w:val="clear" w:color="auto" w:fill="auto"/>
          </w:tcPr>
          <w:p w14:paraId="11C92620"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Жовтень</w:t>
            </w:r>
          </w:p>
        </w:tc>
        <w:tc>
          <w:tcPr>
            <w:tcW w:w="5352" w:type="dxa"/>
            <w:shd w:val="clear" w:color="auto" w:fill="auto"/>
          </w:tcPr>
          <w:p w14:paraId="6CC86394"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6</w:t>
            </w:r>
          </w:p>
        </w:tc>
      </w:tr>
      <w:tr w:rsidR="000F68B6" w:rsidRPr="000F68B6" w14:paraId="4829ED67" w14:textId="77777777" w:rsidTr="00232513">
        <w:tc>
          <w:tcPr>
            <w:tcW w:w="5352" w:type="dxa"/>
            <w:shd w:val="clear" w:color="auto" w:fill="auto"/>
          </w:tcPr>
          <w:p w14:paraId="62EF5FA3"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Листопад</w:t>
            </w:r>
          </w:p>
        </w:tc>
        <w:tc>
          <w:tcPr>
            <w:tcW w:w="5352" w:type="dxa"/>
            <w:shd w:val="clear" w:color="auto" w:fill="auto"/>
          </w:tcPr>
          <w:p w14:paraId="1434C9AF"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10</w:t>
            </w:r>
          </w:p>
        </w:tc>
      </w:tr>
      <w:tr w:rsidR="000F68B6" w:rsidRPr="000F68B6" w14:paraId="5454B148" w14:textId="77777777" w:rsidTr="00232513">
        <w:tc>
          <w:tcPr>
            <w:tcW w:w="5352" w:type="dxa"/>
            <w:shd w:val="clear" w:color="auto" w:fill="auto"/>
          </w:tcPr>
          <w:p w14:paraId="0B85766B"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Грудень</w:t>
            </w:r>
          </w:p>
        </w:tc>
        <w:tc>
          <w:tcPr>
            <w:tcW w:w="5352" w:type="dxa"/>
            <w:shd w:val="clear" w:color="auto" w:fill="auto"/>
          </w:tcPr>
          <w:p w14:paraId="1A1C8CDD" w14:textId="77777777" w:rsidR="000F68B6" w:rsidRPr="000F68B6" w:rsidRDefault="000F68B6" w:rsidP="000F68B6">
            <w:pPr>
              <w:tabs>
                <w:tab w:val="left" w:pos="1070"/>
                <w:tab w:val="left" w:pos="5529"/>
              </w:tabs>
              <w:spacing w:after="0" w:line="240" w:lineRule="auto"/>
              <w:ind w:right="-284"/>
              <w:rPr>
                <w:rFonts w:ascii="Times New Roman" w:hAnsi="Times New Roman"/>
                <w:color w:val="000000"/>
                <w:lang w:eastAsia="ru-RU"/>
              </w:rPr>
            </w:pPr>
            <w:r w:rsidRPr="000F68B6">
              <w:rPr>
                <w:rFonts w:ascii="Times New Roman" w:hAnsi="Times New Roman"/>
                <w:color w:val="000000"/>
                <w:lang w:eastAsia="ru-RU"/>
              </w:rPr>
              <w:t>16</w:t>
            </w:r>
          </w:p>
        </w:tc>
      </w:tr>
      <w:tr w:rsidR="000F68B6" w:rsidRPr="000F68B6" w14:paraId="1A50B1F1" w14:textId="77777777" w:rsidTr="00232513">
        <w:tc>
          <w:tcPr>
            <w:tcW w:w="5352" w:type="dxa"/>
            <w:shd w:val="clear" w:color="auto" w:fill="auto"/>
          </w:tcPr>
          <w:p w14:paraId="5021FD6F" w14:textId="77777777" w:rsidR="000F68B6" w:rsidRPr="000F68B6" w:rsidRDefault="000F68B6" w:rsidP="000F68B6">
            <w:pPr>
              <w:tabs>
                <w:tab w:val="left" w:pos="1070"/>
                <w:tab w:val="left" w:pos="5529"/>
              </w:tabs>
              <w:spacing w:after="0" w:line="240" w:lineRule="auto"/>
              <w:ind w:right="-284"/>
              <w:rPr>
                <w:rFonts w:ascii="Times New Roman" w:hAnsi="Times New Roman"/>
                <w:b/>
                <w:color w:val="000000"/>
                <w:lang w:eastAsia="ru-RU"/>
              </w:rPr>
            </w:pPr>
            <w:r w:rsidRPr="000F68B6">
              <w:rPr>
                <w:rFonts w:ascii="Times New Roman" w:hAnsi="Times New Roman"/>
                <w:b/>
                <w:color w:val="000000"/>
                <w:lang w:eastAsia="ru-RU"/>
              </w:rPr>
              <w:t>ВСЬОГО</w:t>
            </w:r>
          </w:p>
        </w:tc>
        <w:tc>
          <w:tcPr>
            <w:tcW w:w="5352" w:type="dxa"/>
            <w:shd w:val="clear" w:color="auto" w:fill="auto"/>
          </w:tcPr>
          <w:p w14:paraId="430462D7" w14:textId="77777777" w:rsidR="000F68B6" w:rsidRPr="000F68B6" w:rsidRDefault="000F68B6" w:rsidP="000F68B6">
            <w:pPr>
              <w:tabs>
                <w:tab w:val="left" w:pos="1070"/>
                <w:tab w:val="left" w:pos="5529"/>
              </w:tabs>
              <w:spacing w:after="0" w:line="240" w:lineRule="auto"/>
              <w:ind w:right="-284"/>
              <w:rPr>
                <w:rFonts w:ascii="Times New Roman" w:hAnsi="Times New Roman"/>
                <w:b/>
                <w:color w:val="000000"/>
                <w:lang w:eastAsia="ru-RU"/>
              </w:rPr>
            </w:pPr>
            <w:r w:rsidRPr="000F68B6">
              <w:rPr>
                <w:rFonts w:ascii="Times New Roman" w:hAnsi="Times New Roman"/>
                <w:b/>
                <w:color w:val="000000"/>
                <w:lang w:eastAsia="ru-RU"/>
              </w:rPr>
              <w:t>55</w:t>
            </w:r>
          </w:p>
        </w:tc>
      </w:tr>
    </w:tbl>
    <w:p w14:paraId="24C72A3E"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p>
    <w:p w14:paraId="07AC4F23"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7864B78B"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4AE25ACA"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Відповідальність за правильність визначення замовлених обсягів газу покладається виключно на Споживача.</w:t>
      </w:r>
    </w:p>
    <w:p w14:paraId="68C1C4A2"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6CA15F1A"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05CA6A00"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415137B9"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63D3971C"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xml:space="preserve">2.5. Режим використання природного газу протягом розрахункового періоду (в </w:t>
      </w:r>
      <w:proofErr w:type="spellStart"/>
      <w:r w:rsidRPr="000F68B6">
        <w:rPr>
          <w:rFonts w:ascii="Times New Roman" w:hAnsi="Times New Roman"/>
          <w:color w:val="000000"/>
          <w:lang w:eastAsia="ru-RU"/>
        </w:rPr>
        <w:t>т.ч</w:t>
      </w:r>
      <w:proofErr w:type="spellEnd"/>
      <w:r w:rsidRPr="000F68B6">
        <w:rPr>
          <w:rFonts w:ascii="Times New Roman" w:hAnsi="Times New Roman"/>
          <w:color w:val="000000"/>
          <w:lang w:eastAsia="ru-RU"/>
        </w:rPr>
        <w:t>. добове використання) Споживач визначає самостійно в залежності від своїх власних потреб.</w:t>
      </w:r>
    </w:p>
    <w:p w14:paraId="47590462"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xml:space="preserve">2.6.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0F68B6">
        <w:rPr>
          <w:rFonts w:ascii="Times New Roman" w:hAnsi="Times New Roman"/>
          <w:color w:val="000000"/>
          <w:lang w:eastAsia="ru-RU"/>
        </w:rPr>
        <w:t>рт</w:t>
      </w:r>
      <w:proofErr w:type="spellEnd"/>
      <w:r w:rsidRPr="000F68B6">
        <w:rPr>
          <w:rFonts w:ascii="Times New Roman" w:hAnsi="Times New Roman"/>
          <w:color w:val="000000"/>
          <w:lang w:eastAsia="ru-RU"/>
        </w:rPr>
        <w:t>. ст.).</w:t>
      </w:r>
    </w:p>
    <w:p w14:paraId="3D09FD11"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433E4A5F"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p>
    <w:p w14:paraId="47B7E625"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r w:rsidRPr="000F68B6">
        <w:rPr>
          <w:rFonts w:ascii="Times New Roman" w:hAnsi="Times New Roman"/>
          <w:b/>
          <w:color w:val="000000"/>
          <w:lang w:eastAsia="ru-RU"/>
        </w:rPr>
        <w:t>3. Порядок та умови передачі природного газу</w:t>
      </w:r>
    </w:p>
    <w:p w14:paraId="7504E5CA"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p>
    <w:p w14:paraId="57F07A1B"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3.1. Постачальник передає Споживачу у загальному потоці природний газ у внутрішній точці виходу з газотранспортної системи.</w:t>
      </w:r>
    </w:p>
    <w:p w14:paraId="3F89443C"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100B9741"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27B649D8"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lastRenderedPageBreak/>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173BA3E9"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660BDD3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703249F7"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544C7168"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0F68B6">
        <w:rPr>
          <w:rFonts w:ascii="Times New Roman" w:hAnsi="Times New Roman"/>
          <w:color w:val="000000"/>
          <w:lang w:eastAsia="ru-RU"/>
        </w:rPr>
        <w:t>ами</w:t>
      </w:r>
      <w:proofErr w:type="spellEnd"/>
      <w:r w:rsidRPr="000F68B6">
        <w:rPr>
          <w:rFonts w:ascii="Times New Roman" w:hAnsi="Times New Roman"/>
          <w:color w:val="000000"/>
          <w:lang w:eastAsia="ru-RU"/>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13A7732F"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19FA81BB"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3A4FAA7E"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D4C6929"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176B0504"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p>
    <w:p w14:paraId="7FAC29FD"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r w:rsidRPr="000F68B6">
        <w:rPr>
          <w:rFonts w:ascii="Times New Roman" w:hAnsi="Times New Roman"/>
          <w:b/>
          <w:color w:val="000000"/>
          <w:lang w:eastAsia="ru-RU"/>
        </w:rPr>
        <w:t>4. Ціна та вартість природного газу</w:t>
      </w:r>
    </w:p>
    <w:p w14:paraId="0AD3D051"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p>
    <w:p w14:paraId="7AEB5B3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4.1.Ціна та порядок зміни ціни на природний газ, який постачається за цим Договором, встановлюється наступним чином:</w:t>
      </w:r>
    </w:p>
    <w:p w14:paraId="321711C4"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Ціна природного газу за 1000 куб. м газу без ПДВ - _________ грн.,</w:t>
      </w:r>
    </w:p>
    <w:p w14:paraId="3A115C74"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крім того податок на додану вартість за ставкою 20%,</w:t>
      </w:r>
    </w:p>
    <w:p w14:paraId="47149639"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ціна природного газу за 1000 куб. м з ПДВ – __________ грн;</w:t>
      </w:r>
    </w:p>
    <w:p w14:paraId="7BD3D881"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w:t>
      </w:r>
    </w:p>
    <w:p w14:paraId="0925B7DD"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______________ грн.</w:t>
      </w:r>
    </w:p>
    <w:p w14:paraId="070B5B73"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59C00D2A"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lastRenderedPageBreak/>
        <w:t>4.3. Загальна вартість цього Договору на дату укладання становить ______________ грн,</w:t>
      </w:r>
      <w:r w:rsidRPr="000F68B6">
        <w:t xml:space="preserve"> </w:t>
      </w:r>
      <w:r w:rsidRPr="000F68B6">
        <w:rPr>
          <w:rFonts w:ascii="Times New Roman" w:hAnsi="Times New Roman"/>
          <w:color w:val="000000"/>
          <w:lang w:eastAsia="ru-RU"/>
        </w:rPr>
        <w:t>крім того ПДВ – ________________ грн, разом з ПДВ – _______________________________ (_________________________________________) гривень.</w:t>
      </w:r>
    </w:p>
    <w:p w14:paraId="37C5DB8D"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p>
    <w:p w14:paraId="3C847B27"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r w:rsidRPr="000F68B6">
        <w:rPr>
          <w:rFonts w:ascii="Times New Roman" w:hAnsi="Times New Roman"/>
          <w:b/>
          <w:color w:val="000000"/>
          <w:lang w:eastAsia="ru-RU"/>
        </w:rPr>
        <w:t>5. Порядок та умови проведення розрахунків</w:t>
      </w:r>
    </w:p>
    <w:p w14:paraId="41755338"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p>
    <w:p w14:paraId="4D067332"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0B7E1591"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r w:rsidRPr="000F68B6">
        <w:t xml:space="preserve"> </w:t>
      </w:r>
      <w:r w:rsidRPr="000F68B6">
        <w:rPr>
          <w:rFonts w:ascii="Times New Roman" w:hAnsi="Times New Roman"/>
          <w:color w:val="000000"/>
          <w:lang w:eastAsia="ru-RU"/>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7F0E0B54"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58D5836F"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1220252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763DE4E3"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Споживач зобов'язаний своєчасно та в повному обсязі розрахуватися за поставлений природний газ відповідно до пункту 5.1 цього Договору.</w:t>
      </w:r>
    </w:p>
    <w:p w14:paraId="3F82E09C" w14:textId="77777777" w:rsidR="000F68B6" w:rsidRPr="000F68B6" w:rsidRDefault="000F68B6" w:rsidP="000F68B6">
      <w:pPr>
        <w:shd w:val="clear" w:color="auto" w:fill="FFFFFF"/>
        <w:tabs>
          <w:tab w:val="left" w:pos="1070"/>
          <w:tab w:val="left" w:pos="5529"/>
        </w:tabs>
        <w:spacing w:after="0" w:line="240" w:lineRule="auto"/>
        <w:ind w:right="-284"/>
        <w:jc w:val="both"/>
      </w:pPr>
      <w:r w:rsidRPr="000F68B6">
        <w:rPr>
          <w:rFonts w:ascii="Times New Roman" w:hAnsi="Times New Roman"/>
          <w:color w:val="000000"/>
          <w:lang w:eastAsia="ru-RU"/>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r w:rsidRPr="000F68B6">
        <w:t xml:space="preserve"> </w:t>
      </w:r>
    </w:p>
    <w:p w14:paraId="1AEF9C29"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7546A26A"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 у першу чергу відшкодовуються витрати Постачальника, пов'язані з одержанням виконання;</w:t>
      </w:r>
    </w:p>
    <w:p w14:paraId="31D1AE53"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2) у другу - сплачуються інфляційні нарахування, відсотки річних, пені, штрафи;</w:t>
      </w:r>
    </w:p>
    <w:p w14:paraId="54197CB2"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70D18AA2"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31C05E1E"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p>
    <w:p w14:paraId="3BE762B7"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r w:rsidRPr="000F68B6">
        <w:rPr>
          <w:rFonts w:ascii="Times New Roman" w:hAnsi="Times New Roman"/>
          <w:b/>
          <w:color w:val="000000"/>
          <w:lang w:eastAsia="ru-RU"/>
        </w:rPr>
        <w:t>6. Права та обов'язки сторін</w:t>
      </w:r>
    </w:p>
    <w:p w14:paraId="36C2DAB3"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p>
    <w:p w14:paraId="6C4CE528"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b/>
          <w:color w:val="000000"/>
          <w:lang w:eastAsia="ru-RU"/>
        </w:rPr>
      </w:pPr>
      <w:r w:rsidRPr="000F68B6">
        <w:rPr>
          <w:rFonts w:ascii="Times New Roman" w:hAnsi="Times New Roman"/>
          <w:b/>
          <w:color w:val="000000"/>
          <w:lang w:eastAsia="ru-RU"/>
        </w:rPr>
        <w:t>6.1. Споживач має право:</w:t>
      </w:r>
    </w:p>
    <w:p w14:paraId="5D003175"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 використовувати (відбирати) природний газ відповідно до умов цього Договору;</w:t>
      </w:r>
    </w:p>
    <w:p w14:paraId="6B762E24"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FD516B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CD512DF"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w:t>
      </w:r>
      <w:r w:rsidRPr="000F68B6">
        <w:rPr>
          <w:rFonts w:ascii="Times New Roman" w:hAnsi="Times New Roman"/>
          <w:color w:val="000000"/>
          <w:lang w:eastAsia="ru-RU"/>
        </w:rPr>
        <w:lastRenderedPageBreak/>
        <w:t>централізованого постачання гарячої води, централізованого питного водопостачання та водовідведення».</w:t>
      </w:r>
    </w:p>
    <w:p w14:paraId="3541A4D1"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b/>
          <w:color w:val="000000"/>
          <w:lang w:eastAsia="ru-RU"/>
        </w:rPr>
      </w:pPr>
      <w:r w:rsidRPr="000F68B6">
        <w:rPr>
          <w:rFonts w:ascii="Times New Roman" w:hAnsi="Times New Roman"/>
          <w:b/>
          <w:color w:val="000000"/>
          <w:lang w:eastAsia="ru-RU"/>
        </w:rPr>
        <w:t>6.2. Споживач зобов'язаний:</w:t>
      </w:r>
    </w:p>
    <w:p w14:paraId="325CBB6C"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 мати діючий (діючі) договір/договори на розподіл природного газу з оператором(</w:t>
      </w:r>
      <w:proofErr w:type="spellStart"/>
      <w:r w:rsidRPr="000F68B6">
        <w:rPr>
          <w:rFonts w:ascii="Times New Roman" w:hAnsi="Times New Roman"/>
          <w:color w:val="000000"/>
          <w:lang w:eastAsia="ru-RU"/>
        </w:rPr>
        <w:t>ами</w:t>
      </w:r>
      <w:proofErr w:type="spellEnd"/>
      <w:r w:rsidRPr="000F68B6">
        <w:rPr>
          <w:rFonts w:ascii="Times New Roman" w:hAnsi="Times New Roman"/>
          <w:color w:val="000000"/>
          <w:lang w:eastAsia="ru-RU"/>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2A8EDB61"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4582D41B"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3) самостійно припиняти (обмежувати) використання природного газу в разі:</w:t>
      </w:r>
    </w:p>
    <w:p w14:paraId="470FEEAB"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порушення строків оплати за договором про постачання природного газу;</w:t>
      </w:r>
    </w:p>
    <w:p w14:paraId="4943EE50"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перевищення обсягів використання газу, зазначених в пункті 2.1 цього Договору, без їх коригування додатковою угодою;</w:t>
      </w:r>
    </w:p>
    <w:p w14:paraId="4E1A44E2"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невключення</w:t>
      </w:r>
      <w:proofErr w:type="spellEnd"/>
      <w:r w:rsidRPr="000F68B6">
        <w:rPr>
          <w:rFonts w:ascii="Times New Roman" w:hAnsi="Times New Roman"/>
          <w:color w:val="000000"/>
          <w:lang w:eastAsia="ru-RU"/>
        </w:rPr>
        <w:t>/виключення Споживача до/з Реєстру споживачів Постачальника в інформаційній платформі Оператора ГТС;</w:t>
      </w:r>
    </w:p>
    <w:p w14:paraId="60D1796D"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інших випадках, передбачених цим Договором та законодавством;</w:t>
      </w:r>
    </w:p>
    <w:p w14:paraId="5F2C36F1"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3E44AE6B"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5) компенсувати Постачальнику вартість послуг на відключення газопостачання Споживачу;</w:t>
      </w:r>
    </w:p>
    <w:p w14:paraId="6BE403CE"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b/>
          <w:color w:val="000000"/>
          <w:lang w:eastAsia="ru-RU"/>
        </w:rPr>
      </w:pPr>
      <w:r w:rsidRPr="000F68B6">
        <w:rPr>
          <w:rFonts w:ascii="Times New Roman" w:hAnsi="Times New Roman"/>
          <w:b/>
          <w:color w:val="000000"/>
          <w:lang w:eastAsia="ru-RU"/>
        </w:rPr>
        <w:t>6.3. Постачальник має право:</w:t>
      </w:r>
    </w:p>
    <w:p w14:paraId="2572D3DF"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 ініціювати заходи з припинення (обмеження) постачання природного газу Споживачеві в разі:</w:t>
      </w:r>
    </w:p>
    <w:p w14:paraId="4136EA5A"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невиконання Споживачем пунктів 5.1 та 8.4. цього Договору;</w:t>
      </w:r>
    </w:p>
    <w:p w14:paraId="72C95E73"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відмови Споживача від підписання акту приймання-передачі без відповідного письмового обґрунтування.</w:t>
      </w:r>
    </w:p>
    <w:p w14:paraId="3239673A"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Газопостачання Споживачу може бути припинено в інших випадках, передбачених чинним законодавством України;</w:t>
      </w:r>
    </w:p>
    <w:p w14:paraId="5F39E2E0"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4AC19E2A"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00DD9597"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b/>
          <w:color w:val="000000"/>
          <w:lang w:eastAsia="ru-RU"/>
        </w:rPr>
      </w:pPr>
      <w:r w:rsidRPr="000F68B6">
        <w:rPr>
          <w:rFonts w:ascii="Times New Roman" w:hAnsi="Times New Roman"/>
          <w:color w:val="000000"/>
          <w:lang w:eastAsia="ru-RU"/>
        </w:rPr>
        <w:t>4) отримати оплату за переданий за цим Договором природний газ в розмірі та в строки, визначені цим Договором.</w:t>
      </w:r>
    </w:p>
    <w:p w14:paraId="4FC07DA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b/>
          <w:color w:val="000000"/>
          <w:lang w:eastAsia="ru-RU"/>
        </w:rPr>
      </w:pPr>
      <w:r w:rsidRPr="000F68B6">
        <w:rPr>
          <w:rFonts w:ascii="Times New Roman" w:hAnsi="Times New Roman"/>
          <w:b/>
          <w:color w:val="000000"/>
          <w:lang w:eastAsia="ru-RU"/>
        </w:rPr>
        <w:t>6.4. Постачальник зобов'язаний:</w:t>
      </w:r>
    </w:p>
    <w:p w14:paraId="26A12133"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 виконувати умови цього Договору;</w:t>
      </w:r>
    </w:p>
    <w:p w14:paraId="0E8362F1"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2) забезпечувати відповідно до вимог Кодексу ГТС своєчасну реєстрацію Споживача у Реєстрі при дотриманні Споживачем умов цього Договору;</w:t>
      </w:r>
    </w:p>
    <w:p w14:paraId="617780FB"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409BF753"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3A6BF25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xml:space="preserve">5) виконувати інші обов'язки, передбачені Правилами постачання природного газу та чинним законодавством України. </w:t>
      </w:r>
    </w:p>
    <w:p w14:paraId="5A3C9625"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p>
    <w:p w14:paraId="6158FF87"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r w:rsidRPr="000F68B6">
        <w:rPr>
          <w:rFonts w:ascii="Times New Roman" w:hAnsi="Times New Roman"/>
          <w:b/>
          <w:color w:val="000000"/>
          <w:lang w:eastAsia="ru-RU"/>
        </w:rPr>
        <w:t>7. Відповідальність сторін</w:t>
      </w:r>
    </w:p>
    <w:p w14:paraId="2E4FC213"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p>
    <w:p w14:paraId="44D5192F"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3E340873"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w:t>
      </w:r>
      <w:r w:rsidRPr="000F68B6">
        <w:rPr>
          <w:rFonts w:ascii="Times New Roman" w:hAnsi="Times New Roman"/>
          <w:color w:val="000000"/>
          <w:lang w:eastAsia="ru-RU"/>
        </w:rPr>
        <w:lastRenderedPageBreak/>
        <w:t>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6D34FE97"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7.3. Постачальник не відповідає за підтримання належного тиску на газорозподільних станціях.</w:t>
      </w:r>
    </w:p>
    <w:p w14:paraId="2517C664"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1C22B49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0F68B6">
        <w:rPr>
          <w:rFonts w:ascii="Times New Roman" w:hAnsi="Times New Roman"/>
          <w:color w:val="000000"/>
          <w:lang w:eastAsia="ru-RU"/>
        </w:rPr>
        <w:t>п.п</w:t>
      </w:r>
      <w:proofErr w:type="spellEnd"/>
      <w:r w:rsidRPr="000F68B6">
        <w:rPr>
          <w:rFonts w:ascii="Times New Roman" w:hAnsi="Times New Roman"/>
          <w:color w:val="000000"/>
          <w:lang w:eastAsia="ru-RU"/>
        </w:rPr>
        <w:t>. 13.5 та 13.6 цього Договору.</w:t>
      </w:r>
    </w:p>
    <w:p w14:paraId="7A769231"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31D34861"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p>
    <w:p w14:paraId="118C7E58"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r w:rsidRPr="000F68B6">
        <w:rPr>
          <w:rFonts w:ascii="Times New Roman" w:hAnsi="Times New Roman"/>
          <w:b/>
          <w:color w:val="000000"/>
          <w:lang w:eastAsia="ru-RU"/>
        </w:rPr>
        <w:t>8. Порядок припинення(обмеження) та відновлення газопостачання</w:t>
      </w:r>
    </w:p>
    <w:p w14:paraId="55D7A5EC"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p>
    <w:p w14:paraId="4D05322A"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5B625085"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65B7E14B"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Газопостачання припиняється Постачальником з дати, зазначеної в Повідомленні.</w:t>
      </w:r>
    </w:p>
    <w:p w14:paraId="5A4AF86D"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xml:space="preserve">Споживач не має права вимагати від Постачальника відшкодування збитків за </w:t>
      </w:r>
      <w:proofErr w:type="spellStart"/>
      <w:r w:rsidRPr="000F68B6">
        <w:rPr>
          <w:rFonts w:ascii="Times New Roman" w:hAnsi="Times New Roman"/>
          <w:color w:val="000000"/>
          <w:lang w:eastAsia="ru-RU"/>
        </w:rPr>
        <w:t>невключення</w:t>
      </w:r>
      <w:proofErr w:type="spellEnd"/>
      <w:r w:rsidRPr="000F68B6">
        <w:rPr>
          <w:rFonts w:ascii="Times New Roman" w:hAnsi="Times New Roman"/>
          <w:color w:val="000000"/>
          <w:lang w:eastAsia="ru-RU"/>
        </w:rPr>
        <w:t xml:space="preserve"> його до Реєстру внаслідок невиконання Споживачем умов цього Договору.</w:t>
      </w:r>
    </w:p>
    <w:p w14:paraId="092942F2"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Постачальник не припиняє постачання Споживачу у випадках:</w:t>
      </w:r>
    </w:p>
    <w:p w14:paraId="0EF9ED1F"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прийняття рішення учасника Постачальника щодо продовження постачання природного газу Споживачу;</w:t>
      </w:r>
    </w:p>
    <w:p w14:paraId="250A8260"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1F3854A0"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4F1336FF"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8.3. Фізичне припинення постачання природного газу за цим Договором здійснює(</w:t>
      </w:r>
      <w:proofErr w:type="spellStart"/>
      <w:r w:rsidRPr="000F68B6">
        <w:rPr>
          <w:rFonts w:ascii="Times New Roman" w:hAnsi="Times New Roman"/>
          <w:color w:val="000000"/>
          <w:lang w:eastAsia="ru-RU"/>
        </w:rPr>
        <w:t>ють</w:t>
      </w:r>
      <w:proofErr w:type="spellEnd"/>
      <w:r w:rsidRPr="000F68B6">
        <w:rPr>
          <w:rFonts w:ascii="Times New Roman" w:hAnsi="Times New Roman"/>
          <w:color w:val="000000"/>
          <w:lang w:eastAsia="ru-RU"/>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2F31A94F"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8.4. Компенсація Постачальнику вартості послуг з припинення (обмеження) газопостачання здійснюється Споживачем в такому порядку:</w:t>
      </w:r>
    </w:p>
    <w:p w14:paraId="1F38F8EB"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67B21234"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357155FE"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57FCC9D6"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p>
    <w:p w14:paraId="17D80B69"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r w:rsidRPr="000F68B6">
        <w:rPr>
          <w:rFonts w:ascii="Times New Roman" w:hAnsi="Times New Roman"/>
          <w:b/>
          <w:color w:val="000000"/>
          <w:lang w:eastAsia="ru-RU"/>
        </w:rPr>
        <w:t>9. Порядок зміни постачальника</w:t>
      </w:r>
    </w:p>
    <w:p w14:paraId="563A6780"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p>
    <w:p w14:paraId="19A187B9"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lastRenderedPageBreak/>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64E07F19"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1378D972"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9.3. Угода про розірвання договору надається Споживачем Постачальнику в строк не пізніше ніж за 20 діб до припинення газопостачання.</w:t>
      </w:r>
    </w:p>
    <w:p w14:paraId="1E3AAB74"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p>
    <w:p w14:paraId="4BD04E17"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r w:rsidRPr="000F68B6">
        <w:rPr>
          <w:rFonts w:ascii="Times New Roman" w:hAnsi="Times New Roman"/>
          <w:b/>
          <w:color w:val="000000"/>
          <w:lang w:eastAsia="ru-RU"/>
        </w:rPr>
        <w:t>10. Форс-мажор</w:t>
      </w:r>
    </w:p>
    <w:p w14:paraId="1150B71A"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p>
    <w:p w14:paraId="608D25C1"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21EE37A1"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10.2. Строк виконання зобов'язань відкладається на строк дії форс-мажорних обставин.</w:t>
      </w:r>
    </w:p>
    <w:p w14:paraId="4AD8DF2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7CF58F77"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10.4. Настання форс-мажорних обставин підтверджується в порядку, встановленому чинним законодавством України.</w:t>
      </w:r>
    </w:p>
    <w:p w14:paraId="738DC030"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2012EA4D"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p>
    <w:p w14:paraId="10B33F01"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4784B13A"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p>
    <w:p w14:paraId="488FC9D3"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r w:rsidRPr="000F68B6">
        <w:rPr>
          <w:rFonts w:ascii="Times New Roman" w:hAnsi="Times New Roman"/>
          <w:b/>
          <w:color w:val="000000"/>
          <w:lang w:eastAsia="ru-RU"/>
        </w:rPr>
        <w:t xml:space="preserve">11. Порядок розв'язання спорів (розбіжностей) </w:t>
      </w:r>
    </w:p>
    <w:p w14:paraId="4F3E6FA1"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p>
    <w:p w14:paraId="294D545F"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6AA9509"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11.2. У разі недосягнення Сторонами згоди спори (розбіжності) розв'язуються у судовому порядку.</w:t>
      </w:r>
    </w:p>
    <w:p w14:paraId="2924298D"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6B5AD14C"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p>
    <w:p w14:paraId="161C50F7"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r w:rsidRPr="000F68B6">
        <w:rPr>
          <w:rFonts w:ascii="Times New Roman" w:hAnsi="Times New Roman"/>
          <w:b/>
          <w:color w:val="000000"/>
          <w:lang w:eastAsia="ru-RU"/>
        </w:rPr>
        <w:t xml:space="preserve">12. </w:t>
      </w:r>
      <w:proofErr w:type="spellStart"/>
      <w:r w:rsidRPr="000F68B6">
        <w:rPr>
          <w:rFonts w:ascii="Times New Roman" w:hAnsi="Times New Roman"/>
          <w:b/>
          <w:color w:val="000000"/>
          <w:lang w:eastAsia="ru-RU"/>
        </w:rPr>
        <w:t>Санкційне</w:t>
      </w:r>
      <w:proofErr w:type="spellEnd"/>
      <w:r w:rsidRPr="000F68B6">
        <w:rPr>
          <w:rFonts w:ascii="Times New Roman" w:hAnsi="Times New Roman"/>
          <w:b/>
          <w:color w:val="000000"/>
          <w:lang w:eastAsia="ru-RU"/>
        </w:rPr>
        <w:t xml:space="preserve"> та антикорупційне застереження</w:t>
      </w:r>
    </w:p>
    <w:p w14:paraId="575ACD0D"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p>
    <w:p w14:paraId="517943D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42C59F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xml:space="preserve">12.1.1. Споживача, та/або учасника Споживача, та/або кінцевого </w:t>
      </w:r>
      <w:proofErr w:type="spellStart"/>
      <w:r w:rsidRPr="000F68B6">
        <w:rPr>
          <w:rFonts w:ascii="Times New Roman" w:hAnsi="Times New Roman"/>
          <w:color w:val="000000"/>
          <w:lang w:eastAsia="ru-RU"/>
        </w:rPr>
        <w:t>бенефіціарного</w:t>
      </w:r>
      <w:proofErr w:type="spellEnd"/>
      <w:r w:rsidRPr="000F68B6">
        <w:rPr>
          <w:rFonts w:ascii="Times New Roman" w:hAnsi="Times New Roman"/>
          <w:color w:val="000000"/>
          <w:lang w:eastAsia="ru-RU"/>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0F68B6">
        <w:rPr>
          <w:rFonts w:ascii="Times New Roman" w:hAnsi="Times New Roman"/>
          <w:color w:val="000000"/>
          <w:lang w:eastAsia="ru-RU"/>
        </w:rPr>
        <w:t>The</w:t>
      </w:r>
      <w:proofErr w:type="spellEnd"/>
      <w:r w:rsidRPr="000F68B6">
        <w:rPr>
          <w:rFonts w:ascii="Times New Roman" w:hAnsi="Times New Roman"/>
          <w:color w:val="000000"/>
          <w:lang w:eastAsia="ru-RU"/>
        </w:rPr>
        <w:t xml:space="preserve"> Office </w:t>
      </w:r>
      <w:proofErr w:type="spellStart"/>
      <w:r w:rsidRPr="000F68B6">
        <w:rPr>
          <w:rFonts w:ascii="Times New Roman" w:hAnsi="Times New Roman"/>
          <w:color w:val="000000"/>
          <w:lang w:eastAsia="ru-RU"/>
        </w:rPr>
        <w:t>of</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Foreign</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Assets</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Control</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of</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the</w:t>
      </w:r>
      <w:proofErr w:type="spellEnd"/>
      <w:r w:rsidRPr="000F68B6">
        <w:rPr>
          <w:rFonts w:ascii="Times New Roman" w:hAnsi="Times New Roman"/>
          <w:color w:val="000000"/>
          <w:lang w:eastAsia="ru-RU"/>
        </w:rPr>
        <w:t xml:space="preserve"> US </w:t>
      </w:r>
      <w:proofErr w:type="spellStart"/>
      <w:r w:rsidRPr="000F68B6">
        <w:rPr>
          <w:rFonts w:ascii="Times New Roman" w:hAnsi="Times New Roman"/>
          <w:color w:val="000000"/>
          <w:lang w:eastAsia="ru-RU"/>
        </w:rPr>
        <w:t>Department</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of</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the</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Treasury</w:t>
      </w:r>
      <w:proofErr w:type="spellEnd"/>
      <w:r w:rsidRPr="000F68B6">
        <w:rPr>
          <w:rFonts w:ascii="Times New Roman" w:hAnsi="Times New Roman"/>
          <w:color w:val="000000"/>
          <w:lang w:eastAsia="ru-RU"/>
        </w:rPr>
        <w:t>);</w:t>
      </w:r>
    </w:p>
    <w:p w14:paraId="2483F774"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xml:space="preserve">12.1.2. до Споживача, та/або учасника Споживача, та/або кінцевого </w:t>
      </w:r>
      <w:proofErr w:type="spellStart"/>
      <w:r w:rsidRPr="000F68B6">
        <w:rPr>
          <w:rFonts w:ascii="Times New Roman" w:hAnsi="Times New Roman"/>
          <w:color w:val="000000"/>
          <w:lang w:eastAsia="ru-RU"/>
        </w:rPr>
        <w:t>бенефіціарного</w:t>
      </w:r>
      <w:proofErr w:type="spellEnd"/>
      <w:r w:rsidRPr="000F68B6">
        <w:rPr>
          <w:rFonts w:ascii="Times New Roman" w:hAnsi="Times New Roman"/>
          <w:color w:val="000000"/>
          <w:lang w:eastAsia="ru-RU"/>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75B8E2BF"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xml:space="preserve">12.1.3. Споживача, та/або учасника Споживача, та/або кінцевого </w:t>
      </w:r>
      <w:proofErr w:type="spellStart"/>
      <w:r w:rsidRPr="000F68B6">
        <w:rPr>
          <w:rFonts w:ascii="Times New Roman" w:hAnsi="Times New Roman"/>
          <w:color w:val="000000"/>
          <w:lang w:eastAsia="ru-RU"/>
        </w:rPr>
        <w:t>бенефіціарного</w:t>
      </w:r>
      <w:proofErr w:type="spellEnd"/>
      <w:r w:rsidRPr="000F68B6">
        <w:rPr>
          <w:rFonts w:ascii="Times New Roman" w:hAnsi="Times New Roman"/>
          <w:color w:val="000000"/>
          <w:lang w:eastAsia="ru-RU"/>
        </w:rPr>
        <w:t xml:space="preserve"> власника Споживача внесено до списку санкцій Європейського Союзу (</w:t>
      </w:r>
      <w:proofErr w:type="spellStart"/>
      <w:r w:rsidRPr="000F68B6">
        <w:rPr>
          <w:rFonts w:ascii="Times New Roman" w:hAnsi="Times New Roman"/>
          <w:color w:val="000000"/>
          <w:lang w:eastAsia="ru-RU"/>
        </w:rPr>
        <w:t>Consolidated</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list</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of</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persons</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groups</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and</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entities</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subject</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to</w:t>
      </w:r>
      <w:proofErr w:type="spellEnd"/>
      <w:r w:rsidRPr="000F68B6">
        <w:rPr>
          <w:rFonts w:ascii="Times New Roman" w:hAnsi="Times New Roman"/>
          <w:color w:val="000000"/>
          <w:lang w:eastAsia="ru-RU"/>
        </w:rPr>
        <w:t xml:space="preserve"> EU </w:t>
      </w:r>
      <w:proofErr w:type="spellStart"/>
      <w:r w:rsidRPr="000F68B6">
        <w:rPr>
          <w:rFonts w:ascii="Times New Roman" w:hAnsi="Times New Roman"/>
          <w:color w:val="000000"/>
          <w:lang w:eastAsia="ru-RU"/>
        </w:rPr>
        <w:t>financial</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sanctions</w:t>
      </w:r>
      <w:proofErr w:type="spellEnd"/>
      <w:r w:rsidRPr="000F68B6">
        <w:rPr>
          <w:rFonts w:ascii="Times New Roman" w:hAnsi="Times New Roman"/>
          <w:color w:val="000000"/>
          <w:lang w:eastAsia="ru-RU"/>
        </w:rPr>
        <w:t>);</w:t>
      </w:r>
    </w:p>
    <w:p w14:paraId="50DFAFC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xml:space="preserve">12.1.4. Споживача, та/або учасника Споживача, та/або кінцевого </w:t>
      </w:r>
      <w:proofErr w:type="spellStart"/>
      <w:r w:rsidRPr="000F68B6">
        <w:rPr>
          <w:rFonts w:ascii="Times New Roman" w:hAnsi="Times New Roman"/>
          <w:color w:val="000000"/>
          <w:lang w:eastAsia="ru-RU"/>
        </w:rPr>
        <w:t>бенефіціарного</w:t>
      </w:r>
      <w:proofErr w:type="spellEnd"/>
      <w:r w:rsidRPr="000F68B6">
        <w:rPr>
          <w:rFonts w:ascii="Times New Roman" w:hAnsi="Times New Roman"/>
          <w:color w:val="000000"/>
          <w:lang w:eastAsia="ru-RU"/>
        </w:rPr>
        <w:t xml:space="preserve"> власника Споживача внесено до списку санкцій </w:t>
      </w:r>
      <w:proofErr w:type="spellStart"/>
      <w:r w:rsidRPr="000F68B6">
        <w:rPr>
          <w:rFonts w:ascii="Times New Roman" w:hAnsi="Times New Roman"/>
          <w:color w:val="000000"/>
          <w:lang w:eastAsia="ru-RU"/>
        </w:rPr>
        <w:t>Her</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Majesty’s</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Treasury</w:t>
      </w:r>
      <w:proofErr w:type="spellEnd"/>
      <w:r w:rsidRPr="000F68B6">
        <w:rPr>
          <w:rFonts w:ascii="Times New Roman" w:hAnsi="Times New Roman"/>
          <w:color w:val="000000"/>
          <w:lang w:eastAsia="ru-RU"/>
        </w:rPr>
        <w:t xml:space="preserve"> Великої Британії (список осіб, включених до </w:t>
      </w:r>
      <w:proofErr w:type="spellStart"/>
      <w:r w:rsidRPr="000F68B6">
        <w:rPr>
          <w:rFonts w:ascii="Times New Roman" w:hAnsi="Times New Roman"/>
          <w:color w:val="000000"/>
          <w:lang w:eastAsia="ru-RU"/>
        </w:rPr>
        <w:t>Consolidated</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list</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of</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financial</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sanctions</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targets</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in</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the</w:t>
      </w:r>
      <w:proofErr w:type="spellEnd"/>
      <w:r w:rsidRPr="000F68B6">
        <w:rPr>
          <w:rFonts w:ascii="Times New Roman" w:hAnsi="Times New Roman"/>
          <w:color w:val="000000"/>
          <w:lang w:eastAsia="ru-RU"/>
        </w:rPr>
        <w:t xml:space="preserve"> UK та до </w:t>
      </w:r>
      <w:proofErr w:type="spellStart"/>
      <w:r w:rsidRPr="000F68B6">
        <w:rPr>
          <w:rFonts w:ascii="Times New Roman" w:hAnsi="Times New Roman"/>
          <w:color w:val="000000"/>
          <w:lang w:eastAsia="ru-RU"/>
        </w:rPr>
        <w:t>List</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of</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persons</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subject</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to</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restrictive</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measures</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in</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view</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of</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Russia’s</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actions</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destabilising</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the</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situation</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in</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Ukraine</w:t>
      </w:r>
      <w:proofErr w:type="spellEnd"/>
      <w:r w:rsidRPr="000F68B6">
        <w:rPr>
          <w:rFonts w:ascii="Times New Roman" w:hAnsi="Times New Roman"/>
          <w:color w:val="000000"/>
          <w:lang w:eastAsia="ru-RU"/>
        </w:rPr>
        <w:t xml:space="preserve">, що ведеться </w:t>
      </w:r>
      <w:proofErr w:type="spellStart"/>
      <w:r w:rsidRPr="000F68B6">
        <w:rPr>
          <w:rFonts w:ascii="Times New Roman" w:hAnsi="Times New Roman"/>
          <w:color w:val="000000"/>
          <w:lang w:eastAsia="ru-RU"/>
        </w:rPr>
        <w:t>the</w:t>
      </w:r>
      <w:proofErr w:type="spellEnd"/>
      <w:r w:rsidRPr="000F68B6">
        <w:rPr>
          <w:rFonts w:ascii="Times New Roman" w:hAnsi="Times New Roman"/>
          <w:color w:val="000000"/>
          <w:lang w:eastAsia="ru-RU"/>
        </w:rPr>
        <w:t xml:space="preserve"> UK Office </w:t>
      </w:r>
      <w:proofErr w:type="spellStart"/>
      <w:r w:rsidRPr="000F68B6">
        <w:rPr>
          <w:rFonts w:ascii="Times New Roman" w:hAnsi="Times New Roman"/>
          <w:color w:val="000000"/>
          <w:lang w:eastAsia="ru-RU"/>
        </w:rPr>
        <w:t>of</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Financial</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Sanctions</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Implementation</w:t>
      </w:r>
      <w:proofErr w:type="spellEnd"/>
      <w:r w:rsidRPr="000F68B6">
        <w:rPr>
          <w:rFonts w:ascii="Times New Roman" w:hAnsi="Times New Roman"/>
          <w:color w:val="000000"/>
          <w:lang w:eastAsia="ru-RU"/>
        </w:rPr>
        <w:t xml:space="preserve"> (OFSI) </w:t>
      </w:r>
      <w:proofErr w:type="spellStart"/>
      <w:r w:rsidRPr="000F68B6">
        <w:rPr>
          <w:rFonts w:ascii="Times New Roman" w:hAnsi="Times New Roman"/>
          <w:color w:val="000000"/>
          <w:lang w:eastAsia="ru-RU"/>
        </w:rPr>
        <w:t>of</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the</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Her</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Majesty’s</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Treasury</w:t>
      </w:r>
      <w:proofErr w:type="spellEnd"/>
      <w:r w:rsidRPr="000F68B6">
        <w:rPr>
          <w:rFonts w:ascii="Times New Roman" w:hAnsi="Times New Roman"/>
          <w:color w:val="000000"/>
          <w:lang w:eastAsia="ru-RU"/>
        </w:rPr>
        <w:t>);</w:t>
      </w:r>
    </w:p>
    <w:p w14:paraId="30671878"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xml:space="preserve">12.1.5. Споживача, та/або учасника Споживача, та/або кінцевого </w:t>
      </w:r>
      <w:proofErr w:type="spellStart"/>
      <w:r w:rsidRPr="000F68B6">
        <w:rPr>
          <w:rFonts w:ascii="Times New Roman" w:hAnsi="Times New Roman"/>
          <w:color w:val="000000"/>
          <w:lang w:eastAsia="ru-RU"/>
        </w:rPr>
        <w:t>бенефіціарного</w:t>
      </w:r>
      <w:proofErr w:type="spellEnd"/>
      <w:r w:rsidRPr="000F68B6">
        <w:rPr>
          <w:rFonts w:ascii="Times New Roman" w:hAnsi="Times New Roman"/>
          <w:color w:val="000000"/>
          <w:lang w:eastAsia="ru-RU"/>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0F68B6">
        <w:rPr>
          <w:rFonts w:ascii="Times New Roman" w:hAnsi="Times New Roman"/>
          <w:color w:val="000000"/>
          <w:lang w:eastAsia="ru-RU"/>
        </w:rPr>
        <w:t>Consolidated</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United</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Nations</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Security</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Council</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Sanctions</w:t>
      </w:r>
      <w:proofErr w:type="spellEnd"/>
      <w:r w:rsidRPr="000F68B6">
        <w:rPr>
          <w:rFonts w:ascii="Times New Roman" w:hAnsi="Times New Roman"/>
          <w:color w:val="000000"/>
          <w:lang w:eastAsia="ru-RU"/>
        </w:rPr>
        <w:t xml:space="preserve"> </w:t>
      </w:r>
      <w:proofErr w:type="spellStart"/>
      <w:r w:rsidRPr="000F68B6">
        <w:rPr>
          <w:rFonts w:ascii="Times New Roman" w:hAnsi="Times New Roman"/>
          <w:color w:val="000000"/>
          <w:lang w:eastAsia="ru-RU"/>
        </w:rPr>
        <w:t>List</w:t>
      </w:r>
      <w:proofErr w:type="spellEnd"/>
      <w:r w:rsidRPr="000F68B6">
        <w:rPr>
          <w:rFonts w:ascii="Times New Roman" w:hAnsi="Times New Roman"/>
          <w:color w:val="000000"/>
          <w:lang w:eastAsia="ru-RU"/>
        </w:rPr>
        <w:t xml:space="preserve">), до якого включено фізичних та юридичних осіб, щодо яких застосовано </w:t>
      </w:r>
      <w:proofErr w:type="spellStart"/>
      <w:r w:rsidRPr="000F68B6">
        <w:rPr>
          <w:rFonts w:ascii="Times New Roman" w:hAnsi="Times New Roman"/>
          <w:color w:val="000000"/>
          <w:lang w:eastAsia="ru-RU"/>
        </w:rPr>
        <w:t>санкційні</w:t>
      </w:r>
      <w:proofErr w:type="spellEnd"/>
      <w:r w:rsidRPr="000F68B6">
        <w:rPr>
          <w:rFonts w:ascii="Times New Roman" w:hAnsi="Times New Roman"/>
          <w:color w:val="000000"/>
          <w:lang w:eastAsia="ru-RU"/>
        </w:rPr>
        <w:t xml:space="preserve"> заходи Ради Безпеки ООН).</w:t>
      </w:r>
    </w:p>
    <w:p w14:paraId="7E228FC1"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lastRenderedPageBreak/>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0EF1C8FE"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xml:space="preserve">12.2.1. Споживача, та/або учасника Споживача, та/або кінцевого </w:t>
      </w:r>
      <w:proofErr w:type="spellStart"/>
      <w:r w:rsidRPr="000F68B6">
        <w:rPr>
          <w:rFonts w:ascii="Times New Roman" w:hAnsi="Times New Roman"/>
          <w:color w:val="000000"/>
          <w:lang w:eastAsia="ru-RU"/>
        </w:rPr>
        <w:t>бенефіціарного</w:t>
      </w:r>
      <w:proofErr w:type="spellEnd"/>
      <w:r w:rsidRPr="000F68B6">
        <w:rPr>
          <w:rFonts w:ascii="Times New Roman" w:hAnsi="Times New Roman"/>
          <w:color w:val="000000"/>
          <w:lang w:eastAsia="ru-RU"/>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CB85EB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8164CEC"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A91EDA7"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B56D325"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CEF041C"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p>
    <w:p w14:paraId="287DA5ED"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r w:rsidRPr="000F68B6">
        <w:rPr>
          <w:rFonts w:ascii="Times New Roman" w:hAnsi="Times New Roman"/>
          <w:b/>
          <w:color w:val="000000"/>
          <w:lang w:eastAsia="ru-RU"/>
        </w:rPr>
        <w:t>13. Строк дії Договору та інші умови.</w:t>
      </w:r>
    </w:p>
    <w:p w14:paraId="77534365"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p>
    <w:p w14:paraId="504D72C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13.1. Даний Договір набирає чинності з дати підписання і діє в частині поставки газу до «31» грудня 2024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4639042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 xml:space="preserve">Цей Договір може бути підписаний також електронними цифровими підписами (ЕЦП)/кваліфікованим електронним підписом (КЕП), відбитків підписів електронної печатки (за наявності) з використанням сервісів для обміну електронними документами. </w:t>
      </w:r>
    </w:p>
    <w:p w14:paraId="14610711"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ab/>
        <w:t>Сторони, підписуючи Договір, підтверджують, що визнають форми електронних документів, що будуть укладатися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електронними документами «</w:t>
      </w:r>
      <w:proofErr w:type="spellStart"/>
      <w:r w:rsidRPr="000F68B6">
        <w:rPr>
          <w:rFonts w:ascii="Times New Roman" w:hAnsi="Times New Roman"/>
          <w:color w:val="000000"/>
          <w:lang w:eastAsia="ru-RU"/>
        </w:rPr>
        <w:t>М.Е.Dос</w:t>
      </w:r>
      <w:proofErr w:type="spellEnd"/>
      <w:r w:rsidRPr="000F68B6">
        <w:rPr>
          <w:rFonts w:ascii="Times New Roman" w:hAnsi="Times New Roman"/>
          <w:color w:val="000000"/>
          <w:lang w:eastAsia="ru-RU"/>
        </w:rPr>
        <w:t>», «ВЧАСНО».</w:t>
      </w:r>
    </w:p>
    <w:p w14:paraId="6958C1CF"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ab/>
        <w:t>Перелік документів, які можуть укладати в електронній формі в тому числі, але не виключно:</w:t>
      </w:r>
    </w:p>
    <w:p w14:paraId="0D10099B"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ab/>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3B4D25E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ab/>
        <w:t>б) акти приймання-передачі природного газу;</w:t>
      </w:r>
    </w:p>
    <w:p w14:paraId="19B3B0F0"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ab/>
        <w:t>в) рахунки-фактури (рахунки) на оплату;</w:t>
      </w:r>
    </w:p>
    <w:p w14:paraId="1D97AC80"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ab/>
        <w:t>г) листи, повідомлення, заяви та інші документи, які мають або можуть подаватися Сторонами з метою виконання цього Договору.</w:t>
      </w:r>
    </w:p>
    <w:p w14:paraId="5EC15EA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13.2. Цей Договір складений у двох примірниках - по одному для кожної із сторін, які мають однакову юридичну силу.</w:t>
      </w:r>
    </w:p>
    <w:p w14:paraId="3B58F054"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Визнання окремих положень цього Договору недійсними, не тягне за собою визнання Договору недійсним в цілому.</w:t>
      </w:r>
    </w:p>
    <w:p w14:paraId="5E08A12D"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lastRenderedPageBreak/>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0C1C3350"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30E9301F"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7CE7E79B"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Споживач є платником податку на додану вартість та не має статус платника податку на прибуток на загальних умовах, передбачених Податковим кодексом України.</w:t>
      </w:r>
    </w:p>
    <w:p w14:paraId="67AD170C"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765A1D5E"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13.6. Цей Договір разом з усіма додатками і доповненнями, складений за повного розуміння Сторонами предмета та умов Договору.</w:t>
      </w:r>
    </w:p>
    <w:p w14:paraId="7A25A292"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Споживач розуміє та погоджується з тим, що отримав повну, достовірну та достатню інформацію, необхідну для підписання Договору.</w:t>
      </w:r>
    </w:p>
    <w:p w14:paraId="10DAABF6" w14:textId="77777777" w:rsidR="000F68B6" w:rsidRPr="000F68B6" w:rsidRDefault="000F68B6" w:rsidP="000F68B6">
      <w:pPr>
        <w:shd w:val="clear" w:color="auto" w:fill="FFFFFF"/>
        <w:tabs>
          <w:tab w:val="left" w:pos="1070"/>
          <w:tab w:val="left" w:pos="5529"/>
        </w:tabs>
        <w:spacing w:after="0" w:line="240" w:lineRule="auto"/>
        <w:ind w:right="-284"/>
        <w:jc w:val="both"/>
        <w:rPr>
          <w:rFonts w:ascii="Times New Roman" w:hAnsi="Times New Roman"/>
          <w:color w:val="000000"/>
          <w:lang w:eastAsia="ru-RU"/>
        </w:rPr>
      </w:pPr>
      <w:r w:rsidRPr="000F68B6">
        <w:rPr>
          <w:rFonts w:ascii="Times New Roman" w:hAnsi="Times New Roman"/>
          <w:color w:val="000000"/>
          <w:lang w:eastAsia="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3003A5A7" w14:textId="77777777" w:rsidR="000F68B6" w:rsidRPr="000F68B6" w:rsidRDefault="000F68B6" w:rsidP="000F68B6">
      <w:pPr>
        <w:shd w:val="clear" w:color="auto" w:fill="FFFFFF"/>
        <w:tabs>
          <w:tab w:val="left" w:pos="1070"/>
          <w:tab w:val="left" w:pos="5529"/>
        </w:tabs>
        <w:spacing w:after="0" w:line="240" w:lineRule="auto"/>
        <w:ind w:right="-284"/>
        <w:rPr>
          <w:rFonts w:ascii="Times New Roman" w:hAnsi="Times New Roman"/>
          <w:color w:val="000000"/>
          <w:lang w:eastAsia="ru-RU"/>
        </w:rPr>
      </w:pPr>
    </w:p>
    <w:p w14:paraId="16F6D4BB"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r w:rsidRPr="000F68B6">
        <w:rPr>
          <w:rFonts w:ascii="Times New Roman" w:hAnsi="Times New Roman"/>
          <w:b/>
          <w:color w:val="000000"/>
          <w:lang w:eastAsia="ru-RU"/>
        </w:rPr>
        <w:t>14. Адреси та реквізити сторін</w:t>
      </w:r>
    </w:p>
    <w:p w14:paraId="164BD457" w14:textId="77777777" w:rsidR="000F68B6" w:rsidRPr="000F68B6" w:rsidRDefault="000F68B6" w:rsidP="000F68B6">
      <w:pPr>
        <w:shd w:val="clear" w:color="auto" w:fill="FFFFFF"/>
        <w:tabs>
          <w:tab w:val="left" w:pos="1070"/>
          <w:tab w:val="left" w:pos="5529"/>
        </w:tabs>
        <w:spacing w:after="0" w:line="240" w:lineRule="auto"/>
        <w:ind w:right="-284"/>
        <w:jc w:val="center"/>
        <w:rPr>
          <w:rFonts w:ascii="Times New Roman" w:hAnsi="Times New Roman"/>
          <w:b/>
          <w:color w:val="000000"/>
          <w:lang w:eastAsia="ru-RU"/>
        </w:rPr>
      </w:pPr>
    </w:p>
    <w:tbl>
      <w:tblPr>
        <w:tblW w:w="0" w:type="auto"/>
        <w:tblLook w:val="04A0" w:firstRow="1" w:lastRow="0" w:firstColumn="1" w:lastColumn="0" w:noHBand="0" w:noVBand="1"/>
      </w:tblPr>
      <w:tblGrid>
        <w:gridCol w:w="5046"/>
        <w:gridCol w:w="4309"/>
      </w:tblGrid>
      <w:tr w:rsidR="000F68B6" w:rsidRPr="000F68B6" w14:paraId="7E571185" w14:textId="77777777" w:rsidTr="00232513">
        <w:tc>
          <w:tcPr>
            <w:tcW w:w="5353" w:type="dxa"/>
            <w:shd w:val="clear" w:color="auto" w:fill="auto"/>
          </w:tcPr>
          <w:p w14:paraId="761DCF3D" w14:textId="77777777" w:rsidR="000F68B6" w:rsidRPr="000F68B6" w:rsidRDefault="000F68B6" w:rsidP="000F68B6">
            <w:pPr>
              <w:pBdr>
                <w:bottom w:val="single" w:sz="12" w:space="1" w:color="auto"/>
              </w:pBdr>
              <w:spacing w:after="0" w:line="240" w:lineRule="auto"/>
              <w:jc w:val="center"/>
              <w:rPr>
                <w:rFonts w:ascii="Times New Roman" w:eastAsia="Calibri" w:hAnsi="Times New Roman"/>
                <w:b/>
                <w:sz w:val="24"/>
                <w:szCs w:val="24"/>
              </w:rPr>
            </w:pPr>
            <w:r w:rsidRPr="000F68B6">
              <w:rPr>
                <w:rFonts w:ascii="Times New Roman" w:eastAsia="Calibri" w:hAnsi="Times New Roman"/>
                <w:b/>
                <w:sz w:val="24"/>
                <w:szCs w:val="24"/>
              </w:rPr>
              <w:t>Постачальник:</w:t>
            </w:r>
          </w:p>
          <w:p w14:paraId="70A45BDB" w14:textId="77777777" w:rsidR="000F68B6" w:rsidRPr="000F68B6" w:rsidRDefault="000F68B6" w:rsidP="000F68B6">
            <w:pPr>
              <w:spacing w:after="0" w:line="240" w:lineRule="auto"/>
              <w:jc w:val="both"/>
              <w:rPr>
                <w:rFonts w:ascii="Times New Roman" w:eastAsia="Calibri" w:hAnsi="Times New Roman"/>
                <w:sz w:val="24"/>
                <w:szCs w:val="24"/>
              </w:rPr>
            </w:pPr>
          </w:p>
          <w:p w14:paraId="6C64D4C5" w14:textId="77777777" w:rsidR="000F68B6" w:rsidRPr="000F68B6" w:rsidRDefault="000F68B6" w:rsidP="000F68B6">
            <w:pPr>
              <w:spacing w:after="0" w:line="240" w:lineRule="auto"/>
              <w:jc w:val="both"/>
              <w:rPr>
                <w:rFonts w:ascii="Times New Roman" w:eastAsia="Calibri" w:hAnsi="Times New Roman"/>
                <w:sz w:val="24"/>
                <w:szCs w:val="24"/>
              </w:rPr>
            </w:pPr>
            <w:r w:rsidRPr="000F68B6">
              <w:rPr>
                <w:rFonts w:ascii="Times New Roman" w:eastAsia="Calibri" w:hAnsi="Times New Roman"/>
                <w:bCs/>
                <w:sz w:val="24"/>
                <w:szCs w:val="24"/>
              </w:rPr>
              <w:t xml:space="preserve"> </w:t>
            </w:r>
            <w:r w:rsidRPr="000F68B6">
              <w:rPr>
                <w:rFonts w:ascii="Times New Roman" w:eastAsia="Calibri" w:hAnsi="Times New Roman"/>
                <w:sz w:val="24"/>
                <w:szCs w:val="24"/>
              </w:rPr>
              <w:t xml:space="preserve"> </w:t>
            </w:r>
          </w:p>
          <w:p w14:paraId="73437F47" w14:textId="77777777" w:rsidR="000F68B6" w:rsidRPr="000F68B6" w:rsidRDefault="000F68B6" w:rsidP="000F68B6">
            <w:pPr>
              <w:spacing w:after="0" w:line="240" w:lineRule="auto"/>
              <w:rPr>
                <w:rFonts w:ascii="Times New Roman" w:eastAsia="Calibri" w:hAnsi="Times New Roman"/>
                <w:sz w:val="24"/>
                <w:szCs w:val="24"/>
              </w:rPr>
            </w:pPr>
          </w:p>
          <w:p w14:paraId="7F76AE6A" w14:textId="77777777" w:rsidR="000F68B6" w:rsidRPr="000F68B6" w:rsidRDefault="000F68B6" w:rsidP="000F68B6">
            <w:pPr>
              <w:spacing w:after="0" w:line="240" w:lineRule="auto"/>
              <w:rPr>
                <w:rFonts w:ascii="Times New Roman" w:eastAsia="Calibri" w:hAnsi="Times New Roman"/>
                <w:sz w:val="24"/>
                <w:szCs w:val="24"/>
              </w:rPr>
            </w:pPr>
          </w:p>
          <w:p w14:paraId="070E20CE" w14:textId="77777777" w:rsidR="000F68B6" w:rsidRPr="000F68B6" w:rsidRDefault="000F68B6" w:rsidP="000F68B6">
            <w:pPr>
              <w:spacing w:after="0" w:line="240" w:lineRule="auto"/>
              <w:rPr>
                <w:rFonts w:ascii="Times New Roman" w:eastAsia="Calibri" w:hAnsi="Times New Roman"/>
                <w:sz w:val="24"/>
                <w:szCs w:val="24"/>
              </w:rPr>
            </w:pPr>
          </w:p>
          <w:p w14:paraId="440D41E6" w14:textId="77777777" w:rsidR="000F68B6" w:rsidRPr="000F68B6" w:rsidRDefault="000F68B6" w:rsidP="000F68B6">
            <w:pPr>
              <w:spacing w:after="0" w:line="240" w:lineRule="auto"/>
              <w:rPr>
                <w:rFonts w:ascii="Times New Roman" w:eastAsia="Calibri" w:hAnsi="Times New Roman"/>
                <w:sz w:val="24"/>
                <w:szCs w:val="24"/>
              </w:rPr>
            </w:pPr>
          </w:p>
          <w:p w14:paraId="4BA5DDD6" w14:textId="77777777" w:rsidR="000F68B6" w:rsidRPr="000F68B6" w:rsidRDefault="000F68B6" w:rsidP="000F68B6">
            <w:pPr>
              <w:spacing w:after="0" w:line="240" w:lineRule="auto"/>
              <w:rPr>
                <w:rFonts w:ascii="Times New Roman" w:eastAsia="Calibri" w:hAnsi="Times New Roman"/>
                <w:sz w:val="24"/>
                <w:szCs w:val="24"/>
              </w:rPr>
            </w:pPr>
          </w:p>
          <w:p w14:paraId="353C26F2" w14:textId="77777777" w:rsidR="000F68B6" w:rsidRPr="000F68B6" w:rsidRDefault="000F68B6" w:rsidP="000F68B6">
            <w:pPr>
              <w:spacing w:after="0" w:line="240" w:lineRule="auto"/>
              <w:rPr>
                <w:rFonts w:ascii="Times New Roman" w:eastAsia="Calibri" w:hAnsi="Times New Roman"/>
                <w:sz w:val="24"/>
                <w:szCs w:val="24"/>
              </w:rPr>
            </w:pPr>
          </w:p>
          <w:p w14:paraId="5FAEE156" w14:textId="77777777" w:rsidR="000F68B6" w:rsidRPr="000F68B6" w:rsidRDefault="000F68B6" w:rsidP="000F68B6">
            <w:pPr>
              <w:spacing w:after="0" w:line="240" w:lineRule="auto"/>
              <w:rPr>
                <w:rFonts w:ascii="Times New Roman" w:eastAsia="Calibri" w:hAnsi="Times New Roman"/>
                <w:sz w:val="24"/>
                <w:szCs w:val="24"/>
              </w:rPr>
            </w:pPr>
          </w:p>
          <w:p w14:paraId="53078EC3" w14:textId="77777777" w:rsidR="000F68B6" w:rsidRPr="000F68B6" w:rsidRDefault="000F68B6" w:rsidP="000F68B6">
            <w:pPr>
              <w:spacing w:after="0" w:line="240" w:lineRule="auto"/>
              <w:rPr>
                <w:rFonts w:ascii="Times New Roman" w:eastAsia="Calibri" w:hAnsi="Times New Roman"/>
                <w:sz w:val="24"/>
                <w:szCs w:val="24"/>
              </w:rPr>
            </w:pPr>
          </w:p>
          <w:p w14:paraId="63FCA59B" w14:textId="77777777" w:rsidR="000F68B6" w:rsidRPr="000F68B6" w:rsidRDefault="000F68B6" w:rsidP="000F68B6">
            <w:pPr>
              <w:spacing w:after="0" w:line="240" w:lineRule="auto"/>
              <w:rPr>
                <w:rFonts w:ascii="Times New Roman" w:eastAsia="Calibri" w:hAnsi="Times New Roman"/>
                <w:sz w:val="24"/>
                <w:szCs w:val="24"/>
              </w:rPr>
            </w:pPr>
          </w:p>
          <w:p w14:paraId="6E6A122F" w14:textId="77777777" w:rsidR="000F68B6" w:rsidRPr="000F68B6" w:rsidRDefault="000F68B6" w:rsidP="000F68B6">
            <w:pPr>
              <w:spacing w:after="0" w:line="240" w:lineRule="auto"/>
              <w:rPr>
                <w:rFonts w:ascii="Times New Roman" w:eastAsia="Calibri" w:hAnsi="Times New Roman"/>
                <w:sz w:val="24"/>
                <w:szCs w:val="24"/>
              </w:rPr>
            </w:pPr>
          </w:p>
          <w:p w14:paraId="76487DF9" w14:textId="77777777" w:rsidR="000F68B6" w:rsidRPr="000F68B6" w:rsidRDefault="000F68B6" w:rsidP="000F68B6">
            <w:pPr>
              <w:spacing w:after="0" w:line="240" w:lineRule="auto"/>
              <w:rPr>
                <w:rFonts w:ascii="Times New Roman" w:eastAsia="Calibri" w:hAnsi="Times New Roman"/>
                <w:sz w:val="24"/>
                <w:szCs w:val="24"/>
              </w:rPr>
            </w:pPr>
          </w:p>
          <w:p w14:paraId="56159EAF" w14:textId="77777777" w:rsidR="000F68B6" w:rsidRPr="000F68B6" w:rsidRDefault="000F68B6" w:rsidP="000F68B6">
            <w:pPr>
              <w:spacing w:after="0" w:line="240" w:lineRule="auto"/>
              <w:rPr>
                <w:rFonts w:ascii="Times New Roman" w:eastAsia="Calibri" w:hAnsi="Times New Roman"/>
                <w:sz w:val="24"/>
                <w:szCs w:val="24"/>
              </w:rPr>
            </w:pPr>
          </w:p>
          <w:p w14:paraId="167588B4" w14:textId="77777777" w:rsidR="000F68B6" w:rsidRPr="000F68B6" w:rsidRDefault="000F68B6" w:rsidP="000F68B6">
            <w:pPr>
              <w:spacing w:after="0" w:line="240" w:lineRule="auto"/>
              <w:rPr>
                <w:rFonts w:ascii="Times New Roman" w:eastAsia="Calibri" w:hAnsi="Times New Roman"/>
                <w:sz w:val="24"/>
                <w:szCs w:val="24"/>
              </w:rPr>
            </w:pPr>
          </w:p>
          <w:p w14:paraId="360A0ECC" w14:textId="77777777" w:rsidR="000F68B6" w:rsidRPr="000F68B6" w:rsidRDefault="000F68B6" w:rsidP="000F68B6">
            <w:pPr>
              <w:spacing w:after="0" w:line="240" w:lineRule="auto"/>
              <w:rPr>
                <w:rFonts w:ascii="Times New Roman" w:eastAsia="Calibri" w:hAnsi="Times New Roman"/>
                <w:sz w:val="24"/>
                <w:szCs w:val="24"/>
              </w:rPr>
            </w:pPr>
          </w:p>
          <w:p w14:paraId="3AE684CC" w14:textId="77777777" w:rsidR="000F68B6" w:rsidRPr="000F68B6" w:rsidRDefault="000F68B6" w:rsidP="000F68B6">
            <w:pPr>
              <w:spacing w:after="0" w:line="240" w:lineRule="auto"/>
              <w:rPr>
                <w:rFonts w:ascii="Times New Roman" w:eastAsia="Calibri" w:hAnsi="Times New Roman"/>
                <w:sz w:val="24"/>
                <w:szCs w:val="24"/>
              </w:rPr>
            </w:pPr>
          </w:p>
          <w:p w14:paraId="38815409" w14:textId="77777777" w:rsidR="000F68B6" w:rsidRPr="000F68B6" w:rsidRDefault="000F68B6" w:rsidP="000F68B6">
            <w:pPr>
              <w:spacing w:after="0" w:line="240" w:lineRule="auto"/>
              <w:rPr>
                <w:rFonts w:ascii="Times New Roman" w:eastAsia="Calibri" w:hAnsi="Times New Roman"/>
                <w:color w:val="000000"/>
                <w:sz w:val="24"/>
                <w:szCs w:val="24"/>
              </w:rPr>
            </w:pPr>
            <w:r w:rsidRPr="000F68B6">
              <w:rPr>
                <w:rFonts w:ascii="Times New Roman" w:eastAsia="Calibri" w:hAnsi="Times New Roman"/>
                <w:b/>
                <w:color w:val="000000"/>
                <w:sz w:val="24"/>
                <w:szCs w:val="24"/>
              </w:rPr>
              <w:t>__________________/______________</w:t>
            </w:r>
          </w:p>
          <w:p w14:paraId="5481B383" w14:textId="77777777" w:rsidR="000F68B6" w:rsidRPr="000F68B6" w:rsidRDefault="000F68B6" w:rsidP="000F68B6">
            <w:pPr>
              <w:spacing w:after="0" w:line="240" w:lineRule="auto"/>
              <w:jc w:val="both"/>
              <w:rPr>
                <w:rFonts w:ascii="Times New Roman" w:eastAsia="Calibri" w:hAnsi="Times New Roman"/>
                <w:color w:val="000000"/>
                <w:sz w:val="24"/>
                <w:szCs w:val="24"/>
              </w:rPr>
            </w:pPr>
            <w:r w:rsidRPr="000F68B6">
              <w:rPr>
                <w:rFonts w:ascii="Times New Roman" w:eastAsia="Calibri" w:hAnsi="Times New Roman"/>
                <w:color w:val="000000"/>
                <w:sz w:val="24"/>
                <w:szCs w:val="24"/>
              </w:rPr>
              <w:t xml:space="preserve">                                  (</w:t>
            </w:r>
            <w:r w:rsidRPr="000F68B6">
              <w:rPr>
                <w:rFonts w:ascii="Times New Roman" w:eastAsia="Calibri" w:hAnsi="Times New Roman"/>
                <w:i/>
                <w:color w:val="000000"/>
                <w:sz w:val="24"/>
                <w:szCs w:val="24"/>
              </w:rPr>
              <w:t>підпис</w:t>
            </w:r>
            <w:r w:rsidRPr="000F68B6">
              <w:rPr>
                <w:rFonts w:ascii="Times New Roman" w:eastAsia="Calibri" w:hAnsi="Times New Roman"/>
                <w:color w:val="000000"/>
                <w:sz w:val="24"/>
                <w:szCs w:val="24"/>
              </w:rPr>
              <w:t xml:space="preserve">)             </w:t>
            </w:r>
          </w:p>
          <w:p w14:paraId="0ED0850E" w14:textId="77777777" w:rsidR="000F68B6" w:rsidRPr="000F68B6" w:rsidRDefault="000F68B6" w:rsidP="000F68B6">
            <w:pPr>
              <w:spacing w:after="0" w:line="240" w:lineRule="auto"/>
              <w:jc w:val="both"/>
              <w:rPr>
                <w:rFonts w:ascii="Times New Roman" w:eastAsia="Calibri" w:hAnsi="Times New Roman"/>
                <w:sz w:val="24"/>
                <w:szCs w:val="24"/>
                <w:lang w:eastAsia="en-US"/>
              </w:rPr>
            </w:pPr>
          </w:p>
          <w:p w14:paraId="708D231B" w14:textId="77777777" w:rsidR="000F68B6" w:rsidRPr="000F68B6" w:rsidRDefault="000F68B6" w:rsidP="000F68B6">
            <w:pPr>
              <w:spacing w:after="0" w:line="240" w:lineRule="auto"/>
              <w:jc w:val="both"/>
              <w:rPr>
                <w:rFonts w:ascii="Times New Roman" w:eastAsia="Calibri" w:hAnsi="Times New Roman"/>
                <w:sz w:val="24"/>
                <w:szCs w:val="24"/>
              </w:rPr>
            </w:pPr>
          </w:p>
        </w:tc>
        <w:tc>
          <w:tcPr>
            <w:tcW w:w="4898" w:type="dxa"/>
            <w:shd w:val="clear" w:color="auto" w:fill="auto"/>
          </w:tcPr>
          <w:p w14:paraId="7188A569" w14:textId="77777777" w:rsidR="000F68B6" w:rsidRPr="000F68B6" w:rsidRDefault="000F68B6" w:rsidP="000F68B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4"/>
                <w:szCs w:val="24"/>
                <w:lang w:eastAsia="ru-RU"/>
              </w:rPr>
            </w:pPr>
            <w:r w:rsidRPr="000F68B6">
              <w:rPr>
                <w:rFonts w:ascii="Times New Roman" w:eastAsia="Calibri" w:hAnsi="Times New Roman"/>
                <w:b/>
                <w:color w:val="000000"/>
                <w:sz w:val="24"/>
                <w:szCs w:val="24"/>
                <w:lang w:eastAsia="ru-RU"/>
              </w:rPr>
              <w:t>Споживач:</w:t>
            </w:r>
          </w:p>
          <w:tbl>
            <w:tblPr>
              <w:tblW w:w="0" w:type="auto"/>
              <w:tblLook w:val="04A0" w:firstRow="1" w:lastRow="0" w:firstColumn="1" w:lastColumn="0" w:noHBand="0" w:noVBand="1"/>
            </w:tblPr>
            <w:tblGrid>
              <w:gridCol w:w="4093"/>
            </w:tblGrid>
            <w:tr w:rsidR="000F68B6" w:rsidRPr="000F68B6" w14:paraId="164BC4B8" w14:textId="77777777" w:rsidTr="00232513">
              <w:tc>
                <w:tcPr>
                  <w:tcW w:w="4898" w:type="dxa"/>
                </w:tcPr>
                <w:p w14:paraId="223EAED9" w14:textId="77777777" w:rsidR="000F68B6" w:rsidRPr="000F68B6" w:rsidRDefault="000F68B6" w:rsidP="000F68B6">
                  <w:pPr>
                    <w:spacing w:after="0" w:line="240" w:lineRule="auto"/>
                    <w:contextualSpacing/>
                    <w:rPr>
                      <w:rFonts w:ascii="Times New Roman" w:hAnsi="Times New Roman"/>
                      <w:color w:val="000000"/>
                      <w:sz w:val="24"/>
                      <w:szCs w:val="24"/>
                    </w:rPr>
                  </w:pPr>
                  <w:r w:rsidRPr="000F68B6">
                    <w:rPr>
                      <w:rFonts w:ascii="Times New Roman" w:hAnsi="Times New Roman"/>
                      <w:color w:val="000000"/>
                      <w:sz w:val="24"/>
                      <w:szCs w:val="24"/>
                    </w:rPr>
                    <w:t xml:space="preserve"> </w:t>
                  </w:r>
                </w:p>
                <w:p w14:paraId="59C67E7E"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2EEF8270"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356BD449"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04BBC6F2"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32CBDDE6"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20C8BEF"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46611F53"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16FB8248"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49C1B070"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269A9FF1"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14F69F92"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4544E4C"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414CA488"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3450D6F7"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1C53883E"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4B9E6314"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0F68B6" w:rsidRPr="000F68B6" w14:paraId="215501B2" w14:textId="77777777" w:rsidTr="00232513">
              <w:tc>
                <w:tcPr>
                  <w:tcW w:w="4898" w:type="dxa"/>
                </w:tcPr>
                <w:p w14:paraId="73C68123" w14:textId="77777777" w:rsidR="000F68B6" w:rsidRPr="000F68B6" w:rsidRDefault="000F68B6" w:rsidP="000F68B6">
                  <w:pPr>
                    <w:spacing w:after="0" w:line="240" w:lineRule="auto"/>
                    <w:rPr>
                      <w:rFonts w:ascii="Times New Roman" w:hAnsi="Times New Roman"/>
                      <w:color w:val="000000"/>
                      <w:sz w:val="24"/>
                      <w:szCs w:val="24"/>
                    </w:rPr>
                  </w:pPr>
                  <w:r w:rsidRPr="000F68B6">
                    <w:rPr>
                      <w:rFonts w:ascii="Times New Roman" w:hAnsi="Times New Roman"/>
                      <w:b/>
                      <w:color w:val="000000"/>
                      <w:sz w:val="24"/>
                      <w:szCs w:val="24"/>
                    </w:rPr>
                    <w:t>_________________/</w:t>
                  </w:r>
                  <w:r w:rsidRPr="000F68B6">
                    <w:rPr>
                      <w:rFonts w:ascii="Times New Roman" w:hAnsi="Times New Roman"/>
                      <w:color w:val="000000"/>
                      <w:sz w:val="24"/>
                      <w:szCs w:val="24"/>
                    </w:rPr>
                    <w:t xml:space="preserve"> _                    (</w:t>
                  </w:r>
                  <w:r w:rsidRPr="000F68B6">
                    <w:rPr>
                      <w:rFonts w:ascii="Times New Roman" w:hAnsi="Times New Roman"/>
                      <w:i/>
                      <w:color w:val="000000"/>
                      <w:sz w:val="24"/>
                      <w:szCs w:val="24"/>
                    </w:rPr>
                    <w:t>підпис</w:t>
                  </w:r>
                  <w:r w:rsidRPr="000F68B6">
                    <w:rPr>
                      <w:rFonts w:ascii="Times New Roman" w:hAnsi="Times New Roman"/>
                      <w:color w:val="000000"/>
                      <w:sz w:val="24"/>
                      <w:szCs w:val="24"/>
                    </w:rPr>
                    <w:t xml:space="preserve">)             </w:t>
                  </w:r>
                </w:p>
              </w:tc>
            </w:tr>
          </w:tbl>
          <w:p w14:paraId="552EC562" w14:textId="77777777" w:rsidR="000F68B6" w:rsidRPr="000F68B6" w:rsidRDefault="000F68B6" w:rsidP="000F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p>
        </w:tc>
      </w:tr>
    </w:tbl>
    <w:p w14:paraId="6D48221C" w14:textId="77777777" w:rsidR="000F68B6" w:rsidRPr="000F68B6" w:rsidRDefault="000F68B6" w:rsidP="000F68B6">
      <w:pPr>
        <w:spacing w:after="0" w:line="240" w:lineRule="auto"/>
        <w:contextualSpacing/>
        <w:jc w:val="right"/>
        <w:rPr>
          <w:rFonts w:ascii="Times New Roman" w:hAnsi="Times New Roman"/>
          <w:bCs/>
          <w:iCs/>
        </w:rPr>
      </w:pPr>
    </w:p>
    <w:p w14:paraId="035183B0" w14:textId="77777777" w:rsidR="000F68B6" w:rsidRPr="000F68B6" w:rsidRDefault="000F68B6" w:rsidP="000F68B6">
      <w:pPr>
        <w:spacing w:after="0" w:line="240" w:lineRule="auto"/>
        <w:contextualSpacing/>
        <w:jc w:val="right"/>
        <w:rPr>
          <w:rFonts w:ascii="Times New Roman" w:hAnsi="Times New Roman"/>
          <w:bCs/>
          <w:iCs/>
        </w:rPr>
      </w:pPr>
    </w:p>
    <w:p w14:paraId="69359F9F" w14:textId="77777777" w:rsidR="000F68B6" w:rsidRPr="000F68B6" w:rsidRDefault="000F68B6" w:rsidP="000F68B6">
      <w:pPr>
        <w:spacing w:after="0" w:line="240" w:lineRule="auto"/>
        <w:contextualSpacing/>
        <w:jc w:val="right"/>
        <w:rPr>
          <w:rFonts w:ascii="Times New Roman" w:hAnsi="Times New Roman"/>
          <w:bCs/>
          <w:iCs/>
        </w:rPr>
      </w:pPr>
    </w:p>
    <w:p w14:paraId="493988CE" w14:textId="77777777" w:rsidR="000F68B6" w:rsidRPr="000F68B6" w:rsidRDefault="000F68B6" w:rsidP="000F68B6">
      <w:pPr>
        <w:spacing w:after="0" w:line="240" w:lineRule="auto"/>
        <w:contextualSpacing/>
        <w:jc w:val="right"/>
        <w:rPr>
          <w:rFonts w:ascii="Times New Roman" w:hAnsi="Times New Roman"/>
          <w:bCs/>
          <w:iCs/>
        </w:rPr>
      </w:pPr>
    </w:p>
    <w:p w14:paraId="3F4222D9" w14:textId="77777777" w:rsidR="000F68B6" w:rsidRPr="000F68B6" w:rsidRDefault="000F68B6" w:rsidP="000F68B6">
      <w:pPr>
        <w:spacing w:after="0" w:line="240" w:lineRule="auto"/>
        <w:contextualSpacing/>
        <w:jc w:val="right"/>
        <w:rPr>
          <w:rFonts w:ascii="Times New Roman" w:hAnsi="Times New Roman"/>
          <w:bCs/>
          <w:iCs/>
        </w:rPr>
      </w:pPr>
    </w:p>
    <w:p w14:paraId="20C5DC89" w14:textId="77777777" w:rsidR="00057C54" w:rsidRPr="000F68B6" w:rsidRDefault="00057C54"/>
    <w:sectPr w:rsidR="00057C54" w:rsidRPr="000F6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61"/>
    <w:rsid w:val="00057C54"/>
    <w:rsid w:val="000F68B6"/>
    <w:rsid w:val="0097496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C6B316-E331-4B47-8F95-56FB70A8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B6"/>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F68B6"/>
    <w:pPr>
      <w:spacing w:after="0" w:line="276" w:lineRule="auto"/>
    </w:pPr>
    <w:rPr>
      <w:rFonts w:ascii="Arial" w:eastAsia="Arial" w:hAnsi="Arial" w:cs="Arial"/>
      <w:color w:val="000000"/>
      <w:lang w:val="ru-RU" w:eastAsia="ru-RU"/>
    </w:rPr>
  </w:style>
  <w:style w:type="character" w:customStyle="1" w:styleId="a3">
    <w:name w:val="Обычный (веб) Знак"/>
    <w:aliases w:val="Обычный (Web)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4"/>
    <w:locked/>
    <w:rsid w:val="000F68B6"/>
    <w:rPr>
      <w:rFonts w:ascii="Times New Roman" w:eastAsia="Times New Roman" w:hAnsi="Times New Roman" w:cs="Times New Roman"/>
      <w:sz w:val="24"/>
      <w:szCs w:val="24"/>
    </w:rPr>
  </w:style>
  <w:style w:type="paragraph"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4"/>
    <w:unhideWhenUsed/>
    <w:qFormat/>
    <w:rsid w:val="000F68B6"/>
    <w:pPr>
      <w:spacing w:before="100" w:beforeAutospacing="1" w:after="100" w:afterAutospacing="1" w:line="240" w:lineRule="auto"/>
    </w:pPr>
    <w:rPr>
      <w:rFonts w:ascii="Times New Roman" w:hAnsi="Times New Roman"/>
      <w:sz w:val="24"/>
      <w:szCs w:val="24"/>
      <w:lang w:val="x-none" w:eastAsia="x-none"/>
    </w:rPr>
  </w:style>
  <w:style w:type="paragraph" w:styleId="a5">
    <w:name w:val="List Paragraph"/>
    <w:basedOn w:val="a"/>
    <w:qFormat/>
    <w:rsid w:val="000F68B6"/>
    <w:pPr>
      <w:spacing w:after="160" w:line="259" w:lineRule="auto"/>
      <w:ind w:left="720"/>
      <w:contextualSpacing/>
    </w:pPr>
    <w:rPr>
      <w:rFonts w:eastAsia="Calibri"/>
      <w:lang w:val="en-US" w:eastAsia="en-US"/>
    </w:rPr>
  </w:style>
  <w:style w:type="paragraph" w:styleId="a4">
    <w:name w:val="Normal (Web)"/>
    <w:basedOn w:val="a"/>
    <w:link w:val="a3"/>
    <w:semiHidden/>
    <w:unhideWhenUsed/>
    <w:rsid w:val="000F68B6"/>
    <w:rPr>
      <w:rFonts w:ascii="Times New Roman" w:hAnsi="Times New Roman"/>
      <w:sz w:val="24"/>
      <w:szCs w:val="24"/>
      <w:lang w:val="ru-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5735</Words>
  <Characters>32690</Characters>
  <Application>Microsoft Office Word</Application>
  <DocSecurity>0</DocSecurity>
  <Lines>272</Lines>
  <Paragraphs>76</Paragraphs>
  <ScaleCrop>false</ScaleCrop>
  <Company/>
  <LinksUpToDate>false</LinksUpToDate>
  <CharactersWithSpaces>38349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Книжник</dc:creator>
  <cp:keywords/>
  <dc:description/>
  <cp:lastModifiedBy>Елена Книжник</cp:lastModifiedBy>
  <cp:revision>2</cp:revision>
  <dcterms:created xsi:type="dcterms:W3CDTF">2024-04-04T15:34:00Z</dcterms:created>
  <dcterms:modified xsi:type="dcterms:W3CDTF">2024-04-04T15:38:00Z</dcterms:modified>
</cp:coreProperties>
</file>