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ДЕРЖАВНИЙ ПОЖЕЖНО-РЯТУВАЛЬНИЙ ЗАГІН ГОЛОВНОГО УПРАВЛІННЯ ДЕРЖАВНОЇ СЛУЖБИ УКРАЇНИ З НАДЗВИЧАЙНИХ СИТУАЦІЙ</w:t>
      </w:r>
      <w:r>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rPr>
        <w:t>У КІРОВОГРАДСЬКІЙ ОБЛАСТІ</w:t>
      </w:r>
    </w:p>
    <w:p>
      <w:pPr>
        <w:ind w:left="5052" w:firstLine="708"/>
        <w:jc w:val="both"/>
        <w:rPr>
          <w:rFonts w:ascii="Times New Roman" w:hAnsi="Times New Roman" w:cs="Times New Roman"/>
          <w:b/>
          <w:bCs/>
          <w:sz w:val="24"/>
          <w:szCs w:val="24"/>
        </w:rPr>
      </w:pPr>
    </w:p>
    <w:p>
      <w:pPr>
        <w:spacing w:after="0" w:line="240" w:lineRule="auto"/>
        <w:ind w:left="4320" w:firstLine="720"/>
        <w:jc w:val="both"/>
        <w:rPr>
          <w:rFonts w:ascii="Times New Roman" w:hAnsi="Times New Roman" w:cs="Times New Roman"/>
          <w:b/>
          <w:sz w:val="28"/>
          <w:szCs w:val="28"/>
        </w:rPr>
      </w:pPr>
      <w:r>
        <w:rPr>
          <w:rFonts w:ascii="Times New Roman" w:hAnsi="Times New Roman" w:cs="Times New Roman"/>
          <w:b/>
          <w:sz w:val="28"/>
          <w:szCs w:val="28"/>
        </w:rPr>
        <w:t>ЗАТВЕРДЖЕНО</w:t>
      </w:r>
    </w:p>
    <w:p>
      <w:pPr>
        <w:shd w:val="clear" w:color="auto" w:fill="FFFFFF" w:themeFill="background1"/>
        <w:spacing w:after="0" w:line="240" w:lineRule="auto"/>
        <w:ind w:left="4332" w:firstLine="708"/>
        <w:jc w:val="both"/>
        <w:rPr>
          <w:rFonts w:ascii="Times New Roman" w:hAnsi="Times New Roman" w:cs="Times New Roman"/>
          <w:sz w:val="28"/>
          <w:szCs w:val="28"/>
        </w:rPr>
      </w:pPr>
      <w:r>
        <w:rPr>
          <w:rFonts w:ascii="Times New Roman" w:hAnsi="Times New Roman" w:cs="Times New Roman"/>
          <w:sz w:val="28"/>
          <w:szCs w:val="28"/>
        </w:rPr>
        <w:t>рішенням уповноваженої особи</w:t>
      </w:r>
    </w:p>
    <w:p>
      <w:pPr>
        <w:shd w:val="clear" w:color="auto" w:fill="FFFFFF" w:themeFill="background1"/>
        <w:spacing w:after="0" w:line="240" w:lineRule="auto"/>
        <w:ind w:left="4332"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 від </w:t>
      </w:r>
      <w:r>
        <w:rPr>
          <w:rFonts w:hint="default" w:ascii="Times New Roman" w:hAnsi="Times New Roman" w:cs="Times New Roman"/>
          <w:sz w:val="28"/>
          <w:szCs w:val="28"/>
          <w:lang w:val="uk-UA"/>
        </w:rPr>
        <w:t>19</w:t>
      </w:r>
      <w:r>
        <w:rPr>
          <w:rFonts w:ascii="Times New Roman" w:hAnsi="Times New Roman" w:cs="Times New Roman"/>
          <w:sz w:val="28"/>
          <w:szCs w:val="28"/>
        </w:rPr>
        <w:t>.0</w:t>
      </w:r>
      <w:r>
        <w:rPr>
          <w:rFonts w:hint="default" w:ascii="Times New Roman" w:hAnsi="Times New Roman" w:cs="Times New Roman"/>
          <w:sz w:val="28"/>
          <w:szCs w:val="28"/>
          <w:lang w:val="uk-UA"/>
        </w:rPr>
        <w:t>7</w:t>
      </w:r>
      <w:r>
        <w:rPr>
          <w:rFonts w:ascii="Times New Roman" w:hAnsi="Times New Roman" w:cs="Times New Roman"/>
          <w:sz w:val="28"/>
          <w:szCs w:val="28"/>
        </w:rPr>
        <w:t xml:space="preserve">.2023 № </w:t>
      </w:r>
      <w:r>
        <w:rPr>
          <w:rFonts w:hint="default" w:ascii="Times New Roman" w:hAnsi="Times New Roman" w:cs="Times New Roman"/>
          <w:sz w:val="28"/>
          <w:szCs w:val="28"/>
          <w:lang w:val="uk-UA"/>
        </w:rPr>
        <w:t>7</w:t>
      </w:r>
      <w:r>
        <w:rPr>
          <w:rFonts w:ascii="Times New Roman" w:hAnsi="Times New Roman" w:cs="Times New Roman"/>
          <w:sz w:val="28"/>
          <w:szCs w:val="28"/>
          <w:lang w:val="ru-RU"/>
        </w:rPr>
        <w:t>2</w:t>
      </w:r>
      <w:r>
        <w:rPr>
          <w:rFonts w:ascii="Times New Roman" w:hAnsi="Times New Roman" w:cs="Times New Roman"/>
          <w:sz w:val="28"/>
          <w:szCs w:val="28"/>
        </w:rPr>
        <w:tab/>
      </w:r>
      <w:r>
        <w:rPr>
          <w:rFonts w:ascii="Times New Roman" w:hAnsi="Times New Roman" w:cs="Times New Roman"/>
          <w:sz w:val="28"/>
          <w:szCs w:val="28"/>
        </w:rPr>
        <w:t>Уповноважена особа</w:t>
      </w:r>
    </w:p>
    <w:p>
      <w:pPr>
        <w:spacing w:after="0" w:line="240" w:lineRule="auto"/>
        <w:ind w:left="4956" w:firstLine="708"/>
        <w:jc w:val="both"/>
        <w:rPr>
          <w:rFonts w:ascii="Times New Roman" w:hAnsi="Times New Roman" w:cs="Times New Roman"/>
          <w:b/>
          <w:sz w:val="28"/>
          <w:szCs w:val="28"/>
          <w:lang w:val="ru-RU"/>
        </w:rPr>
      </w:pPr>
    </w:p>
    <w:p>
      <w:pPr>
        <w:spacing w:after="0" w:line="240" w:lineRule="auto"/>
        <w:ind w:left="4332" w:firstLine="708"/>
        <w:jc w:val="both"/>
        <w:rPr>
          <w:rFonts w:ascii="Times New Roman" w:hAnsi="Times New Roman" w:cs="Times New Roman"/>
          <w:b/>
          <w:sz w:val="28"/>
          <w:szCs w:val="28"/>
          <w:lang w:val="ru-RU"/>
        </w:rPr>
      </w:pPr>
      <w:r>
        <w:rPr>
          <w:rFonts w:ascii="Times New Roman" w:hAnsi="Times New Roman" w:cs="Times New Roman"/>
          <w:b/>
          <w:sz w:val="28"/>
          <w:szCs w:val="28"/>
        </w:rPr>
        <w:t>_____________</w:t>
      </w:r>
      <w:r>
        <w:rPr>
          <w:rFonts w:ascii="Times New Roman" w:hAnsi="Times New Roman" w:cs="Times New Roman"/>
          <w:b/>
          <w:sz w:val="28"/>
          <w:szCs w:val="28"/>
          <w:lang w:val="ru-RU"/>
        </w:rPr>
        <w:t>Анастасія Дудник</w:t>
      </w:r>
    </w:p>
    <w:p>
      <w:pPr>
        <w:widowControl w:val="0"/>
        <w:autoSpaceDE w:val="0"/>
        <w:autoSpaceDN w:val="0"/>
        <w:adjustRightInd w:val="0"/>
        <w:ind w:left="5760"/>
        <w:jc w:val="center"/>
        <w:rPr>
          <w:rFonts w:ascii="Times New Roman" w:hAnsi="Times New Roman" w:cs="Times New Roman"/>
          <w:bCs/>
          <w:sz w:val="28"/>
          <w:szCs w:val="28"/>
        </w:rPr>
      </w:pPr>
      <w:r>
        <w:rPr>
          <w:rFonts w:ascii="Times New Roman" w:hAnsi="Times New Roman" w:cs="Times New Roman"/>
          <w:bCs/>
          <w:sz w:val="28"/>
          <w:szCs w:val="28"/>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ТЕНДЕРНА ДОКУМЕНТАЦІЯ</w:t>
      </w:r>
    </w:p>
    <w:p>
      <w:pPr>
        <w:spacing w:before="240" w:after="0" w:line="240" w:lineRule="auto"/>
        <w:jc w:val="center"/>
        <w:rPr>
          <w:rFonts w:ascii="Times New Roman" w:hAnsi="Times New Roman" w:eastAsia="Times New Roman" w:cs="Times New Roman"/>
          <w:color w:val="4A86E8"/>
          <w:sz w:val="24"/>
          <w:szCs w:val="24"/>
        </w:rPr>
      </w:pPr>
      <w:r>
        <w:rPr>
          <w:rFonts w:ascii="Times New Roman" w:hAnsi="Times New Roman" w:eastAsia="Times New Roman" w:cs="Times New Roman"/>
          <w:b/>
          <w:color w:val="000000"/>
          <w:sz w:val="24"/>
          <w:szCs w:val="24"/>
        </w:rPr>
        <w:t> </w:t>
      </w:r>
      <w:r>
        <w:rPr>
          <w:rFonts w:ascii="Times New Roman" w:hAnsi="Times New Roman" w:eastAsia="Times New Roman" w:cs="Times New Roman"/>
          <w:color w:val="000000"/>
          <w:sz w:val="24"/>
          <w:szCs w:val="24"/>
        </w:rPr>
        <w:t>по процедурі</w:t>
      </w:r>
      <w:r>
        <w:rPr>
          <w:rFonts w:ascii="Times New Roman" w:hAnsi="Times New Roman" w:eastAsia="Times New Roman" w:cs="Times New Roman"/>
          <w:b/>
          <w:color w:val="000000"/>
          <w:sz w:val="24"/>
          <w:szCs w:val="24"/>
        </w:rPr>
        <w:t xml:space="preserve"> ВІДКРИТІ </w:t>
      </w:r>
      <w:r>
        <w:rPr>
          <w:rFonts w:ascii="Times New Roman" w:hAnsi="Times New Roman" w:eastAsia="Times New Roman" w:cs="Times New Roman"/>
          <w:b/>
          <w:color w:val="000000" w:themeColor="text1"/>
          <w:sz w:val="24"/>
          <w:szCs w:val="24"/>
          <w14:textFill>
            <w14:solidFill>
              <w14:schemeClr w14:val="tx1"/>
            </w14:solidFill>
          </w14:textFill>
        </w:rPr>
        <w:t>ТОРГИ (з особливостями)</w:t>
      </w:r>
    </w:p>
    <w:p>
      <w:pPr>
        <w:spacing w:before="240" w:after="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sz w:val="24"/>
          <w:szCs w:val="24"/>
        </w:rPr>
      </w:pPr>
    </w:p>
    <w:p>
      <w:pPr>
        <w:spacing w:after="240" w:line="240" w:lineRule="auto"/>
        <w:contextualSpacing/>
        <w:jc w:val="center"/>
        <w:rPr>
          <w:rFonts w:ascii="Times New Roman" w:hAnsi="Times New Roman" w:cs="Times New Roman"/>
          <w:b/>
          <w:color w:val="333333"/>
          <w:sz w:val="32"/>
          <w:szCs w:val="32"/>
          <w:shd w:val="clear" w:color="auto" w:fill="FFFFFF"/>
        </w:rPr>
      </w:pPr>
      <w:r>
        <w:rPr>
          <w:rFonts w:ascii="Times New Roman" w:hAnsi="Times New Roman" w:eastAsia="Times New Roman" w:cs="Times New Roman"/>
          <w:b/>
          <w:color w:val="000000" w:themeColor="text1"/>
          <w:sz w:val="32"/>
          <w:szCs w:val="32"/>
          <w:lang w:eastAsia="ru-RU"/>
          <w14:textFill>
            <w14:solidFill>
              <w14:schemeClr w14:val="tx1"/>
            </w14:solidFill>
          </w14:textFill>
        </w:rPr>
        <w:t>Деревина дров’яна непромислового використання твердих порід 021:2015 – 03410000-7 Деревина</w:t>
      </w:r>
    </w:p>
    <w:p>
      <w:pPr>
        <w:tabs>
          <w:tab w:val="center" w:pos="4819"/>
          <w:tab w:val="left" w:pos="8895"/>
        </w:tabs>
        <w:spacing w:after="0" w:line="240" w:lineRule="auto"/>
        <w:rPr>
          <w:rFonts w:asciiTheme="minorHAnsi" w:hAnsiTheme="minorHAnsi" w:eastAsiaTheme="minorHAnsi" w:cstheme="minorBidi"/>
          <w:sz w:val="32"/>
          <w:szCs w:val="32"/>
          <w:lang w:eastAsia="en-US"/>
        </w:rPr>
      </w:pPr>
      <w:r>
        <w:rPr>
          <w:rFonts w:ascii="Times New Roman" w:hAnsi="Times New Roman" w:eastAsia="Times New Roman" w:cstheme="minorBidi"/>
          <w:b/>
          <w:bCs/>
          <w:color w:val="000000"/>
          <w:sz w:val="32"/>
          <w:szCs w:val="32"/>
          <w:lang w:eastAsia="en-US"/>
        </w:rPr>
        <w:tab/>
      </w:r>
      <w:r>
        <w:rPr>
          <w:rFonts w:ascii="Times New Roman" w:hAnsi="Times New Roman" w:eastAsia="Times New Roman" w:cstheme="minorBidi"/>
          <w:b/>
          <w:bCs/>
          <w:color w:val="000000"/>
          <w:sz w:val="32"/>
          <w:szCs w:val="32"/>
          <w:lang w:eastAsia="en-US"/>
        </w:rPr>
        <w:t>за ДК 021:2015 «Єдиний закупівельний словник»</w:t>
      </w:r>
      <w:r>
        <w:rPr>
          <w:rFonts w:ascii="Times New Roman" w:hAnsi="Times New Roman" w:eastAsia="Times New Roman" w:cstheme="minorBidi"/>
          <w:b/>
          <w:bCs/>
          <w:color w:val="000000"/>
          <w:sz w:val="32"/>
          <w:szCs w:val="32"/>
          <w:lang w:eastAsia="en-US"/>
        </w:rPr>
        <w:tab/>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bookmarkStart w:id="0" w:name="_heading=h.1fob9te" w:colFirst="0" w:colLast="0"/>
      <w:bookmarkEnd w:id="0"/>
      <w:r>
        <w:rPr>
          <w:rFonts w:ascii="Times New Roman" w:hAnsi="Times New Roman" w:eastAsia="Times New Roman" w:cs="Times New Roman"/>
          <w:b/>
          <w:sz w:val="24"/>
          <w:szCs w:val="24"/>
        </w:rPr>
        <w:t xml:space="preserve">смт. </w:t>
      </w:r>
      <w:r>
        <w:rPr>
          <w:rFonts w:ascii="Times New Roman" w:hAnsi="Times New Roman" w:eastAsia="Times New Roman" w:cs="Times New Roman"/>
          <w:b/>
          <w:sz w:val="24"/>
          <w:szCs w:val="24"/>
          <w:lang w:val="uk-UA"/>
        </w:rPr>
        <w:t>Голованівськ</w:t>
      </w:r>
      <w:r>
        <w:rPr>
          <w:rFonts w:ascii="Times New Roman" w:hAnsi="Times New Roman" w:eastAsia="Times New Roman" w:cs="Times New Roman"/>
          <w:b/>
          <w:sz w:val="24"/>
          <w:szCs w:val="24"/>
        </w:rPr>
        <w:t xml:space="preserve"> - 20</w:t>
      </w:r>
      <w:r>
        <w:rPr>
          <w:rFonts w:ascii="Times New Roman" w:hAnsi="Times New Roman" w:eastAsia="Times New Roman" w:cs="Times New Roman"/>
          <w:b/>
          <w:sz w:val="24"/>
          <w:szCs w:val="24"/>
          <w:lang w:val="ru-RU"/>
        </w:rPr>
        <w:t>23</w:t>
      </w: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Тендерну д</w:t>
            </w:r>
            <w:r>
              <w:rPr>
                <w:rFonts w:ascii="Times New Roman" w:hAnsi="Times New Roman" w:eastAsia="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lang w:eastAsia="en-US"/>
              </w:rPr>
              <w:t>—</w:t>
            </w:r>
            <w:r>
              <w:rPr>
                <w:rFonts w:ascii="Times New Roman" w:hAnsi="Times New Roman" w:eastAsia="Times New Roman" w:cs="Times New Roman"/>
                <w:color w:val="000000"/>
                <w:sz w:val="24"/>
                <w:szCs w:val="24"/>
                <w:lang w:eastAsia="en-US"/>
              </w:rPr>
              <w:t xml:space="preserve"> Закон)</w:t>
            </w:r>
            <w:r>
              <w:rPr>
                <w:rFonts w:ascii="Times New Roman" w:hAnsi="Times New Roman" w:eastAsia="Times New Roman" w:cs="Times New Roman"/>
                <w:sz w:val="24"/>
                <w:szCs w:val="24"/>
                <w:lang w:eastAsia="en-US"/>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z w:val="24"/>
                <w:szCs w:val="24"/>
                <w:lang w:eastAsia="en-US"/>
              </w:rPr>
              <w:t>зі змінами та доповненнями) (далі — Особливості).</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hAnsi="Times New Roman" w:eastAsia="Times New Roman" w:cs="Times New Roman"/>
                <w:sz w:val="24"/>
                <w:szCs w:val="24"/>
              </w:rPr>
              <w:t>Особливостях та змінах до 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vAlign w:val="top"/>
          </w:tcPr>
          <w:p>
            <w:pPr>
              <w:spacing w:after="0" w:line="240" w:lineRule="auto"/>
              <w:jc w:val="both"/>
              <w:rPr>
                <w:rFonts w:ascii="Times New Roman" w:hAnsi="Times New Roman" w:eastAsia="Times New Roman" w:cs="Times New Roman"/>
                <w:sz w:val="24"/>
                <w:szCs w:val="24"/>
                <w:lang w:val="uk-UA" w:eastAsia="uk-UA" w:bidi="ar-SA"/>
              </w:rPr>
            </w:pPr>
            <w:r>
              <w:rPr>
                <w:rFonts w:ascii="Times New Roman" w:hAnsi="Times New Roman" w:cs="Times New Roman"/>
                <w:sz w:val="24"/>
                <w:szCs w:val="24"/>
                <w:highlight w:val="white"/>
              </w:rPr>
              <w:t>3 ДЕРЖАВНИЙ ПОЖЕЖНО-РЯТУВАЛЬНИЙ ЗАГІН ГОЛОВНОГО УПРАВЛІННЯ ДЕРЖАВНОЇ СЛУЖБИ УКРАЇНИ З НАДЗВИЧАЙНИХ СИТУАЦІЙ У КІРОВОГРАДСЬКІЙ ОБЛАСТІ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highlight w:val="white"/>
              </w:rPr>
              <w:t>26500, Кіровоградська область, смт Голованівськ, вулиця Соборна 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top"/>
          </w:tcPr>
          <w:p>
            <w:pPr>
              <w:pStyle w:val="9"/>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ПІБ: Дудник Анастасія Миколаївна</w:t>
            </w:r>
          </w:p>
          <w:p>
            <w:pPr>
              <w:pStyle w:val="9"/>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Посада: завідувач групи ресурсного забезпечення 3 державного пожежно-рятувального загону Головного управління ДСНС України у Кіровоградській області, уповноважена особа</w:t>
            </w:r>
          </w:p>
          <w:p>
            <w:pPr>
              <w:pStyle w:val="9"/>
              <w:widowControl w:val="0"/>
              <w:spacing w:line="240" w:lineRule="auto"/>
              <w:jc w:val="both"/>
              <w:rPr>
                <w:color w:val="auto"/>
                <w:sz w:val="24"/>
                <w:szCs w:val="24"/>
              </w:rPr>
            </w:pPr>
            <w:r>
              <w:rPr>
                <w:rFonts w:ascii="Times New Roman" w:hAnsi="Times New Roman" w:cs="Times New Roman"/>
                <w:color w:val="auto"/>
                <w:sz w:val="24"/>
                <w:szCs w:val="24"/>
              </w:rPr>
              <w:t>телефон +380</w:t>
            </w:r>
            <w:r>
              <w:rPr>
                <w:rFonts w:ascii="Times New Roman" w:hAnsi="Times New Roman" w:cs="Times New Roman"/>
                <w:color w:val="auto"/>
                <w:sz w:val="24"/>
                <w:szCs w:val="24"/>
                <w:lang w:val="uk-UA"/>
              </w:rPr>
              <w:t>960889871</w:t>
            </w:r>
            <w:r>
              <w:rPr>
                <w:rFonts w:ascii="Times New Roman" w:hAnsi="Times New Roman" w:cs="Times New Roman"/>
                <w:color w:val="auto"/>
                <w:sz w:val="24"/>
                <w:szCs w:val="24"/>
              </w:rPr>
              <w:t xml:space="preserve">; е-mail: </w:t>
            </w:r>
            <w:r>
              <w:rPr>
                <w:rFonts w:ascii="Times New Roman" w:hAnsi="Times New Roman" w:cs="Times New Roman"/>
                <w:color w:val="auto"/>
                <w:sz w:val="24"/>
                <w:szCs w:val="24"/>
                <w:lang w:val="en-US"/>
              </w:rPr>
              <w:t>dudnichka</w:t>
            </w:r>
            <w:r>
              <w:rPr>
                <w:rFonts w:ascii="Times New Roman" w:hAnsi="Times New Roman" w:cs="Times New Roman"/>
                <w:color w:val="auto"/>
                <w:sz w:val="24"/>
                <w:szCs w:val="24"/>
              </w:rPr>
              <w:t>_</w:t>
            </w:r>
            <w:r>
              <w:rPr>
                <w:rFonts w:ascii="Times New Roman" w:hAnsi="Times New Roman" w:cs="Times New Roman"/>
                <w:color w:val="auto"/>
                <w:sz w:val="24"/>
                <w:szCs w:val="24"/>
                <w:lang w:val="en-US"/>
              </w:rPr>
              <w:t>nastya</w:t>
            </w:r>
            <w:r>
              <w:rPr>
                <w:rFonts w:ascii="Times New Roman" w:hAnsi="Times New Roman" w:cs="Times New Roman"/>
                <w:color w:val="auto"/>
                <w:sz w:val="24"/>
                <w:szCs w:val="24"/>
              </w:rPr>
              <w:t>@</w:t>
            </w:r>
            <w:r>
              <w:rPr>
                <w:rFonts w:ascii="Times New Roman" w:hAnsi="Times New Roman" w:cs="Times New Roman"/>
                <w:color w:val="auto"/>
                <w:sz w:val="24"/>
                <w:szCs w:val="24"/>
                <w:lang w:val="en-US"/>
              </w:rPr>
              <w:t>ukr</w:t>
            </w:r>
            <w:r>
              <w:rPr>
                <w:rFonts w:ascii="Times New Roman" w:hAnsi="Times New Roman" w:cs="Times New Roman"/>
                <w:color w:val="auto"/>
                <w:sz w:val="24"/>
                <w:szCs w:val="24"/>
              </w:rPr>
              <w:t>.net</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w:t>
            </w:r>
            <w:r>
              <w:rPr>
                <w:rFonts w:ascii="Times New Roman" w:hAnsi="Times New Roman" w:eastAsia="Times New Roman" w:cs="Times New Roman"/>
                <w:color w:val="000000" w:themeColor="text1"/>
                <w:sz w:val="24"/>
                <w:szCs w:val="24"/>
                <w14:textFill>
                  <w14:solidFill>
                    <w14:schemeClr w14:val="tx1"/>
                  </w14:solidFill>
                </w14:textFill>
              </w:rPr>
              <w:t>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240" w:line="240" w:lineRule="auto"/>
              <w:contextualSpacing/>
              <w:jc w:val="both"/>
              <w:rPr>
                <w:rFonts w:ascii="Times New Roman" w:hAnsi="Times New Roman" w:cs="Times New Roman"/>
                <w:color w:val="333333"/>
                <w:sz w:val="24"/>
                <w:szCs w:val="24"/>
                <w:shd w:val="clear" w:color="auto" w:fill="FFFFFF"/>
              </w:rPr>
            </w:pPr>
            <w:r>
              <w:rPr>
                <w:rFonts w:ascii="Times New Roman" w:hAnsi="Times New Roman" w:eastAsia="Times New Roman" w:cs="Times New Roman"/>
                <w:b/>
                <w:color w:val="000000" w:themeColor="text1"/>
                <w:sz w:val="24"/>
                <w:szCs w:val="32"/>
                <w:lang w:eastAsia="ru-RU"/>
                <w14:textFill>
                  <w14:solidFill>
                    <w14:schemeClr w14:val="tx1"/>
                  </w14:solidFill>
                </w14:textFill>
              </w:rPr>
              <w:t xml:space="preserve">Деревина дров’яна непромислового використання твердих порід 021:2015 – 03410000-7 Деревина </w:t>
            </w:r>
            <w:r>
              <w:rPr>
                <w:rFonts w:ascii="Times New Roman" w:hAnsi="Times New Roman" w:eastAsia="Times New Roman" w:cstheme="minorBidi"/>
                <w:b/>
                <w:bCs/>
                <w:color w:val="000000"/>
                <w:sz w:val="24"/>
                <w:szCs w:val="32"/>
                <w:lang w:eastAsia="en-US"/>
              </w:rPr>
              <w:t>за ДК 021:2015 «Єдиний закупівельний словник»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7"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rPr>
                <w:rFonts w:ascii="Times New Roman" w:hAnsi="Times New Roman" w:eastAsia="Times New Roman" w:cs="Times New Roman"/>
                <w:color w:val="000000"/>
                <w:sz w:val="24"/>
                <w:szCs w:val="24"/>
                <w:highlight w:val="yellow"/>
              </w:rPr>
            </w:pPr>
          </w:p>
        </w:tc>
        <w:tc>
          <w:tcPr>
            <w:tcW w:w="6420" w:type="dxa"/>
          </w:tcPr>
          <w:p>
            <w:pPr>
              <w:spacing w:after="240"/>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Кількість - </w:t>
            </w:r>
            <w:r>
              <w:rPr>
                <w:rFonts w:hint="default" w:ascii="Times New Roman" w:hAnsi="Times New Roman" w:eastAsia="Times New Roman" w:cs="Times New Roman"/>
                <w:color w:val="000000"/>
                <w:sz w:val="24"/>
                <w:szCs w:val="24"/>
                <w:lang w:val="uk-UA" w:eastAsia="ru-RU"/>
              </w:rPr>
              <w:t>150</w:t>
            </w:r>
            <w:r>
              <w:rPr>
                <w:rFonts w:ascii="Times New Roman" w:hAnsi="Times New Roman" w:eastAsia="Times New Roman" w:cs="Times New Roman"/>
                <w:color w:val="000000"/>
                <w:sz w:val="24"/>
                <w:szCs w:val="24"/>
                <w:lang w:eastAsia="ru-RU"/>
              </w:rPr>
              <w:t xml:space="preserve"> м. куб.</w:t>
            </w:r>
          </w:p>
          <w:p>
            <w:pPr>
              <w:widowControl w:val="0"/>
              <w:ind w:right="12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Місце поставки товарів:</w:t>
            </w:r>
          </w:p>
          <w:p>
            <w:pPr>
              <w:widowControl w:val="0"/>
              <w:ind w:right="120"/>
              <w:jc w:val="both"/>
              <w:rPr>
                <w:rFonts w:hint="default" w:ascii="Times New Roman" w:hAnsi="Times New Roman" w:cs="Times New Roman"/>
                <w:sz w:val="24"/>
                <w:szCs w:val="24"/>
                <w:highlight w:val="white"/>
                <w:lang w:val="uk-UA"/>
              </w:rPr>
            </w:pPr>
            <w:r>
              <w:rPr>
                <w:rFonts w:ascii="Times New Roman" w:hAnsi="Times New Roman" w:eastAsia="Times New Roman" w:cs="Times New Roman"/>
                <w:color w:val="000000"/>
                <w:sz w:val="24"/>
                <w:szCs w:val="24"/>
              </w:rPr>
              <w:t xml:space="preserve">Місце поставки товару: </w:t>
            </w:r>
            <w:r>
              <w:rPr>
                <w:rFonts w:ascii="Times New Roman" w:hAnsi="Times New Roman" w:cs="Times New Roman"/>
                <w:sz w:val="24"/>
                <w:szCs w:val="24"/>
                <w:highlight w:val="white"/>
              </w:rPr>
              <w:t>26500, Кіровоградська область, смт Голованівськ, вулиця Соборна, 3а</w:t>
            </w:r>
            <w:r>
              <w:rPr>
                <w:rFonts w:hint="default" w:ascii="Times New Roman" w:hAnsi="Times New Roman" w:cs="Times New Roman"/>
                <w:sz w:val="24"/>
                <w:szCs w:val="24"/>
                <w:highlight w:val="white"/>
                <w:lang w:val="uk-UA"/>
              </w:rPr>
              <w:t>;</w:t>
            </w:r>
          </w:p>
          <w:p>
            <w:pPr>
              <w:widowControl w:val="0"/>
              <w:ind w:right="120"/>
              <w:jc w:val="both"/>
              <w:rPr>
                <w:rFonts w:hint="default" w:ascii="Times New Roman" w:hAnsi="Times New Roman" w:cs="Times New Roman"/>
                <w:color w:val="000000"/>
                <w:szCs w:val="24"/>
                <w:lang w:val="uk-UA"/>
              </w:rPr>
            </w:pPr>
            <w:r>
              <w:rPr>
                <w:rFonts w:hint="default" w:ascii="Times New Roman" w:hAnsi="Times New Roman" w:cs="Times New Roman"/>
                <w:color w:val="000000"/>
                <w:szCs w:val="24"/>
                <w:lang w:val="uk-UA"/>
              </w:rPr>
              <w:t>26300</w:t>
            </w:r>
            <w:r>
              <w:rPr>
                <w:rFonts w:ascii="Times New Roman" w:hAnsi="Times New Roman" w:cs="Times New Roman"/>
                <w:color w:val="000000"/>
                <w:szCs w:val="24"/>
              </w:rPr>
              <w:t xml:space="preserve">, </w:t>
            </w:r>
            <w:r>
              <w:rPr>
                <w:rFonts w:ascii="Times New Roman" w:hAnsi="Times New Roman" w:cs="Times New Roman"/>
                <w:color w:val="000000"/>
                <w:szCs w:val="24"/>
                <w:lang w:val="uk-UA"/>
              </w:rPr>
              <w:t>Кіровоградська</w:t>
            </w:r>
            <w:r>
              <w:rPr>
                <w:rFonts w:ascii="Times New Roman" w:hAnsi="Times New Roman" w:cs="Times New Roman"/>
                <w:color w:val="000000"/>
                <w:szCs w:val="24"/>
              </w:rPr>
              <w:t xml:space="preserve"> область, </w:t>
            </w:r>
            <w:r>
              <w:rPr>
                <w:rFonts w:ascii="Times New Roman" w:hAnsi="Times New Roman" w:cs="Times New Roman"/>
                <w:color w:val="000000"/>
                <w:szCs w:val="24"/>
                <w:lang w:val="uk-UA"/>
              </w:rPr>
              <w:t>Голованівський</w:t>
            </w:r>
            <w:r>
              <w:rPr>
                <w:rFonts w:hint="default" w:ascii="Times New Roman" w:hAnsi="Times New Roman" w:cs="Times New Roman"/>
                <w:color w:val="000000"/>
                <w:szCs w:val="24"/>
                <w:lang w:val="uk-UA"/>
              </w:rPr>
              <w:t xml:space="preserve"> </w:t>
            </w:r>
            <w:r>
              <w:rPr>
                <w:rFonts w:ascii="Times New Roman" w:hAnsi="Times New Roman" w:cs="Times New Roman"/>
                <w:color w:val="000000"/>
                <w:szCs w:val="24"/>
              </w:rPr>
              <w:t xml:space="preserve">район, </w:t>
            </w:r>
            <w:r>
              <w:rPr>
                <w:rFonts w:ascii="Times New Roman" w:hAnsi="Times New Roman" w:cs="Times New Roman"/>
                <w:color w:val="000000"/>
                <w:szCs w:val="24"/>
                <w:lang w:val="uk-UA"/>
              </w:rPr>
              <w:t>м</w:t>
            </w:r>
            <w:r>
              <w:rPr>
                <w:rFonts w:hint="default" w:ascii="Times New Roman" w:hAnsi="Times New Roman" w:cs="Times New Roman"/>
                <w:color w:val="000000"/>
                <w:szCs w:val="24"/>
                <w:lang w:val="uk-UA"/>
              </w:rPr>
              <w:t>. Гайворон</w:t>
            </w:r>
            <w:r>
              <w:rPr>
                <w:rFonts w:ascii="Times New Roman" w:hAnsi="Times New Roman" w:cs="Times New Roman"/>
                <w:color w:val="000000"/>
                <w:szCs w:val="24"/>
              </w:rPr>
              <w:t xml:space="preserve">, вул. </w:t>
            </w:r>
            <w:r>
              <w:rPr>
                <w:rFonts w:ascii="Times New Roman" w:hAnsi="Times New Roman" w:cs="Times New Roman"/>
                <w:color w:val="000000"/>
                <w:szCs w:val="24"/>
                <w:lang w:val="uk-UA"/>
              </w:rPr>
              <w:t>Гайворонська</w:t>
            </w:r>
            <w:r>
              <w:rPr>
                <w:rFonts w:ascii="Times New Roman" w:hAnsi="Times New Roman" w:cs="Times New Roman"/>
                <w:color w:val="000000"/>
                <w:szCs w:val="24"/>
              </w:rPr>
              <w:t xml:space="preserve">, буд. </w:t>
            </w:r>
            <w:r>
              <w:rPr>
                <w:rFonts w:hint="default" w:ascii="Times New Roman" w:hAnsi="Times New Roman" w:cs="Times New Roman"/>
                <w:color w:val="000000"/>
                <w:szCs w:val="24"/>
                <w:lang w:val="uk-UA"/>
              </w:rPr>
              <w:t>3;</w:t>
            </w:r>
          </w:p>
          <w:p>
            <w:pPr>
              <w:widowControl w:val="0"/>
              <w:ind w:right="120"/>
              <w:jc w:val="both"/>
              <w:rPr>
                <w:rFonts w:hint="default" w:ascii="Times New Roman" w:hAnsi="Times New Roman" w:cs="Times New Roman"/>
                <w:color w:val="000000"/>
                <w:szCs w:val="24"/>
                <w:lang w:val="uk-UA"/>
              </w:rPr>
            </w:pPr>
            <w:r>
              <w:rPr>
                <w:rFonts w:hint="default" w:ascii="Times New Roman" w:hAnsi="Times New Roman" w:cs="Times New Roman"/>
                <w:color w:val="000000"/>
                <w:szCs w:val="24"/>
                <w:lang w:val="uk-UA"/>
              </w:rPr>
              <w:t>26400</w:t>
            </w:r>
            <w:r>
              <w:rPr>
                <w:rFonts w:ascii="Times New Roman" w:hAnsi="Times New Roman" w:cs="Times New Roman"/>
                <w:color w:val="000000"/>
                <w:szCs w:val="24"/>
              </w:rPr>
              <w:t xml:space="preserve">, </w:t>
            </w:r>
            <w:r>
              <w:rPr>
                <w:rFonts w:ascii="Times New Roman" w:hAnsi="Times New Roman" w:cs="Times New Roman"/>
                <w:color w:val="000000"/>
                <w:szCs w:val="24"/>
                <w:lang w:val="uk-UA"/>
              </w:rPr>
              <w:t>Кіровоградська</w:t>
            </w:r>
            <w:r>
              <w:rPr>
                <w:rFonts w:ascii="Times New Roman" w:hAnsi="Times New Roman" w:cs="Times New Roman"/>
                <w:color w:val="000000"/>
                <w:szCs w:val="24"/>
              </w:rPr>
              <w:t xml:space="preserve"> область, </w:t>
            </w:r>
            <w:r>
              <w:rPr>
                <w:rFonts w:ascii="Times New Roman" w:hAnsi="Times New Roman" w:cs="Times New Roman"/>
                <w:color w:val="000000"/>
                <w:szCs w:val="24"/>
                <w:lang w:val="uk-UA"/>
              </w:rPr>
              <w:t>Голованівський</w:t>
            </w:r>
            <w:r>
              <w:rPr>
                <w:rFonts w:hint="default" w:ascii="Times New Roman" w:hAnsi="Times New Roman" w:cs="Times New Roman"/>
                <w:color w:val="000000"/>
                <w:szCs w:val="24"/>
                <w:lang w:val="uk-UA"/>
              </w:rPr>
              <w:t xml:space="preserve"> </w:t>
            </w:r>
            <w:r>
              <w:rPr>
                <w:rFonts w:ascii="Times New Roman" w:hAnsi="Times New Roman" w:cs="Times New Roman"/>
                <w:color w:val="000000"/>
                <w:szCs w:val="24"/>
              </w:rPr>
              <w:t xml:space="preserve">район, </w:t>
            </w:r>
            <w:r>
              <w:rPr>
                <w:rFonts w:ascii="Times New Roman" w:hAnsi="Times New Roman" w:cs="Times New Roman"/>
                <w:color w:val="000000"/>
                <w:szCs w:val="24"/>
                <w:lang w:val="uk-UA"/>
              </w:rPr>
              <w:t>м</w:t>
            </w:r>
            <w:r>
              <w:rPr>
                <w:rFonts w:hint="default" w:ascii="Times New Roman" w:hAnsi="Times New Roman" w:cs="Times New Roman"/>
                <w:color w:val="000000"/>
                <w:szCs w:val="24"/>
                <w:lang w:val="uk-UA"/>
              </w:rPr>
              <w:t>. Благовіщенське</w:t>
            </w:r>
            <w:r>
              <w:rPr>
                <w:rFonts w:ascii="Times New Roman" w:hAnsi="Times New Roman" w:cs="Times New Roman"/>
                <w:color w:val="000000"/>
                <w:szCs w:val="24"/>
              </w:rPr>
              <w:t xml:space="preserve">, вул. </w:t>
            </w:r>
            <w:r>
              <w:rPr>
                <w:rFonts w:ascii="Times New Roman" w:hAnsi="Times New Roman" w:cs="Times New Roman"/>
                <w:color w:val="000000"/>
                <w:szCs w:val="24"/>
                <w:lang w:val="uk-UA"/>
              </w:rPr>
              <w:t>Ореста</w:t>
            </w:r>
            <w:r>
              <w:rPr>
                <w:rFonts w:hint="default" w:ascii="Times New Roman" w:hAnsi="Times New Roman" w:cs="Times New Roman"/>
                <w:color w:val="000000"/>
                <w:szCs w:val="24"/>
                <w:lang w:val="uk-UA"/>
              </w:rPr>
              <w:t xml:space="preserve"> Гуменюка</w:t>
            </w:r>
            <w:r>
              <w:rPr>
                <w:rFonts w:ascii="Times New Roman" w:hAnsi="Times New Roman" w:cs="Times New Roman"/>
                <w:color w:val="000000"/>
                <w:szCs w:val="24"/>
              </w:rPr>
              <w:t xml:space="preserve">, буд. </w:t>
            </w:r>
            <w:r>
              <w:rPr>
                <w:rFonts w:hint="default" w:ascii="Times New Roman" w:hAnsi="Times New Roman" w:cs="Times New Roman"/>
                <w:color w:val="000000"/>
                <w:szCs w:val="24"/>
                <w:lang w:val="uk-UA"/>
              </w:rPr>
              <w:t>9;</w:t>
            </w:r>
          </w:p>
          <w:p>
            <w:pPr>
              <w:widowControl w:val="0"/>
              <w:ind w:right="120"/>
              <w:jc w:val="both"/>
              <w:rPr>
                <w:rFonts w:hint="default" w:ascii="Times New Roman" w:hAnsi="Times New Roman" w:cs="Times New Roman"/>
                <w:color w:val="000000"/>
                <w:szCs w:val="24"/>
                <w:lang w:val="uk-UA"/>
              </w:rPr>
            </w:pPr>
            <w:r>
              <w:rPr>
                <w:rFonts w:hint="default" w:ascii="Times New Roman" w:hAnsi="Times New Roman" w:cs="Times New Roman"/>
                <w:color w:val="000000"/>
                <w:szCs w:val="24"/>
                <w:lang w:val="uk-UA"/>
              </w:rPr>
              <w:t>26600</w:t>
            </w:r>
            <w:r>
              <w:rPr>
                <w:rFonts w:ascii="Times New Roman" w:hAnsi="Times New Roman" w:cs="Times New Roman"/>
                <w:color w:val="000000"/>
                <w:szCs w:val="24"/>
              </w:rPr>
              <w:t xml:space="preserve">, </w:t>
            </w:r>
            <w:r>
              <w:rPr>
                <w:rFonts w:ascii="Times New Roman" w:hAnsi="Times New Roman" w:cs="Times New Roman"/>
                <w:color w:val="000000"/>
                <w:szCs w:val="24"/>
                <w:lang w:val="uk-UA"/>
              </w:rPr>
              <w:t>Кіровоградська</w:t>
            </w:r>
            <w:r>
              <w:rPr>
                <w:rFonts w:ascii="Times New Roman" w:hAnsi="Times New Roman" w:cs="Times New Roman"/>
                <w:color w:val="000000"/>
                <w:szCs w:val="24"/>
              </w:rPr>
              <w:t xml:space="preserve"> область, </w:t>
            </w:r>
            <w:r>
              <w:rPr>
                <w:rFonts w:ascii="Times New Roman" w:hAnsi="Times New Roman" w:cs="Times New Roman"/>
                <w:color w:val="000000"/>
                <w:szCs w:val="24"/>
                <w:lang w:val="uk-UA"/>
              </w:rPr>
              <w:t>Голованівський</w:t>
            </w:r>
            <w:r>
              <w:rPr>
                <w:rFonts w:hint="default" w:ascii="Times New Roman" w:hAnsi="Times New Roman" w:cs="Times New Roman"/>
                <w:color w:val="000000"/>
                <w:szCs w:val="24"/>
                <w:lang w:val="uk-UA"/>
              </w:rPr>
              <w:t xml:space="preserve"> </w:t>
            </w:r>
            <w:r>
              <w:rPr>
                <w:rFonts w:ascii="Times New Roman" w:hAnsi="Times New Roman" w:cs="Times New Roman"/>
                <w:color w:val="000000"/>
                <w:szCs w:val="24"/>
              </w:rPr>
              <w:t xml:space="preserve">район, </w:t>
            </w:r>
            <w:r>
              <w:rPr>
                <w:rFonts w:ascii="Times New Roman" w:hAnsi="Times New Roman" w:cs="Times New Roman"/>
                <w:color w:val="000000"/>
                <w:szCs w:val="24"/>
                <w:lang w:val="uk-UA"/>
              </w:rPr>
              <w:t>смт</w:t>
            </w:r>
            <w:r>
              <w:rPr>
                <w:rFonts w:hint="default" w:ascii="Times New Roman" w:hAnsi="Times New Roman" w:cs="Times New Roman"/>
                <w:color w:val="000000"/>
                <w:szCs w:val="24"/>
                <w:lang w:val="uk-UA"/>
              </w:rPr>
              <w:t>. Вільшанка,</w:t>
            </w:r>
            <w:r>
              <w:rPr>
                <w:rFonts w:ascii="Times New Roman" w:hAnsi="Times New Roman" w:cs="Times New Roman"/>
                <w:color w:val="000000"/>
                <w:szCs w:val="24"/>
              </w:rPr>
              <w:t xml:space="preserve"> вул. </w:t>
            </w:r>
            <w:r>
              <w:rPr>
                <w:rFonts w:ascii="Times New Roman" w:hAnsi="Times New Roman" w:cs="Times New Roman"/>
                <w:color w:val="000000"/>
                <w:szCs w:val="24"/>
                <w:lang w:val="uk-UA"/>
              </w:rPr>
              <w:t>Героїв</w:t>
            </w:r>
            <w:r>
              <w:rPr>
                <w:rFonts w:hint="default" w:ascii="Times New Roman" w:hAnsi="Times New Roman" w:cs="Times New Roman"/>
                <w:color w:val="000000"/>
                <w:szCs w:val="24"/>
                <w:lang w:val="uk-UA"/>
              </w:rPr>
              <w:t xml:space="preserve"> Небесної Сотні</w:t>
            </w:r>
            <w:r>
              <w:rPr>
                <w:rFonts w:ascii="Times New Roman" w:hAnsi="Times New Roman" w:cs="Times New Roman"/>
                <w:color w:val="000000"/>
                <w:szCs w:val="24"/>
              </w:rPr>
              <w:t xml:space="preserve">, буд. </w:t>
            </w:r>
            <w:r>
              <w:rPr>
                <w:rFonts w:hint="default" w:ascii="Times New Roman" w:hAnsi="Times New Roman" w:cs="Times New Roman"/>
                <w:color w:val="000000"/>
                <w:szCs w:val="24"/>
                <w:lang w:val="uk-UA"/>
              </w:rPr>
              <w:t>57;</w:t>
            </w:r>
          </w:p>
          <w:p>
            <w:pPr>
              <w:widowControl w:val="0"/>
              <w:ind w:right="120"/>
              <w:jc w:val="both"/>
              <w:rPr>
                <w:rFonts w:hint="default" w:ascii="Times New Roman" w:hAnsi="Times New Roman" w:cs="Times New Roman"/>
                <w:color w:val="000000"/>
                <w:szCs w:val="24"/>
                <w:lang w:val="uk-UA"/>
              </w:rPr>
            </w:pPr>
            <w:r>
              <w:rPr>
                <w:rFonts w:hint="default" w:ascii="Times New Roman" w:hAnsi="Times New Roman" w:cs="Times New Roman"/>
                <w:color w:val="000000"/>
                <w:szCs w:val="24"/>
                <w:lang w:val="uk-UA"/>
              </w:rPr>
              <w:t>26100, Кіровоградська область, Голованівський район, смт. Новоархангельськ, вул. Чкалова, 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jc w:val="center"/>
        </w:trPr>
        <w:tc>
          <w:tcPr>
            <w:tcW w:w="705" w:type="dxa"/>
            <w:tcBorders>
              <w:bottom w:val="single" w:color="auto" w:sz="4" w:space="0"/>
            </w:tcBorders>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Borders>
              <w:bottom w:val="single" w:color="auto" w:sz="4" w:space="0"/>
            </w:tcBorders>
          </w:tcPr>
          <w:p>
            <w:pPr>
              <w:widowControl w:val="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Borders>
              <w:bottom w:val="single" w:color="auto" w:sz="4" w:space="0"/>
            </w:tcBorders>
          </w:tcPr>
          <w:p>
            <w:pPr>
              <w:widowControl w:val="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30 </w:t>
            </w:r>
            <w:r>
              <w:rPr>
                <w:rFonts w:ascii="Times New Roman" w:hAnsi="Times New Roman" w:eastAsia="Times New Roman" w:cs="Times New Roman"/>
                <w:color w:val="000000"/>
                <w:sz w:val="24"/>
                <w:szCs w:val="24"/>
                <w:lang w:val="uk-UA"/>
              </w:rPr>
              <w:t>вересня</w:t>
            </w:r>
            <w:r>
              <w:rPr>
                <w:rFonts w:ascii="Times New Roman" w:hAnsi="Times New Roman" w:eastAsia="Times New Roman" w:cs="Times New Roman"/>
                <w:color w:val="000000"/>
                <w:sz w:val="24"/>
                <w:szCs w:val="24"/>
              </w:rPr>
              <w:t xml:space="preserve"> 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0" w:hRule="atLeast"/>
          <w:jc w:val="center"/>
        </w:trPr>
        <w:tc>
          <w:tcPr>
            <w:tcW w:w="705" w:type="dxa"/>
            <w:tcBorders>
              <w:top w:val="single" w:color="auto" w:sz="4" w:space="0"/>
              <w:bottom w:val="single" w:color="auto" w:sz="4" w:space="0"/>
            </w:tcBorders>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2835" w:type="dxa"/>
            <w:tcBorders>
              <w:top w:val="single" w:color="auto" w:sz="4" w:space="0"/>
              <w:bottom w:val="single" w:color="auto" w:sz="4" w:space="0"/>
            </w:tcBorders>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color="auto" w:sz="4" w:space="0"/>
              <w:bottom w:val="single" w:color="auto" w:sz="4" w:space="0"/>
            </w:tcBorders>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lang w:eastAsia="en-US"/>
              </w:rPr>
              <w:t>Ціна, яка є вищою ніж очікувана вартість предмета закупівлі - не</w:t>
            </w:r>
            <w:r>
              <w:rPr>
                <w:rFonts w:ascii="Times New Roman" w:hAnsi="Times New Roman" w:eastAsia="Times New Roman" w:cs="Times New Roman"/>
                <w:sz w:val="24"/>
                <w:szCs w:val="24"/>
                <w:lang w:val="ru-RU" w:eastAsia="en-US"/>
              </w:rPr>
              <w:t xml:space="preserve"> </w:t>
            </w:r>
            <w:r>
              <w:rPr>
                <w:rFonts w:ascii="Times New Roman" w:hAnsi="Times New Roman" w:eastAsia="Times New Roman" w:cs="Times New Roman"/>
                <w:sz w:val="24"/>
                <w:szCs w:val="24"/>
                <w:lang w:eastAsia="en-US"/>
              </w:rPr>
              <w:t>приймається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05" w:type="dxa"/>
            <w:tcBorders>
              <w:top w:val="single" w:color="auto" w:sz="4" w:space="0"/>
              <w:bottom w:val="single" w:color="auto" w:sz="4" w:space="0"/>
            </w:tcBorders>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w:t>
            </w:r>
          </w:p>
        </w:tc>
        <w:tc>
          <w:tcPr>
            <w:tcW w:w="2835" w:type="dxa"/>
            <w:tcBorders>
              <w:top w:val="single" w:color="auto" w:sz="4" w:space="0"/>
              <w:bottom w:val="single" w:color="auto" w:sz="4" w:space="0"/>
            </w:tcBorders>
          </w:tcPr>
          <w:p>
            <w:pPr>
              <w:widowControl w:val="0"/>
              <w:rPr>
                <w:rFonts w:ascii="Times New Roman" w:hAnsi="Times New Roman" w:eastAsia="Times New Roman" w:cs="Times New Roman"/>
                <w:color w:val="000000"/>
                <w:sz w:val="24"/>
                <w:szCs w:val="24"/>
                <w:highlight w:val="white"/>
                <w:lang w:eastAsia="en-US"/>
              </w:rPr>
            </w:pPr>
            <w:r>
              <w:rPr>
                <w:rFonts w:ascii="Times New Roman" w:hAnsi="Times New Roman" w:eastAsia="Times New Roman" w:cs="Times New Roman"/>
                <w:color w:val="000000" w:themeColor="text1"/>
                <w:lang w:eastAsia="en-US"/>
                <w14:textFill>
                  <w14:solidFill>
                    <w14:schemeClr w14:val="tx1"/>
                  </w14:solidFill>
                </w14:textFill>
              </w:rPr>
              <w:t>Очікувана вартість</w:t>
            </w:r>
          </w:p>
        </w:tc>
        <w:tc>
          <w:tcPr>
            <w:tcW w:w="6420" w:type="dxa"/>
            <w:tcBorders>
              <w:top w:val="single" w:color="auto" w:sz="4" w:space="0"/>
              <w:bottom w:val="single" w:color="auto" w:sz="4" w:space="0"/>
            </w:tcBorders>
          </w:tcPr>
          <w:p>
            <w:pPr>
              <w:widowControl w:val="0"/>
              <w:ind w:right="120"/>
              <w:jc w:val="both"/>
              <w:rPr>
                <w:rFonts w:ascii="Times New Roman" w:hAnsi="Times New Roman" w:cs="Times New Roman"/>
                <w:b/>
                <w:color w:val="000000"/>
                <w:sz w:val="24"/>
                <w:szCs w:val="24"/>
                <w:lang w:eastAsia="en-US"/>
              </w:rPr>
            </w:pPr>
            <w:r>
              <w:rPr>
                <w:rFonts w:hint="default" w:ascii="Times New Roman" w:hAnsi="Times New Roman" w:cs="Times New Roman"/>
                <w:b/>
                <w:color w:val="000000"/>
                <w:sz w:val="24"/>
                <w:szCs w:val="24"/>
                <w:lang w:val="uk-UA" w:eastAsia="en-US"/>
              </w:rPr>
              <w:t>135 140</w:t>
            </w:r>
            <w:r>
              <w:rPr>
                <w:rFonts w:ascii="Times New Roman" w:hAnsi="Times New Roman" w:cs="Times New Roman"/>
                <w:b/>
                <w:color w:val="000000"/>
                <w:sz w:val="24"/>
                <w:szCs w:val="24"/>
                <w:lang w:eastAsia="en-US"/>
              </w:rPr>
              <w:t xml:space="preserve">,00 грн </w:t>
            </w:r>
            <w:r>
              <w:rPr>
                <w:rFonts w:ascii="Times New Roman" w:hAnsi="Times New Roman" w:cs="Times New Roman"/>
                <w:sz w:val="24"/>
                <w:szCs w:val="24"/>
                <w:lang w:eastAsia="en-US"/>
              </w:rPr>
              <w:t>(</w:t>
            </w:r>
            <w:r>
              <w:rPr>
                <w:rFonts w:ascii="Times New Roman" w:hAnsi="Times New Roman" w:cs="Times New Roman"/>
                <w:i/>
                <w:iCs/>
                <w:sz w:val="24"/>
                <w:szCs w:val="24"/>
                <w:lang w:val="uk-UA" w:eastAsia="en-US"/>
              </w:rPr>
              <w:t>сто</w:t>
            </w:r>
            <w:r>
              <w:rPr>
                <w:rFonts w:hint="default" w:ascii="Times New Roman" w:hAnsi="Times New Roman" w:cs="Times New Roman"/>
                <w:i/>
                <w:iCs/>
                <w:sz w:val="24"/>
                <w:szCs w:val="24"/>
                <w:lang w:val="uk-UA" w:eastAsia="en-US"/>
              </w:rPr>
              <w:t xml:space="preserve"> тридцять п</w:t>
            </w:r>
            <w:r>
              <w:rPr>
                <w:rFonts w:ascii="Times New Roman" w:hAnsi="Times New Roman" w:eastAsia="Times New Roman" w:cs="Times New Roman"/>
                <w:i/>
                <w:iCs/>
                <w:color w:val="000000"/>
                <w:sz w:val="24"/>
                <w:szCs w:val="24"/>
              </w:rPr>
              <w:t>’</w:t>
            </w:r>
            <w:r>
              <w:rPr>
                <w:rFonts w:hint="default" w:ascii="Times New Roman" w:hAnsi="Times New Roman" w:cs="Times New Roman"/>
                <w:i/>
                <w:iCs/>
                <w:sz w:val="24"/>
                <w:szCs w:val="24"/>
                <w:lang w:val="uk-UA" w:eastAsia="en-US"/>
              </w:rPr>
              <w:t>ять</w:t>
            </w:r>
            <w:r>
              <w:rPr>
                <w:rFonts w:ascii="Times New Roman" w:hAnsi="Times New Roman" w:cs="Times New Roman"/>
                <w:i/>
                <w:iCs/>
                <w:sz w:val="24"/>
                <w:szCs w:val="24"/>
                <w:lang w:eastAsia="en-US"/>
              </w:rPr>
              <w:t xml:space="preserve"> тисяч </w:t>
            </w:r>
            <w:r>
              <w:rPr>
                <w:rFonts w:ascii="Times New Roman" w:hAnsi="Times New Roman" w:cs="Times New Roman"/>
                <w:i/>
                <w:iCs/>
                <w:sz w:val="24"/>
                <w:szCs w:val="24"/>
                <w:lang w:val="uk-UA" w:eastAsia="en-US"/>
              </w:rPr>
              <w:t>сто</w:t>
            </w:r>
            <w:r>
              <w:rPr>
                <w:rFonts w:hint="default" w:ascii="Times New Roman" w:hAnsi="Times New Roman" w:cs="Times New Roman"/>
                <w:i/>
                <w:iCs/>
                <w:sz w:val="24"/>
                <w:szCs w:val="24"/>
                <w:lang w:val="uk-UA" w:eastAsia="en-US"/>
              </w:rPr>
              <w:t xml:space="preserve"> сорок</w:t>
            </w:r>
            <w:r>
              <w:rPr>
                <w:rFonts w:ascii="Times New Roman" w:hAnsi="Times New Roman" w:cs="Times New Roman"/>
                <w:i/>
                <w:iCs/>
                <w:sz w:val="24"/>
                <w:szCs w:val="24"/>
                <w:lang w:eastAsia="en-US"/>
              </w:rPr>
              <w:t xml:space="preserve"> гривень нуль копійок</w:t>
            </w:r>
            <w:r>
              <w:rPr>
                <w:rFonts w:ascii="Times New Roman" w:hAnsi="Times New Roman" w:eastAsia="Times New Roman" w:cs="Times New Roman"/>
                <w:sz w:val="24"/>
                <w:szCs w:val="24"/>
                <w:lang w:eastAsia="en-US"/>
              </w:rPr>
              <w:t xml:space="preserve">) </w:t>
            </w:r>
            <w:r>
              <w:rPr>
                <w:rFonts w:ascii="Times New Roman" w:hAnsi="Times New Roman" w:eastAsia="Times New Roman" w:cs="Times New Roman"/>
                <w:b/>
                <w:color w:val="000000"/>
                <w:sz w:val="24"/>
                <w:szCs w:val="24"/>
                <w:lang w:eastAsia="en-US"/>
              </w:rPr>
              <w:t>з</w:t>
            </w:r>
            <w:r>
              <w:rPr>
                <w:rFonts w:ascii="Times New Roman" w:hAnsi="Times New Roman" w:eastAsia="Times New Roman" w:cs="Times New Roman"/>
                <w:b/>
                <w:color w:val="000000"/>
                <w:sz w:val="28"/>
                <w:szCs w:val="28"/>
                <w:lang w:eastAsia="en-US"/>
              </w:rPr>
              <w:t xml:space="preserve"> </w:t>
            </w:r>
            <w:r>
              <w:rPr>
                <w:rFonts w:ascii="Times New Roman" w:hAnsi="Times New Roman" w:eastAsia="Times New Roman" w:cs="Times New Roman"/>
                <w:b/>
                <w:color w:val="000000"/>
                <w:sz w:val="24"/>
                <w:szCs w:val="24"/>
                <w:lang w:eastAsia="en-US"/>
              </w:rPr>
              <w:t>ПДВ</w:t>
            </w:r>
            <w:r>
              <w:rPr>
                <w:rFonts w:ascii="Times New Roman" w:hAnsi="Times New Roman" w:cs="Times New Roman"/>
                <w:b/>
                <w:color w:val="000000"/>
                <w:sz w:val="24"/>
                <w:szCs w:val="24"/>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05" w:type="dxa"/>
            <w:tcBorders>
              <w:top w:val="single" w:color="auto" w:sz="4" w:space="0"/>
            </w:tcBorders>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2835" w:type="dxa"/>
            <w:tcBorders>
              <w:top w:val="single" w:color="auto" w:sz="4" w:space="0"/>
            </w:tcBorders>
          </w:tcPr>
          <w:p>
            <w:pPr>
              <w:widowControl w:val="0"/>
              <w:rPr>
                <w:rFonts w:ascii="Times New Roman" w:hAnsi="Times New Roman" w:eastAsia="Times New Roman" w:cs="Times New Roman"/>
                <w:color w:val="000000" w:themeColor="text1"/>
                <w:lang w:eastAsia="en-US"/>
                <w14:textFill>
                  <w14:solidFill>
                    <w14:schemeClr w14:val="tx1"/>
                  </w14:solidFill>
                </w14:textFill>
              </w:rPr>
            </w:pPr>
            <w:r>
              <w:rPr>
                <w:rFonts w:ascii="Times New Roman" w:hAnsi="Times New Roman" w:eastAsia="Times New Roman" w:cs="Times New Roman"/>
                <w:color w:val="000000" w:themeColor="text1"/>
                <w:lang w:eastAsia="en-US"/>
                <w14:textFill>
                  <w14:solidFill>
                    <w14:schemeClr w14:val="tx1"/>
                  </w14:solidFill>
                </w14:textFill>
              </w:rPr>
              <w:t>Умови оплати</w:t>
            </w:r>
          </w:p>
        </w:tc>
        <w:tc>
          <w:tcPr>
            <w:tcW w:w="6420" w:type="dxa"/>
            <w:tcBorders>
              <w:top w:val="single" w:color="auto" w:sz="4" w:space="0"/>
            </w:tcBorders>
          </w:tcPr>
          <w:p>
            <w:pPr>
              <w:autoSpaceDN w:val="0"/>
              <w:jc w:val="both"/>
              <w:textAlignment w:val="baseline"/>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w:t>
            </w:r>
            <w:r>
              <w:rPr>
                <w:rFonts w:hint="default" w:ascii="Times New Roman" w:hAnsi="Times New Roman" w:eastAsia="Times New Roman" w:cs="Times New Roman"/>
                <w:color w:val="000000"/>
                <w:sz w:val="24"/>
                <w:szCs w:val="24"/>
                <w:lang w:val="uk-UA" w:eastAsia="en-US"/>
              </w:rPr>
              <w:t>1</w:t>
            </w:r>
            <w:bookmarkStart w:id="10" w:name="_GoBack"/>
            <w:bookmarkEnd w:id="10"/>
            <w:r>
              <w:rPr>
                <w:rFonts w:hint="default" w:ascii="Times New Roman" w:hAnsi="Times New Roman" w:eastAsia="Times New Roman" w:cs="Times New Roman"/>
                <w:color w:val="000000"/>
                <w:sz w:val="24"/>
                <w:szCs w:val="24"/>
                <w:lang w:val="uk-UA" w:eastAsia="en-US"/>
              </w:rPr>
              <w:t>0</w:t>
            </w:r>
            <w:r>
              <w:rPr>
                <w:rFonts w:ascii="Times New Roman" w:hAnsi="Times New Roman" w:eastAsia="Times New Roman" w:cs="Times New Roman"/>
                <w:color w:val="000000"/>
                <w:sz w:val="24"/>
                <w:szCs w:val="24"/>
                <w:lang w:eastAsia="en-US"/>
              </w:rPr>
              <w:t xml:space="preserve"> </w:t>
            </w:r>
            <w:r>
              <w:rPr>
                <w:rFonts w:ascii="Times New Roman" w:hAnsi="Times New Roman" w:eastAsia="Times New Roman" w:cs="Times New Roman"/>
                <w:color w:val="000000"/>
                <w:sz w:val="24"/>
                <w:szCs w:val="24"/>
                <w:lang w:val="uk-UA" w:eastAsia="en-US"/>
              </w:rPr>
              <w:t>банківських</w:t>
            </w:r>
            <w:r>
              <w:rPr>
                <w:rFonts w:ascii="Times New Roman" w:hAnsi="Times New Roman" w:eastAsia="Times New Roman" w:cs="Times New Roman"/>
                <w:color w:val="000000"/>
                <w:sz w:val="24"/>
                <w:szCs w:val="24"/>
                <w:lang w:eastAsia="en-US"/>
              </w:rPr>
              <w:t xml:space="preserve"> днів з дня </w:t>
            </w:r>
            <w:r>
              <w:rPr>
                <w:rFonts w:ascii="Times New Roman" w:hAnsi="Times New Roman" w:cs="Times New Roman"/>
                <w:snapToGrid w:val="0"/>
                <w:sz w:val="24"/>
                <w:szCs w:val="24"/>
                <w:lang w:eastAsia="en-US"/>
              </w:rPr>
              <w:t>підписання Сторонами накладної</w:t>
            </w:r>
            <w:r>
              <w:rPr>
                <w:rFonts w:ascii="Times New Roman" w:hAnsi="Times New Roman" w:eastAsia="Times New Roman" w:cs="Times New Roman"/>
                <w:color w:val="000000"/>
                <w:sz w:val="24"/>
                <w:szCs w:val="24"/>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jc w:val="both"/>
              <w:rPr>
                <w:rFonts w:ascii="Times New Roman" w:hAnsi="Times New Roman" w:eastAsia="Times New Roman" w:cs="Times New Roman"/>
                <w:sz w:val="24"/>
                <w:szCs w:val="24"/>
                <w:highlight w:val="white"/>
                <w:lang w:eastAsia="en-US"/>
              </w:rPr>
            </w:pPr>
            <w:r>
              <w:rPr>
                <w:rFonts w:ascii="Times New Roman" w:hAnsi="Times New Roman" w:eastAsia="Times New Roman" w:cs="Times New Roman"/>
                <w:sz w:val="24"/>
                <w:szCs w:val="24"/>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eastAsia="Times New Roman" w:cs="Times New Roman"/>
                <w:sz w:val="24"/>
                <w:szCs w:val="24"/>
                <w:highlight w:val="white"/>
                <w:lang w:eastAsia="en-US"/>
              </w:rPr>
              <w:t>:</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у </w:t>
            </w:r>
            <w:r>
              <w:rPr>
                <w:rFonts w:ascii="Times New Roman" w:hAnsi="Times New Roman" w:eastAsia="Times New Roman" w:cs="Times New Roman"/>
                <w:sz w:val="24"/>
                <w:szCs w:val="24"/>
                <w:lang w:eastAsia="en-US"/>
              </w:rPr>
              <w:t>пункті 47 Особливостей</w:t>
            </w:r>
            <w:r>
              <w:rPr>
                <w:rFonts w:ascii="Times New Roman" w:hAnsi="Times New Roman" w:eastAsia="Times New Roman" w:cs="Times New Roman"/>
                <w:sz w:val="24"/>
                <w:szCs w:val="24"/>
              </w:rPr>
              <w:t xml:space="preserve">,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w:instrText>
            </w:r>
            <w:r>
              <w:fldChar w:fldCharType="separate"/>
            </w:r>
            <w:r>
              <w:rPr>
                <w:rStyle w:val="4"/>
                <w:rFonts w:ascii="Times New Roman" w:hAnsi="Times New Roman" w:eastAsia="Times New Roman" w:cs="Times New Roman"/>
                <w:sz w:val="24"/>
                <w:szCs w:val="24"/>
                <w:lang w:eastAsia="en-US"/>
              </w:rPr>
              <w:t>пунктом 47</w:t>
            </w:r>
            <w:r>
              <w:rPr>
                <w:rStyle w:val="4"/>
                <w:rFonts w:ascii="Times New Roman" w:hAnsi="Times New Roman" w:eastAsia="Times New Roman" w:cs="Times New Roman"/>
                <w:sz w:val="24"/>
                <w:szCs w:val="24"/>
                <w:lang w:eastAsia="en-US"/>
              </w:rPr>
              <w:fldChar w:fldCharType="end"/>
            </w:r>
            <w:r>
              <w:rPr>
                <w:rFonts w:ascii="Times New Roman" w:hAnsi="Times New Roman" w:eastAsia="Times New Roman" w:cs="Times New Roman"/>
                <w:sz w:val="24"/>
                <w:szCs w:val="24"/>
                <w:lang w:eastAsia="en-US"/>
              </w:rPr>
              <w:t xml:space="preserve">  Особливостей, - згідно з </w:t>
            </w:r>
            <w:r>
              <w:rPr>
                <w:rFonts w:ascii="Times New Roman" w:hAnsi="Times New Roman" w:eastAsia="Times New Roman" w:cs="Times New Roman"/>
                <w:b/>
                <w:i/>
                <w:sz w:val="24"/>
                <w:szCs w:val="24"/>
                <w:lang w:eastAsia="en-US"/>
              </w:rPr>
              <w:t xml:space="preserve">Додатком 1 </w:t>
            </w:r>
            <w:r>
              <w:rPr>
                <w:rFonts w:ascii="Times New Roman" w:hAnsi="Times New Roman" w:eastAsia="Times New Roman" w:cs="Times New Roman"/>
                <w:sz w:val="24"/>
                <w:szCs w:val="24"/>
                <w:lang w:eastAsia="en-US"/>
              </w:rPr>
              <w:t>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hAnsi="Times New Roman" w:eastAsia="Times New Roman" w:cs="Times New Roman"/>
                <w:b/>
                <w:i/>
                <w:sz w:val="24"/>
                <w:szCs w:val="24"/>
                <w:lang w:eastAsia="en-US"/>
              </w:rPr>
              <w:t>згідно з Додатком 2</w:t>
            </w:r>
            <w:r>
              <w:rPr>
                <w:rFonts w:ascii="Times New Roman" w:hAnsi="Times New Roman" w:eastAsia="Times New Roman" w:cs="Times New Roman"/>
                <w:sz w:val="24"/>
                <w:szCs w:val="24"/>
                <w:lang w:eastAsia="en-US"/>
              </w:rPr>
              <w:t xml:space="preserve"> до тендерної документації</w:t>
            </w:r>
            <w:r>
              <w:rPr>
                <w:rFonts w:ascii="Times New Roman" w:hAnsi="Times New Roman" w:eastAsia="Times New Roman" w:cs="Times New Roman"/>
                <w:sz w:val="24"/>
                <w:szCs w:val="24"/>
              </w:rPr>
              <w:t>;</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i/>
                <w:iCs/>
                <w:sz w:val="24"/>
                <w:szCs w:val="24"/>
              </w:rPr>
              <w:t>у разі встановлення даної вимоги в Додатку 2</w:t>
            </w:r>
            <w:r>
              <w:rPr>
                <w:rFonts w:ascii="Times New Roman" w:hAnsi="Times New Roman" w:eastAsia="Times New Roman" w:cs="Times New Roman"/>
                <w:sz w:val="24"/>
                <w:szCs w:val="24"/>
              </w:rPr>
              <w:t xml:space="preserve">), — </w:t>
            </w:r>
            <w:r>
              <w:rPr>
                <w:rFonts w:ascii="Times New Roman" w:hAnsi="Times New Roman" w:eastAsia="Times New Roman" w:cs="Times New Roman"/>
                <w:b/>
                <w:bCs/>
                <w:i/>
                <w:iCs/>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pStyle w:val="6"/>
              <w:widowControl w:val="0"/>
              <w:numPr>
                <w:ilvl w:val="0"/>
                <w:numId w:val="1"/>
              </w:numPr>
              <w:spacing w:after="160" w:line="240" w:lineRule="auto"/>
              <w:jc w:val="both"/>
              <w:rPr>
                <w:rFonts w:ascii="Times New Roman" w:hAnsi="Times New Roman" w:cs="Times New Roman"/>
                <w:iCs/>
                <w:sz w:val="24"/>
                <w:szCs w:val="24"/>
              </w:rPr>
            </w:pPr>
            <w:r>
              <w:rPr>
                <w:rFonts w:ascii="Times New Roman" w:hAnsi="Times New Roman" w:cs="Times New Roman"/>
                <w:sz w:val="24"/>
                <w:szCs w:val="24"/>
              </w:rPr>
              <w:t>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w:t>
            </w:r>
          </w:p>
          <w:p>
            <w:pPr>
              <w:pStyle w:val="6"/>
              <w:widowControl w:val="0"/>
              <w:numPr>
                <w:ilvl w:val="0"/>
                <w:numId w:val="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pPr>
              <w:pStyle w:val="6"/>
              <w:widowControl w:val="0"/>
              <w:numPr>
                <w:ilvl w:val="0"/>
                <w:numId w:val="1"/>
              </w:numPr>
              <w:spacing w:after="160" w:line="240" w:lineRule="auto"/>
              <w:jc w:val="both"/>
              <w:rPr>
                <w:rFonts w:ascii="Times New Roman" w:hAnsi="Times New Roman" w:cs="Times New Roman"/>
                <w:sz w:val="24"/>
                <w:szCs w:val="24"/>
              </w:rPr>
            </w:pPr>
            <w:r>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pPr>
              <w:pStyle w:val="6"/>
              <w:widowControl w:val="0"/>
              <w:numPr>
                <w:ilvl w:val="0"/>
                <w:numId w:val="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pPr>
              <w:pStyle w:val="6"/>
              <w:widowControl w:val="0"/>
              <w:numPr>
                <w:ilvl w:val="0"/>
                <w:numId w:val="1"/>
              </w:numPr>
              <w:spacing w:after="16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відомості про учасника (Додаток 4);</w:t>
            </w:r>
          </w:p>
          <w:p>
            <w:pPr>
              <w:pStyle w:val="6"/>
              <w:widowControl w:val="0"/>
              <w:numPr>
                <w:ilvl w:val="0"/>
                <w:numId w:val="1"/>
              </w:numPr>
              <w:spacing w:after="1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заповнену форму «ТЕНДЕРНА ПРОПОЗИЦІЯ» згідно з </w:t>
            </w:r>
            <w:r>
              <w:rPr>
                <w:rFonts w:ascii="Times New Roman" w:hAnsi="Times New Roman" w:eastAsia="Times New Roman" w:cs="Times New Roman"/>
                <w:b/>
                <w:i/>
                <w:sz w:val="24"/>
                <w:szCs w:val="24"/>
              </w:rPr>
              <w:t xml:space="preserve">Додатком 4 </w:t>
            </w:r>
            <w:r>
              <w:rPr>
                <w:rFonts w:ascii="Times New Roman" w:hAnsi="Times New Roman" w:eastAsia="Times New Roman" w:cs="Times New Roman"/>
                <w:sz w:val="24"/>
                <w:szCs w:val="24"/>
              </w:rPr>
              <w:t>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both"/>
              <w:rPr>
                <w:rFonts w:ascii="Times New Roman" w:hAnsi="Times New Roman" w:eastAsia="Times New Roman" w:cs="Times New Roman"/>
                <w:b/>
                <w:sz w:val="24"/>
                <w:szCs w:val="24"/>
                <w:lang w:eastAsia="en-US"/>
              </w:rPr>
            </w:pPr>
            <w:r>
              <w:rPr>
                <w:rFonts w:ascii="Times New Roman" w:hAnsi="Times New Roman" w:eastAsia="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У </w:t>
            </w:r>
            <w:r>
              <w:rPr>
                <w:rFonts w:ascii="Times New Roman" w:hAnsi="Times New Roman" w:eastAsia="Times New Roman" w:cs="Times New Roman"/>
                <w:b/>
                <w:sz w:val="24"/>
                <w:szCs w:val="24"/>
              </w:rPr>
              <w:t>разі</w:t>
            </w:r>
            <w:r>
              <w:rPr>
                <w:rFonts w:ascii="Times New Roman" w:hAnsi="Times New Roman" w:eastAsia="Times New Roman" w:cs="Times New Roman"/>
                <w:b/>
                <w:color w:val="000000"/>
                <w:sz w:val="24"/>
                <w:szCs w:val="24"/>
              </w:rPr>
              <w:t xml:space="preserve"> відсутності даної інформації або у </w:t>
            </w:r>
            <w:r>
              <w:rPr>
                <w:rFonts w:ascii="Times New Roman" w:hAnsi="Times New Roman" w:eastAsia="Times New Roman" w:cs="Times New Roman"/>
                <w:b/>
                <w:sz w:val="24"/>
                <w:szCs w:val="24"/>
              </w:rPr>
              <w:t>разі</w:t>
            </w:r>
            <w:r>
              <w:rPr>
                <w:rFonts w:ascii="Times New Roman" w:hAnsi="Times New Roman" w:eastAsia="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w:t>
            </w:r>
            <w:r>
              <w:rPr>
                <w:rFonts w:ascii="Times New Roman" w:hAnsi="Times New Roman" w:eastAsia="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eastAsia="Times New Roman" w:cs="Times New Roman"/>
                <w:b/>
                <w:i/>
                <w:sz w:val="24"/>
                <w:szCs w:val="24"/>
              </w:rPr>
              <w:t>Закону</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sz w:val="24"/>
                <w:szCs w:val="24"/>
              </w:rPr>
              <w:t xml:space="preserve">та його пропозицію буде відхилено на підставі </w:t>
            </w:r>
            <w:r>
              <w:rPr>
                <w:rFonts w:ascii="Times New Roman" w:hAnsi="Times New Roman" w:eastAsia="Times New Roman" w:cs="Times New Roman"/>
                <w:b/>
                <w:sz w:val="24"/>
                <w:szCs w:val="24"/>
              </w:rPr>
              <w:t>підпункту 2</w:t>
            </w:r>
            <w:r>
              <w:rPr>
                <w:rFonts w:ascii="Times New Roman" w:hAnsi="Times New Roman" w:eastAsia="Times New Roman" w:cs="Times New Roman"/>
                <w:b/>
                <w:color w:val="000000"/>
                <w:sz w:val="24"/>
                <w:szCs w:val="24"/>
              </w:rPr>
              <w:t xml:space="preserve"> пункту 41 </w:t>
            </w:r>
            <w:r>
              <w:rPr>
                <w:rFonts w:ascii="Times New Roman" w:hAnsi="Times New Roman" w:eastAsia="Times New Roman" w:cs="Times New Roman"/>
                <w:b/>
                <w:i/>
                <w:sz w:val="24"/>
                <w:szCs w:val="24"/>
              </w:rPr>
              <w:t>Особливостей</w:t>
            </w:r>
            <w:r>
              <w:rPr>
                <w:rFonts w:ascii="Times New Roman" w:hAnsi="Times New Roman" w:eastAsia="Times New Roman" w:cs="Times New Roman"/>
                <w:b/>
                <w:i/>
                <w:color w:val="000000"/>
                <w:sz w:val="24"/>
                <w:szCs w:val="24"/>
              </w:rPr>
              <w:t>.</w:t>
            </w:r>
          </w:p>
          <w:p>
            <w:pPr>
              <w:widowControl w:val="0"/>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highlight w:val="white"/>
              </w:rPr>
              <w:t xml:space="preserve">У випадку подання учасником більше однієї тендерної пропозиції </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 xml:space="preserve">учасник вважається таким, </w:t>
            </w:r>
            <w:r>
              <w:rPr>
                <w:rFonts w:ascii="Times New Roman" w:hAnsi="Times New Roman" w:eastAsia="Times New Roman" w:cs="Times New Roman"/>
                <w:i/>
                <w:sz w:val="24"/>
                <w:szCs w:val="24"/>
                <w:highlight w:val="white"/>
              </w:rPr>
              <w:t xml:space="preserve">що не </w:t>
            </w:r>
            <w:r>
              <w:rPr>
                <w:rFonts w:ascii="Times New Roman" w:hAnsi="Times New Roman" w:eastAsia="Times New Roman" w:cs="Times New Roman"/>
                <w:i/>
                <w:color w:val="000000"/>
                <w:sz w:val="24"/>
                <w:szCs w:val="24"/>
                <w:highlight w:val="white"/>
              </w:rPr>
              <w:t>відповідає встановленим </w:t>
            </w:r>
            <w:r>
              <w:fldChar w:fldCharType="begin"/>
            </w:r>
            <w:r>
              <w:instrText xml:space="preserve"> HYPERLINK "https://zakon.rada.gov.ua/laws/show/922-19" \l "n1422" \h </w:instrText>
            </w:r>
            <w:r>
              <w:fldChar w:fldCharType="separate"/>
            </w:r>
            <w:r>
              <w:rPr>
                <w:rFonts w:ascii="Times New Roman" w:hAnsi="Times New Roman" w:eastAsia="Times New Roman" w:cs="Times New Roman"/>
                <w:i/>
                <w:color w:val="000000"/>
                <w:sz w:val="24"/>
                <w:szCs w:val="24"/>
                <w:highlight w:val="white"/>
              </w:rPr>
              <w:t>абзацом першим</w:t>
            </w:r>
            <w:r>
              <w:rPr>
                <w:rFonts w:ascii="Times New Roman" w:hAnsi="Times New Roman" w:eastAsia="Times New Roman" w:cs="Times New Roman"/>
                <w:i/>
                <w:color w:val="000000"/>
                <w:sz w:val="24"/>
                <w:szCs w:val="24"/>
                <w:highlight w:val="white"/>
              </w:rPr>
              <w:fldChar w:fldCharType="end"/>
            </w:r>
            <w:r>
              <w:rPr>
                <w:rFonts w:ascii="Times New Roman" w:hAnsi="Times New Roman" w:eastAsia="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hAnsi="Times New Roman" w:eastAsia="Times New Roman" w:cs="Times New Roman"/>
                <w:i/>
                <w:sz w:val="24"/>
                <w:szCs w:val="24"/>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тендерної пропозиції  не вимагається.</w:t>
            </w:r>
          </w:p>
          <w:p>
            <w:pPr>
              <w:widowControl w:val="0"/>
              <w:ind w:right="120"/>
              <w:jc w:val="both"/>
              <w:rPr>
                <w:rFonts w:ascii="Times New Roman" w:hAnsi="Times New Roman" w:eastAsia="Times New Roman" w:cs="Times New Roman"/>
                <w:b/>
                <w:color w:val="FF0000"/>
                <w:sz w:val="24"/>
                <w:szCs w:val="24"/>
              </w:rPr>
            </w:pPr>
            <w:bookmarkStart w:id="6" w:name="_heading=h.3dy6vkm" w:colFirst="0" w:colLast="0"/>
            <w:bookmarkEnd w:id="6"/>
          </w:p>
          <w:p>
            <w:pPr>
              <w:widowControl w:val="0"/>
              <w:jc w:val="both"/>
              <w:rPr>
                <w:rFonts w:ascii="Times New Roman" w:hAnsi="Times New Roman" w:eastAsia="Times New Roman" w:cs="Times New Roman"/>
                <w:color w:val="000000" w:themeColor="text1"/>
                <w:sz w:val="24"/>
                <w:szCs w:val="24"/>
                <w14:textFill>
                  <w14:solidFill>
                    <w14:schemeClr w14:val="tx1"/>
                  </w14:solidFill>
                </w14:textFill>
              </w:rPr>
            </w:pPr>
            <w:bookmarkStart w:id="7" w:name="_heading=h.4d34og8" w:colFirst="0" w:colLast="0"/>
            <w:bookmarkEnd w:id="7"/>
            <w:bookmarkStart w:id="8" w:name="_heading=h.qh3irfvunfcq" w:colFirst="0" w:colLast="0"/>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Не передбачається.</w:t>
            </w:r>
          </w:p>
          <w:p>
            <w:pPr>
              <w:widowControl w:val="0"/>
              <w:ind w:right="120"/>
              <w:jc w:val="both"/>
              <w:rPr>
                <w:rFonts w:ascii="Times New Roman" w:hAnsi="Times New Roman" w:eastAsia="Times New Roman" w:cs="Times New Roman"/>
                <w:color w:val="FF0000"/>
                <w:sz w:val="24"/>
                <w:szCs w:val="24"/>
                <w:highlight w:val="yellow"/>
              </w:rPr>
            </w:pPr>
          </w:p>
          <w:p>
            <w:pPr>
              <w:widowControl w:val="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погодитися з вимогою та продовжити строк дії поданої ним тендерної пропозиції.</w:t>
            </w:r>
          </w:p>
          <w:p>
            <w:pPr>
              <w:widowControl w:val="0"/>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r>
              <w:rPr>
                <w:rFonts w:ascii="Times New Roman" w:hAnsi="Times New Roman" w:eastAsia="Times New Roman" w:cs="Times New Roman"/>
                <w:sz w:val="24"/>
                <w:szCs w:val="24"/>
                <w:lang w:eastAsia="en-US"/>
              </w:rPr>
              <w:t>(якщо електронною системою закупівель реалізована така технічна можливість)</w:t>
            </w:r>
            <w:r>
              <w:rPr>
                <w:rFonts w:ascii="Times New Roman" w:hAnsi="Times New Roman" w:eastAsia="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0" w:type="dxa"/>
            <w:vAlign w:val="center"/>
          </w:tcPr>
          <w:p>
            <w:pPr>
              <w:widowControl w:val="0"/>
              <w:ind w:right="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hAnsi="Times New Roman" w:eastAsia="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lang w:eastAsia="en-US"/>
              </w:rPr>
              <w:t>Додатку 1</w:t>
            </w:r>
            <w:r>
              <w:rPr>
                <w:rFonts w:ascii="Times New Roman" w:hAnsi="Times New Roman" w:eastAsia="Times New Roman" w:cs="Times New Roman"/>
                <w:i/>
                <w:sz w:val="24"/>
                <w:szCs w:val="24"/>
                <w:lang w:eastAsia="en-US"/>
              </w:rPr>
              <w:t xml:space="preserve"> </w:t>
            </w:r>
            <w:r>
              <w:rPr>
                <w:rFonts w:ascii="Times New Roman" w:hAnsi="Times New Roman" w:eastAsia="Times New Roman" w:cs="Times New Roman"/>
                <w:sz w:val="24"/>
                <w:szCs w:val="24"/>
                <w:lang w:eastAsia="en-US"/>
              </w:rPr>
              <w:t xml:space="preserve">до цієї тендерної документації. </w:t>
            </w:r>
          </w:p>
          <w:p>
            <w:pPr>
              <w:widowControl w:val="0"/>
              <w:ind w:right="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lang w:eastAsia="en-US"/>
              </w:rPr>
              <w:t xml:space="preserve"> </w:t>
            </w:r>
            <w:r>
              <w:rPr>
                <w:rFonts w:ascii="Times New Roman" w:hAnsi="Times New Roman" w:eastAsia="Times New Roman" w:cs="Times New Roman"/>
                <w:b/>
                <w:i/>
                <w:sz w:val="24"/>
                <w:szCs w:val="24"/>
                <w:lang w:eastAsia="en-US"/>
              </w:rPr>
              <w:t>Додатку 1</w:t>
            </w:r>
            <w:r>
              <w:rPr>
                <w:rFonts w:ascii="Times New Roman" w:hAnsi="Times New Roman" w:eastAsia="Times New Roman" w:cs="Times New Roman"/>
                <w:sz w:val="24"/>
                <w:szCs w:val="24"/>
                <w:lang w:eastAsia="en-US"/>
              </w:rPr>
              <w:t xml:space="preserve"> до цієї тендерної документації. </w:t>
            </w:r>
          </w:p>
          <w:p>
            <w:pPr>
              <w:widowControl w:val="0"/>
              <w:ind w:right="1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Підстави, встановлені статтею 47 Закону</w:t>
            </w:r>
            <w:r>
              <w:rPr>
                <w:rFonts w:ascii="Times New Roman" w:hAnsi="Times New Roman" w:eastAsia="Times New Roman" w:cs="Times New Roman"/>
                <w:b/>
                <w:sz w:val="24"/>
                <w:szCs w:val="24"/>
              </w:rPr>
              <w:t>:</w:t>
            </w:r>
          </w:p>
          <w:p>
            <w:pPr>
              <w:widowControl w:val="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lang w:eastAsia="en-US"/>
              </w:rPr>
              <w:br w:type="textWrapping"/>
            </w:r>
            <w:r>
              <w:rPr>
                <w:rFonts w:ascii="Times New Roman" w:hAnsi="Times New Roman" w:eastAsia="Times New Roman" w:cs="Times New Roman"/>
                <w:sz w:val="24"/>
                <w:szCs w:val="24"/>
                <w:lang w:eastAsia="en-US"/>
              </w:rPr>
              <w:t>20 млн. гривень (у тому числі за лотом);</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before="12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before="120" w:after="240"/>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highlight w:val="white"/>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Інформація про субпідрядника /співвиконавця (у випадку закупівлі робіт чи послуг)</w:t>
            </w:r>
          </w:p>
        </w:tc>
        <w:tc>
          <w:tcPr>
            <w:tcW w:w="6420" w:type="dxa"/>
            <w:vAlign w:val="center"/>
          </w:tcPr>
          <w:p>
            <w:pPr>
              <w:widowControl w:val="0"/>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Не передбачено.  </w:t>
            </w:r>
          </w:p>
          <w:p>
            <w:pPr>
              <w:widowControl w:val="0"/>
              <w:ind w:right="120"/>
              <w:jc w:val="both"/>
              <w:rPr>
                <w:rFonts w:ascii="Times New Roman" w:hAnsi="Times New Roman" w:eastAsia="Times New Roman" w:cs="Times New Roman"/>
                <w:b/>
                <w:sz w:val="24"/>
                <w:szCs w:val="24"/>
                <w:highlight w:val="magenta"/>
              </w:rPr>
            </w:pPr>
          </w:p>
          <w:p>
            <w:pPr>
              <w:widowControl w:val="0"/>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 xml:space="preserve">2 </w:t>
            </w:r>
            <w:r>
              <w:rPr>
                <w:rFonts w:ascii="Times New Roman" w:hAnsi="Times New Roman" w:eastAsia="Times New Roman" w:cs="Times New Roman"/>
                <w:b/>
                <w:color w:val="000000"/>
                <w:sz w:val="24"/>
                <w:szCs w:val="24"/>
                <w:lang w:val="uk-UA"/>
              </w:rPr>
              <w:t>серпня</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themeColor="text1"/>
                <w:sz w:val="24"/>
                <w:szCs w:val="24"/>
                <w14:textFill>
                  <w14:solidFill>
                    <w14:schemeClr w14:val="tx1"/>
                  </w14:solidFill>
                </w14:textFill>
              </w:rPr>
              <w:t xml:space="preserve">2023 року до 00:00  </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Дата та час розкриття тендерної пропозиції</w:t>
            </w:r>
          </w:p>
        </w:tc>
        <w:tc>
          <w:tcPr>
            <w:tcW w:w="6420" w:type="dxa"/>
            <w:vAlign w:val="center"/>
          </w:tcPr>
          <w:p>
            <w:pPr>
              <w:shd w:val="clear" w:color="auto" w:fill="FFFFFF"/>
              <w:jc w:val="both"/>
              <w:rPr>
                <w:rFonts w:ascii="Times New Roman" w:hAnsi="Times New Roman" w:eastAsia="Times New Roman" w:cs="Times New Roman"/>
                <w:sz w:val="24"/>
                <w:szCs w:val="24"/>
                <w:highlight w:val="white"/>
                <w:lang w:eastAsia="en-US"/>
              </w:rPr>
            </w:pPr>
            <w:r>
              <w:rPr>
                <w:rFonts w:ascii="Times New Roman" w:hAnsi="Times New Roman" w:eastAsia="Times New Roman" w:cs="Times New Roman"/>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jc w:val="both"/>
              <w:rPr>
                <w:rFonts w:ascii="Times New Roman" w:hAnsi="Times New Roman" w:eastAsia="Times New Roman" w:cs="Times New Roman"/>
                <w:sz w:val="24"/>
                <w:szCs w:val="24"/>
                <w:highlight w:val="white"/>
                <w:lang w:eastAsia="en-US"/>
              </w:rPr>
            </w:pPr>
            <w:r>
              <w:rPr>
                <w:rFonts w:ascii="Times New Roman" w:hAnsi="Times New Roman" w:eastAsia="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w:instrText>
            </w:r>
            <w:r>
              <w:fldChar w:fldCharType="separate"/>
            </w:r>
            <w:r>
              <w:rPr>
                <w:rStyle w:val="4"/>
                <w:rFonts w:ascii="Times New Roman" w:hAnsi="Times New Roman" w:eastAsia="Times New Roman" w:cs="Times New Roman"/>
                <w:sz w:val="24"/>
                <w:szCs w:val="24"/>
                <w:highlight w:val="white"/>
                <w:lang w:eastAsia="en-US"/>
              </w:rPr>
              <w:t>47</w:t>
            </w:r>
            <w:r>
              <w:rPr>
                <w:rStyle w:val="4"/>
                <w:rFonts w:ascii="Times New Roman" w:hAnsi="Times New Roman" w:eastAsia="Times New Roman" w:cs="Times New Roman"/>
                <w:sz w:val="24"/>
                <w:szCs w:val="24"/>
                <w:highlight w:val="white"/>
                <w:lang w:eastAsia="en-US"/>
              </w:rPr>
              <w:fldChar w:fldCharType="end"/>
            </w:r>
            <w:r>
              <w:rPr>
                <w:rFonts w:ascii="Times New Roman" w:hAnsi="Times New Roman" w:eastAsia="Times New Roman" w:cs="Times New Roman"/>
                <w:sz w:val="24"/>
                <w:szCs w:val="24"/>
                <w:highlight w:val="white"/>
                <w:lang w:eastAsia="en-US"/>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shd w:val="clear" w:color="auto" w:fill="FFFFFF"/>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sz w:val="24"/>
                <w:szCs w:val="24"/>
                <w:highlight w:val="white"/>
              </w:rPr>
              <w:t>шістнадцятої</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Критерії та методика оцінки визначаються відповідно до статті 29 Закону.</w:t>
            </w:r>
          </w:p>
          <w:p>
            <w:pPr>
              <w:widowControl w:val="0"/>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(у разі якщо подано дві і більше тендерних пропозицій).</w:t>
            </w:r>
          </w:p>
          <w:p>
            <w:pPr>
              <w:shd w:val="clear" w:color="auto" w:fill="FFFFFF"/>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hAnsi="Times New Roman" w:eastAsia="Times New Roman" w:cs="Times New Roman"/>
                <w:b/>
                <w:i/>
                <w:sz w:val="24"/>
                <w:szCs w:val="24"/>
              </w:rPr>
            </w:pPr>
            <w:r>
              <w:rPr>
                <w:rFonts w:ascii="Times New Roman" w:hAnsi="Times New Roman" w:eastAsia="Times New Roman" w:cs="Times New Roman"/>
                <w:i/>
                <w:sz w:val="24"/>
                <w:szCs w:val="24"/>
              </w:rPr>
              <w:t>До розгляду не приймається</w:t>
            </w:r>
            <w:r>
              <w:rPr>
                <w:rFonts w:ascii="Times New Roman" w:hAnsi="Times New Roman" w:eastAsia="Times New Roman" w:cs="Times New Roman"/>
                <w:i/>
                <w:sz w:val="24"/>
                <w:szCs w:val="24"/>
                <w:u w:val="single"/>
              </w:rPr>
              <w:t xml:space="preserve"> </w:t>
            </w:r>
            <w:r>
              <w:rPr>
                <w:rFonts w:ascii="Times New Roman" w:hAnsi="Times New Roman" w:eastAsia="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Розмір мінімального кроку пониження ціни під час електронного аукціону – 0,5 % .</w:t>
            </w:r>
          </w:p>
          <w:p>
            <w:pPr>
              <w:shd w:val="clear" w:color="auto" w:fill="FFFFFF"/>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eastAsia="Times New Roman" w:cs="Times New Roman"/>
                <w:strike/>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Pr>
              <w:t>лених невідповідностей.</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hAnsi="Times New Roman" w:eastAsia="Times New Roman" w:cs="Times New Roman"/>
                <w:color w:val="00B050"/>
                <w:sz w:val="24"/>
                <w:szCs w:val="24"/>
                <w:highlight w:val="white"/>
              </w:rPr>
              <w:t>49</w:t>
            </w:r>
            <w:r>
              <w:rPr>
                <w:rFonts w:ascii="Times New Roman" w:hAnsi="Times New Roman" w:eastAsia="Times New Roman" w:cs="Times New Roman"/>
                <w:sz w:val="24"/>
                <w:szCs w:val="24"/>
                <w:highlight w:val="white"/>
              </w:rPr>
              <w:t xml:space="preserve"> Особливостей.</w:t>
            </w:r>
          </w:p>
          <w:p>
            <w:pPr>
              <w:widowControl w:val="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hAnsi="Times New Roman" w:eastAsia="Times New Roman" w:cs="Times New Roman"/>
                <w:i/>
                <w:sz w:val="24"/>
                <w:szCs w:val="24"/>
              </w:rPr>
              <w:t>(у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eastAsia="Times New Roman" w:cs="Times New Roman"/>
                <w:sz w:val="24"/>
                <w:szCs w:val="24"/>
              </w:rPr>
              <w:t>є</w:t>
            </w:r>
            <w:r>
              <w:rPr>
                <w:rFonts w:ascii="Times New Roman" w:hAnsi="Times New Roman" w:eastAsia="Times New Roman" w:cs="Times New Roman"/>
                <w:color w:val="000000"/>
                <w:sz w:val="24"/>
                <w:szCs w:val="24"/>
              </w:rPr>
              <w:t xml:space="preserve">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документації.</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eastAsia="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підпадає під підстави, встановлені пунктом 47 цих особливостей;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забезпечення тендерної пропозиції, якщо таке забезпечення вимагалося замовником;</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тендерна пропозиція:</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sz w:val="24"/>
                <w:szCs w:val="24"/>
                <w:highlight w:val="white"/>
              </w:rPr>
              <w:t>пункту 4</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3 цих особливостей;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такою, строк дії якої закінчився;</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переможець процедури закупівлі:</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pPr>
              <w:shd w:val="clear" w:color="auto" w:fill="FFFFFF"/>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hAnsi="Times New Roman" w:eastAsia="Times New Roman" w:cs="Times New Roman"/>
                <w:color w:val="00B050"/>
                <w:sz w:val="24"/>
                <w:szCs w:val="24"/>
                <w:highlight w:val="white"/>
              </w:rPr>
              <w:t>з</w:t>
            </w:r>
            <w:r>
              <w:rPr>
                <w:rFonts w:ascii="Times New Roman" w:hAnsi="Times New Roman" w:eastAsia="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5"/>
              <w:widowControl w:val="0"/>
              <w:jc w:val="both"/>
              <w:rPr>
                <w:sz w:val="24"/>
                <w:szCs w:val="24"/>
              </w:rPr>
            </w:pPr>
            <w:r>
              <w:rPr>
                <w:rFonts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цими особливостями</w:t>
            </w:r>
            <w:r>
              <w:rPr>
                <w:rFonts w:ascii="Times New Roman" w:hAnsi="Times New Roman" w:eastAsia="Times New Roman" w:cs="Times New Roman"/>
                <w:sz w:val="24"/>
                <w:szCs w:val="24"/>
              </w:rPr>
              <w:t>;</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цими особливостями</w:t>
            </w:r>
            <w:r>
              <w:rPr>
                <w:rFonts w:ascii="Times New Roman" w:hAnsi="Times New Roman" w:eastAsia="Times New Roman" w:cs="Times New Roman"/>
                <w:sz w:val="24"/>
                <w:szCs w:val="24"/>
              </w:rPr>
              <w:t>.</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before="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Pr>
              <w:t>у тому числі за результатами електронного аукціону, кр</w:t>
            </w:r>
            <w:r>
              <w:rPr>
                <w:rFonts w:ascii="Times New Roman" w:hAnsi="Times New Roman" w:eastAsia="Times New Roman" w:cs="Times New Roman"/>
                <w:sz w:val="24"/>
                <w:szCs w:val="24"/>
              </w:rPr>
              <w:t>ім випадків:</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ind w:right="120"/>
              <w:jc w:val="both"/>
              <w:rPr>
                <w:rFonts w:ascii="Times New Roman" w:hAnsi="Times New Roman" w:eastAsia="Times New Roman" w:cs="Times New Roman"/>
                <w:sz w:val="24"/>
                <w:szCs w:val="24"/>
              </w:rPr>
            </w:pPr>
          </w:p>
          <w:p>
            <w:pPr>
              <w:widowControl w:val="0"/>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9" w:name="_heading=h.2s8eyo1" w:colFirst="0" w:colLast="0"/>
      <w:bookmarkEnd w:id="9"/>
    </w:p>
    <w:p>
      <w:pPr>
        <w:widowControl w:val="0"/>
        <w:spacing w:after="0" w:line="240" w:lineRule="auto"/>
        <w:jc w:val="both"/>
        <w:rPr>
          <w:rFonts w:ascii="Times New Roman" w:hAnsi="Times New Roman" w:eastAsia="Times New Roman" w:cs="Times New Roman"/>
          <w:sz w:val="24"/>
          <w:szCs w:val="24"/>
          <w:highlight w:val="white"/>
        </w:rPr>
      </w:pPr>
    </w:p>
    <w:p>
      <w:pPr>
        <w:widowControl w:val="0"/>
        <w:spacing w:after="0" w:line="240" w:lineRule="auto"/>
        <w:jc w:val="both"/>
        <w:rPr>
          <w:rFonts w:ascii="Times New Roman" w:hAnsi="Times New Roman" w:eastAsia="Times New Roman" w:cs="Times New Roman"/>
          <w:sz w:val="24"/>
          <w:szCs w:val="24"/>
          <w:highlight w:val="white"/>
        </w:rPr>
      </w:pPr>
    </w:p>
    <w:p>
      <w:pPr>
        <w:widowControl w:val="0"/>
        <w:spacing w:after="0" w:line="240" w:lineRule="auto"/>
        <w:jc w:val="both"/>
        <w:rPr>
          <w:rFonts w:ascii="Times New Roman" w:hAnsi="Times New Roman" w:eastAsia="Times New Roman" w:cs="Times New Roman"/>
          <w:sz w:val="24"/>
          <w:szCs w:val="24"/>
          <w:highlight w:val="white"/>
        </w:rPr>
      </w:pP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1. Додаток 1 до тендерної </w:t>
      </w:r>
      <w:r>
        <w:rPr>
          <w:rFonts w:ascii="Times New Roman" w:hAnsi="Times New Roman" w:eastAsia="Times New Roman" w:cs="Times New Roman"/>
          <w:sz w:val="24"/>
          <w:szCs w:val="24"/>
        </w:rPr>
        <w:t>документації на 5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Додаток 2 до тендерної документації на 2 арк. в 1 прим.</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 Додаток 3 до тендерної документації на 8 арк. в 1 прим.</w:t>
      </w:r>
    </w:p>
    <w:p>
      <w:p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4. Додаток 4 до тендерної документації на 2 арк. в 1 </w:t>
      </w:r>
      <w:r>
        <w:rPr>
          <w:rFonts w:ascii="Times New Roman" w:hAnsi="Times New Roman" w:eastAsia="Times New Roman" w:cs="Times New Roman"/>
          <w:sz w:val="24"/>
          <w:szCs w:val="24"/>
          <w:highlight w:val="white"/>
        </w:rPr>
        <w:t>прим.</w:t>
      </w:r>
    </w:p>
    <w:p>
      <w:pPr>
        <w:spacing w:after="0" w:line="240" w:lineRule="auto"/>
        <w:rPr>
          <w:rFonts w:ascii="Times New Roman" w:hAnsi="Times New Roman" w:eastAsia="Times New Roman" w:cs="Times New Roman"/>
          <w:highlight w:val="white"/>
        </w:rPr>
      </w:pPr>
      <w:r>
        <w:rPr>
          <w:rFonts w:ascii="Times New Roman" w:hAnsi="Times New Roman" w:eastAsia="Times New Roman" w:cs="Times New Roman"/>
          <w:sz w:val="24"/>
          <w:szCs w:val="24"/>
        </w:rPr>
        <w:t xml:space="preserve">5. Додаток 5 до тендерної документації на 1 арк. в 1 </w:t>
      </w:r>
      <w:r>
        <w:rPr>
          <w:rFonts w:ascii="Times New Roman" w:hAnsi="Times New Roman" w:eastAsia="Times New Roman" w:cs="Times New Roman"/>
          <w:sz w:val="24"/>
          <w:szCs w:val="24"/>
          <w:highlight w:val="white"/>
        </w:rPr>
        <w:t>прим.</w:t>
      </w:r>
    </w:p>
    <w:p>
      <w:pPr>
        <w:rPr>
          <w:rFonts w:ascii="Times New Roman" w:hAnsi="Times New Roman" w:eastAsia="Times New Roman" w:cs="Times New Roman"/>
          <w:highlight w:val="white"/>
        </w:rPr>
      </w:pPr>
    </w:p>
    <w:p>
      <w:pPr>
        <w:widowControl w:val="0"/>
        <w:spacing w:after="0" w:line="240" w:lineRule="auto"/>
        <w:jc w:val="both"/>
        <w:rPr>
          <w:rFonts w:ascii="Times New Roman" w:hAnsi="Times New Roman" w:eastAsia="Times New Roman" w:cs="Times New Roman"/>
          <w:sz w:val="24"/>
          <w:szCs w:val="24"/>
        </w:rPr>
      </w:pPr>
    </w:p>
    <w:p/>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Antiqua">
    <w:altName w:val="Times New Roman"/>
    <w:panose1 w:val="00000000000000000000"/>
    <w:charset w:val="00"/>
    <w:family w:val="swiss"/>
    <w:pitch w:val="default"/>
    <w:sig w:usb0="00000000" w:usb1="00000000" w:usb2="00000000" w:usb3="00000000" w:csb0="00000005" w:csb1="00000000"/>
  </w:font>
  <w:font w:name="Noto Sans">
    <w:panose1 w:val="020B0502040504020204"/>
    <w:charset w:val="00"/>
    <w:family w:val="swiss"/>
    <w:pitch w:val="default"/>
    <w:sig w:usb0="E00002FF" w:usb1="4000201F" w:usb2="08000029" w:usb3="00100000" w:csb0="000001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23</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06213"/>
    <w:multiLevelType w:val="multilevel"/>
    <w:tmpl w:val="15E06213"/>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E5"/>
    <w:rsid w:val="006179E5"/>
    <w:rsid w:val="00647330"/>
    <w:rsid w:val="00A80F07"/>
    <w:rsid w:val="00EE33D5"/>
    <w:rsid w:val="CF7E26F9"/>
    <w:rsid w:val="EAADF76A"/>
    <w:rsid w:val="F3F9B2A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customStyle="1" w:styleId="5">
    <w:name w:val="Нормальний текст"/>
    <w:basedOn w:val="1"/>
    <w:qFormat/>
    <w:uiPriority w:val="99"/>
    <w:pPr>
      <w:spacing w:before="120" w:after="0" w:line="240" w:lineRule="auto"/>
      <w:ind w:firstLine="567"/>
    </w:pPr>
    <w:rPr>
      <w:rFonts w:ascii="Antiqua" w:hAnsi="Antiqua" w:eastAsia="Times New Roman" w:cs="Times New Roman"/>
      <w:sz w:val="26"/>
      <w:szCs w:val="20"/>
      <w:lang w:eastAsia="ru-RU"/>
    </w:rPr>
  </w:style>
  <w:style w:type="paragraph" w:styleId="6">
    <w:name w:val="List Paragraph"/>
    <w:basedOn w:val="1"/>
    <w:qFormat/>
    <w:uiPriority w:val="34"/>
    <w:pPr>
      <w:spacing w:after="200" w:line="276" w:lineRule="auto"/>
      <w:ind w:left="720"/>
      <w:contextualSpacing/>
    </w:pPr>
    <w:rPr>
      <w:rFonts w:asciiTheme="minorHAnsi" w:hAnsiTheme="minorHAnsi" w:eastAsiaTheme="minorHAnsi" w:cstheme="minorBidi"/>
      <w:lang w:eastAsia="en-US"/>
    </w:rPr>
  </w:style>
  <w:style w:type="table" w:customStyle="1" w:styleId="7">
    <w:name w:val="_Style 29"/>
    <w:basedOn w:val="8"/>
    <w:qFormat/>
    <w:uiPriority w:val="0"/>
    <w:pPr>
      <w:spacing w:after="0" w:line="240" w:lineRule="auto"/>
    </w:pPr>
    <w:tblPr>
      <w:tblCellMar>
        <w:left w:w="108" w:type="dxa"/>
        <w:right w:w="108" w:type="dxa"/>
      </w:tblCellMar>
    </w:tblPr>
  </w:style>
  <w:style w:type="table" w:customStyle="1" w:styleId="8">
    <w:name w:val="Table Normal2"/>
    <w:qFormat/>
    <w:uiPriority w:val="0"/>
    <w:tblPr>
      <w:tblCellMar>
        <w:top w:w="0" w:type="dxa"/>
        <w:left w:w="0" w:type="dxa"/>
        <w:bottom w:w="0" w:type="dxa"/>
        <w:right w:w="0" w:type="dxa"/>
      </w:tblCellMar>
    </w:tblPr>
  </w:style>
  <w:style w:type="paragraph" w:customStyle="1" w:styleId="9">
    <w:name w:val="Обычный1"/>
    <w:qFormat/>
    <w:uiPriority w:val="0"/>
    <w:pPr>
      <w:suppressAutoHyphens/>
      <w:spacing w:after="0" w:line="276" w:lineRule="auto"/>
    </w:pPr>
    <w:rPr>
      <w:rFonts w:ascii="Arial" w:hAnsi="Arial" w:eastAsia="Arial" w:cs="Arial"/>
      <w:color w:val="000000"/>
      <w:sz w:val="22"/>
      <w:szCs w:val="22"/>
      <w:lang w:val="ru-RU"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35781</Words>
  <Characters>20396</Characters>
  <Lines>169</Lines>
  <Paragraphs>112</Paragraphs>
  <TotalTime>9</TotalTime>
  <ScaleCrop>false</ScaleCrop>
  <LinksUpToDate>false</LinksUpToDate>
  <CharactersWithSpaces>56065</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2023-07-17T14:05:00Z</dcterms:created>
  <dc:creator>Василь</dc:creator>
  <cp:lastModifiedBy>U</cp:lastModifiedBy>
  <dcterms:modified xsi:type="dcterms:W3CDTF">2023-07-21T13:43:02Z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