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ДОДАТОК  2</w:t>
      </w:r>
    </w:p>
    <w:p>
      <w:pPr>
        <w:spacing w:after="0" w:line="240" w:lineRule="auto"/>
        <w:ind w:left="56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4"/>
          <w:szCs w:val="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highlight w:val="white"/>
        </w:rPr>
      </w:pPr>
    </w:p>
    <w:tbl>
      <w:tblPr>
        <w:tblStyle w:val="3"/>
        <w:tblW w:w="977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0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 предмета закупівлі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Деревина дров’яна непромислового використання твердих порід 021:2015 – 03410000-7 Деревина </w:t>
            </w:r>
            <w:r>
              <w:rPr>
                <w:rFonts w:ascii="Times New Roman" w:hAnsi="Times New Roman" w:eastAsia="Times New Roman" w:cstheme="minorBidi"/>
                <w:b/>
                <w:bCs/>
                <w:color w:val="000000"/>
                <w:sz w:val="24"/>
                <w:szCs w:val="32"/>
                <w:lang w:eastAsia="en-US"/>
              </w:rPr>
              <w:t>за ДК 021:2015 «Єдиний закупівельний словник»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Код ДК 021:2015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03410000-7 Деревина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E8E8E8"/>
              </w:rPr>
            </w:pPr>
          </w:p>
          <w:p>
            <w:pPr>
              <w:widowControl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E8E8E8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03410000-7 Деревина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Строк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До 30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  <w:t>вересня</w:t>
            </w:r>
            <w:r>
              <w:rPr>
                <w:rFonts w:hint="default"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uk-U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2023 року включно</w:t>
            </w:r>
          </w:p>
          <w:p>
            <w:pPr>
              <w:pStyle w:val="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Учасник надає гарантійний лист що зобов’язується поставити товар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вересня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2023р.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</w:tbl>
    <w:p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1275"/>
        <w:gridCol w:w="184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Кількість м. куб.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Розмір дров по довжині, см*</w:t>
            </w:r>
          </w:p>
        </w:tc>
        <w:tc>
          <w:tcPr>
            <w:tcW w:w="223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Розмір дров по товщині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(в діаметрі), см*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Деревина дров’яна непромислового використання твердих порід 021:2015 – 03410000-7 Деревина </w:t>
            </w:r>
            <w:r>
              <w:rPr>
                <w:rFonts w:ascii="Times New Roman" w:hAnsi="Times New Roman" w:eastAsia="Times New Roman" w:cstheme="minorBidi"/>
                <w:b/>
                <w:bCs/>
                <w:color w:val="000000"/>
                <w:sz w:val="24"/>
                <w:szCs w:val="32"/>
                <w:lang w:eastAsia="en-US"/>
              </w:rPr>
              <w:t>за ДК 021:2015 «Єдиний закупівельний словник»</w:t>
            </w:r>
          </w:p>
        </w:tc>
        <w:tc>
          <w:tcPr>
            <w:tcW w:w="127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Від 35 до 50</w:t>
            </w:r>
          </w:p>
        </w:tc>
        <w:tc>
          <w:tcPr>
            <w:tcW w:w="223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від 15 до 25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Передбачається закупівля Деревини з твердих порід деревини: граб, дуб, бук.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Дрова повинні бути очищені від сучків і гілок. Висота сучків, що залишилися не повинна перевищувати 30 мм.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Дрова повинні бути свіже зрубані природної вологості.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Дрова можуть бути як в корі, так і без кори.</w:t>
      </w:r>
    </w:p>
    <w:p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Дрова повинні бути без гнилі та трухлявин.</w:t>
      </w:r>
    </w:p>
    <w:p>
      <w:pPr>
        <w:tabs>
          <w:tab w:val="left" w:pos="142"/>
          <w:tab w:val="left" w:pos="360"/>
        </w:tabs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Місце поставки товару</w:t>
      </w:r>
    </w:p>
    <w:p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425"/>
        <w:gridCol w:w="854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27"/>
              </w:tabs>
              <w:spacing w:line="20" w:lineRule="atLeas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pacing w:line="2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Найменування навчального закладу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27"/>
              </w:tabs>
              <w:spacing w:line="20" w:lineRule="atLeas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Метри кубічні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27"/>
              </w:tabs>
              <w:spacing w:line="2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Адреса закладу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13 ДПРЧ 3 ДПРЗ ГУ ДСНС України у Кіровоградській області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26500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Кіровоградська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Голованівський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район, смт.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Голованівськ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Соборна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буд. 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21 ДПРЧ 3 ДПРЗ ГУ ДСНС України у Кіровоградській області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26300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Кіровоградська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Голованівський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м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. Гайворон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Гайворонська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буд. 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int="default"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lang w:val="uk-UA"/>
              </w:rPr>
              <w:t>3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26 ДПРЧ 3 ДПРЗ ГУ ДСНС України у Кіровоградській області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26400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Кіровоградська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Голованівський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м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. Благовіщенське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Ореста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 xml:space="preserve"> Гуменюка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буд. 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int="default"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30 ДПРЧ 3 ДПРЗ ГУ ДСНС України у Кіровоградській області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26600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Кіровоградська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Голованівський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смт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. Вільшанка,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Героїв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 xml:space="preserve"> Небесної Сотні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буд. 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int="default" w:ascii="Times New Roman" w:hAnsi="Times New Roman"/>
                <w:color w:val="000000"/>
                <w:sz w:val="20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0"/>
                <w:lang w:val="uk-UA"/>
              </w:rPr>
              <w:t>5</w:t>
            </w: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31 ДПРЧ 3 ДПРЗ ГУ ДСНС України у Кіровоградській області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30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26100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Кіровоградська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Голованівський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смт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. Говоархангельськ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Чкалова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буд. </w:t>
            </w:r>
            <w:r>
              <w:rPr>
                <w:rFonts w:hint="default" w:ascii="Times New Roman" w:hAnsi="Times New Roman" w:cs="Times New Roman"/>
                <w:color w:val="000000"/>
                <w:szCs w:val="24"/>
                <w:lang w:val="uk-UA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CellSpacing w:w="0" w:type="dxa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азом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0" w:lineRule="atLeast"/>
              <w:jc w:val="center"/>
              <w:rPr>
                <w:rFonts w:hint="default"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uk-UA"/>
              </w:rPr>
              <w:t>150</w:t>
            </w:r>
          </w:p>
        </w:tc>
        <w:tc>
          <w:tcPr>
            <w:tcW w:w="4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1. До ціни тендерної пропозиції включаються наступні витрати: </w:t>
      </w:r>
    </w:p>
    <w:p>
      <w:pPr>
        <w:numPr>
          <w:ilvl w:val="0"/>
          <w:numId w:val="1"/>
        </w:numPr>
        <w:tabs>
          <w:tab w:val="left" w:pos="142"/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>
      <w:pPr>
        <w:numPr>
          <w:ilvl w:val="0"/>
          <w:numId w:val="1"/>
        </w:numPr>
        <w:tabs>
          <w:tab w:val="left" w:pos="142"/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витрати на поставку товару; </w:t>
      </w:r>
    </w:p>
    <w:p>
      <w:pPr>
        <w:numPr>
          <w:ilvl w:val="0"/>
          <w:numId w:val="1"/>
        </w:numPr>
        <w:tabs>
          <w:tab w:val="left" w:pos="142"/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навантаження, розвантаження;</w:t>
      </w:r>
    </w:p>
    <w:p>
      <w:pPr>
        <w:numPr>
          <w:ilvl w:val="0"/>
          <w:numId w:val="1"/>
        </w:numPr>
        <w:tabs>
          <w:tab w:val="left" w:pos="142"/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інші витрати, передбачені для товару даного виду згідно з чинним законодавством та тендерною документацією.</w:t>
      </w:r>
    </w:p>
    <w:p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>
      <w:pPr>
        <w:tabs>
          <w:tab w:val="left" w:pos="36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Поставка (передача) товару здійснюється транспортом учасника-переможця згідно наданих заявок замовником по графіку (при необхідності, замовник може вимагати поставку дрібними партіями).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eastAsia="Times New Roman" w:cs="Times New Roman"/>
          <w:snapToGrid w:val="0"/>
          <w:sz w:val="24"/>
          <w:szCs w:val="24"/>
        </w:rPr>
        <w:t>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6. Розвантаження має здійснюватися працівниками учасника-переможця.</w:t>
      </w:r>
    </w:p>
    <w:p>
      <w:pPr>
        <w:tabs>
          <w:tab w:val="left" w:pos="142"/>
          <w:tab w:val="left" w:pos="284"/>
        </w:tabs>
        <w:spacing w:after="0" w:line="240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pacing w:val="-1"/>
          <w:sz w:val="24"/>
          <w:szCs w:val="24"/>
        </w:rPr>
        <w:t xml:space="preserve">7.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Інші характеристики товару: 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Допустиме відхилення по довжині +0,05 м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Допустиме відхилення (наявність м’яколистяного деревного палива) не більше 0,01 %.</w:t>
      </w:r>
    </w:p>
    <w:p>
      <w:pPr>
        <w:spacing w:after="0" w:line="240" w:lineRule="auto"/>
        <w:ind w:hanging="3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>Вимоги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щодо якості продукції</w:t>
      </w:r>
    </w:p>
    <w:p>
      <w:pPr>
        <w:spacing w:after="0" w:line="240" w:lineRule="auto"/>
        <w:ind w:hanging="38"/>
        <w:jc w:val="both"/>
        <w:rPr>
          <w:rFonts w:ascii="Times New Roman" w:hAnsi="Times New Roman" w:eastAsia="Times New Roman" w:cs="Times New Roman"/>
          <w:strike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Товар повинен відповідати діючим державним стандартам.</w:t>
      </w:r>
    </w:p>
    <w:p>
      <w:pPr>
        <w:tabs>
          <w:tab w:val="left" w:pos="229"/>
        </w:tabs>
        <w:spacing w:after="0" w:line="240" w:lineRule="auto"/>
        <w:ind w:right="126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u w:val="single"/>
        </w:rPr>
        <w:t>9. Інші умови для учасників торгів:</w:t>
      </w:r>
    </w:p>
    <w:p>
      <w:pPr>
        <w:widowControl w:val="0"/>
        <w:numPr>
          <w:ilvl w:val="0"/>
          <w:numId w:val="2"/>
        </w:numPr>
        <w:tabs>
          <w:tab w:val="left" w:pos="22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Вимірювання, розвантаження має здійснюватися працівниками учасника-переможця.</w:t>
      </w:r>
    </w:p>
    <w:p>
      <w:pPr>
        <w:widowControl w:val="0"/>
        <w:numPr>
          <w:ilvl w:val="0"/>
          <w:numId w:val="2"/>
        </w:numPr>
        <w:tabs>
          <w:tab w:val="left" w:pos="22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товару здійснюється транспортом учасника-переможця.</w:t>
      </w:r>
    </w:p>
    <w:p>
      <w:pPr>
        <w:widowControl w:val="0"/>
        <w:numPr>
          <w:ilvl w:val="0"/>
          <w:numId w:val="2"/>
        </w:numPr>
        <w:tabs>
          <w:tab w:val="left" w:pos="22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Приймання-передача товару здійснюється Сторонами в порядку, що визначається чинним законодавством України.</w:t>
      </w:r>
    </w:p>
    <w:p>
      <w:pPr>
        <w:widowControl w:val="0"/>
        <w:numPr>
          <w:ilvl w:val="0"/>
          <w:numId w:val="2"/>
        </w:numPr>
        <w:tabs>
          <w:tab w:val="left" w:pos="22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власними силами здійснює зберігання Товару до моменту його поставки Замовнику.</w:t>
      </w:r>
    </w:p>
    <w:p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 w:eastAsiaTheme="minorHAnsi"/>
          <w:i/>
          <w:color w:val="0D0D0D" w:themeColor="text1" w:themeTint="F2"/>
          <w:sz w:val="24"/>
          <w:szCs w:val="24"/>
          <w:lang w:eastAsia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 w:eastAsiaTheme="minorHAnsi"/>
          <w:i/>
          <w:color w:val="0D0D0D" w:themeColor="text1" w:themeTint="F2"/>
          <w:sz w:val="24"/>
          <w:szCs w:val="24"/>
          <w:lang w:eastAsia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Переможець оплачує всі витрати, пов'язані з пересилкою документів (договір, сертифікати, накладні та ін.).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 xml:space="preserve">Пропозиція, яка містить товар, що відрізняється від вимог замовника розмірами, матеріалом, кількістю та іншим критеріями, зазначеними в оголошенні </w:t>
      </w:r>
      <w:r>
        <w:rPr>
          <w:b/>
          <w:bCs/>
          <w:lang w:eastAsia="en-US"/>
        </w:rPr>
        <w:t>не розглядається та не акцептується.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Під час виконання завдання щодо забезпечення Замовника Товаром, Учасник зобов’язаний застосовувати заходи із захисту довкілля.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При передачі партії Товару Постачальник передає Покупцю наступні      товаросупроводжувальні документи: видаткова накладна;  товарно-транспортна накладна.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 xml:space="preserve">У разі поставки Товару неналежної якості або Товару, що не буде відповідати умовам Договору, Учасник, зобов’язується за свій рахунок у термін однієї доби з часу  отримання повідомлення, усунути недоліки або замінити неякісний Товар на Товар належної якості. </w:t>
      </w:r>
      <w:r>
        <w:rPr>
          <w:b/>
          <w:lang w:eastAsia="en-US"/>
        </w:rPr>
        <w:t>Учасник має гарантувати дану вимогу гарантійним листом.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Товар повинен надходити згідно поданих заявок і відповідати вимогам чинного законодавства, а також іншій нормативно-технічній документації.</w:t>
      </w:r>
    </w:p>
    <w:p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lang w:val="ru-RU" w:eastAsia="en-US"/>
        </w:rPr>
      </w:pPr>
      <w:r>
        <w:rPr>
          <w:lang w:eastAsia="en-US"/>
        </w:rPr>
        <w:tab/>
      </w:r>
      <w:r>
        <w:rPr>
          <w:b/>
          <w:bCs/>
          <w:lang w:eastAsia="en-US"/>
        </w:rPr>
        <w:t xml:space="preserve">На недоброякісний товар складається акт і він повертається Постачальнику за його рахунок.  </w:t>
      </w:r>
      <w:r>
        <w:rPr>
          <w:lang w:eastAsia="en-US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та письмове пояснення.</w:t>
      </w:r>
    </w:p>
    <w:p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spacing w:before="100" w:beforeAutospacing="1" w:after="100" w:afterAutospacing="1" w:line="240" w:lineRule="auto"/>
        <w:ind w:left="1" w:hanging="3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  <w:t>З умовами технічного завдання ознайомлені, з вимогами погоджуємось.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>"___" ________________ 2023 року ________________________________</w:t>
      </w:r>
    </w:p>
    <w:p>
      <w:pPr>
        <w:spacing w:after="0" w:line="240" w:lineRule="auto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lang w:val="ru-RU" w:eastAsia="ru-RU"/>
        </w:rPr>
        <w:t xml:space="preserve"> [Підпис]</w:t>
      </w:r>
    </w:p>
    <w:p>
      <w:pPr>
        <w:spacing w:after="0" w:line="240" w:lineRule="auto"/>
        <w:ind w:left="1" w:hanging="3"/>
        <w:jc w:val="center"/>
        <w:rPr>
          <w:rFonts w:ascii="Times New Roman" w:hAnsi="Times New Roman" w:cs="Times New Roman" w:eastAsiaTheme="minorHAnsi"/>
          <w:i/>
          <w:color w:val="0D0D0D" w:themeColor="text1" w:themeTint="F2"/>
          <w:sz w:val="24"/>
          <w:szCs w:val="24"/>
          <w:lang w:val="ru-RU" w:eastAsia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00000"/>
          <w:position w:val="-1"/>
          <w:sz w:val="16"/>
          <w:szCs w:val="16"/>
          <w:lang w:eastAsia="ru-RU"/>
        </w:rPr>
        <w:t xml:space="preserve">                   М.П. (у разі наявності печатки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16"/>
          <w:szCs w:val="16"/>
          <w:lang w:val="ru-RU" w:eastAsia="ru-RU"/>
        </w:rPr>
        <w:t>[прізвище, ініціали, посада уповноваженої особи учасника]</w:t>
      </w:r>
    </w:p>
    <w:p/>
    <w:sectPr>
      <w:pgSz w:w="11906" w:h="16838"/>
      <w:pgMar w:top="426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C0B79"/>
    <w:multiLevelType w:val="multilevel"/>
    <w:tmpl w:val="46EC0B79"/>
    <w:lvl w:ilvl="0" w:tentative="0">
      <w:start w:val="1"/>
      <w:numFmt w:val="bullet"/>
      <w:lvlText w:val=""/>
      <w:lvlJc w:val="left"/>
      <w:pPr>
        <w:ind w:left="480" w:hanging="360"/>
      </w:pPr>
      <w:rPr>
        <w:rFonts w:hint="default" w:ascii="Wingdings" w:hAnsi="Wingdings"/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200" w:hanging="360"/>
      </w:pPr>
    </w:lvl>
    <w:lvl w:ilvl="2" w:tentative="0">
      <w:start w:val="1"/>
      <w:numFmt w:val="lowerRoman"/>
      <w:lvlText w:val="%3."/>
      <w:lvlJc w:val="right"/>
      <w:pPr>
        <w:ind w:left="1920" w:hanging="180"/>
      </w:pPr>
    </w:lvl>
    <w:lvl w:ilvl="3" w:tentative="0">
      <w:start w:val="1"/>
      <w:numFmt w:val="decimal"/>
      <w:lvlText w:val="%4."/>
      <w:lvlJc w:val="left"/>
      <w:pPr>
        <w:ind w:left="2640" w:hanging="360"/>
      </w:pPr>
    </w:lvl>
    <w:lvl w:ilvl="4" w:tentative="0">
      <w:start w:val="1"/>
      <w:numFmt w:val="lowerLetter"/>
      <w:lvlText w:val="%5."/>
      <w:lvlJc w:val="left"/>
      <w:pPr>
        <w:ind w:left="3360" w:hanging="360"/>
      </w:pPr>
    </w:lvl>
    <w:lvl w:ilvl="5" w:tentative="0">
      <w:start w:val="1"/>
      <w:numFmt w:val="lowerRoman"/>
      <w:lvlText w:val="%6."/>
      <w:lvlJc w:val="right"/>
      <w:pPr>
        <w:ind w:left="4080" w:hanging="180"/>
      </w:pPr>
    </w:lvl>
    <w:lvl w:ilvl="6" w:tentative="0">
      <w:start w:val="1"/>
      <w:numFmt w:val="decimal"/>
      <w:lvlText w:val="%7."/>
      <w:lvlJc w:val="left"/>
      <w:pPr>
        <w:ind w:left="4800" w:hanging="360"/>
      </w:pPr>
    </w:lvl>
    <w:lvl w:ilvl="7" w:tentative="0">
      <w:start w:val="1"/>
      <w:numFmt w:val="lowerLetter"/>
      <w:lvlText w:val="%8."/>
      <w:lvlJc w:val="left"/>
      <w:pPr>
        <w:ind w:left="5520" w:hanging="360"/>
      </w:pPr>
    </w:lvl>
    <w:lvl w:ilvl="8" w:tentative="0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73E46C4"/>
    <w:multiLevelType w:val="multilevel"/>
    <w:tmpl w:val="773E46C4"/>
    <w:lvl w:ilvl="0" w:tentative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D"/>
    <w:rsid w:val="005C2096"/>
    <w:rsid w:val="006328FD"/>
    <w:rsid w:val="00647330"/>
    <w:rsid w:val="A75B70DD"/>
    <w:rsid w:val="DDDBFACE"/>
    <w:rsid w:val="F7DCD63F"/>
    <w:rsid w:val="FFFD9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6"/>
    <w:semiHidden/>
    <w:unhideWhenUsed/>
    <w:qFormat/>
    <w:uiPriority w:val="0"/>
    <w:pPr>
      <w:spacing w:line="256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Звичайний (веб) Знак"/>
    <w:link w:val="4"/>
    <w:semiHidden/>
    <w:locked/>
    <w:uiPriority w:val="0"/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">
    <w:name w:val="No Spacing"/>
    <w:link w:val="8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8">
    <w:name w:val="Без інтервалів Знак"/>
    <w:link w:val="7"/>
    <w:qFormat/>
    <w:locked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3437</Words>
  <Characters>1960</Characters>
  <Lines>16</Lines>
  <Paragraphs>10</Paragraphs>
  <TotalTime>1</TotalTime>
  <ScaleCrop>false</ScaleCrop>
  <LinksUpToDate>false</LinksUpToDate>
  <CharactersWithSpaces>5387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2023-07-17T20:07:00Z</dcterms:created>
  <dc:creator>Василь</dc:creator>
  <cp:lastModifiedBy>U</cp:lastModifiedBy>
  <dcterms:modified xsi:type="dcterms:W3CDTF">2023-07-21T13:30:25Z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