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3BEA" w14:textId="77777777" w:rsidR="005412F2" w:rsidRPr="000C79D8" w:rsidRDefault="005412F2" w:rsidP="005412F2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C79D8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14:paraId="2D725D38" w14:textId="77777777" w:rsidR="005412F2" w:rsidRDefault="005412F2" w:rsidP="005412F2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C79D8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</w:t>
      </w:r>
    </w:p>
    <w:p w14:paraId="4E7A58A6" w14:textId="5517EABE" w:rsidR="00490FF4" w:rsidRPr="000C79D8" w:rsidRDefault="00490FF4" w:rsidP="00490FF4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490F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Експлуатаційне утримання </w:t>
      </w:r>
      <w:bookmarkStart w:id="0" w:name="_Hlk49426692"/>
      <w:r w:rsidRPr="00490FF4">
        <w:rPr>
          <w:rFonts w:ascii="Times New Roman" w:hAnsi="Times New Roman" w:cs="Times New Roman"/>
          <w:b/>
          <w:bCs/>
          <w:sz w:val="24"/>
          <w:szCs w:val="24"/>
          <w:lang w:val="uk-UA"/>
        </w:rPr>
        <w:t>автомобільн</w:t>
      </w:r>
      <w:r w:rsidR="0088731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их </w:t>
      </w:r>
      <w:r w:rsidRPr="00490FF4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дор</w:t>
      </w:r>
      <w:r w:rsidR="00887318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490FF4">
        <w:rPr>
          <w:rFonts w:ascii="Times New Roman" w:hAnsi="Times New Roman" w:cs="Times New Roman"/>
          <w:b/>
          <w:bCs/>
          <w:sz w:val="24"/>
          <w:szCs w:val="24"/>
          <w:lang w:val="uk-UA"/>
        </w:rPr>
        <w:t>г</w:t>
      </w:r>
      <w:r w:rsidR="0088731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90F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загального користування </w:t>
      </w:r>
      <w:bookmarkStart w:id="1" w:name="_Hlk49425231"/>
      <w:r w:rsidRPr="00490F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державного значення </w:t>
      </w:r>
      <w:bookmarkStart w:id="2" w:name="_Hlk115078617"/>
      <w:r w:rsidRPr="00490FF4">
        <w:rPr>
          <w:rFonts w:ascii="Times New Roman" w:hAnsi="Times New Roman" w:cs="Times New Roman"/>
          <w:b/>
          <w:bCs/>
          <w:sz w:val="24"/>
          <w:szCs w:val="24"/>
          <w:lang w:val="uk-UA"/>
        </w:rPr>
        <w:t>у Тернопільській області</w:t>
      </w:r>
      <w:bookmarkEnd w:id="0"/>
      <w:bookmarkEnd w:id="1"/>
      <w:bookmarkEnd w:id="2"/>
    </w:p>
    <w:p w14:paraId="176F05B0" w14:textId="77777777" w:rsidR="005412F2" w:rsidRPr="000C79D8" w:rsidRDefault="005412F2" w:rsidP="005412F2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</w:pPr>
    </w:p>
    <w:p w14:paraId="1939EA56" w14:textId="77777777" w:rsidR="005412F2" w:rsidRPr="000C79D8" w:rsidRDefault="005412F2" w:rsidP="005412F2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0C79D8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14:paraId="7D3158BA" w14:textId="77777777" w:rsidR="00293340" w:rsidRPr="000C79D8" w:rsidRDefault="00293340"/>
    <w:p w14:paraId="6BE161A2" w14:textId="7ED22E1E" w:rsidR="000C79D8" w:rsidRPr="000C79D8" w:rsidRDefault="000C79D8" w:rsidP="000C79D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79D8">
        <w:rPr>
          <w:rFonts w:ascii="Times New Roman" w:hAnsi="Times New Roman" w:cs="Times New Roman"/>
          <w:b/>
          <w:bCs/>
          <w:sz w:val="24"/>
          <w:szCs w:val="24"/>
        </w:rPr>
        <w:t>Наявність</w:t>
      </w:r>
      <w:proofErr w:type="spellEnd"/>
      <w:r w:rsidRPr="000C79D8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0C79D8">
        <w:rPr>
          <w:rFonts w:ascii="Times New Roman" w:hAnsi="Times New Roman" w:cs="Times New Roman"/>
          <w:b/>
          <w:bCs/>
          <w:sz w:val="24"/>
          <w:szCs w:val="24"/>
        </w:rPr>
        <w:t>учасника</w:t>
      </w:r>
      <w:proofErr w:type="spellEnd"/>
      <w:r w:rsidRPr="000C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9D8">
        <w:rPr>
          <w:rFonts w:ascii="Times New Roman" w:hAnsi="Times New Roman" w:cs="Times New Roman"/>
          <w:b/>
          <w:bCs/>
          <w:sz w:val="24"/>
          <w:szCs w:val="24"/>
        </w:rPr>
        <w:t>процедури</w:t>
      </w:r>
      <w:proofErr w:type="spellEnd"/>
      <w:r w:rsidRPr="000C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9D8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0C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9D8">
        <w:rPr>
          <w:rFonts w:ascii="Times New Roman" w:hAnsi="Times New Roman" w:cs="Times New Roman"/>
          <w:b/>
          <w:bCs/>
          <w:sz w:val="24"/>
          <w:szCs w:val="24"/>
        </w:rPr>
        <w:t>обладнання</w:t>
      </w:r>
      <w:proofErr w:type="spellEnd"/>
      <w:r w:rsidRPr="000C79D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C79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C79D8">
        <w:rPr>
          <w:rFonts w:ascii="Times New Roman" w:hAnsi="Times New Roman" w:cs="Times New Roman"/>
          <w:b/>
          <w:bCs/>
          <w:sz w:val="24"/>
          <w:szCs w:val="24"/>
        </w:rPr>
        <w:t>матеріально</w:t>
      </w:r>
      <w:proofErr w:type="spellEnd"/>
      <w:r w:rsidRPr="000C79D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0C79D8">
        <w:rPr>
          <w:rFonts w:ascii="Times New Roman" w:hAnsi="Times New Roman" w:cs="Times New Roman"/>
          <w:b/>
          <w:bCs/>
          <w:sz w:val="24"/>
          <w:szCs w:val="24"/>
        </w:rPr>
        <w:t>технічної</w:t>
      </w:r>
      <w:proofErr w:type="spellEnd"/>
      <w:r w:rsidRPr="000C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9D8">
        <w:rPr>
          <w:rFonts w:ascii="Times New Roman" w:hAnsi="Times New Roman" w:cs="Times New Roman"/>
          <w:b/>
          <w:bCs/>
          <w:sz w:val="24"/>
          <w:szCs w:val="24"/>
        </w:rPr>
        <w:t>бази</w:t>
      </w:r>
      <w:proofErr w:type="spellEnd"/>
      <w:r w:rsidRPr="000C79D8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0C79D8">
        <w:rPr>
          <w:rFonts w:ascii="Times New Roman" w:hAnsi="Times New Roman" w:cs="Times New Roman"/>
          <w:b/>
          <w:bCs/>
          <w:sz w:val="24"/>
          <w:szCs w:val="24"/>
        </w:rPr>
        <w:t>технологій</w:t>
      </w:r>
      <w:proofErr w:type="spellEnd"/>
    </w:p>
    <w:p w14:paraId="62149348" w14:textId="77777777" w:rsidR="000C79D8" w:rsidRPr="000C79D8" w:rsidRDefault="000C79D8" w:rsidP="000C79D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4B6" w14:textId="539A3504" w:rsidR="000C79D8" w:rsidRPr="000C79D8" w:rsidRDefault="000C79D8" w:rsidP="000C79D8">
      <w:pPr>
        <w:numPr>
          <w:ilvl w:val="1"/>
          <w:numId w:val="2"/>
        </w:numPr>
        <w:spacing w:after="0" w:line="240" w:lineRule="auto"/>
        <w:ind w:left="0" w:right="22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C7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Учасник </w:t>
      </w:r>
      <w:r w:rsidR="00783B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складі тендерної пропозиції </w:t>
      </w:r>
      <w:r w:rsidRPr="000C7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повинен подати довідку</w:t>
      </w:r>
      <w:r w:rsidRPr="000C79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C7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відповідності до </w:t>
      </w:r>
      <w:r w:rsidRPr="000C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таблиці 1</w:t>
      </w:r>
      <w:r w:rsidRPr="000C7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щодо наявності  обладнання, матеріально-технічної бази та  технологій,  в кількості не менше, визначеної в тендерній документації, а саме:</w:t>
      </w:r>
    </w:p>
    <w:p w14:paraId="08A819F4" w14:textId="77777777" w:rsidR="000C79D8" w:rsidRPr="000C79D8" w:rsidRDefault="000C79D8" w:rsidP="000C79D8">
      <w:pPr>
        <w:spacing w:after="0" w:line="240" w:lineRule="auto"/>
        <w:ind w:left="927" w:right="2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Ind w:w="-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6237"/>
        <w:gridCol w:w="1276"/>
      </w:tblGrid>
      <w:tr w:rsidR="000C79D8" w:rsidRPr="000C79D8" w14:paraId="54F77A3C" w14:textId="77777777" w:rsidTr="000C79D8">
        <w:trPr>
          <w:trHeight w:val="300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F86555" w14:textId="77777777" w:rsidR="000C79D8" w:rsidRPr="000C79D8" w:rsidRDefault="000C79D8" w:rsidP="000C79D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54307D" w14:textId="77777777" w:rsidR="000C79D8" w:rsidRPr="000C79D8" w:rsidRDefault="000C79D8" w:rsidP="000C79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Найменування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D5179B" w14:textId="7BB67AAE" w:rsidR="000C79D8" w:rsidRPr="000C79D8" w:rsidRDefault="000C79D8" w:rsidP="000C79D8">
            <w:pPr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ькість</w:t>
            </w:r>
            <w:proofErr w:type="spellEnd"/>
          </w:p>
        </w:tc>
      </w:tr>
      <w:tr w:rsidR="002A1340" w:rsidRPr="000C79D8" w14:paraId="68CAD955" w14:textId="77777777" w:rsidTr="00CE4FDB">
        <w:trPr>
          <w:trHeight w:val="705"/>
        </w:trPr>
        <w:tc>
          <w:tcPr>
            <w:tcW w:w="226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1C6334" w14:textId="53E9548F" w:rsidR="002A1340" w:rsidRPr="000C79D8" w:rsidRDefault="002A1340" w:rsidP="000C79D8">
            <w:pPr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Машини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та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механізми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для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зимового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утримання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доріг</w:t>
            </w:r>
            <w:proofErr w:type="spellEnd"/>
            <w:r w:rsidR="0045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</w:p>
          <w:p w14:paraId="1216810F" w14:textId="395DE125" w:rsidR="002A1340" w:rsidRPr="000C79D8" w:rsidRDefault="002A1340" w:rsidP="000C79D8">
            <w:pPr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Проведення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ліквідації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вибоїн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дорожнього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одягу</w:t>
            </w:r>
            <w:proofErr w:type="spellEnd"/>
            <w:r w:rsidR="0045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</w:p>
          <w:p w14:paraId="35194356" w14:textId="0461D4A6" w:rsidR="002A1340" w:rsidRPr="000C79D8" w:rsidRDefault="002A1340" w:rsidP="000C79D8">
            <w:pPr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Влаштування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дорожньої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розмітки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391788" w14:textId="77777777" w:rsidR="002A1340" w:rsidRPr="0045041E" w:rsidRDefault="002A1340" w:rsidP="000C79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5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плужно-</w:t>
            </w:r>
            <w:proofErr w:type="spellStart"/>
            <w:r w:rsidRPr="0045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щіткові</w:t>
            </w:r>
            <w:proofErr w:type="spellEnd"/>
            <w:r w:rsidRPr="0045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45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снігоочисники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48755B" w14:textId="10DC537B" w:rsidR="002A1340" w:rsidRPr="000C79D8" w:rsidRDefault="002A1340" w:rsidP="000C79D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2A1340" w:rsidRPr="000C79D8" w14:paraId="775A9566" w14:textId="77777777" w:rsidTr="00CE4FDB">
        <w:trPr>
          <w:trHeight w:val="769"/>
        </w:trPr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7156" w14:textId="788F577E" w:rsidR="002A1340" w:rsidRPr="000C79D8" w:rsidRDefault="002A1340" w:rsidP="000C79D8">
            <w:pPr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08D9D1" w14:textId="77777777" w:rsidR="002A1340" w:rsidRPr="000C79D8" w:rsidRDefault="002A1340" w:rsidP="000C79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Машина для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розподілення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протиожеледних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матеріалів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КДМ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98FE25" w14:textId="77777777" w:rsidR="002A1340" w:rsidRPr="000C79D8" w:rsidRDefault="002A1340" w:rsidP="000C79D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</w:tr>
      <w:tr w:rsidR="002A1340" w:rsidRPr="000C79D8" w14:paraId="49576CF9" w14:textId="77777777" w:rsidTr="00CE4FDB">
        <w:trPr>
          <w:trHeight w:val="450"/>
        </w:trPr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98D5DC" w14:textId="06B0AA23" w:rsidR="002A1340" w:rsidRPr="000C79D8" w:rsidRDefault="002A1340" w:rsidP="000C79D8">
            <w:pPr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51292D" w14:textId="77777777" w:rsidR="002A1340" w:rsidRPr="000C79D8" w:rsidRDefault="002A1340" w:rsidP="000C79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Коток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дорожній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(до 8 тон)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A54510" w14:textId="77777777" w:rsidR="002A1340" w:rsidRPr="000C79D8" w:rsidRDefault="002A1340" w:rsidP="000C79D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2A1340" w:rsidRPr="000C79D8" w14:paraId="7F3AA9B8" w14:textId="77777777" w:rsidTr="00CE4FDB">
        <w:trPr>
          <w:trHeight w:val="450"/>
        </w:trPr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7788" w14:textId="4CE44F46" w:rsidR="002A1340" w:rsidRPr="000C79D8" w:rsidRDefault="002A1340" w:rsidP="000C79D8">
            <w:pPr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82658A" w14:textId="77777777" w:rsidR="002A1340" w:rsidRPr="000C79D8" w:rsidRDefault="002A1340" w:rsidP="000C79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Дорожня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фреза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7E1D67" w14:textId="77777777" w:rsidR="002A1340" w:rsidRPr="000C79D8" w:rsidRDefault="002A1340" w:rsidP="000C79D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2A1340" w:rsidRPr="000C79D8" w14:paraId="2F91CBD9" w14:textId="77777777" w:rsidTr="00CE4FDB">
        <w:trPr>
          <w:trHeight w:val="450"/>
        </w:trPr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E59E" w14:textId="1C005EF4" w:rsidR="002A1340" w:rsidRPr="000C79D8" w:rsidRDefault="002A1340" w:rsidP="000C79D8">
            <w:pPr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AE95EC" w14:textId="77777777" w:rsidR="002A1340" w:rsidRPr="000C79D8" w:rsidRDefault="002A1340" w:rsidP="000C79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Навантажувач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BA4910" w14:textId="77777777" w:rsidR="002A1340" w:rsidRPr="000C79D8" w:rsidRDefault="002A1340" w:rsidP="000C79D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2A1340" w:rsidRPr="000C79D8" w14:paraId="2925CF77" w14:textId="77777777" w:rsidTr="0045041E">
        <w:trPr>
          <w:trHeight w:val="719"/>
        </w:trPr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FFEE" w14:textId="03D3A37E" w:rsidR="002A1340" w:rsidRPr="000C79D8" w:rsidRDefault="002A1340" w:rsidP="000C79D8">
            <w:pPr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77F480" w14:textId="77777777" w:rsidR="002A1340" w:rsidRPr="000C79D8" w:rsidRDefault="002A1340" w:rsidP="000C79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Машини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для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проведення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proofErr w:type="gram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робіт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з</w:t>
            </w:r>
            <w:proofErr w:type="gram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ліквідації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вибоїн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пневмоструменевим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методом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EB9E54" w14:textId="6C681673" w:rsidR="002A1340" w:rsidRPr="000C79D8" w:rsidRDefault="002A1340" w:rsidP="000C79D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2A1340" w:rsidRPr="000C79D8" w14:paraId="1089860C" w14:textId="77777777" w:rsidTr="00CE4FDB">
        <w:trPr>
          <w:trHeight w:val="450"/>
        </w:trPr>
        <w:tc>
          <w:tcPr>
            <w:tcW w:w="226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BEA1" w14:textId="72D22A6A" w:rsidR="002A1340" w:rsidRPr="000C79D8" w:rsidRDefault="002A1340" w:rsidP="000C79D8">
            <w:pPr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61FB62" w14:textId="77777777" w:rsidR="002A1340" w:rsidRPr="000C79D8" w:rsidRDefault="002A1340" w:rsidP="000C79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Автогрейдер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F5B0B8" w14:textId="77777777" w:rsidR="002A1340" w:rsidRPr="000C79D8" w:rsidRDefault="002A1340" w:rsidP="000C79D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2A1340" w:rsidRPr="000C79D8" w14:paraId="08401676" w14:textId="77777777" w:rsidTr="00CE4FDB">
        <w:trPr>
          <w:trHeight w:val="637"/>
        </w:trPr>
        <w:tc>
          <w:tcPr>
            <w:tcW w:w="2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E82FF0" w14:textId="7D132A27" w:rsidR="002A1340" w:rsidRPr="000C79D8" w:rsidRDefault="002A1340" w:rsidP="000C79D8">
            <w:pPr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83B8CC" w14:textId="77777777" w:rsidR="002A1340" w:rsidRPr="000C79D8" w:rsidRDefault="002A1340" w:rsidP="000C79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Машина для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нанесення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дорожньої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розмітки</w:t>
            </w:r>
            <w:proofErr w:type="spellEnd"/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551CD7" w14:textId="77777777" w:rsidR="002A1340" w:rsidRPr="000C79D8" w:rsidRDefault="002A1340" w:rsidP="000C79D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C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</w:tbl>
    <w:p w14:paraId="1DAA62BE" w14:textId="77777777" w:rsidR="000C79D8" w:rsidRPr="000C79D8" w:rsidRDefault="000C79D8" w:rsidP="000C79D8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F343281" w14:textId="3139D9EF" w:rsidR="000C79D8" w:rsidRPr="00783B86" w:rsidRDefault="000C79D8" w:rsidP="00783B8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83B86">
        <w:rPr>
          <w:rFonts w:ascii="Times New Roman" w:hAnsi="Times New Roman" w:cs="Times New Roman"/>
          <w:sz w:val="24"/>
          <w:szCs w:val="24"/>
          <w:lang w:val="uk-UA"/>
        </w:rPr>
        <w:t>1.1.1. Для підтвердження наявності обладнання та технологій</w:t>
      </w:r>
      <w:r w:rsidR="00783B86">
        <w:rPr>
          <w:rFonts w:ascii="Times New Roman" w:hAnsi="Times New Roman" w:cs="Times New Roman"/>
          <w:sz w:val="24"/>
          <w:szCs w:val="24"/>
          <w:lang w:val="uk-UA"/>
        </w:rPr>
        <w:t xml:space="preserve"> зазначених у довідці </w:t>
      </w:r>
      <w:r w:rsidRPr="00783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B86" w:rsidRPr="000C7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щодо наявності  обладнання, матеріально-технічної бази та  технологій</w:t>
      </w:r>
      <w:r w:rsidR="00783B86" w:rsidRPr="00783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3B86">
        <w:rPr>
          <w:rFonts w:ascii="Times New Roman" w:hAnsi="Times New Roman" w:cs="Times New Roman"/>
          <w:sz w:val="24"/>
          <w:szCs w:val="24"/>
          <w:lang w:val="uk-UA"/>
        </w:rPr>
        <w:t>учасник у складі</w:t>
      </w:r>
      <w:r w:rsidR="00783B86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</w:t>
      </w:r>
      <w:r w:rsidRPr="00783B86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повинен надати документи,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що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підтверджують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правовий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статус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набуття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(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власності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володіння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користування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)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технікою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>.</w:t>
      </w:r>
    </w:p>
    <w:p w14:paraId="20825781" w14:textId="5843534E" w:rsidR="000C79D8" w:rsidRPr="00783B86" w:rsidRDefault="000C79D8" w:rsidP="00783B86">
      <w:pPr>
        <w:jc w:val="both"/>
        <w:rPr>
          <w:rFonts w:ascii="Times New Roman" w:hAnsi="Times New Roman"/>
          <w:sz w:val="24"/>
          <w:szCs w:val="24"/>
          <w:lang w:val="ru"/>
        </w:rPr>
      </w:pPr>
      <w:r w:rsidRPr="00783B86">
        <w:rPr>
          <w:rFonts w:ascii="Times New Roman" w:hAnsi="Times New Roman"/>
          <w:sz w:val="24"/>
          <w:szCs w:val="24"/>
          <w:lang w:val="ru"/>
        </w:rPr>
        <w:t xml:space="preserve">1.1.2. До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документів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копії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яких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надаються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учасником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що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підтверджують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правовий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статус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набуття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(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власності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володіння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користування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)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віднос</w:t>
      </w:r>
      <w:r w:rsidR="00C9095B">
        <w:rPr>
          <w:rFonts w:ascii="Times New Roman" w:hAnsi="Times New Roman"/>
          <w:sz w:val="24"/>
          <w:szCs w:val="24"/>
          <w:lang w:val="ru"/>
        </w:rPr>
        <w:t>ять</w:t>
      </w:r>
      <w:r w:rsidRPr="00783B86">
        <w:rPr>
          <w:rFonts w:ascii="Times New Roman" w:hAnsi="Times New Roman"/>
          <w:sz w:val="24"/>
          <w:szCs w:val="24"/>
          <w:lang w:val="ru"/>
        </w:rPr>
        <w:t>ся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>:</w:t>
      </w:r>
    </w:p>
    <w:p w14:paraId="4363C522" w14:textId="77777777" w:rsidR="000C79D8" w:rsidRPr="00783B86" w:rsidRDefault="000C79D8" w:rsidP="00783B86">
      <w:pPr>
        <w:ind w:firstLine="720"/>
        <w:jc w:val="both"/>
        <w:rPr>
          <w:rFonts w:ascii="Times New Roman" w:hAnsi="Times New Roman"/>
          <w:sz w:val="24"/>
          <w:szCs w:val="24"/>
          <w:lang w:val="ru"/>
        </w:rPr>
      </w:pPr>
      <w:r w:rsidRPr="00783B86">
        <w:rPr>
          <w:rFonts w:ascii="Times New Roman" w:hAnsi="Times New Roman"/>
          <w:sz w:val="24"/>
          <w:szCs w:val="24"/>
          <w:lang w:val="ru"/>
        </w:rPr>
        <w:t xml:space="preserve">-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свідоцтво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про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реєстрацію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та/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aбo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бухгалтерську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довідку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про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знаходження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на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балансі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учасника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(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витяг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з балансу по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власній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техніці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рахунок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205 «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Будівельні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матеріали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>»/оборотно-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сальдова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відомість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),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який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відповідно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до чинного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законодавства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України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посвідчує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право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власності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(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обліку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) на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таку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у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разі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якщо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вона не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підлягає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державній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реєстрації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завірені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належним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чином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власником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інвентарна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картка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за формою ОЗ-6;</w:t>
      </w:r>
    </w:p>
    <w:p w14:paraId="658E77F3" w14:textId="77777777" w:rsidR="000C79D8" w:rsidRPr="00783B86" w:rsidRDefault="000C79D8" w:rsidP="00783B86">
      <w:pPr>
        <w:ind w:firstLine="720"/>
        <w:jc w:val="both"/>
        <w:rPr>
          <w:rFonts w:ascii="Times New Roman" w:hAnsi="Times New Roman"/>
          <w:sz w:val="24"/>
          <w:szCs w:val="24"/>
          <w:lang w:val="ru"/>
        </w:rPr>
      </w:pPr>
      <w:r w:rsidRPr="00783B86">
        <w:rPr>
          <w:rFonts w:ascii="Times New Roman" w:hAnsi="Times New Roman"/>
          <w:sz w:val="24"/>
          <w:szCs w:val="24"/>
          <w:lang w:val="ru"/>
        </w:rPr>
        <w:lastRenderedPageBreak/>
        <w:t xml:space="preserve">- договори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оренди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>/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суборенди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лізингу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>/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сублізингу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надання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послуг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та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iншi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правочини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передбачені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чинним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законодавством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України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(у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разі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якщо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техніка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належить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учаснику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не на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праві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власності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),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завірені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належним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чином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учасником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>;</w:t>
      </w:r>
    </w:p>
    <w:p w14:paraId="259C93E0" w14:textId="77777777" w:rsidR="000C79D8" w:rsidRPr="00783B86" w:rsidRDefault="000C79D8" w:rsidP="00783B86">
      <w:pPr>
        <w:ind w:firstLine="720"/>
        <w:jc w:val="both"/>
        <w:rPr>
          <w:rFonts w:ascii="Times New Roman" w:hAnsi="Times New Roman"/>
          <w:sz w:val="24"/>
          <w:szCs w:val="24"/>
          <w:lang w:val="ru"/>
        </w:rPr>
      </w:pPr>
      <w:r w:rsidRPr="00783B86">
        <w:rPr>
          <w:rFonts w:ascii="Times New Roman" w:hAnsi="Times New Roman"/>
          <w:sz w:val="24"/>
          <w:szCs w:val="24"/>
          <w:lang w:val="ru"/>
        </w:rPr>
        <w:t xml:space="preserve">- документ,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що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підтверджує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його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право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власності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на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у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разі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якщо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учасником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отримано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зазначену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за договором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суборенди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сублізингу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aбo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іншим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правочином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стороною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якого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є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третя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особа, яка не є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власником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>;</w:t>
      </w:r>
    </w:p>
    <w:p w14:paraId="02E1AFC0" w14:textId="77777777" w:rsidR="000C79D8" w:rsidRPr="00783B86" w:rsidRDefault="000C79D8" w:rsidP="00783B86">
      <w:pPr>
        <w:ind w:firstLine="720"/>
        <w:jc w:val="both"/>
        <w:rPr>
          <w:rFonts w:ascii="Times New Roman" w:hAnsi="Times New Roman"/>
          <w:sz w:val="24"/>
          <w:szCs w:val="24"/>
          <w:lang w:val="ru"/>
        </w:rPr>
      </w:pPr>
      <w:r w:rsidRPr="00783B86">
        <w:rPr>
          <w:rFonts w:ascii="Times New Roman" w:hAnsi="Times New Roman"/>
          <w:sz w:val="24"/>
          <w:szCs w:val="24"/>
          <w:lang w:val="ru"/>
        </w:rPr>
        <w:t xml:space="preserve">- договори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суборенди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сублізингу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aбo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інші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правочини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укладені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власником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з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третьою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особою, яка не є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власником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техніки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та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які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підтверджують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право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орендодавця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лізингодавця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та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цієї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третьої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особи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надавати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її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у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користування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для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виконання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відповідних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робіт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завірені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належним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чином.</w:t>
      </w:r>
    </w:p>
    <w:p w14:paraId="27201525" w14:textId="77777777" w:rsidR="000C79D8" w:rsidRDefault="000C79D8" w:rsidP="00783B86">
      <w:pPr>
        <w:ind w:firstLine="720"/>
        <w:jc w:val="both"/>
        <w:rPr>
          <w:rFonts w:ascii="Times New Roman" w:hAnsi="Times New Roman"/>
          <w:sz w:val="24"/>
          <w:szCs w:val="24"/>
          <w:lang w:val="ru"/>
        </w:rPr>
      </w:pPr>
      <w:r w:rsidRPr="00783B86">
        <w:rPr>
          <w:rFonts w:ascii="Times New Roman" w:hAnsi="Times New Roman"/>
          <w:sz w:val="24"/>
          <w:szCs w:val="24"/>
          <w:lang w:val="ru"/>
        </w:rPr>
        <w:t xml:space="preserve">Договори та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інші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правочини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передбачені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чинним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законодавством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України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зазначені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у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цьому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пункті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,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мають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бути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чинні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на день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подання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тендерної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пропозиції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з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експлуатаційного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утримання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автомобільних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783B86">
        <w:rPr>
          <w:rFonts w:ascii="Times New Roman" w:hAnsi="Times New Roman"/>
          <w:sz w:val="24"/>
          <w:szCs w:val="24"/>
          <w:lang w:val="ru"/>
        </w:rPr>
        <w:t>доріг</w:t>
      </w:r>
      <w:proofErr w:type="spellEnd"/>
      <w:r w:rsidRPr="00783B86">
        <w:rPr>
          <w:rFonts w:ascii="Times New Roman" w:hAnsi="Times New Roman"/>
          <w:sz w:val="24"/>
          <w:szCs w:val="24"/>
          <w:lang w:val="ru"/>
        </w:rPr>
        <w:t>.</w:t>
      </w:r>
    </w:p>
    <w:p w14:paraId="1F185BA1" w14:textId="77777777" w:rsidR="00446F91" w:rsidRDefault="00446F91" w:rsidP="00783B86">
      <w:pPr>
        <w:ind w:firstLine="720"/>
        <w:jc w:val="both"/>
        <w:rPr>
          <w:rFonts w:ascii="Times New Roman" w:hAnsi="Times New Roman"/>
          <w:sz w:val="24"/>
          <w:szCs w:val="24"/>
          <w:lang w:val="ru"/>
        </w:rPr>
      </w:pPr>
    </w:p>
    <w:p w14:paraId="0176B75A" w14:textId="77777777" w:rsidR="00446F91" w:rsidRPr="00446F91" w:rsidRDefault="00446F91" w:rsidP="00446F9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46F91">
        <w:rPr>
          <w:rFonts w:ascii="Times New Roman" w:hAnsi="Times New Roman"/>
          <w:sz w:val="24"/>
          <w:szCs w:val="24"/>
          <w:lang w:val="uk-UA"/>
        </w:rPr>
        <w:t xml:space="preserve">1.2. Учасник в складі тендерної пропозиції окремо повинен подати інформаційну довідку згідно форми </w:t>
      </w:r>
      <w:r w:rsidRPr="00446F91">
        <w:rPr>
          <w:rFonts w:ascii="Times New Roman" w:hAnsi="Times New Roman"/>
          <w:b/>
          <w:sz w:val="24"/>
          <w:szCs w:val="24"/>
          <w:lang w:val="uk-UA"/>
        </w:rPr>
        <w:t>Таблиці 2</w:t>
      </w:r>
      <w:r w:rsidRPr="00446F91">
        <w:rPr>
          <w:rFonts w:ascii="Times New Roman" w:hAnsi="Times New Roman"/>
          <w:sz w:val="24"/>
          <w:szCs w:val="24"/>
          <w:lang w:val="uk-UA"/>
        </w:rPr>
        <w:t xml:space="preserve"> про наявність асфальтобетонного 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заводу 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із зазначенням типу (стаціонарний, мобільний, найменування, марка, модель тощо) з наступним документальним підтвердженням.</w:t>
      </w:r>
    </w:p>
    <w:p w14:paraId="426497FD" w14:textId="77777777" w:rsidR="00446F91" w:rsidRPr="00446F91" w:rsidRDefault="00446F91" w:rsidP="00446F9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46F91">
        <w:rPr>
          <w:rFonts w:ascii="Times New Roman" w:hAnsi="Times New Roman"/>
          <w:sz w:val="24"/>
          <w:szCs w:val="24"/>
          <w:lang w:val="uk-UA"/>
        </w:rPr>
        <w:t>1.2.1. У разі наявності власного або орендованого (лізинг) асфальтобетонного(них) заводу(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), Учасник у складі тендерної пропозиції подає довідку за формою Таблиці 3 та під таблицею в довідці Учасником додатково зазначається інформація щодо запланованих обсягів випуску асфальтобетонної суміші та/або ЩМАС щомісячно протягом строку виконання робіт з зазначенням можливості виготовлення асфальтобетонної суміші та/або ЩМАС необхідного виду(типу) в потрібній кількості протягом усього строку виконання робіт (надання послуг) за предметом закупівлі.</w:t>
      </w:r>
    </w:p>
    <w:p w14:paraId="2827A9C4" w14:textId="77777777" w:rsidR="00446F91" w:rsidRPr="00446F91" w:rsidRDefault="00446F91" w:rsidP="00446F9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46F91">
        <w:rPr>
          <w:rFonts w:ascii="Times New Roman" w:hAnsi="Times New Roman"/>
          <w:sz w:val="24"/>
          <w:szCs w:val="24"/>
          <w:lang w:val="uk-UA"/>
        </w:rPr>
        <w:t>1.2.2. В підтвердження наявності в Учасника власного(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асфальтобетонного(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заводу(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), що буде(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уть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залучений(і) при виконанні робіт (наданні послуг) на об’єкті згідно предмету закупівлі, Учасник в складі тендерної пропозиції надає копію(ї) документу(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), що підтверджує(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ють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право власності на нього(них) та бухгалтерську довідку про знаходження асфальтобетонного(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заводу(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 xml:space="preserve">), який(і) включений(і) Учасником до Довідки, на балансі підприємства (Учасника) за підписом керівника та/або головного бухгалтера та/або бухгалтера, та/або за підписом фізичної особи-підприємця. </w:t>
      </w:r>
    </w:p>
    <w:p w14:paraId="14A895E1" w14:textId="77777777" w:rsidR="00446F91" w:rsidRPr="00446F91" w:rsidRDefault="00446F91" w:rsidP="00446F9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46F91">
        <w:rPr>
          <w:rFonts w:ascii="Times New Roman" w:hAnsi="Times New Roman"/>
          <w:sz w:val="24"/>
          <w:szCs w:val="24"/>
          <w:lang w:val="uk-UA"/>
        </w:rPr>
        <w:t>1.2.3. В підтвердження наявності в Учасника орендованого(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(оренда, лізинг тощо) асфальтобетонного(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заводу(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), що буде(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уть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залучений(і) при виконанні робіт (наданні послуг) на об’єкті згідно предмету закупівлі, Учасник в складі тендерної пропозиції надає:</w:t>
      </w:r>
    </w:p>
    <w:p w14:paraId="228A8BC4" w14:textId="77777777" w:rsidR="00446F91" w:rsidRPr="00446F91" w:rsidRDefault="00446F91" w:rsidP="00446F9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46F91">
        <w:rPr>
          <w:rFonts w:ascii="Times New Roman" w:hAnsi="Times New Roman"/>
          <w:sz w:val="24"/>
          <w:szCs w:val="24"/>
          <w:lang w:val="uk-UA"/>
        </w:rPr>
        <w:t>- копію(ї) договору(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оренди (лізингу) (для договору 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оренди: договір(и) оренди має бути чинним протягом всього строку виконання робіт/надання послуг);</w:t>
      </w:r>
    </w:p>
    <w:p w14:paraId="3820AC6E" w14:textId="77777777" w:rsidR="00446F91" w:rsidRPr="00446F91" w:rsidRDefault="00446F91" w:rsidP="00446F9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46F91">
        <w:rPr>
          <w:rFonts w:ascii="Times New Roman" w:hAnsi="Times New Roman"/>
          <w:sz w:val="24"/>
          <w:szCs w:val="24"/>
          <w:lang w:val="uk-UA"/>
        </w:rPr>
        <w:t>- копію(ї) акту(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приймання-передачі Учаснику такого(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асфальтобетоного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заводу(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 xml:space="preserve">) до договорів (у разі, коли вимогами чинного законодавства України та/або умовами зазначених договорів передбачено їх складання); </w:t>
      </w:r>
    </w:p>
    <w:p w14:paraId="5883C3B6" w14:textId="77EA01EE" w:rsidR="00446F91" w:rsidRPr="00446F91" w:rsidRDefault="00446F91" w:rsidP="00446F9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46F91">
        <w:rPr>
          <w:rFonts w:ascii="Times New Roman" w:hAnsi="Times New Roman"/>
          <w:sz w:val="24"/>
          <w:szCs w:val="24"/>
          <w:lang w:val="uk-UA"/>
        </w:rPr>
        <w:t>1.2.4. У разі відсутності власного(них), орендованого(них) (лізинг) асфальтобетонного(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>) заводу(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 xml:space="preserve">) Учасник зобов’язаний у складі тендерної пропозиції надати довідку згідно форми Таблиці </w:t>
      </w:r>
      <w:r w:rsidR="001C3ECE">
        <w:rPr>
          <w:rFonts w:ascii="Times New Roman" w:hAnsi="Times New Roman"/>
          <w:sz w:val="24"/>
          <w:szCs w:val="24"/>
          <w:lang w:val="uk-UA"/>
        </w:rPr>
        <w:t>2</w:t>
      </w:r>
      <w:r w:rsidRPr="00446F91">
        <w:rPr>
          <w:rFonts w:ascii="Times New Roman" w:hAnsi="Times New Roman"/>
          <w:sz w:val="24"/>
          <w:szCs w:val="24"/>
          <w:lang w:val="uk-UA"/>
        </w:rPr>
        <w:t xml:space="preserve"> та під таблицею в довідці Учасником додатково зазначається інформація щодо запланованих обсягів відпуску асфальтобетонної суміші та/або ЩМАС Виробником /Постачальником щомісячно протягом строку виконання робіт з зазначенням можливості виготовлення асфальтобетонної суміші та/або ЩМАС необхідного виду(типу) в потрібній </w:t>
      </w:r>
      <w:r w:rsidRPr="00446F91">
        <w:rPr>
          <w:rFonts w:ascii="Times New Roman" w:hAnsi="Times New Roman"/>
          <w:sz w:val="24"/>
          <w:szCs w:val="24"/>
          <w:lang w:val="uk-UA"/>
        </w:rPr>
        <w:lastRenderedPageBreak/>
        <w:t xml:space="preserve">кількості протягом усього строку виконання робіт (надання послуг). В підтвердження інформації, викладеної в довідці згідно форми </w:t>
      </w:r>
      <w:r w:rsidRPr="00593339">
        <w:rPr>
          <w:rFonts w:ascii="Times New Roman" w:hAnsi="Times New Roman"/>
          <w:b/>
          <w:bCs/>
          <w:sz w:val="24"/>
          <w:szCs w:val="24"/>
          <w:lang w:val="uk-UA"/>
        </w:rPr>
        <w:t xml:space="preserve">Таблиці </w:t>
      </w:r>
      <w:r w:rsidR="001C3ECE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446F91">
        <w:rPr>
          <w:rFonts w:ascii="Times New Roman" w:hAnsi="Times New Roman"/>
          <w:sz w:val="24"/>
          <w:szCs w:val="24"/>
          <w:lang w:val="uk-UA"/>
        </w:rPr>
        <w:t xml:space="preserve"> Учасник надає:</w:t>
      </w:r>
    </w:p>
    <w:p w14:paraId="3475DC63" w14:textId="71336B42" w:rsidR="00446F91" w:rsidRPr="00446F91" w:rsidRDefault="00446F91" w:rsidP="00446F9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46F91">
        <w:rPr>
          <w:rFonts w:ascii="Times New Roman" w:hAnsi="Times New Roman"/>
          <w:sz w:val="24"/>
          <w:szCs w:val="24"/>
          <w:lang w:val="uk-UA"/>
        </w:rPr>
        <w:t xml:space="preserve">- копію договору (договір поставки асфальтобетонної 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ссуміші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 xml:space="preserve"> та/або ЩМАС та/або договір надання послуг з виготовлення асфальтобетонної суміші та/або ЩМАС тощо), чинного протягом всього строку виконання робіт (надання послуг), що є предметом закупівлі (в договорі або в додатках до нього має бути обов’язково 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зазначенно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 xml:space="preserve"> марка, тип, кількість та обсяги поставки/відвантаження асфальтобетонної суміші та/або ЩМАС)</w:t>
      </w:r>
      <w:r w:rsidR="001C3ECE">
        <w:rPr>
          <w:rFonts w:ascii="Times New Roman" w:hAnsi="Times New Roman"/>
          <w:sz w:val="24"/>
          <w:szCs w:val="24"/>
          <w:lang w:val="uk-UA"/>
        </w:rPr>
        <w:t>.</w:t>
      </w:r>
    </w:p>
    <w:p w14:paraId="675DE8B0" w14:textId="75D1833A" w:rsidR="00446F91" w:rsidRPr="001C3ECE" w:rsidRDefault="00446F91" w:rsidP="00446F9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46F91">
        <w:rPr>
          <w:rFonts w:ascii="Times New Roman" w:hAnsi="Times New Roman"/>
          <w:sz w:val="24"/>
          <w:szCs w:val="24"/>
          <w:lang w:val="uk-UA"/>
        </w:rPr>
        <w:t xml:space="preserve">1.2.5. (Асфальтобетонний(ні) завод(и) (виробництво) повинен бути атестований на виготовлення асфальтобетонних сумішей відповідно ДСТУ Б В.2.7-119:2011, затверджені наказом Міністерства регіонального розвитку, будівництва та житлово-комунального господарства України від 30.12.2011 № 416, та ДСТУ Б В.2.7-127:2015, затверджені наказом Міністерства регіонального розвитку, будівництва та житлово-комунального господарства України від 10.08.2015 № 191, ДСТУ Б В.2.7-305:2015, затверджені Наказ </w:t>
      </w:r>
      <w:proofErr w:type="spellStart"/>
      <w:r w:rsidRPr="00446F91">
        <w:rPr>
          <w:rFonts w:ascii="Times New Roman" w:hAnsi="Times New Roman"/>
          <w:sz w:val="24"/>
          <w:szCs w:val="24"/>
          <w:lang w:val="uk-UA"/>
        </w:rPr>
        <w:t>Мінрегіону</w:t>
      </w:r>
      <w:proofErr w:type="spellEnd"/>
      <w:r w:rsidRPr="00446F91">
        <w:rPr>
          <w:rFonts w:ascii="Times New Roman" w:hAnsi="Times New Roman"/>
          <w:sz w:val="24"/>
          <w:szCs w:val="24"/>
          <w:lang w:val="uk-UA"/>
        </w:rPr>
        <w:t xml:space="preserve"> № 345 від 30.12.2015),  про що Учасником додатково надаються підтверджуючі документи (посвідчена копія атестату виробництва). </w:t>
      </w:r>
    </w:p>
    <w:p w14:paraId="2935E95E" w14:textId="7A50CCE9" w:rsidR="00E71C63" w:rsidRPr="001C3ECE" w:rsidRDefault="001C3ECE" w:rsidP="001C3ECE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1.3. </w:t>
      </w:r>
      <w:r w:rsidR="00E71C63" w:rsidRPr="001C3ECE">
        <w:rPr>
          <w:rFonts w:ascii="Times New Roman" w:hAnsi="Times New Roman"/>
          <w:bCs/>
          <w:sz w:val="24"/>
          <w:szCs w:val="24"/>
          <w:lang w:val="uk-UA"/>
        </w:rPr>
        <w:t>Учасник повинен мати власну чи залучену випробувальну(ні) дорожню(ні) лабораторію(ї) для проведення вхідного та операційного контролю (далі – вимірювальна лабораторія), яка спроможна виконувати контроль якості будівельних матеріалів, виробів і конструкцій, які необхідні для виконання робіт (надання послуг), що є предметом закупівлі.</w:t>
      </w:r>
    </w:p>
    <w:p w14:paraId="144676F2" w14:textId="7A525C1D" w:rsidR="00E71C63" w:rsidRPr="00E71C63" w:rsidRDefault="00E71C63" w:rsidP="00E71C63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1.</w:t>
      </w:r>
      <w:r w:rsidR="001C3ECE"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.1. </w:t>
      </w:r>
      <w:r w:rsidRPr="00E71C63">
        <w:rPr>
          <w:rFonts w:ascii="Times New Roman" w:hAnsi="Times New Roman"/>
          <w:bCs/>
          <w:sz w:val="24"/>
          <w:szCs w:val="24"/>
          <w:lang w:val="uk-UA"/>
        </w:rPr>
        <w:t>Для документального підтвердження наявності вимірювальної(-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uk-UA"/>
        </w:rPr>
        <w:t>их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uk-UA"/>
        </w:rPr>
        <w:t>) лабораторії(-й) Учасник повинен надати:</w:t>
      </w:r>
    </w:p>
    <w:p w14:paraId="6E4DD370" w14:textId="77777777" w:rsidR="00E71C63" w:rsidRPr="00E71C63" w:rsidRDefault="00E71C63" w:rsidP="00E71C63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71C63">
        <w:rPr>
          <w:rFonts w:ascii="Times New Roman" w:hAnsi="Times New Roman"/>
          <w:bCs/>
          <w:sz w:val="24"/>
          <w:szCs w:val="24"/>
          <w:lang w:val="uk-UA"/>
        </w:rPr>
        <w:t>- довідку в довільній формі про наявність вимірювальної(-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uk-UA"/>
        </w:rPr>
        <w:t>их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uk-UA"/>
        </w:rPr>
        <w:t>) лабораторії(-й) у учасника із переліком спроможності виконання вищезазначених послуг;</w:t>
      </w:r>
    </w:p>
    <w:p w14:paraId="3AB5725D" w14:textId="77777777" w:rsidR="00E71C63" w:rsidRPr="00E71C63" w:rsidRDefault="00E71C63" w:rsidP="00E71C63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71C63">
        <w:rPr>
          <w:rFonts w:ascii="Times New Roman" w:hAnsi="Times New Roman"/>
          <w:bCs/>
          <w:sz w:val="24"/>
          <w:szCs w:val="24"/>
          <w:lang w:val="uk-UA"/>
        </w:rPr>
        <w:t>- копія чинного договору з усіма додатками та невід’ємними частинами до договору про залучення сторонньої(-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uk-UA"/>
        </w:rPr>
        <w:t>іх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uk-UA"/>
        </w:rPr>
        <w:t>) вимірювальної(-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uk-UA"/>
        </w:rPr>
        <w:t>их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uk-UA"/>
        </w:rPr>
        <w:t>) лабораторії(-й) Учасником (надається щодо залученої(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uk-UA"/>
        </w:rPr>
        <w:t>их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uk-UA"/>
        </w:rPr>
        <w:t xml:space="preserve">) лабораторії(й)); </w:t>
      </w:r>
    </w:p>
    <w:p w14:paraId="65B668B8" w14:textId="5DF12B3B" w:rsidR="00E71C63" w:rsidRDefault="00E71C63" w:rsidP="00E71C63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71C63">
        <w:rPr>
          <w:rFonts w:ascii="Times New Roman" w:hAnsi="Times New Roman"/>
          <w:bCs/>
          <w:sz w:val="24"/>
          <w:szCs w:val="24"/>
          <w:lang w:val="uk-UA"/>
        </w:rPr>
        <w:t>- документ (-ти) про відповідність лабораторії вимогам чинного законодавства України (свідоцтво, рішення тощо про атестацію (сертифікацію) тощо або копію свідоцтва про відповідність системи керування вимірюваннями вимогам ДСТУ ISO 10012:2005) з додатком, де вказано галузь атестації (сертифікації) тощо, що видане компетентним органом та дійсне (чинне) на дату його подання Учасником.</w:t>
      </w:r>
    </w:p>
    <w:p w14:paraId="2963F9DB" w14:textId="77777777" w:rsidR="00E71C63" w:rsidRDefault="00E71C63" w:rsidP="00E71C63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5D13A42" w14:textId="0BD566DB" w:rsidR="00E71C63" w:rsidRDefault="00E71C63" w:rsidP="00860467">
      <w:pPr>
        <w:pStyle w:val="a5"/>
        <w:numPr>
          <w:ilvl w:val="1"/>
          <w:numId w:val="3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val="ru"/>
        </w:rPr>
      </w:pP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Учасник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в 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складі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тендерної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пропозиції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повинен подати 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інформацію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про 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наявність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матеріально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- 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технічної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бази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(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виробничих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баз та/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або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офісних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приміщень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 xml:space="preserve">, 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ru"/>
        </w:rPr>
        <w:t>тощо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ru"/>
        </w:rPr>
        <w:t>)</w:t>
      </w:r>
      <w:r>
        <w:rPr>
          <w:rFonts w:ascii="Times New Roman" w:hAnsi="Times New Roman"/>
          <w:bCs/>
          <w:sz w:val="24"/>
          <w:szCs w:val="24"/>
          <w:lang w:val="ru"/>
        </w:rPr>
        <w:t>.</w:t>
      </w:r>
    </w:p>
    <w:p w14:paraId="4D0972B8" w14:textId="133EEE73" w:rsidR="00E71C63" w:rsidRPr="00E71C63" w:rsidRDefault="00E71C63" w:rsidP="00860467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ru"/>
        </w:rPr>
        <w:t>1.</w:t>
      </w:r>
      <w:r w:rsidR="001C3ECE">
        <w:rPr>
          <w:rFonts w:ascii="Times New Roman" w:hAnsi="Times New Roman"/>
          <w:bCs/>
          <w:sz w:val="24"/>
          <w:szCs w:val="24"/>
          <w:lang w:val="ru"/>
        </w:rPr>
        <w:t>4</w:t>
      </w:r>
      <w:r>
        <w:rPr>
          <w:rFonts w:ascii="Times New Roman" w:hAnsi="Times New Roman"/>
          <w:bCs/>
          <w:sz w:val="24"/>
          <w:szCs w:val="24"/>
          <w:lang w:val="ru"/>
        </w:rPr>
        <w:t xml:space="preserve">.1. </w:t>
      </w:r>
      <w:r w:rsidRPr="00E71C63">
        <w:rPr>
          <w:rFonts w:ascii="Times New Roman" w:hAnsi="Times New Roman"/>
          <w:bCs/>
          <w:sz w:val="24"/>
          <w:szCs w:val="24"/>
          <w:lang w:val="uk-UA"/>
        </w:rPr>
        <w:t>Учасник в складі тендерної пропозиції повинен подати інформаційну довідку про наявність матеріально - технічної бази (виробничих баз, офісних приміщень, тощо).</w:t>
      </w:r>
    </w:p>
    <w:p w14:paraId="72422CD4" w14:textId="5D347A54" w:rsidR="00E71C63" w:rsidRDefault="00E71C63" w:rsidP="00860467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71C63">
        <w:rPr>
          <w:rFonts w:ascii="Times New Roman" w:hAnsi="Times New Roman"/>
          <w:bCs/>
          <w:sz w:val="24"/>
          <w:szCs w:val="24"/>
          <w:lang w:val="uk-UA"/>
        </w:rPr>
        <w:t xml:space="preserve">У цій довідці має бути зазначена інформація згідно форми наведеної в </w:t>
      </w:r>
      <w:r w:rsidRPr="00E71C63">
        <w:rPr>
          <w:rFonts w:ascii="Times New Roman" w:hAnsi="Times New Roman"/>
          <w:b/>
          <w:bCs/>
          <w:sz w:val="24"/>
          <w:szCs w:val="24"/>
          <w:lang w:val="uk-UA"/>
        </w:rPr>
        <w:t xml:space="preserve">Таблиці </w:t>
      </w:r>
      <w:r w:rsidR="001C3ECE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Pr="00E71C63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363E5B10" w14:textId="77777777" w:rsidR="00E71C63" w:rsidRPr="00E71C63" w:rsidRDefault="00E71C63" w:rsidP="00860467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71C63">
        <w:rPr>
          <w:rFonts w:ascii="Times New Roman" w:hAnsi="Times New Roman"/>
          <w:bCs/>
          <w:sz w:val="24"/>
          <w:szCs w:val="24"/>
          <w:lang w:val="uk-UA"/>
        </w:rPr>
        <w:t xml:space="preserve"> В підтвердження інформації викладеної в довідці Учасник надає:</w:t>
      </w:r>
    </w:p>
    <w:p w14:paraId="11383D0D" w14:textId="2EECEFD3" w:rsidR="00E71C63" w:rsidRPr="00E71C63" w:rsidRDefault="00E71C63" w:rsidP="00860467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71C63">
        <w:rPr>
          <w:rFonts w:ascii="Times New Roman" w:hAnsi="Times New Roman"/>
          <w:bCs/>
          <w:sz w:val="24"/>
          <w:szCs w:val="24"/>
          <w:lang w:val="uk-UA"/>
        </w:rPr>
        <w:t xml:space="preserve">посвідчені відповідно до умов тендерної документації копії документів, які підтверджують право власності Учасника на об’єкти, перелічені Учасником в графі 2 </w:t>
      </w:r>
      <w:r w:rsidRPr="00593339">
        <w:rPr>
          <w:rFonts w:ascii="Times New Roman" w:hAnsi="Times New Roman"/>
          <w:b/>
          <w:sz w:val="24"/>
          <w:szCs w:val="24"/>
          <w:lang w:val="uk-UA"/>
        </w:rPr>
        <w:t xml:space="preserve">Таблиці </w:t>
      </w:r>
      <w:r w:rsidR="001C3ECE">
        <w:rPr>
          <w:rFonts w:ascii="Times New Roman" w:hAnsi="Times New Roman"/>
          <w:b/>
          <w:sz w:val="24"/>
          <w:szCs w:val="24"/>
          <w:lang w:val="uk-UA"/>
        </w:rPr>
        <w:t>3</w:t>
      </w:r>
      <w:r w:rsidRPr="00E71C63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Pr="00E71C63">
        <w:rPr>
          <w:rFonts w:ascii="Times New Roman" w:hAnsi="Times New Roman"/>
          <w:b/>
          <w:bCs/>
          <w:sz w:val="24"/>
          <w:szCs w:val="24"/>
          <w:lang w:val="uk-UA"/>
        </w:rPr>
        <w:t>або</w:t>
      </w:r>
    </w:p>
    <w:p w14:paraId="0F5D5D6A" w14:textId="4AFD4FF2" w:rsidR="00E71C63" w:rsidRPr="00860467" w:rsidRDefault="00E71C63" w:rsidP="00860467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71C63">
        <w:rPr>
          <w:rFonts w:ascii="Times New Roman" w:hAnsi="Times New Roman"/>
          <w:bCs/>
          <w:sz w:val="24"/>
          <w:szCs w:val="24"/>
          <w:lang w:val="uk-UA"/>
        </w:rPr>
        <w:t>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оренди, суборенди та ін. (*договори, що посвідчують право користування: оренди, суборенди та ін. на всі вказані у довідках об’єкти, які не є власністю Учасника,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виконання робіт (послуг); акти приймання-передачі (або інший(і) документ(и), який(і) підтверджує(</w:t>
      </w:r>
      <w:proofErr w:type="spellStart"/>
      <w:r w:rsidRPr="00E71C63">
        <w:rPr>
          <w:rFonts w:ascii="Times New Roman" w:hAnsi="Times New Roman"/>
          <w:bCs/>
          <w:sz w:val="24"/>
          <w:szCs w:val="24"/>
          <w:lang w:val="uk-UA"/>
        </w:rPr>
        <w:t>ють</w:t>
      </w:r>
      <w:proofErr w:type="spellEnd"/>
      <w:r w:rsidRPr="00E71C63">
        <w:rPr>
          <w:rFonts w:ascii="Times New Roman" w:hAnsi="Times New Roman"/>
          <w:bCs/>
          <w:sz w:val="24"/>
          <w:szCs w:val="24"/>
          <w:lang w:val="uk-UA"/>
        </w:rPr>
        <w:t xml:space="preserve">) факт передачі) Учаснику таких об’єктів до договорів (у разі, коли </w:t>
      </w:r>
      <w:r w:rsidRPr="00E71C63">
        <w:rPr>
          <w:rFonts w:ascii="Times New Roman" w:hAnsi="Times New Roman"/>
          <w:bCs/>
          <w:sz w:val="24"/>
          <w:szCs w:val="24"/>
          <w:lang w:val="uk-UA"/>
        </w:rPr>
        <w:lastRenderedPageBreak/>
        <w:t>вимогами чинного законодавства України та/або умовами зазначених договорів передбачено їх складання).</w:t>
      </w:r>
    </w:p>
    <w:p w14:paraId="251E245E" w14:textId="0B445824" w:rsidR="00E71C63" w:rsidRPr="00E71C63" w:rsidRDefault="00E71C63" w:rsidP="00E71C63">
      <w:pPr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1.</w:t>
      </w:r>
      <w:r w:rsidR="001C3ECE">
        <w:rPr>
          <w:rFonts w:ascii="Times New Roman" w:hAnsi="Times New Roman"/>
          <w:sz w:val="24"/>
          <w:szCs w:val="24"/>
          <w:lang w:val="ru"/>
        </w:rPr>
        <w:t>5</w:t>
      </w:r>
      <w:r>
        <w:rPr>
          <w:rFonts w:ascii="Times New Roman" w:hAnsi="Times New Roman"/>
          <w:sz w:val="24"/>
          <w:szCs w:val="24"/>
          <w:lang w:val="ru"/>
        </w:rPr>
        <w:t xml:space="preserve">. </w:t>
      </w:r>
      <w:r w:rsidRPr="00E71C63">
        <w:rPr>
          <w:rFonts w:ascii="Times New Roman" w:hAnsi="Times New Roman"/>
          <w:sz w:val="24"/>
          <w:szCs w:val="24"/>
          <w:lang w:val="ru"/>
        </w:rPr>
        <w:t xml:space="preserve">У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складі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тендерної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пропозиції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учасник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має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надати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гарантійний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лист </w:t>
      </w:r>
      <w:proofErr w:type="spellStart"/>
      <w:proofErr w:type="gramStart"/>
      <w:r w:rsidRPr="00E71C63">
        <w:rPr>
          <w:rFonts w:ascii="Times New Roman" w:hAnsi="Times New Roman"/>
          <w:sz w:val="24"/>
          <w:szCs w:val="24"/>
          <w:lang w:val="ru"/>
        </w:rPr>
        <w:t>щодо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надання</w:t>
      </w:r>
      <w:proofErr w:type="spellEnd"/>
      <w:proofErr w:type="gram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інформацію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про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спроможність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у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разі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перемоги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учасника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закупівель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сформувати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мережу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виробничих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баз для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зимового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утримання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автомобільних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доріг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у 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кількості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визначеною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замовником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на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основі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вимог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нормативних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документів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із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зазаначенням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їх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spellStart"/>
      <w:r w:rsidRPr="00E71C63">
        <w:rPr>
          <w:rFonts w:ascii="Times New Roman" w:hAnsi="Times New Roman"/>
          <w:sz w:val="24"/>
          <w:szCs w:val="24"/>
          <w:lang w:val="ru"/>
        </w:rPr>
        <w:t>розташування</w:t>
      </w:r>
      <w:proofErr w:type="spellEnd"/>
      <w:r w:rsidRPr="00E71C63">
        <w:rPr>
          <w:rFonts w:ascii="Times New Roman" w:hAnsi="Times New Roman"/>
          <w:sz w:val="24"/>
          <w:szCs w:val="24"/>
          <w:lang w:val="ru"/>
        </w:rPr>
        <w:t xml:space="preserve">. </w:t>
      </w:r>
    </w:p>
    <w:p w14:paraId="4CE30E7F" w14:textId="77777777" w:rsidR="00860467" w:rsidRDefault="00860467" w:rsidP="0086046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60467">
        <w:rPr>
          <w:rFonts w:ascii="Times New Roman" w:hAnsi="Times New Roman"/>
          <w:b/>
          <w:bCs/>
          <w:sz w:val="24"/>
          <w:szCs w:val="24"/>
          <w:lang w:val="ru"/>
        </w:rPr>
        <w:t>2.</w:t>
      </w:r>
      <w:r>
        <w:rPr>
          <w:rFonts w:ascii="Times New Roman" w:hAnsi="Times New Roman"/>
          <w:sz w:val="24"/>
          <w:szCs w:val="24"/>
          <w:lang w:val="ru"/>
        </w:rPr>
        <w:t xml:space="preserve"> </w:t>
      </w:r>
      <w:r w:rsidRPr="00860467">
        <w:rPr>
          <w:rFonts w:ascii="Times New Roman" w:hAnsi="Times New Roman"/>
          <w:b/>
          <w:sz w:val="24"/>
          <w:szCs w:val="24"/>
          <w:lang w:val="uk-UA"/>
        </w:rPr>
        <w:t>Учасник повинен підтвердити наявність в учасника процедури закупівлі працівників відповідної кваліфікації, які мають необхідні знання та досвід.</w:t>
      </w:r>
    </w:p>
    <w:p w14:paraId="2D18A276" w14:textId="77777777" w:rsidR="00860467" w:rsidRPr="00860467" w:rsidRDefault="00860467" w:rsidP="00860467">
      <w:pPr>
        <w:pStyle w:val="xfmc3"/>
        <w:shd w:val="clear" w:color="auto" w:fill="FFFFFF"/>
        <w:jc w:val="both"/>
        <w:rPr>
          <w:lang w:val="uk-UA"/>
        </w:rPr>
      </w:pPr>
      <w:r w:rsidRPr="00860467">
        <w:rPr>
          <w:bCs/>
          <w:lang w:val="uk-UA"/>
        </w:rPr>
        <w:t>2.1.</w:t>
      </w:r>
      <w:r>
        <w:rPr>
          <w:b/>
          <w:lang w:val="uk-UA"/>
        </w:rPr>
        <w:t xml:space="preserve"> </w:t>
      </w:r>
      <w:r w:rsidRPr="00860467">
        <w:rPr>
          <w:lang w:val="uk-UA"/>
        </w:rPr>
        <w:t>Учасник в складі тендерної пропозиції повинен подати інформаційну довідку про наявність у Учасника працівників відповідної кваліфікації, які мають знання та досвід, необхідні для виконання робіт (надання послуг) із зазначенням: найменування посади, ПІБ, освіти, найменування учбового закладу, спеціальності, загального стажу роботи у дорожньому господарстві (роки), досвід роботи на цій посаді в підприємстві (роки), із зазначенням - штатний / цивільно-правова угода за формою та мінімальною кількістю працівників, визначеною Замовником в тендерній документації, а саме:</w:t>
      </w:r>
    </w:p>
    <w:p w14:paraId="251D5F1D" w14:textId="77777777" w:rsidR="00860467" w:rsidRPr="00860467" w:rsidRDefault="00860467" w:rsidP="00860467">
      <w:p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- 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головний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інженер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aбo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інша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особа, яка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здійснює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технічне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керівництво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діяльністю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будівельної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організації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;</w:t>
      </w:r>
    </w:p>
    <w:p w14:paraId="72D691A1" w14:textId="77777777" w:rsidR="00860467" w:rsidRPr="00860467" w:rsidRDefault="00860467" w:rsidP="00860467">
      <w:p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-         начальник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дільниці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aбo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інша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особа, яка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виконує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його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функції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;</w:t>
      </w:r>
    </w:p>
    <w:p w14:paraId="2C9DD33D" w14:textId="77777777" w:rsidR="00860467" w:rsidRPr="00860467" w:rsidRDefault="00860467" w:rsidP="00860467">
      <w:p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-        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виконавець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робіт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aбo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інша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особа, яка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виконує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його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функції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;</w:t>
      </w:r>
    </w:p>
    <w:p w14:paraId="3DBD877A" w14:textId="77777777" w:rsidR="00860467" w:rsidRPr="00860467" w:rsidRDefault="00860467" w:rsidP="00860467">
      <w:p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-        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інженер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з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якості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aбo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інша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особа, яка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контролює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якість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робіт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/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послуг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;</w:t>
      </w:r>
    </w:p>
    <w:p w14:paraId="2B0335A1" w14:textId="77777777" w:rsidR="00860467" w:rsidRPr="00860467" w:rsidRDefault="00860467" w:rsidP="00860467">
      <w:p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-        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майстер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;</w:t>
      </w:r>
    </w:p>
    <w:p w14:paraId="352D20F4" w14:textId="77777777" w:rsidR="00860467" w:rsidRPr="00860467" w:rsidRDefault="00860467" w:rsidP="00860467">
      <w:p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-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сертифікований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інженер-проектувальник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на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інженерно-будівельне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проектування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у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частині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кошторисної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документації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.</w:t>
      </w:r>
    </w:p>
    <w:p w14:paraId="1F5604B6" w14:textId="77777777" w:rsidR="00860467" w:rsidRPr="00860467" w:rsidRDefault="00860467" w:rsidP="00860467">
      <w:p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6046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дорожні робітники - не менше 15 осіб;</w:t>
      </w:r>
    </w:p>
    <w:p w14:paraId="03B6BCDF" w14:textId="2F8C36F7" w:rsidR="00860467" w:rsidRPr="00860467" w:rsidRDefault="00860467" w:rsidP="00860467">
      <w:pPr>
        <w:ind w:left="142" w:right="141" w:hanging="5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uk-UA"/>
        </w:rPr>
      </w:pPr>
      <w:r w:rsidRPr="008604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оператори машин та механізмів (оператори машин/машиністи/,водії) – у кількості, достатній для керування машинами і механізмами, зазначеними в довідці щодо наявності обладнання </w:t>
      </w:r>
      <w:r w:rsidRPr="00860467">
        <w:rPr>
          <w:rFonts w:ascii="Times New Roman" w:eastAsia="Lucida Sans Unicode" w:hAnsi="Times New Roman" w:cs="Times New Roman"/>
          <w:kern w:val="1"/>
          <w:sz w:val="24"/>
          <w:szCs w:val="24"/>
          <w:lang w:val="uk-UA"/>
        </w:rPr>
        <w:t xml:space="preserve">та матеріально-технічної бази (транспортних засобів, основних будівельних (дорожніх) машин </w:t>
      </w:r>
      <w:r w:rsidRPr="00860467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uk-UA"/>
        </w:rPr>
        <w:t xml:space="preserve">(але у будь-якому разі, кількість відповідних працівників має дорівнювати (повинна бути не меншою) кількості </w:t>
      </w:r>
      <w:r w:rsidRPr="0086046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машин і механізмів, зазначених в довідці щодо наявності обладнання </w:t>
      </w:r>
      <w:r w:rsidRPr="00860467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uk-UA"/>
        </w:rPr>
        <w:t>та матеріально-технічної бази)</w:t>
      </w:r>
      <w:r w:rsidRPr="00860467">
        <w:rPr>
          <w:rFonts w:ascii="Times New Roman" w:eastAsia="Lucida Sans Unicode" w:hAnsi="Times New Roman" w:cs="Times New Roman"/>
          <w:kern w:val="1"/>
          <w:sz w:val="24"/>
          <w:szCs w:val="24"/>
          <w:lang w:val="uk-UA"/>
        </w:rPr>
        <w:t>, механізмів, обладнання та устаткування тощо.</w:t>
      </w:r>
    </w:p>
    <w:p w14:paraId="14786864" w14:textId="25A0FFD7" w:rsidR="00860467" w:rsidRDefault="00860467" w:rsidP="00860467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6046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 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</w:t>
      </w:r>
      <w:r w:rsidRPr="0086046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й довідці має бути зазначена інформація згідно форми наведеної в </w:t>
      </w:r>
      <w:r w:rsidRPr="0086046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Таблиці </w:t>
      </w:r>
      <w:r w:rsidR="001C3EC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</w:t>
      </w:r>
      <w:r w:rsidRPr="0086046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14:paraId="7606FCA3" w14:textId="6297EC7F" w:rsidR="00860467" w:rsidRPr="00860467" w:rsidRDefault="00860467" w:rsidP="00860467">
      <w:pPr>
        <w:shd w:val="clear" w:color="auto" w:fill="FFFFFF"/>
        <w:suppressAutoHyphens/>
        <w:spacing w:before="280" w:after="28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Інформація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зазначена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у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дoвiдцi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ає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бути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підтверджена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копіями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документів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завіреними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учасником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:</w:t>
      </w:r>
    </w:p>
    <w:p w14:paraId="0516ED35" w14:textId="77777777" w:rsidR="00860467" w:rsidRPr="00860467" w:rsidRDefault="00860467" w:rsidP="00860467">
      <w:pPr>
        <w:numPr>
          <w:ilvl w:val="0"/>
          <w:numId w:val="6"/>
        </w:numPr>
        <w:shd w:val="clear" w:color="auto" w:fill="FFFFFF"/>
        <w:suppressAutoHyphens/>
        <w:spacing w:before="280" w:after="28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копія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трудової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книжки;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aбo</w:t>
      </w:r>
      <w:proofErr w:type="spellEnd"/>
    </w:p>
    <w:p w14:paraId="5B96C49F" w14:textId="77777777" w:rsidR="00860467" w:rsidRPr="00860467" w:rsidRDefault="00860467" w:rsidP="00860467">
      <w:pPr>
        <w:numPr>
          <w:ilvl w:val="0"/>
          <w:numId w:val="6"/>
        </w:numPr>
        <w:shd w:val="clear" w:color="auto" w:fill="FFFFFF"/>
        <w:suppressAutoHyphens/>
        <w:spacing w:before="280" w:after="28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копія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наказу про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призначення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gram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 посаду</w:t>
      </w:r>
      <w:proofErr w:type="gram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наказу про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сумісництво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(за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наявності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);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aбo</w:t>
      </w:r>
      <w:proofErr w:type="spellEnd"/>
    </w:p>
    <w:p w14:paraId="4201F4B5" w14:textId="77777777" w:rsidR="00860467" w:rsidRPr="00860467" w:rsidRDefault="00860467" w:rsidP="00860467">
      <w:pPr>
        <w:numPr>
          <w:ilvl w:val="0"/>
          <w:numId w:val="6"/>
        </w:numPr>
        <w:shd w:val="clear" w:color="auto" w:fill="FFFFFF"/>
        <w:suppressAutoHyphens/>
        <w:spacing w:before="280" w:after="28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цивільно-правова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угода з особами,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що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будуть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задіяні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учасником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час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виконання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договору про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закупівлю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;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aбo</w:t>
      </w:r>
      <w:proofErr w:type="spellEnd"/>
    </w:p>
    <w:p w14:paraId="53BFCC7A" w14:textId="7434A686" w:rsidR="00860467" w:rsidRDefault="00860467" w:rsidP="00F6355B">
      <w:pPr>
        <w:numPr>
          <w:ilvl w:val="0"/>
          <w:numId w:val="6"/>
        </w:numPr>
        <w:shd w:val="clear" w:color="auto" w:fill="FFFFFF"/>
        <w:suppressAutoHyphens/>
        <w:spacing w:before="280" w:after="28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lastRenderedPageBreak/>
        <w:t>інші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документи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передбачені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чинним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законодавством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України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та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які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підтверджують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наявність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правовідносин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учасника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з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відповідними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працівниками</w:t>
      </w:r>
      <w:proofErr w:type="spellEnd"/>
      <w:r w:rsidRPr="00860467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.</w:t>
      </w:r>
    </w:p>
    <w:p w14:paraId="0D4D7616" w14:textId="4CDB12DF" w:rsidR="00F6355B" w:rsidRDefault="00F6355B" w:rsidP="00F6355B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</w:p>
    <w:p w14:paraId="665DF490" w14:textId="0A3E60F0" w:rsidR="00F6355B" w:rsidRDefault="00F6355B" w:rsidP="00F6355B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3.</w:t>
      </w:r>
      <w:r w:rsidRPr="00F6355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Наявність документально підтвердженого досвіду виконання аналогічного договору</w:t>
      </w:r>
    </w:p>
    <w:p w14:paraId="5BE89FF1" w14:textId="51FE2DE4" w:rsidR="00F6355B" w:rsidRPr="00F6355B" w:rsidRDefault="00F6355B" w:rsidP="00F6355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F635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3.1. </w:t>
      </w:r>
      <w:r w:rsidRPr="00F6355B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Інформація про виконання аналогічного (</w:t>
      </w:r>
      <w:proofErr w:type="spellStart"/>
      <w:r w:rsidRPr="00F6355B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их</w:t>
      </w:r>
      <w:proofErr w:type="spellEnd"/>
      <w:r w:rsidRPr="00F6355B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) договору (</w:t>
      </w:r>
      <w:proofErr w:type="spellStart"/>
      <w:r w:rsidRPr="00F6355B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ів</w:t>
      </w:r>
      <w:proofErr w:type="spellEnd"/>
      <w:r w:rsidRPr="00F6355B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 xml:space="preserve">) подається у формі довідки згідно </w:t>
      </w:r>
      <w:r w:rsidRPr="00F6355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zh-CN"/>
        </w:rPr>
        <w:t xml:space="preserve">таблиці </w:t>
      </w:r>
      <w:r w:rsidR="001C3EC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zh-CN"/>
        </w:rPr>
        <w:t>5</w:t>
      </w:r>
      <w:r w:rsidRPr="00F6355B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.</w:t>
      </w:r>
    </w:p>
    <w:p w14:paraId="064CCFD3" w14:textId="0FC5A47F" w:rsidR="00F6355B" w:rsidRPr="00F6355B" w:rsidRDefault="00F6355B" w:rsidP="00F635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3.2. Довідка має містити інформацію не менш ніж про один вказаний аналогічний  договір із зазначенням контрагента (замовника) за договором, та його реквізитів, дати укладення та номеру договору, предмета договору, місцезнаходження об’єкта, </w:t>
      </w:r>
      <w:r w:rsidRPr="00F6355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zh-CN"/>
        </w:rPr>
        <w:t xml:space="preserve">Таблиці </w:t>
      </w:r>
      <w:r w:rsidR="001C3EC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zh-CN"/>
        </w:rPr>
        <w:t>5</w:t>
      </w:r>
      <w:r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.</w:t>
      </w:r>
    </w:p>
    <w:p w14:paraId="4BCD7B03" w14:textId="3730D2D7" w:rsidR="00F6355B" w:rsidRPr="00F6355B" w:rsidRDefault="00E94C6A" w:rsidP="00F635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3.3. </w:t>
      </w:r>
      <w:r w:rsidR="00F6355B"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Для підтвердження інформації, що зазначена у довідці, Учасник надає наступні документи:</w:t>
      </w:r>
    </w:p>
    <w:p w14:paraId="24F5061F" w14:textId="77777777" w:rsidR="00F6355B" w:rsidRPr="00F6355B" w:rsidRDefault="00F6355B" w:rsidP="00F635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- </w:t>
      </w:r>
      <w:proofErr w:type="spellStart"/>
      <w:r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копiю</w:t>
      </w:r>
      <w:proofErr w:type="spellEnd"/>
      <w:r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(ї) аналогічного(</w:t>
      </w:r>
      <w:proofErr w:type="spellStart"/>
      <w:r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их</w:t>
      </w:r>
      <w:proofErr w:type="spellEnd"/>
      <w:r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) договору(</w:t>
      </w:r>
      <w:proofErr w:type="spellStart"/>
      <w:r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ів</w:t>
      </w:r>
      <w:proofErr w:type="spellEnd"/>
      <w:r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) з усіма додатками та невід’ємними частинами до договору;</w:t>
      </w:r>
    </w:p>
    <w:p w14:paraId="66F8998B" w14:textId="77777777" w:rsidR="00F6355B" w:rsidRPr="00F6355B" w:rsidRDefault="00F6355B" w:rsidP="00F635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акт приймання виконаних будівельних робіт (форми КБ-2в,) разом з довідкою про вартість виконаних будівельних робіт та витрат (форми КБ-3,) або інший документ, що підтверджує приймання виконаних робіт, передбачений аналогічним договором.</w:t>
      </w:r>
    </w:p>
    <w:p w14:paraId="6A2751DE" w14:textId="19D53F64" w:rsidR="00F6355B" w:rsidRPr="00F6355B" w:rsidRDefault="00E94C6A" w:rsidP="00F635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3.4. </w:t>
      </w:r>
      <w:r w:rsidR="00F6355B" w:rsidRPr="00F635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Креслення, специфікації, заповнені відомості обсягів робіт для підтвердження наявності досвіду виконання аналогічного (-них) договору (-рів) надавати не обов’язково. </w:t>
      </w:r>
    </w:p>
    <w:p w14:paraId="50D4FF7D" w14:textId="7B9EA97D" w:rsidR="00E94C6A" w:rsidRPr="00E94C6A" w:rsidRDefault="00E94C6A" w:rsidP="00E94C6A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3.5.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Учасник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має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підтвердити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наявність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досвіду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виконання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аналогічного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(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аналогічних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) договору (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договорів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) одним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аналогічним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договором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або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сумарно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(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декількома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аналогічними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договорами) з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наступних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видів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основних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(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ключових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)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робіт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та в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обсягах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, не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менш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ніж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gram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(</w:t>
      </w:r>
      <w:r w:rsidR="00FE2EA1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50</w:t>
      </w:r>
      <w:proofErr w:type="gramEnd"/>
      <w:r w:rsidR="00FE2EA1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% </w:t>
      </w:r>
      <w:bookmarkStart w:id="3" w:name="_Hlk152145536"/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відповідно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до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Технічної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специфікації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або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форми</w:t>
      </w:r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BoQ</w:t>
      </w:r>
      <w:bookmarkEnd w:id="3"/>
      <w:proofErr w:type="spellEnd"/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).</w:t>
      </w:r>
    </w:p>
    <w:p w14:paraId="165A42F7" w14:textId="4F81B4D2" w:rsidR="00E94C6A" w:rsidRPr="00E94C6A" w:rsidRDefault="00E94C6A" w:rsidP="00E94C6A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</w:pPr>
      <w:r w:rsidRPr="00E94C6A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Основні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види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робіт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2383"/>
        <w:gridCol w:w="2124"/>
      </w:tblGrid>
      <w:tr w:rsidR="00887318" w:rsidRPr="00887318" w14:paraId="273CF272" w14:textId="77777777" w:rsidTr="00887318">
        <w:trPr>
          <w:trHeight w:val="567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5CE00" w14:textId="77777777" w:rsidR="00887318" w:rsidRPr="00887318" w:rsidRDefault="00887318" w:rsidP="0088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</w:pPr>
            <w:r w:rsidRPr="00887318"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  <w:t>Назва (короткий опис)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CC80A" w14:textId="77777777" w:rsidR="00887318" w:rsidRPr="00887318" w:rsidRDefault="00887318" w:rsidP="0088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</w:pPr>
            <w:r w:rsidRPr="00887318"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  <w:t>Одиниця виміру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31302" w14:textId="77777777" w:rsidR="00887318" w:rsidRPr="00887318" w:rsidRDefault="00887318" w:rsidP="0088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</w:pPr>
            <w:r w:rsidRPr="00887318"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  <w:t>Обсяг</w:t>
            </w:r>
          </w:p>
        </w:tc>
      </w:tr>
      <w:tr w:rsidR="00887318" w:rsidRPr="00887318" w14:paraId="6CD12D7F" w14:textId="77777777" w:rsidTr="00887318">
        <w:trPr>
          <w:trHeight w:val="567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DB429" w14:textId="77777777" w:rsidR="00887318" w:rsidRPr="00887318" w:rsidRDefault="00887318" w:rsidP="0088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</w:pPr>
            <w:r w:rsidRPr="00887318"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  <w:t>Ліквідація вибоїн машиною для ліквідації вибоїн струменевим методом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5844D" w14:textId="77777777" w:rsidR="00887318" w:rsidRPr="00887318" w:rsidRDefault="00887318" w:rsidP="0088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</w:pPr>
            <w:r w:rsidRPr="00887318"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  <w:t>100 м2 площі фактичного ремонту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15E08" w14:textId="77777777" w:rsidR="00887318" w:rsidRPr="00887318" w:rsidRDefault="00887318" w:rsidP="0088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</w:pPr>
            <w:r w:rsidRPr="00887318"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  <w:t>12</w:t>
            </w:r>
          </w:p>
        </w:tc>
      </w:tr>
      <w:tr w:rsidR="00887318" w:rsidRPr="00887318" w14:paraId="71EEB1CD" w14:textId="77777777" w:rsidTr="00887318">
        <w:trPr>
          <w:trHeight w:val="567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B641D" w14:textId="77777777" w:rsidR="00887318" w:rsidRPr="00887318" w:rsidRDefault="00887318" w:rsidP="0088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</w:pPr>
            <w:r w:rsidRPr="00887318"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  <w:t xml:space="preserve">Улаштування </w:t>
            </w:r>
            <w:proofErr w:type="spellStart"/>
            <w:r w:rsidRPr="00887318"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  <w:t>вирівнюючого</w:t>
            </w:r>
            <w:proofErr w:type="spellEnd"/>
            <w:r w:rsidRPr="00887318"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  <w:t xml:space="preserve"> шару дорожнього одягу із асфальтобетонної суміші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C737E" w14:textId="77777777" w:rsidR="00887318" w:rsidRPr="00887318" w:rsidRDefault="00887318" w:rsidP="0088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</w:pPr>
            <w:r w:rsidRPr="00887318"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  <w:t>100 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78323" w14:textId="77777777" w:rsidR="00887318" w:rsidRPr="00887318" w:rsidRDefault="00887318" w:rsidP="0088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</w:pPr>
            <w:r w:rsidRPr="00887318"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  <w:t>1</w:t>
            </w:r>
          </w:p>
        </w:tc>
      </w:tr>
      <w:tr w:rsidR="00887318" w:rsidRPr="00887318" w14:paraId="7C6FE091" w14:textId="77777777" w:rsidTr="00887318">
        <w:trPr>
          <w:trHeight w:val="567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7E860" w14:textId="77777777" w:rsidR="00887318" w:rsidRPr="00887318" w:rsidRDefault="00887318" w:rsidP="0088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</w:pPr>
            <w:r w:rsidRPr="00887318"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  <w:t>Очищення доріг від снігу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AA216" w14:textId="77777777" w:rsidR="00887318" w:rsidRPr="00887318" w:rsidRDefault="00887318" w:rsidP="0088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</w:pPr>
            <w:r w:rsidRPr="00887318"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  <w:t>1 км проходу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8FF88" w14:textId="77777777" w:rsidR="00887318" w:rsidRPr="00887318" w:rsidRDefault="00887318" w:rsidP="0088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</w:pPr>
            <w:r w:rsidRPr="00887318"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  <w:t>9453</w:t>
            </w:r>
          </w:p>
        </w:tc>
      </w:tr>
      <w:tr w:rsidR="00887318" w:rsidRPr="00887318" w14:paraId="45377755" w14:textId="77777777" w:rsidTr="00887318">
        <w:trPr>
          <w:trHeight w:val="567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7048C" w14:textId="77777777" w:rsidR="00887318" w:rsidRPr="00887318" w:rsidRDefault="00887318" w:rsidP="0088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</w:pPr>
            <w:r w:rsidRPr="00887318"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  <w:t xml:space="preserve">Розподілення </w:t>
            </w:r>
            <w:proofErr w:type="spellStart"/>
            <w:r w:rsidRPr="00887318"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  <w:t>протиожеледних</w:t>
            </w:r>
            <w:proofErr w:type="spellEnd"/>
            <w:r w:rsidRPr="00887318"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  <w:t xml:space="preserve"> матеріалів по покриттю розподілювачем на базі машини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66207" w14:textId="77777777" w:rsidR="00887318" w:rsidRPr="00887318" w:rsidRDefault="00887318" w:rsidP="0088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</w:pPr>
            <w:r w:rsidRPr="00887318"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  <w:t>1000 м2 покриття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B6110" w14:textId="77777777" w:rsidR="00887318" w:rsidRPr="00887318" w:rsidRDefault="00887318" w:rsidP="0088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</w:pPr>
            <w:r w:rsidRPr="00887318"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val="uk-UA" w:eastAsia="uk-UA"/>
              </w:rPr>
              <w:t>17725</w:t>
            </w:r>
          </w:p>
        </w:tc>
      </w:tr>
    </w:tbl>
    <w:p w14:paraId="56CFC6A9" w14:textId="77777777" w:rsidR="00E94C6A" w:rsidRPr="00E94C6A" w:rsidRDefault="00E94C6A" w:rsidP="00E94C6A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</w:pPr>
    </w:p>
    <w:p w14:paraId="77EE20B4" w14:textId="34E81846" w:rsidR="00F6355B" w:rsidRDefault="00E94C6A" w:rsidP="00F6355B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3.6. </w:t>
      </w:r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При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закупівлі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послуг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з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експлуатаційного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утримання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автомобільних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доріг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загального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користування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державного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значення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поняттям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r w:rsidR="00F6355B" w:rsidRPr="00F6355B">
        <w:rPr>
          <w:rFonts w:ascii="Times New Roman" w:eastAsia="Times New Roman" w:hAnsi="Times New Roman" w:cs="Times New Roman"/>
          <w:b/>
          <w:sz w:val="24"/>
          <w:szCs w:val="24"/>
          <w:lang w:val="ru" w:eastAsia="zh-CN"/>
        </w:rPr>
        <w:t>«</w:t>
      </w:r>
      <w:proofErr w:type="spellStart"/>
      <w:r w:rsidR="00F6355B" w:rsidRPr="00F6355B">
        <w:rPr>
          <w:rFonts w:ascii="Times New Roman" w:eastAsia="Times New Roman" w:hAnsi="Times New Roman" w:cs="Times New Roman"/>
          <w:b/>
          <w:sz w:val="24"/>
          <w:szCs w:val="24"/>
          <w:lang w:val="ru" w:eastAsia="zh-CN"/>
        </w:rPr>
        <w:t>аналогічний</w:t>
      </w:r>
      <w:proofErr w:type="spellEnd"/>
      <w:r w:rsidR="00F6355B" w:rsidRPr="00F6355B">
        <w:rPr>
          <w:rFonts w:ascii="Times New Roman" w:eastAsia="Times New Roman" w:hAnsi="Times New Roman" w:cs="Times New Roman"/>
          <w:b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b/>
          <w:sz w:val="24"/>
          <w:szCs w:val="24"/>
          <w:lang w:val="ru" w:eastAsia="zh-CN"/>
        </w:rPr>
        <w:t>договір</w:t>
      </w:r>
      <w:proofErr w:type="spellEnd"/>
      <w:r w:rsidR="00F6355B" w:rsidRPr="00F6355B">
        <w:rPr>
          <w:rFonts w:ascii="Times New Roman" w:eastAsia="Times New Roman" w:hAnsi="Times New Roman" w:cs="Times New Roman"/>
          <w:b/>
          <w:sz w:val="24"/>
          <w:szCs w:val="24"/>
          <w:lang w:val="ru" w:eastAsia="zh-CN"/>
        </w:rPr>
        <w:t>»</w:t>
      </w:r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слід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розуміти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договір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(договори) з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надання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послуг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виконання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робіт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) з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експлуатаційного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утримання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автомобільних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доріг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загального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користування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укладений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</w:t>
      </w:r>
      <w:proofErr w:type="spellStart"/>
      <w:proofErr w:type="gram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укладені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) 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протягом</w:t>
      </w:r>
      <w:proofErr w:type="spellEnd"/>
      <w:proofErr w:type="gram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останніх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5 (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п’яти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)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років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дати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що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передує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даті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оголошення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закупівлі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. При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цьому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сума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аналогічного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аналогічних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) договору (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договорів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)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має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складати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не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менше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30%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очікуваної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вартості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предмета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закупівлі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. </w:t>
      </w:r>
    </w:p>
    <w:p w14:paraId="62DA66C5" w14:textId="3936AD48" w:rsidR="00F6355B" w:rsidRDefault="00E94C6A" w:rsidP="00F6355B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lastRenderedPageBreak/>
        <w:t xml:space="preserve">3.7. </w:t>
      </w:r>
      <w:proofErr w:type="spellStart"/>
      <w:r w:rsid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</w:t>
      </w:r>
      <w:proofErr w:type="spellEnd"/>
      <w:r w:rsid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повинен у </w:t>
      </w:r>
      <w:proofErr w:type="spellStart"/>
      <w:r w:rsid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складі</w:t>
      </w:r>
      <w:proofErr w:type="spellEnd"/>
      <w:r w:rsid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тендерної</w:t>
      </w:r>
      <w:proofErr w:type="spellEnd"/>
      <w:r w:rsid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пропозиції</w:t>
      </w:r>
      <w:proofErr w:type="spellEnd"/>
      <w:r w:rsid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надати</w:t>
      </w:r>
      <w:proofErr w:type="spellEnd"/>
      <w:r w:rsid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документальн</w:t>
      </w:r>
      <w:r w:rsid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е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підтвердження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досвіду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виконання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робіт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одним договором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або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сумарно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декількома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в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обсязі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не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менше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ніж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: </w:t>
      </w:r>
      <w:r w:rsidR="00FE2EA1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50</w:t>
      </w:r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%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об'ємів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основних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ключових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)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видів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робіт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,</w:t>
      </w:r>
      <w:r w:rsidR="00FE2EA1" w:rsidRPr="00FE2EA1">
        <w:rPr>
          <w:rFonts w:ascii="Times New Roman" w:eastAsia="Calibri" w:hAnsi="Times New Roman" w:cs="Times New Roman"/>
          <w:bCs/>
          <w:color w:val="000000"/>
          <w:sz w:val="24"/>
          <w:szCs w:val="24"/>
          <w:lang w:val="ru" w:eastAsia="zh-CN"/>
        </w:rPr>
        <w:t xml:space="preserve"> </w:t>
      </w:r>
      <w:proofErr w:type="spellStart"/>
      <w:r w:rsidR="00FE2EA1" w:rsidRP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>відповідно</w:t>
      </w:r>
      <w:proofErr w:type="spellEnd"/>
      <w:r w:rsidR="00FE2EA1" w:rsidRP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 xml:space="preserve"> до </w:t>
      </w:r>
      <w:proofErr w:type="spellStart"/>
      <w:r w:rsidR="00FE2EA1" w:rsidRP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>Технічної</w:t>
      </w:r>
      <w:proofErr w:type="spellEnd"/>
      <w:r w:rsidR="00FE2EA1" w:rsidRP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 xml:space="preserve"> </w:t>
      </w:r>
      <w:proofErr w:type="spellStart"/>
      <w:r w:rsidR="00FE2EA1" w:rsidRP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>специфікації</w:t>
      </w:r>
      <w:proofErr w:type="spellEnd"/>
      <w:r w:rsidR="00FE2EA1" w:rsidRP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 xml:space="preserve"> </w:t>
      </w:r>
      <w:proofErr w:type="spellStart"/>
      <w:r w:rsidR="00FE2EA1" w:rsidRP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>або</w:t>
      </w:r>
      <w:proofErr w:type="spellEnd"/>
      <w:r w:rsidR="00FE2EA1" w:rsidRP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 xml:space="preserve"> </w:t>
      </w:r>
      <w:proofErr w:type="spellStart"/>
      <w:r w:rsidR="00FE2EA1" w:rsidRP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>форми</w:t>
      </w:r>
      <w:proofErr w:type="spellEnd"/>
      <w:r w:rsidR="00FE2EA1" w:rsidRP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 xml:space="preserve"> </w:t>
      </w:r>
      <w:proofErr w:type="spellStart"/>
      <w:r w:rsidR="00FE2EA1" w:rsidRP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>BoQ</w:t>
      </w:r>
      <w:proofErr w:type="spellEnd"/>
      <w:r w:rsidR="00FE2EA1">
        <w:rPr>
          <w:rFonts w:ascii="Times New Roman" w:eastAsia="Times New Roman" w:hAnsi="Times New Roman" w:cs="Times New Roman"/>
          <w:bCs/>
          <w:sz w:val="24"/>
          <w:szCs w:val="24"/>
          <w:lang w:val="ru" w:eastAsia="zh-CN"/>
        </w:rPr>
        <w:t>,</w:t>
      </w:r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визначених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замовником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в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тендерній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документації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в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натуральних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величинах.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Інформацію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на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підтвердження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відповідності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встановленому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кваліфікаційному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критерію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закупівлі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повинен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надати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у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формі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472CFE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  <w:t>Таблиці</w:t>
      </w:r>
      <w:proofErr w:type="spellEnd"/>
      <w:r w:rsidR="00F6355B" w:rsidRPr="00472CFE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  <w:t xml:space="preserve"> </w:t>
      </w:r>
      <w:r w:rsidR="001C3ECE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  <w:t>6</w:t>
      </w:r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.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Основні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види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робіт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мають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бути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надані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по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тим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договорам, по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який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подає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інформацію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як </w:t>
      </w:r>
      <w:proofErr w:type="spellStart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аналогічні</w:t>
      </w:r>
      <w:proofErr w:type="spellEnd"/>
      <w:r w:rsidR="00F6355B" w:rsidRPr="00F635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.</w:t>
      </w:r>
    </w:p>
    <w:p w14:paraId="778C15D1" w14:textId="57F7A654" w:rsidR="00446F91" w:rsidRPr="00E94C6A" w:rsidRDefault="00E94C6A" w:rsidP="00E94C6A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3.8. </w:t>
      </w:r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До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документів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копії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яких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надаються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учасником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що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підтверджують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інформацію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зазначену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у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довідці</w:t>
      </w:r>
      <w:proofErr w:type="spellEnd"/>
      <w:r w:rsidR="00C909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</w:t>
      </w:r>
      <w:proofErr w:type="spellStart"/>
      <w:r w:rsidR="00C9095B" w:rsidRPr="00C9095B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  <w:t>таблиця</w:t>
      </w:r>
      <w:proofErr w:type="spellEnd"/>
      <w:r w:rsidR="00C9095B" w:rsidRPr="00C9095B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  <w:t xml:space="preserve"> </w:t>
      </w:r>
      <w:r w:rsidR="001C3ECE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  <w:t>6</w:t>
      </w:r>
      <w:r w:rsidR="00C9095B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)</w:t>
      </w:r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віднос</w:t>
      </w:r>
      <w:proofErr w:type="spellEnd"/>
      <w:r w:rsidR="0059333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я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ться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акти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приймання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виконаних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будівельних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робіт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форми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КБ-2в,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затвердженої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наказом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Міністерства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регіонального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розвитку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та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будівництва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України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04.12.2009 № 554 та/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або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наказу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Міністерства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інфраструктури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України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07.10.2022 № 753) разом з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довідкою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про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вартість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виконаних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будівельних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робіт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та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витрат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форми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КБ-3,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затвердженої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наказом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Міністерства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регіонального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розвитку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та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будівництва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України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04.12.2009 № 554 та/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або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наказу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Міністерства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інфраструктури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України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07.10.2022 № 753) a6o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інший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документ,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що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підтверджує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приймання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виконаних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робіт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передбачений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аналогічним</w:t>
      </w:r>
      <w:proofErr w:type="spellEnd"/>
      <w:r w:rsidR="00593339" w:rsidRPr="00593339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договором.</w:t>
      </w:r>
    </w:p>
    <w:p w14:paraId="69E465F1" w14:textId="7D943047" w:rsidR="00E94C6A" w:rsidRDefault="00E94C6A" w:rsidP="00E94C6A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E94C6A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  <w:t xml:space="preserve">4. </w:t>
      </w:r>
      <w:r w:rsidRPr="00E94C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Наявність фінансової спроможності, яка підтверджується фінансовою звітністю</w:t>
      </w:r>
    </w:p>
    <w:p w14:paraId="1EF31070" w14:textId="06FAE05D" w:rsidR="00E94C6A" w:rsidRPr="00E94C6A" w:rsidRDefault="00E94C6A" w:rsidP="00E94C6A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4C6A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4.1.</w:t>
      </w:r>
      <w:r w:rsidRPr="00E94C6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підтвердити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наявність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фінансової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спроможності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яка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підтверджується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фінансовою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звітністю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133ACB5" w14:textId="7E3F7577" w:rsidR="00E94C6A" w:rsidRDefault="00E94C6A" w:rsidP="00E94C6A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4.1.</w:t>
      </w:r>
      <w:r w:rsidRPr="00E94C6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1.</w:t>
      </w:r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документально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підтверджує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наявність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фінансової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спроможності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шляхом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подання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94C6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звіту про фінансові результати</w:t>
      </w:r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</w:t>
      </w:r>
      <w:r w:rsidRPr="00E94C6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2020 або 2021 або</w:t>
      </w:r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</w:t>
      </w:r>
      <w:r w:rsidRPr="00E94C6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22</w:t>
      </w:r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рік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Обсяг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річного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доходу повинен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становити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розмірі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не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менше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ніж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30</w:t>
      </w:r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очікуваної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вартості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предмета </w:t>
      </w:r>
      <w:proofErr w:type="spellStart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закупівель</w:t>
      </w:r>
      <w:proofErr w:type="spellEnd"/>
      <w:r w:rsidRPr="00E94C6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E94C6A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</w:p>
    <w:p w14:paraId="152ECF23" w14:textId="182FB219" w:rsidR="00E76B55" w:rsidRPr="00E76B55" w:rsidRDefault="00E76B55" w:rsidP="00E76B55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4.1.2. </w:t>
      </w:r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На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підтвердження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фінансової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спроможності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учасника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необхідно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надати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наступні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документи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:</w:t>
      </w:r>
    </w:p>
    <w:p w14:paraId="3FCD2A23" w14:textId="77777777" w:rsidR="00E76B55" w:rsidRPr="00E76B55" w:rsidRDefault="00E76B55" w:rsidP="00E76B55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- Для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Учасників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торгів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-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юридичних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осіб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—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копії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звіту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про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фінансові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результати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Учасника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(форма № 2) за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відповідний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рік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(роки</w:t>
      </w:r>
      <w:proofErr w:type="gram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) .</w:t>
      </w:r>
      <w:proofErr w:type="gramEnd"/>
    </w:p>
    <w:p w14:paraId="3CD651F0" w14:textId="77777777" w:rsidR="00E76B55" w:rsidRPr="00E76B55" w:rsidRDefault="00E76B55" w:rsidP="00E76B55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- Для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суб’єктів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малого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підприємництва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–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копії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фінансового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звіту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Учасника-суб’єкта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малого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підприємництва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(форма № 2-м) за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відповідний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рік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(роки).</w:t>
      </w:r>
    </w:p>
    <w:p w14:paraId="05123A22" w14:textId="2D60EB07" w:rsidR="00E76B55" w:rsidRPr="00E76B55" w:rsidRDefault="00E76B55" w:rsidP="00E76B55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4.1.3.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Фінансова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звітність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повинна бути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надана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з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підтвердженням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відміткою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квитанцією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№1,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квитанцією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№2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тощо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) про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прийняття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відповідними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органами, до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яких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він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мав бути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поданий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.</w:t>
      </w:r>
    </w:p>
    <w:p w14:paraId="024AE55D" w14:textId="35E22BA5" w:rsidR="00446F91" w:rsidRPr="00550033" w:rsidRDefault="00E76B55" w:rsidP="00550033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4.1.4. </w:t>
      </w:r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У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разі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участі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у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процедурі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закупівлі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об’єднання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учасників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підтвердження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відповідності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кваліфікаційним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критеріям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здійснюється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з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урахуванням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узагальнених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об’єднаних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показників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кожного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учасника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такого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об’єднання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на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підставі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наданої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об’єднанням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інформації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шляхом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подання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інформації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про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узагальнення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об’єднаних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показників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кожного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учасника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такого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об’єднання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(у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разі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наявності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) на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підставі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наданої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об’єднанням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інформації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зокрема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копій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документів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кожного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учасника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що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складають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фінансову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звітність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, за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звітний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proofErr w:type="spellStart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період</w:t>
      </w:r>
      <w:proofErr w:type="spellEnd"/>
      <w:r w:rsidRPr="00E76B55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.</w:t>
      </w:r>
    </w:p>
    <w:p w14:paraId="3179BEC0" w14:textId="2E41CB10" w:rsidR="00446F91" w:rsidRPr="00593339" w:rsidRDefault="00446F91" w:rsidP="0059333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97AA50" w14:textId="77777777" w:rsidR="00446F91" w:rsidRPr="00446F91" w:rsidRDefault="00446F91" w:rsidP="00446F91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r w:rsidRPr="00446F91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Таблиця 1</w:t>
      </w:r>
    </w:p>
    <w:p w14:paraId="236D7B62" w14:textId="77777777" w:rsidR="00446F91" w:rsidRPr="00446F91" w:rsidRDefault="00446F91" w:rsidP="00446F91">
      <w:pPr>
        <w:ind w:firstLine="72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r w:rsidRPr="00446F91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ІНФОРМАЦІЯ</w:t>
      </w:r>
    </w:p>
    <w:p w14:paraId="3A231A8B" w14:textId="77777777" w:rsidR="00446F91" w:rsidRPr="00446F91" w:rsidRDefault="00446F91" w:rsidP="00446F91">
      <w:pPr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446F91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про наявність техніки (</w:t>
      </w:r>
      <w:r w:rsidRPr="00446F9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транспортних засобів, основних будівельних (дорожніх) машин, механізмів, обладнання та устаткування тощо)</w:t>
      </w:r>
    </w:p>
    <w:p w14:paraId="6FBE2C52" w14:textId="77777777" w:rsidR="00446F91" w:rsidRPr="00446F91" w:rsidRDefault="00446F91" w:rsidP="00446F91">
      <w:pPr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3"/>
        <w:gridCol w:w="1814"/>
        <w:gridCol w:w="1827"/>
        <w:gridCol w:w="2017"/>
        <w:gridCol w:w="2430"/>
      </w:tblGrid>
      <w:tr w:rsidR="00446F91" w:rsidRPr="00446F91" w14:paraId="406B0D61" w14:textId="77777777" w:rsidTr="00F50246">
        <w:trPr>
          <w:jc w:val="center"/>
        </w:trPr>
        <w:tc>
          <w:tcPr>
            <w:tcW w:w="567" w:type="dxa"/>
            <w:vAlign w:val="center"/>
          </w:tcPr>
          <w:p w14:paraId="6DB74038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№</w:t>
            </w:r>
          </w:p>
          <w:p w14:paraId="2A279D0E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83" w:type="dxa"/>
            <w:vAlign w:val="center"/>
          </w:tcPr>
          <w:p w14:paraId="4CC0ED8A" w14:textId="77777777" w:rsidR="00446F91" w:rsidRPr="00446F91" w:rsidRDefault="00446F91" w:rsidP="00446F91">
            <w:pPr>
              <w:ind w:firstLine="35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814" w:type="dxa"/>
            <w:vAlign w:val="center"/>
          </w:tcPr>
          <w:p w14:paraId="20659D9A" w14:textId="77777777" w:rsidR="00446F91" w:rsidRPr="00446F91" w:rsidRDefault="00446F91" w:rsidP="00446F91">
            <w:pPr>
              <w:ind w:firstLine="35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/марка/модель, рік випуску</w:t>
            </w:r>
          </w:p>
        </w:tc>
        <w:tc>
          <w:tcPr>
            <w:tcW w:w="1827" w:type="dxa"/>
            <w:vAlign w:val="center"/>
          </w:tcPr>
          <w:p w14:paraId="755BE7F2" w14:textId="77777777" w:rsidR="00446F91" w:rsidRPr="00446F91" w:rsidRDefault="00446F91" w:rsidP="00446F91">
            <w:pPr>
              <w:ind w:firstLine="35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017" w:type="dxa"/>
            <w:vAlign w:val="center"/>
          </w:tcPr>
          <w:p w14:paraId="61DE284C" w14:textId="77777777" w:rsidR="00446F91" w:rsidRPr="00446F91" w:rsidRDefault="00446F91" w:rsidP="00446F91">
            <w:pPr>
              <w:ind w:firstLine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Зазначення приналежності*</w:t>
            </w:r>
          </w:p>
        </w:tc>
        <w:tc>
          <w:tcPr>
            <w:tcW w:w="2430" w:type="dxa"/>
            <w:vAlign w:val="center"/>
          </w:tcPr>
          <w:p w14:paraId="22BCCF57" w14:textId="77777777" w:rsidR="00446F91" w:rsidRPr="00446F91" w:rsidRDefault="00446F91" w:rsidP="00446F91">
            <w:pPr>
              <w:ind w:firstLine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Документ, підтверджуючий приналежність **</w:t>
            </w:r>
          </w:p>
        </w:tc>
      </w:tr>
      <w:tr w:rsidR="00446F91" w:rsidRPr="00446F91" w14:paraId="2F3D7710" w14:textId="77777777" w:rsidTr="00F50246">
        <w:trPr>
          <w:jc w:val="center"/>
        </w:trPr>
        <w:tc>
          <w:tcPr>
            <w:tcW w:w="567" w:type="dxa"/>
          </w:tcPr>
          <w:p w14:paraId="65ED14BB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583" w:type="dxa"/>
          </w:tcPr>
          <w:p w14:paraId="5341499C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14" w:type="dxa"/>
          </w:tcPr>
          <w:p w14:paraId="0AB1D34C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1827" w:type="dxa"/>
          </w:tcPr>
          <w:p w14:paraId="6303B41E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2017" w:type="dxa"/>
          </w:tcPr>
          <w:p w14:paraId="2021D4DE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2430" w:type="dxa"/>
          </w:tcPr>
          <w:p w14:paraId="4CF006B0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</w:tr>
      <w:tr w:rsidR="00446F91" w:rsidRPr="00446F91" w14:paraId="3FFDE61E" w14:textId="77777777" w:rsidTr="00F50246">
        <w:trPr>
          <w:jc w:val="center"/>
        </w:trPr>
        <w:tc>
          <w:tcPr>
            <w:tcW w:w="567" w:type="dxa"/>
          </w:tcPr>
          <w:p w14:paraId="640D7495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</w:tcPr>
          <w:p w14:paraId="733E54D0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3948A3DA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</w:tcPr>
          <w:p w14:paraId="32C2B870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017" w:type="dxa"/>
          </w:tcPr>
          <w:p w14:paraId="732A7D25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430" w:type="dxa"/>
          </w:tcPr>
          <w:p w14:paraId="400FFA30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</w:tbl>
    <w:p w14:paraId="0A71EF35" w14:textId="77777777" w:rsidR="00446F91" w:rsidRPr="00446F91" w:rsidRDefault="00446F91" w:rsidP="00446F9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46F91">
        <w:rPr>
          <w:rFonts w:ascii="Times New Roman" w:eastAsia="Calibri" w:hAnsi="Times New Roman" w:cs="Times New Roman"/>
          <w:sz w:val="24"/>
          <w:szCs w:val="24"/>
          <w:lang w:val="uk-UA"/>
        </w:rPr>
        <w:t>* якщо Учасник є власником, зазначається "власний", в інших випадках – зазначається право користування транспортних засобів, основних будівельних (дорожніх) машин, механізмів, обладнання та устаткування тощо (договір оренди, лізингу або в інший спосіб, визначений законодавством України);</w:t>
      </w:r>
    </w:p>
    <w:p w14:paraId="4FF283B8" w14:textId="77777777" w:rsidR="00446F91" w:rsidRDefault="00446F91" w:rsidP="00446F9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46F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** зазначається номер та дата документу, які Учасник надав як підтверджуючий відповідно до  графи 5 Таблиці. </w:t>
      </w:r>
    </w:p>
    <w:p w14:paraId="1FC19C06" w14:textId="77777777" w:rsidR="00446F91" w:rsidRDefault="00446F91" w:rsidP="00446F9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EC88DCE" w14:textId="30D1AFAA" w:rsidR="00446F91" w:rsidRPr="00446F91" w:rsidRDefault="00446F91" w:rsidP="00446F91">
      <w:pPr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Таблиця 2</w:t>
      </w:r>
    </w:p>
    <w:p w14:paraId="3EF4D0B5" w14:textId="77777777" w:rsidR="00446F91" w:rsidRPr="00446F91" w:rsidRDefault="00446F91" w:rsidP="00446F91">
      <w:pPr>
        <w:ind w:firstLine="72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r w:rsidRPr="00446F91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ІНФОРМАЦІЯ</w:t>
      </w:r>
    </w:p>
    <w:p w14:paraId="50F7846C" w14:textId="77777777" w:rsidR="00446F91" w:rsidRPr="00446F91" w:rsidRDefault="00446F91" w:rsidP="00446F91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46F91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про наявність асфальтобетонного (</w:t>
      </w:r>
      <w:proofErr w:type="spellStart"/>
      <w:r w:rsidRPr="00446F91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их</w:t>
      </w:r>
      <w:proofErr w:type="spellEnd"/>
      <w:r w:rsidRPr="00446F91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) заводу (</w:t>
      </w:r>
      <w:proofErr w:type="spellStart"/>
      <w:r w:rsidRPr="00446F91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ів</w:t>
      </w:r>
      <w:proofErr w:type="spellEnd"/>
      <w:r w:rsidRPr="00446F91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)</w:t>
      </w:r>
    </w:p>
    <w:p w14:paraId="42A006D0" w14:textId="77777777" w:rsidR="00446F91" w:rsidRPr="00446F91" w:rsidRDefault="00446F91" w:rsidP="00446F91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276"/>
        <w:gridCol w:w="1701"/>
        <w:gridCol w:w="2409"/>
        <w:gridCol w:w="1701"/>
      </w:tblGrid>
      <w:tr w:rsidR="00446F91" w:rsidRPr="00446F91" w14:paraId="63FB8A91" w14:textId="77777777" w:rsidTr="00446F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42C4" w14:textId="77777777" w:rsidR="00446F91" w:rsidRPr="00446F91" w:rsidRDefault="00446F91" w:rsidP="00446F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3380D93" w14:textId="77777777" w:rsidR="00446F91" w:rsidRPr="00446F91" w:rsidRDefault="00446F91" w:rsidP="00446F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BF55" w14:textId="77777777" w:rsidR="00446F91" w:rsidRPr="00446F91" w:rsidRDefault="00446F91" w:rsidP="00446F91">
            <w:pPr>
              <w:ind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Місцезнаходження АБЗ (адреса)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EE54" w14:textId="77777777" w:rsidR="00446F91" w:rsidRPr="00446F91" w:rsidRDefault="00446F91" w:rsidP="00446F91">
            <w:pPr>
              <w:ind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Тип/марка/модель АБЗ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ED2D" w14:textId="77777777" w:rsidR="00446F91" w:rsidRPr="00446F91" w:rsidRDefault="00446F91" w:rsidP="00446F91">
            <w:pPr>
              <w:ind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Потужність АБЗ, тон/год.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6F7" w14:textId="77777777" w:rsidR="00446F91" w:rsidRPr="00446F91" w:rsidRDefault="00446F91" w:rsidP="00446F91">
            <w:pPr>
              <w:ind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Вид асфальтобетону та/або ЩМАС </w:t>
            </w:r>
          </w:p>
          <w:p w14:paraId="69373D5F" w14:textId="77777777" w:rsidR="00446F91" w:rsidRPr="00446F91" w:rsidRDefault="00446F91" w:rsidP="00446F91">
            <w:pPr>
              <w:ind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(по типах та марках)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55D5" w14:textId="77777777" w:rsidR="00446F91" w:rsidRPr="00446F91" w:rsidRDefault="00446F91" w:rsidP="00446F91">
            <w:pPr>
              <w:ind w:firstLine="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Зазначення приналежності*</w:t>
            </w:r>
          </w:p>
        </w:tc>
      </w:tr>
      <w:tr w:rsidR="00446F91" w:rsidRPr="00446F91" w14:paraId="1847D761" w14:textId="77777777" w:rsidTr="00446F91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D3BD" w14:textId="77777777" w:rsidR="00446F91" w:rsidRPr="00446F91" w:rsidRDefault="00446F91" w:rsidP="00446F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C530" w14:textId="77777777" w:rsidR="00446F91" w:rsidRPr="00446F91" w:rsidRDefault="00446F91" w:rsidP="00446F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9FE0" w14:textId="77777777" w:rsidR="00446F91" w:rsidRPr="00446F91" w:rsidRDefault="00446F91" w:rsidP="00446F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1B43" w14:textId="77777777" w:rsidR="00446F91" w:rsidRPr="00446F91" w:rsidRDefault="00446F91" w:rsidP="00446F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660" w14:textId="77777777" w:rsidR="00446F91" w:rsidRPr="00446F91" w:rsidRDefault="00446F91" w:rsidP="00446F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CAB7" w14:textId="77777777" w:rsidR="00446F91" w:rsidRPr="00446F91" w:rsidRDefault="00446F91" w:rsidP="00446F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46F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</w:tr>
      <w:tr w:rsidR="00446F91" w:rsidRPr="00446F91" w14:paraId="45608744" w14:textId="77777777" w:rsidTr="00446F91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5252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278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BE6E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5B93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4FF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85F" w14:textId="77777777" w:rsidR="00446F91" w:rsidRPr="00446F91" w:rsidRDefault="00446F91" w:rsidP="00446F91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33224FB" w14:textId="77777777" w:rsidR="00446F91" w:rsidRPr="00446F91" w:rsidRDefault="00446F91" w:rsidP="00446F9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46F91">
        <w:rPr>
          <w:rFonts w:ascii="Times New Roman" w:eastAsia="Calibri" w:hAnsi="Times New Roman" w:cs="Times New Roman"/>
          <w:sz w:val="24"/>
          <w:szCs w:val="24"/>
          <w:lang w:val="uk-UA"/>
        </w:rPr>
        <w:t>* якщо Учасник є власником, зазначається "власний", в інших випадках – зазначається право користування (договір оренди, лізингу або в інший спосіб, визначений законодавством України) або залучення на умовах договору поставки, послуг тощо;</w:t>
      </w:r>
    </w:p>
    <w:p w14:paraId="36A2F3B7" w14:textId="77777777" w:rsidR="00446F91" w:rsidRPr="00446F91" w:rsidRDefault="00446F91" w:rsidP="00446F9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26F3C18" w14:textId="77777777" w:rsidR="00446F91" w:rsidRDefault="00446F9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0CD51ED" w14:textId="172D9A84" w:rsidR="00E71C63" w:rsidRDefault="00E71C6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Таблиця </w:t>
      </w:r>
      <w:r w:rsidR="001C3ECE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</w:p>
    <w:p w14:paraId="25918D56" w14:textId="77777777" w:rsidR="00E71C63" w:rsidRPr="001951C6" w:rsidRDefault="00E71C63" w:rsidP="00E71C63">
      <w:pPr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1951C6">
        <w:rPr>
          <w:rFonts w:ascii="Times New Roman" w:hAnsi="Times New Roman"/>
          <w:b/>
          <w:bCs/>
          <w:iCs/>
          <w:sz w:val="24"/>
          <w:szCs w:val="24"/>
          <w:lang w:val="uk-UA"/>
        </w:rPr>
        <w:t>ІНФОРМАЦІЯ</w:t>
      </w:r>
    </w:p>
    <w:p w14:paraId="6BC181D8" w14:textId="0299FF00" w:rsidR="00E71C63" w:rsidRPr="00E71C63" w:rsidRDefault="00E71C63" w:rsidP="00E71C6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51C6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про перелік </w:t>
      </w:r>
      <w:r w:rsidRPr="001951C6">
        <w:rPr>
          <w:rFonts w:ascii="Times New Roman" w:hAnsi="Times New Roman"/>
          <w:b/>
          <w:sz w:val="24"/>
          <w:szCs w:val="24"/>
          <w:lang w:val="uk-UA"/>
        </w:rPr>
        <w:t>матеріально-технічної бази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1"/>
        <w:gridCol w:w="2408"/>
        <w:gridCol w:w="2017"/>
        <w:gridCol w:w="2430"/>
      </w:tblGrid>
      <w:tr w:rsidR="00E71C63" w:rsidRPr="001951C6" w14:paraId="564BE48E" w14:textId="77777777" w:rsidTr="00F50246">
        <w:trPr>
          <w:jc w:val="center"/>
        </w:trPr>
        <w:tc>
          <w:tcPr>
            <w:tcW w:w="567" w:type="dxa"/>
            <w:vAlign w:val="center"/>
          </w:tcPr>
          <w:p w14:paraId="799F24F7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1951C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№</w:t>
            </w:r>
          </w:p>
          <w:p w14:paraId="695A0E57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1951C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81" w:type="dxa"/>
            <w:vAlign w:val="center"/>
          </w:tcPr>
          <w:p w14:paraId="3EE50E20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1951C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408" w:type="dxa"/>
            <w:vAlign w:val="center"/>
          </w:tcPr>
          <w:p w14:paraId="745BB864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1951C6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017" w:type="dxa"/>
            <w:vAlign w:val="center"/>
          </w:tcPr>
          <w:p w14:paraId="7DBDBB34" w14:textId="77777777" w:rsidR="00E71C63" w:rsidRPr="001951C6" w:rsidRDefault="00E71C63" w:rsidP="00F5024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1C6">
              <w:rPr>
                <w:rFonts w:ascii="Times New Roman" w:hAnsi="Times New Roman"/>
                <w:sz w:val="24"/>
                <w:szCs w:val="24"/>
                <w:lang w:val="uk-UA"/>
              </w:rPr>
              <w:t>Зазначення приналежності*</w:t>
            </w:r>
          </w:p>
        </w:tc>
        <w:tc>
          <w:tcPr>
            <w:tcW w:w="2430" w:type="dxa"/>
            <w:vAlign w:val="center"/>
          </w:tcPr>
          <w:p w14:paraId="72C3A2DD" w14:textId="77777777" w:rsidR="00E71C63" w:rsidRPr="001951C6" w:rsidRDefault="00E71C63" w:rsidP="00F5024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1C6">
              <w:rPr>
                <w:rFonts w:ascii="Times New Roman" w:hAnsi="Times New Roman"/>
                <w:sz w:val="24"/>
                <w:szCs w:val="24"/>
                <w:lang w:val="uk-UA"/>
              </w:rPr>
              <w:t>Документ, підтверджуючий приналежність ** (назва документу, номер, дата)</w:t>
            </w:r>
          </w:p>
        </w:tc>
      </w:tr>
      <w:tr w:rsidR="00E71C63" w:rsidRPr="001951C6" w14:paraId="5B31E02A" w14:textId="77777777" w:rsidTr="00F50246">
        <w:trPr>
          <w:jc w:val="center"/>
        </w:trPr>
        <w:tc>
          <w:tcPr>
            <w:tcW w:w="567" w:type="dxa"/>
          </w:tcPr>
          <w:p w14:paraId="388C078F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1951C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881" w:type="dxa"/>
          </w:tcPr>
          <w:p w14:paraId="6F0AC8F8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1951C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408" w:type="dxa"/>
          </w:tcPr>
          <w:p w14:paraId="0BCCD200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1951C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017" w:type="dxa"/>
          </w:tcPr>
          <w:p w14:paraId="4BA0FFE0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1951C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2430" w:type="dxa"/>
          </w:tcPr>
          <w:p w14:paraId="7A84FEDA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1951C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</w:t>
            </w:r>
          </w:p>
        </w:tc>
      </w:tr>
      <w:tr w:rsidR="00E71C63" w:rsidRPr="001951C6" w14:paraId="0D961A97" w14:textId="77777777" w:rsidTr="00F50246">
        <w:trPr>
          <w:jc w:val="center"/>
        </w:trPr>
        <w:tc>
          <w:tcPr>
            <w:tcW w:w="567" w:type="dxa"/>
          </w:tcPr>
          <w:p w14:paraId="2371858C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881" w:type="dxa"/>
          </w:tcPr>
          <w:p w14:paraId="551D20FA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</w:tcPr>
          <w:p w14:paraId="5986FDD8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17" w:type="dxa"/>
          </w:tcPr>
          <w:p w14:paraId="2AC53E4E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430" w:type="dxa"/>
          </w:tcPr>
          <w:p w14:paraId="6BF41352" w14:textId="77777777" w:rsidR="00E71C63" w:rsidRPr="001951C6" w:rsidRDefault="00E71C63" w:rsidP="00F50246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</w:tr>
    </w:tbl>
    <w:p w14:paraId="5286D89D" w14:textId="77777777" w:rsidR="00E71C63" w:rsidRPr="001951C6" w:rsidRDefault="00E71C63" w:rsidP="00E71C63">
      <w:pPr>
        <w:rPr>
          <w:rFonts w:ascii="Times New Roman" w:hAnsi="Times New Roman"/>
          <w:sz w:val="24"/>
          <w:szCs w:val="24"/>
          <w:lang w:val="uk-UA"/>
        </w:rPr>
      </w:pPr>
      <w:r w:rsidRPr="001951C6">
        <w:rPr>
          <w:rFonts w:ascii="Times New Roman" w:hAnsi="Times New Roman"/>
          <w:sz w:val="24"/>
          <w:szCs w:val="24"/>
          <w:lang w:val="uk-UA"/>
        </w:rPr>
        <w:lastRenderedPageBreak/>
        <w:t>* якщо Учасник є власником, зазначається "власний", в інших випадках – зазначається право користування (договір оренди, лізингу або в інший спосіб, визначений законодавством України);</w:t>
      </w:r>
    </w:p>
    <w:p w14:paraId="1A30DCFF" w14:textId="77777777" w:rsidR="00E71C63" w:rsidRPr="001951C6" w:rsidRDefault="00E71C63" w:rsidP="00E71C63">
      <w:pPr>
        <w:rPr>
          <w:rFonts w:ascii="Times New Roman" w:hAnsi="Times New Roman"/>
          <w:sz w:val="24"/>
          <w:szCs w:val="24"/>
          <w:lang w:val="uk-UA"/>
        </w:rPr>
      </w:pPr>
      <w:r w:rsidRPr="001951C6">
        <w:rPr>
          <w:rFonts w:ascii="Times New Roman" w:hAnsi="Times New Roman"/>
          <w:sz w:val="24"/>
          <w:szCs w:val="24"/>
          <w:lang w:val="uk-UA"/>
        </w:rPr>
        <w:t xml:space="preserve">** зазначається номер та дата документу, які Учасник надав як підтверджуючий відповідно до  графи 5 Таблиці. </w:t>
      </w:r>
    </w:p>
    <w:p w14:paraId="293EBB1C" w14:textId="77777777" w:rsidR="00E71C63" w:rsidRDefault="00E71C6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2BFCBF" w14:textId="0FF0357E" w:rsidR="00860467" w:rsidRDefault="0086046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Таблиця </w:t>
      </w:r>
      <w:r w:rsidR="001C3ECE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</w:p>
    <w:p w14:paraId="1FCE4434" w14:textId="77777777" w:rsidR="00860467" w:rsidRPr="005C4869" w:rsidRDefault="00860467" w:rsidP="00860467">
      <w:pPr>
        <w:pStyle w:val="xfmc3"/>
        <w:shd w:val="clear" w:color="auto" w:fill="FFFFFF"/>
        <w:jc w:val="both"/>
        <w:rPr>
          <w:b/>
          <w:bCs/>
          <w:lang w:val="uk-UA"/>
        </w:rPr>
      </w:pPr>
      <w:r w:rsidRPr="005C4869">
        <w:rPr>
          <w:b/>
          <w:bCs/>
          <w:lang w:val="uk-UA"/>
        </w:rPr>
        <w:t>Довідка про кваліфікацію і досвід працівників, які будуть залучені до виконання робіт</w:t>
      </w:r>
    </w:p>
    <w:tbl>
      <w:tblPr>
        <w:tblpPr w:leftFromText="180" w:rightFromText="180" w:vertAnchor="text" w:horzAnchor="page" w:tblpX="1522" w:tblpY="193"/>
        <w:tblW w:w="9819" w:type="dxa"/>
        <w:tblLayout w:type="fixed"/>
        <w:tblLook w:val="0000" w:firstRow="0" w:lastRow="0" w:firstColumn="0" w:lastColumn="0" w:noHBand="0" w:noVBand="0"/>
      </w:tblPr>
      <w:tblGrid>
        <w:gridCol w:w="704"/>
        <w:gridCol w:w="1961"/>
        <w:gridCol w:w="1275"/>
        <w:gridCol w:w="1544"/>
        <w:gridCol w:w="1575"/>
        <w:gridCol w:w="1380"/>
        <w:gridCol w:w="1380"/>
      </w:tblGrid>
      <w:tr w:rsidR="00860467" w:rsidRPr="00860467" w14:paraId="143A1270" w14:textId="77777777" w:rsidTr="008604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3344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</w:p>
          <w:p w14:paraId="798A9044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№ п/п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755E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 xml:space="preserve">Посада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69F3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П.І.Б.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37BD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Освіта/ найменування учбового закладу/спеціальність*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C2ACC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Загальний стаж роботи у дорожньому господарстві,  (роки)*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A57C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Досвід роботи на цій посаді в підприємстві(роки)*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4390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Штатний/</w:t>
            </w:r>
          </w:p>
          <w:p w14:paraId="6A13CA05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цивільно-правова угода</w:t>
            </w:r>
          </w:p>
        </w:tc>
      </w:tr>
      <w:tr w:rsidR="00860467" w:rsidRPr="00860467" w14:paraId="5690AB9F" w14:textId="77777777" w:rsidTr="008604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20664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EA8C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A386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B1B07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8C318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14A9C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02CF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>7</w:t>
            </w:r>
          </w:p>
        </w:tc>
      </w:tr>
      <w:tr w:rsidR="00860467" w:rsidRPr="00860467" w14:paraId="4120E55B" w14:textId="77777777" w:rsidTr="00860467">
        <w:trPr>
          <w:trHeight w:val="31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C63C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5AC9C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BBB15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4E95F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9CC0F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640AD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15E5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</w:p>
        </w:tc>
      </w:tr>
      <w:tr w:rsidR="00860467" w:rsidRPr="00860467" w14:paraId="20915C4B" w14:textId="77777777" w:rsidTr="00860467">
        <w:tc>
          <w:tcPr>
            <w:tcW w:w="8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B4DE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  <w:r w:rsidRPr="00860467">
              <w:rPr>
                <w:lang w:val="uk-UA"/>
              </w:rPr>
              <w:t xml:space="preserve">Всього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7633" w14:textId="77777777" w:rsidR="00860467" w:rsidRPr="00860467" w:rsidRDefault="00860467" w:rsidP="00860467">
            <w:pPr>
              <w:pStyle w:val="xfmc3"/>
              <w:shd w:val="clear" w:color="auto" w:fill="FFFFFF"/>
              <w:rPr>
                <w:lang w:val="uk-UA"/>
              </w:rPr>
            </w:pPr>
          </w:p>
        </w:tc>
      </w:tr>
    </w:tbl>
    <w:p w14:paraId="038E73F4" w14:textId="77777777" w:rsidR="00860467" w:rsidRPr="00860467" w:rsidRDefault="00860467" w:rsidP="00860467">
      <w:pPr>
        <w:pStyle w:val="xfmc3"/>
        <w:shd w:val="clear" w:color="auto" w:fill="FFFFFF"/>
        <w:rPr>
          <w:lang w:val="uk-UA"/>
        </w:rPr>
      </w:pPr>
      <w:r w:rsidRPr="00860467">
        <w:rPr>
          <w:lang w:val="uk-UA"/>
        </w:rPr>
        <w:t>* Графи 4, 5, 6 не є обов’язковими для заповнення щодо дорожніх робітників</w:t>
      </w:r>
    </w:p>
    <w:p w14:paraId="7FBC8963" w14:textId="0C5F5BCE" w:rsidR="00860467" w:rsidRDefault="00F6355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Таблиця </w:t>
      </w:r>
      <w:r w:rsidR="001C3ECE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</w:p>
    <w:p w14:paraId="30913C1C" w14:textId="77777777" w:rsidR="00F6355B" w:rsidRPr="00F6355B" w:rsidRDefault="00F6355B" w:rsidP="00F635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zh-CN"/>
        </w:rPr>
      </w:pPr>
      <w:r w:rsidRPr="00F635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zh-CN"/>
        </w:rPr>
        <w:t>Інформація про виконання аналогічного договору</w:t>
      </w:r>
    </w:p>
    <w:p w14:paraId="4EBBC594" w14:textId="77777777" w:rsidR="00F6355B" w:rsidRPr="00F6355B" w:rsidRDefault="00F6355B" w:rsidP="00F635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uk-UA" w:eastAsia="zh-CN"/>
        </w:rPr>
      </w:pPr>
    </w:p>
    <w:tbl>
      <w:tblPr>
        <w:tblW w:w="96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1763"/>
        <w:gridCol w:w="2034"/>
        <w:gridCol w:w="1356"/>
        <w:gridCol w:w="1491"/>
        <w:gridCol w:w="976"/>
        <w:gridCol w:w="1328"/>
      </w:tblGrid>
      <w:tr w:rsidR="00F6355B" w:rsidRPr="00F6355B" w14:paraId="2A3E9265" w14:textId="77777777" w:rsidTr="00F6355B">
        <w:trPr>
          <w:trHeight w:val="16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79C94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№ п/п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E9D21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Замовник,</w:t>
            </w:r>
          </w:p>
          <w:p w14:paraId="23BEB9C8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місцезнаходження, ПIБ відповідальної особи, № телефону,</w:t>
            </w:r>
          </w:p>
          <w:p w14:paraId="66E9E95F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код ЄДРПОУ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AD8CC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1. № договору</w:t>
            </w:r>
          </w:p>
          <w:p w14:paraId="534BEA8B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2.дата укладання договору</w:t>
            </w:r>
          </w:p>
          <w:p w14:paraId="2271A792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3.предмет договору</w:t>
            </w:r>
          </w:p>
          <w:p w14:paraId="7D36540B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4. найменування та місцезнаходження об’єкта</w:t>
            </w:r>
          </w:p>
          <w:p w14:paraId="28431931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5. категорія а/д</w:t>
            </w:r>
          </w:p>
          <w:p w14:paraId="312A358F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570BD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1. Ціна договору</w:t>
            </w:r>
          </w:p>
          <w:p w14:paraId="57D2C891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2. Сума виконання договору</w:t>
            </w:r>
          </w:p>
          <w:p w14:paraId="4C654E92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3. Відсоток виконання договору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42675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Найменування робіт/одиниця виміру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4342B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Обсяг робіт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0B0C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Номер та дата підписання акту приймання виконаних будівельних робіт</w:t>
            </w:r>
          </w:p>
        </w:tc>
      </w:tr>
      <w:tr w:rsidR="00F6355B" w:rsidRPr="00F6355B" w14:paraId="13796252" w14:textId="77777777" w:rsidTr="00F6355B">
        <w:trPr>
          <w:trHeight w:val="29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2E7A9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E165C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CAAB3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88B7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BFB4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3374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EBE4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 w:rsidRPr="00F635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7</w:t>
            </w:r>
          </w:p>
        </w:tc>
      </w:tr>
      <w:tr w:rsidR="00F6355B" w:rsidRPr="00F6355B" w14:paraId="41B1E2CF" w14:textId="77777777" w:rsidTr="00F6355B">
        <w:trPr>
          <w:trHeight w:val="29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DAB1F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A9B1B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2249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55AA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1A13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110A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60B5" w14:textId="77777777" w:rsidR="00F6355B" w:rsidRPr="00F6355B" w:rsidRDefault="00F6355B" w:rsidP="00F635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</w:tr>
    </w:tbl>
    <w:p w14:paraId="6056FDFB" w14:textId="77777777" w:rsidR="00F6355B" w:rsidRPr="00F6355B" w:rsidRDefault="00F6355B" w:rsidP="00F635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045A7DC6" w14:textId="77777777" w:rsidR="00F6355B" w:rsidRPr="00F6355B" w:rsidRDefault="00F6355B" w:rsidP="00F635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582D9FE2" w14:textId="72365C49" w:rsidR="00F6355B" w:rsidRDefault="00F6355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Таблиця </w:t>
      </w:r>
      <w:r w:rsidR="001C3ECE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</w:p>
    <w:tbl>
      <w:tblPr>
        <w:tblW w:w="10574" w:type="dxa"/>
        <w:tblInd w:w="-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8"/>
        <w:gridCol w:w="779"/>
        <w:gridCol w:w="925"/>
        <w:gridCol w:w="561"/>
        <w:gridCol w:w="247"/>
        <w:gridCol w:w="851"/>
        <w:gridCol w:w="1730"/>
        <w:gridCol w:w="1081"/>
        <w:gridCol w:w="873"/>
        <w:gridCol w:w="1123"/>
        <w:gridCol w:w="731"/>
        <w:gridCol w:w="665"/>
      </w:tblGrid>
      <w:tr w:rsidR="00F6355B" w14:paraId="3D163DB4" w14:textId="77777777" w:rsidTr="00F6355B">
        <w:trPr>
          <w:trHeight w:val="604"/>
        </w:trPr>
        <w:tc>
          <w:tcPr>
            <w:tcW w:w="1008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EC7D2B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Номер пункту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переліку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ключових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</w:p>
        </w:tc>
        <w:tc>
          <w:tcPr>
            <w:tcW w:w="779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8AD114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основної</w:t>
            </w:r>
            <w:proofErr w:type="spellEnd"/>
            <w:proofErr w:type="gram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ключової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8787" w:type="dxa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3F337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Дані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КБ-2в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</w:t>
            </w:r>
          </w:p>
        </w:tc>
      </w:tr>
      <w:tr w:rsidR="00F6355B" w14:paraId="4D79AB2B" w14:textId="77777777" w:rsidTr="00F6355B">
        <w:trPr>
          <w:trHeight w:val="487"/>
        </w:trPr>
        <w:tc>
          <w:tcPr>
            <w:tcW w:w="1008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49E920" w14:textId="77777777" w:rsidR="00F6355B" w:rsidRPr="00F6355B" w:rsidRDefault="00F6355B" w:rsidP="00F5024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13615" w14:textId="77777777" w:rsidR="00F6355B" w:rsidRPr="00F6355B" w:rsidRDefault="00F6355B" w:rsidP="00F5024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4AC14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та дата договору</w:t>
            </w:r>
          </w:p>
        </w:tc>
        <w:tc>
          <w:tcPr>
            <w:tcW w:w="80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A5D0D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070C6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</w:t>
            </w:r>
          </w:p>
        </w:tc>
        <w:tc>
          <w:tcPr>
            <w:tcW w:w="17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3267B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КБ-2в </w:t>
            </w:r>
          </w:p>
        </w:tc>
        <w:tc>
          <w:tcPr>
            <w:tcW w:w="10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83E20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пункту у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КБ-2в 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40FF8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Шифр/код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формою КБ-2в </w:t>
            </w: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5555D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та дата акту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приймання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виконаних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будівельних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КБ-2в </w:t>
            </w:r>
          </w:p>
        </w:tc>
        <w:tc>
          <w:tcPr>
            <w:tcW w:w="7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8BA6F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Одиниця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6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1512A9" w14:textId="77777777" w:rsidR="00F6355B" w:rsidRP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одиниць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</w:t>
            </w:r>
            <w:proofErr w:type="spellEnd"/>
            <w:r w:rsidRPr="00F63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КБ-2в </w:t>
            </w:r>
          </w:p>
        </w:tc>
      </w:tr>
      <w:tr w:rsidR="00F6355B" w14:paraId="4CFFD07F" w14:textId="77777777" w:rsidTr="00F6355B">
        <w:trPr>
          <w:trHeight w:val="766"/>
        </w:trPr>
        <w:tc>
          <w:tcPr>
            <w:tcW w:w="10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A87F4A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81E97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A3F21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C49846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12939E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B5D43D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BF8B5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A11BB4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0D46E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D26C88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A7ED1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55B" w14:paraId="083EFA67" w14:textId="77777777" w:rsidTr="00F6355B">
        <w:trPr>
          <w:trHeight w:val="766"/>
        </w:trPr>
        <w:tc>
          <w:tcPr>
            <w:tcW w:w="9909" w:type="dxa"/>
            <w:gridSpan w:val="11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E774D" w14:textId="77777777" w:rsidR="00F6355B" w:rsidRDefault="00F6355B" w:rsidP="00F50246">
            <w:pPr>
              <w:spacing w:line="264" w:lineRule="auto"/>
              <w:ind w:lef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________: </w:t>
            </w:r>
          </w:p>
        </w:tc>
        <w:tc>
          <w:tcPr>
            <w:tcW w:w="6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636C50" w14:textId="77777777" w:rsidR="00F6355B" w:rsidRDefault="00F6355B" w:rsidP="00F50246">
            <w:pPr>
              <w:spacing w:line="264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2FDB09" w14:textId="77777777" w:rsidR="00F6355B" w:rsidRPr="00446F91" w:rsidRDefault="00F6355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F6355B" w:rsidRPr="00446F91" w:rsidSect="0055003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389"/>
    <w:multiLevelType w:val="multilevel"/>
    <w:tmpl w:val="2ECCA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FAD2C5B"/>
    <w:multiLevelType w:val="multilevel"/>
    <w:tmpl w:val="BE229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BFB16A8"/>
    <w:multiLevelType w:val="multilevel"/>
    <w:tmpl w:val="1B5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52D33222"/>
    <w:multiLevelType w:val="multilevel"/>
    <w:tmpl w:val="1B5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751F0239"/>
    <w:multiLevelType w:val="multilevel"/>
    <w:tmpl w:val="F27AC6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36918597">
    <w:abstractNumId w:val="0"/>
  </w:num>
  <w:num w:numId="2" w16cid:durableId="117839858">
    <w:abstractNumId w:val="4"/>
  </w:num>
  <w:num w:numId="3" w16cid:durableId="1462455385">
    <w:abstractNumId w:val="2"/>
  </w:num>
  <w:num w:numId="4" w16cid:durableId="2022467825">
    <w:abstractNumId w:val="1"/>
  </w:num>
  <w:num w:numId="5" w16cid:durableId="1514881241">
    <w:abstractNumId w:val="3"/>
  </w:num>
  <w:num w:numId="6" w16cid:durableId="378212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B2"/>
    <w:rsid w:val="000C79D8"/>
    <w:rsid w:val="00191835"/>
    <w:rsid w:val="001C3ECE"/>
    <w:rsid w:val="00256DB2"/>
    <w:rsid w:val="00293340"/>
    <w:rsid w:val="002A1340"/>
    <w:rsid w:val="00367D42"/>
    <w:rsid w:val="003F0609"/>
    <w:rsid w:val="004300D3"/>
    <w:rsid w:val="00446F91"/>
    <w:rsid w:val="0045041E"/>
    <w:rsid w:val="00472CFE"/>
    <w:rsid w:val="00490FF4"/>
    <w:rsid w:val="005412F2"/>
    <w:rsid w:val="00550033"/>
    <w:rsid w:val="00593339"/>
    <w:rsid w:val="00783B86"/>
    <w:rsid w:val="00860467"/>
    <w:rsid w:val="00887318"/>
    <w:rsid w:val="00992587"/>
    <w:rsid w:val="00A17159"/>
    <w:rsid w:val="00BA00F5"/>
    <w:rsid w:val="00C9095B"/>
    <w:rsid w:val="00D42D94"/>
    <w:rsid w:val="00DB42ED"/>
    <w:rsid w:val="00DC5366"/>
    <w:rsid w:val="00E71C63"/>
    <w:rsid w:val="00E76B55"/>
    <w:rsid w:val="00E94C6A"/>
    <w:rsid w:val="00F6355B"/>
    <w:rsid w:val="00F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41B0"/>
  <w15:chartTrackingRefBased/>
  <w15:docId w15:val="{2B8F9DCB-2DD3-4529-A5D3-58AE5951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2F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2F2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39"/>
    <w:rsid w:val="0044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71C63"/>
    <w:pPr>
      <w:ind w:left="720"/>
      <w:contextualSpacing/>
    </w:pPr>
  </w:style>
  <w:style w:type="paragraph" w:customStyle="1" w:styleId="xfmc3">
    <w:name w:val="xfmc3"/>
    <w:basedOn w:val="a"/>
    <w:qFormat/>
    <w:rsid w:val="008604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annotation reference"/>
    <w:basedOn w:val="a0"/>
    <w:uiPriority w:val="99"/>
    <w:semiHidden/>
    <w:unhideWhenUsed/>
    <w:rsid w:val="00D42D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2D94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D42D94"/>
    <w:rPr>
      <w:kern w:val="0"/>
      <w:sz w:val="20"/>
      <w:szCs w:val="20"/>
      <w14:ligatures w14:val="non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42D94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D42D94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Стрілецька</dc:creator>
  <cp:keywords/>
  <dc:description/>
  <cp:lastModifiedBy>Марія Стрілецька</cp:lastModifiedBy>
  <cp:revision>26</cp:revision>
  <cp:lastPrinted>2023-11-27T10:40:00Z</cp:lastPrinted>
  <dcterms:created xsi:type="dcterms:W3CDTF">2023-11-16T09:14:00Z</dcterms:created>
  <dcterms:modified xsi:type="dcterms:W3CDTF">2024-01-01T12:31:00Z</dcterms:modified>
</cp:coreProperties>
</file>