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8B27F3" w:rsidRDefault="00C92D6A" w:rsidP="00C92D6A">
      <w:pPr>
        <w:shd w:val="clear" w:color="auto" w:fill="FFFFFF"/>
        <w:spacing w:after="0" w:line="240" w:lineRule="auto"/>
        <w:rPr>
          <w:rFonts w:ascii="Times New Roman" w:eastAsia="Times New Roman" w:hAnsi="Times New Roman" w:cs="Times New Roman"/>
          <w:b/>
          <w:sz w:val="24"/>
          <w:szCs w:val="24"/>
        </w:rPr>
      </w:pPr>
      <w:bookmarkStart w:id="5" w:name="_heading=h.30j0zll" w:colFirst="0" w:colLast="0"/>
      <w:bookmarkEnd w:id="5"/>
      <w:r>
        <w:rPr>
          <w:rFonts w:ascii="Times New Roman" w:eastAsia="Times New Roman" w:hAnsi="Times New Roman" w:cs="Times New Roman"/>
          <w:sz w:val="24"/>
          <w:szCs w:val="24"/>
          <w:lang w:val="ru-RU"/>
        </w:rPr>
        <w:t>26</w:t>
      </w:r>
      <w:r w:rsidR="002924E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жовтня</w:t>
      </w:r>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113</w:t>
      </w: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904A56" w:rsidRPr="00904A56" w:rsidRDefault="003D1F56" w:rsidP="00904A56">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Про прийняття рішення про закупівлю</w:t>
      </w:r>
      <w:r w:rsidR="00C92D6A">
        <w:rPr>
          <w:rFonts w:ascii="Times New Roman" w:eastAsia="Times New Roman" w:hAnsi="Times New Roman" w:cs="Times New Roman"/>
          <w:color w:val="000000"/>
          <w:sz w:val="24"/>
          <w:szCs w:val="24"/>
        </w:rPr>
        <w:t xml:space="preserve"> </w:t>
      </w:r>
      <w:r w:rsidR="00904A56" w:rsidRPr="00904A56">
        <w:rPr>
          <w:rFonts w:ascii="Times New Roman" w:eastAsia="Times New Roman" w:hAnsi="Times New Roman" w:cs="Times New Roman"/>
          <w:color w:val="000000"/>
          <w:sz w:val="24"/>
          <w:szCs w:val="24"/>
        </w:rPr>
        <w:t xml:space="preserve">здійснення авторського нагляду по об’єкту: «Капітальний ремонт огородження (паркану)за адресою вул.. Вернадського, буд. 7а» , </w:t>
      </w:r>
    </w:p>
    <w:p w:rsidR="000A2EDD" w:rsidRPr="00904A56" w:rsidRDefault="00904A56" w:rsidP="00904A56">
      <w:pPr>
        <w:pBdr>
          <w:top w:val="nil"/>
          <w:left w:val="nil"/>
          <w:bottom w:val="nil"/>
          <w:right w:val="nil"/>
          <w:between w:val="nil"/>
        </w:pBdr>
        <w:spacing w:after="0" w:line="240" w:lineRule="auto"/>
        <w:ind w:left="360" w:firstLine="66"/>
        <w:jc w:val="both"/>
        <w:rPr>
          <w:rFonts w:ascii="Times New Roman" w:eastAsia="Times New Roman" w:hAnsi="Times New Roman" w:cs="Times New Roman"/>
          <w:color w:val="000000"/>
          <w:sz w:val="24"/>
          <w:szCs w:val="24"/>
        </w:rPr>
      </w:pPr>
      <w:r w:rsidRPr="00904A56">
        <w:rPr>
          <w:rFonts w:ascii="Times New Roman" w:eastAsia="Times New Roman" w:hAnsi="Times New Roman" w:cs="Times New Roman"/>
          <w:color w:val="000000"/>
          <w:sz w:val="24"/>
          <w:szCs w:val="24"/>
        </w:rPr>
        <w:t xml:space="preserve">1 черга  </w:t>
      </w:r>
      <w:r w:rsidR="009252C3" w:rsidRPr="00904A56">
        <w:rPr>
          <w:rFonts w:ascii="Times New Roman" w:eastAsia="Times New Roman" w:hAnsi="Times New Roman" w:cs="Times New Roman"/>
          <w:color w:val="000000"/>
          <w:sz w:val="24"/>
          <w:szCs w:val="24"/>
        </w:rPr>
        <w:t xml:space="preserve">(код ДК 021:2015 </w:t>
      </w:r>
      <w:r w:rsidR="00C92D6A" w:rsidRPr="00904A56">
        <w:rPr>
          <w:rFonts w:ascii="Times New Roman" w:eastAsia="Times New Roman" w:hAnsi="Times New Roman" w:cs="Times New Roman"/>
          <w:color w:val="000000"/>
          <w:sz w:val="24"/>
          <w:szCs w:val="24"/>
        </w:rPr>
        <w:t>71240000-2 «Архітектурні, інженерні та планувальні послуги»</w:t>
      </w:r>
      <w:r w:rsidR="009252C3" w:rsidRPr="00904A56">
        <w:rPr>
          <w:rFonts w:ascii="Times New Roman" w:eastAsia="Times New Roman" w:hAnsi="Times New Roman" w:cs="Times New Roman"/>
          <w:color w:val="000000"/>
          <w:sz w:val="24"/>
          <w:szCs w:val="24"/>
        </w:rPr>
        <w:t>)</w:t>
      </w:r>
      <w:r w:rsidR="00102607" w:rsidRPr="00904A56">
        <w:rPr>
          <w:rFonts w:ascii="Times New Roman" w:eastAsia="Times New Roman" w:hAnsi="Times New Roman" w:cs="Times New Roman"/>
          <w:color w:val="000000"/>
          <w:sz w:val="24"/>
          <w:szCs w:val="24"/>
        </w:rPr>
        <w:t xml:space="preserve"> </w:t>
      </w:r>
      <w:r w:rsidR="003D1F56" w:rsidRPr="00904A56">
        <w:rPr>
          <w:rFonts w:ascii="Times New Roman" w:eastAsia="Times New Roman" w:hAnsi="Times New Roman" w:cs="Times New Roman"/>
          <w:color w:val="000000"/>
          <w:sz w:val="24"/>
          <w:szCs w:val="24"/>
        </w:rPr>
        <w:t xml:space="preserve">за ДК 021:2015 Єдиного закупівельного словника  (далі </w:t>
      </w:r>
      <w:r w:rsidR="003D1F56" w:rsidRPr="00904A56">
        <w:rPr>
          <w:rFonts w:ascii="Times New Roman" w:eastAsia="Times New Roman" w:hAnsi="Times New Roman" w:cs="Times New Roman"/>
          <w:sz w:val="24"/>
          <w:szCs w:val="24"/>
        </w:rPr>
        <w:t>—</w:t>
      </w:r>
      <w:r w:rsidR="003D1F56" w:rsidRPr="00904A56">
        <w:rPr>
          <w:rFonts w:ascii="Times New Roman" w:eastAsia="Times New Roman" w:hAnsi="Times New Roman" w:cs="Times New Roman"/>
          <w:b/>
          <w:color w:val="000000"/>
          <w:sz w:val="24"/>
          <w:szCs w:val="24"/>
        </w:rPr>
        <w:t xml:space="preserve"> </w:t>
      </w:r>
      <w:r w:rsidR="003D1F56" w:rsidRPr="00904A56">
        <w:rPr>
          <w:rFonts w:ascii="Times New Roman" w:eastAsia="Times New Roman" w:hAnsi="Times New Roman" w:cs="Times New Roman"/>
          <w:b/>
          <w:i/>
          <w:color w:val="000000"/>
          <w:sz w:val="24"/>
          <w:szCs w:val="24"/>
        </w:rPr>
        <w:t>Закупівля</w:t>
      </w:r>
      <w:r w:rsidR="003D1F56" w:rsidRPr="00904A56">
        <w:rPr>
          <w:rFonts w:ascii="Times New Roman" w:eastAsia="Times New Roman" w:hAnsi="Times New Roman" w:cs="Times New Roman"/>
          <w:color w:val="000000"/>
          <w:sz w:val="24"/>
          <w:szCs w:val="24"/>
        </w:rPr>
        <w:t>)</w:t>
      </w:r>
      <w:r w:rsidR="003D1F56" w:rsidRPr="00904A56">
        <w:rPr>
          <w:rFonts w:ascii="Times New Roman" w:eastAsia="Times New Roman" w:hAnsi="Times New Roman" w:cs="Times New Roman"/>
          <w:b/>
          <w:color w:val="000000"/>
          <w:sz w:val="24"/>
          <w:szCs w:val="24"/>
        </w:rPr>
        <w:t xml:space="preserve"> </w:t>
      </w:r>
      <w:r w:rsidR="003D1F56" w:rsidRPr="00904A56">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sidR="003D1F56" w:rsidRPr="00904A56">
        <w:rPr>
          <w:rFonts w:ascii="Times New Roman" w:eastAsia="Times New Roman" w:hAnsi="Times New Roman" w:cs="Times New Roman"/>
          <w:b/>
          <w:i/>
          <w:color w:val="000000"/>
          <w:sz w:val="24"/>
          <w:szCs w:val="24"/>
        </w:rPr>
        <w:t>Особливості</w:t>
      </w:r>
      <w:r w:rsidR="003D1F56" w:rsidRPr="00904A56">
        <w:rPr>
          <w:rFonts w:ascii="Times New Roman" w:eastAsia="Times New Roman" w:hAnsi="Times New Roman" w:cs="Times New Roman"/>
          <w:color w:val="000000"/>
          <w:sz w:val="24"/>
          <w:szCs w:val="24"/>
        </w:rPr>
        <w:t>).</w:t>
      </w:r>
    </w:p>
    <w:p w:rsidR="000A2EDD" w:rsidRDefault="003D1F56" w:rsidP="00C92D6A">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w:t>
      </w:r>
      <w:r w:rsidR="00C92D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7" w:name="_heading=h.2et92p0" w:colFirst="0" w:colLast="0"/>
      <w:bookmarkEnd w:id="7"/>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8" w:name="_heading=h.tyjcwt" w:colFirst="0" w:colLast="0"/>
      <w:bookmarkEnd w:id="8"/>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9" w:name="_heading=h.3dy6vkm" w:colFirst="0" w:colLast="0"/>
      <w:bookmarkEnd w:id="9"/>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0" w:name="_heading=h.1t3h5sf" w:colFirst="0" w:colLast="0"/>
            <w:bookmarkEnd w:id="10"/>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075B35" w:rsidRDefault="003D1F56" w:rsidP="007238C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7238C0" w:rsidRPr="007238C0">
        <w:rPr>
          <w:rFonts w:ascii="Times New Roman" w:eastAsia="Times New Roman" w:hAnsi="Times New Roman" w:cs="Times New Roman"/>
          <w:color w:val="000000"/>
          <w:sz w:val="24"/>
          <w:szCs w:val="24"/>
        </w:rPr>
        <w:t xml:space="preserve">здійснення авторського нагляду по об’єкту: «Капітальний ремонт огородження (паркану)за адресою вул.. Вернадського, буд. 7а» , </w:t>
      </w:r>
      <w:bookmarkStart w:id="11" w:name="_GoBack"/>
      <w:bookmarkEnd w:id="11"/>
      <w:r w:rsidR="007238C0" w:rsidRPr="007238C0">
        <w:rPr>
          <w:rFonts w:ascii="Times New Roman" w:eastAsia="Times New Roman" w:hAnsi="Times New Roman" w:cs="Times New Roman"/>
          <w:color w:val="000000"/>
          <w:sz w:val="24"/>
          <w:szCs w:val="24"/>
        </w:rPr>
        <w:t xml:space="preserve">1 черга. </w:t>
      </w:r>
      <w:r w:rsidR="009252C3" w:rsidRPr="009252C3">
        <w:rPr>
          <w:rFonts w:ascii="Times New Roman" w:eastAsia="Times New Roman" w:hAnsi="Times New Roman" w:cs="Times New Roman"/>
          <w:color w:val="000000"/>
          <w:sz w:val="24"/>
          <w:szCs w:val="24"/>
        </w:rPr>
        <w:t xml:space="preserve">(код ДК 021:2015 </w:t>
      </w:r>
      <w:r w:rsidR="00FD269E" w:rsidRPr="00FD269E">
        <w:rPr>
          <w:rFonts w:ascii="Times New Roman" w:eastAsia="Times New Roman" w:hAnsi="Times New Roman" w:cs="Times New Roman"/>
          <w:color w:val="000000"/>
          <w:sz w:val="24"/>
          <w:szCs w:val="24"/>
        </w:rPr>
        <w:t>71240000-2 «Архітектурні, інженерні та планувальні послуги»</w:t>
      </w:r>
      <w:r w:rsidR="009252C3" w:rsidRPr="009252C3">
        <w:rPr>
          <w:rFonts w:ascii="Times New Roman" w:eastAsia="Times New Roman" w:hAnsi="Times New Roman" w:cs="Times New Roman"/>
          <w:color w:val="000000"/>
          <w:sz w:val="24"/>
          <w:szCs w:val="24"/>
        </w:rPr>
        <w:t>)</w:t>
      </w:r>
      <w:r w:rsidR="009252C3">
        <w:rPr>
          <w:rFonts w:ascii="Times New Roman" w:eastAsia="Times New Roman" w:hAnsi="Times New Roman" w:cs="Times New Roman"/>
          <w:color w:val="000000"/>
          <w:sz w:val="24"/>
          <w:szCs w:val="24"/>
        </w:rPr>
        <w:t xml:space="preserve"> </w:t>
      </w:r>
      <w:r w:rsidR="009252C3" w:rsidRPr="009252C3">
        <w:rPr>
          <w:rFonts w:ascii="Times New Roman" w:eastAsia="Times New Roman" w:hAnsi="Times New Roman" w:cs="Times New Roman"/>
          <w:color w:val="000000"/>
          <w:sz w:val="24"/>
          <w:szCs w:val="24"/>
        </w:rPr>
        <w:t>за ДК 021:2015 Єдиного закупівельного словника</w:t>
      </w:r>
      <w:r w:rsidR="009252C3">
        <w:rPr>
          <w:rFonts w:ascii="Times New Roman" w:eastAsia="Times New Roman" w:hAnsi="Times New Roman" w:cs="Times New Roman"/>
          <w:color w:val="000000"/>
          <w:sz w:val="24"/>
          <w:szCs w:val="24"/>
        </w:rPr>
        <w:t>.</w:t>
      </w:r>
      <w:r w:rsidR="009252C3" w:rsidRPr="009252C3">
        <w:rPr>
          <w:rFonts w:ascii="Times New Roman" w:eastAsia="Times New Roman" w:hAnsi="Times New Roman" w:cs="Times New Roman"/>
          <w:color w:val="000000"/>
          <w:sz w:val="24"/>
          <w:szCs w:val="24"/>
        </w:rPr>
        <w:t xml:space="preserve">  </w:t>
      </w:r>
    </w:p>
    <w:p w:rsidR="00FD397D" w:rsidRDefault="00FD397D">
      <w:pPr>
        <w:spacing w:after="0" w:line="240" w:lineRule="auto"/>
        <w:rPr>
          <w:rFonts w:ascii="Times New Roman" w:eastAsia="Times New Roman" w:hAnsi="Times New Roman" w:cs="Times New Roman"/>
          <w:color w:val="000000"/>
          <w:sz w:val="24"/>
          <w:szCs w:val="24"/>
        </w:rPr>
      </w:pPr>
    </w:p>
    <w:p w:rsidR="00FD269E" w:rsidRPr="00FD269E" w:rsidRDefault="00FD269E" w:rsidP="00FD26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3D1F56" w:rsidRPr="00FD269E">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0A2EDD" w:rsidRPr="00FD269E" w:rsidRDefault="003D1F56" w:rsidP="00FD269E">
      <w:pPr>
        <w:pStyle w:val="a5"/>
        <w:spacing w:after="0" w:line="240" w:lineRule="auto"/>
        <w:ind w:left="360"/>
        <w:rPr>
          <w:rFonts w:ascii="Times New Roman" w:eastAsia="Times New Roman" w:hAnsi="Times New Roman" w:cs="Times New Roman"/>
          <w:sz w:val="24"/>
          <w:szCs w:val="24"/>
        </w:rPr>
      </w:pPr>
      <w:r w:rsidRPr="00FD269E">
        <w:rPr>
          <w:rFonts w:ascii="Times New Roman" w:eastAsia="Times New Roman" w:hAnsi="Times New Roman" w:cs="Times New Roman"/>
          <w:color w:val="000000"/>
          <w:sz w:val="24"/>
          <w:szCs w:val="24"/>
        </w:rPr>
        <w:t xml:space="preserve"> </w:t>
      </w:r>
      <w:r w:rsidR="00FD269E" w:rsidRPr="00FD269E">
        <w:rPr>
          <w:rFonts w:ascii="Times New Roman" w:eastAsia="Times New Roman" w:hAnsi="Times New Roman" w:cs="Times New Roman"/>
          <w:color w:val="000000"/>
          <w:sz w:val="24"/>
          <w:szCs w:val="24"/>
        </w:rPr>
        <w:t>11214,00</w:t>
      </w:r>
      <w:r w:rsidR="009252C3" w:rsidRPr="00FD269E">
        <w:rPr>
          <w:rFonts w:ascii="Times New Roman" w:eastAsia="Times New Roman" w:hAnsi="Times New Roman" w:cs="Times New Roman"/>
          <w:color w:val="000000"/>
          <w:sz w:val="24"/>
          <w:szCs w:val="24"/>
        </w:rPr>
        <w:t xml:space="preserve"> грн. </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B237A2">
        <w:rPr>
          <w:rFonts w:ascii="Times New Roman" w:eastAsia="Times New Roman" w:hAnsi="Times New Roman" w:cs="Times New Roman"/>
          <w:color w:val="000000"/>
          <w:sz w:val="24"/>
          <w:szCs w:val="24"/>
        </w:rPr>
        <w:t>3132</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B237A2">
        <w:rPr>
          <w:rFonts w:ascii="Times New Roman" w:eastAsia="Times New Roman" w:hAnsi="Times New Roman" w:cs="Times New Roman"/>
          <w:color w:val="000000"/>
          <w:sz w:val="24"/>
          <w:szCs w:val="24"/>
        </w:rPr>
        <w:t>10</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D"/>
    <w:rsid w:val="00007DF4"/>
    <w:rsid w:val="00075B35"/>
    <w:rsid w:val="000A2EDD"/>
    <w:rsid w:val="00102607"/>
    <w:rsid w:val="0011184D"/>
    <w:rsid w:val="001D3F53"/>
    <w:rsid w:val="00261CEF"/>
    <w:rsid w:val="002924E1"/>
    <w:rsid w:val="0035399B"/>
    <w:rsid w:val="003D1F56"/>
    <w:rsid w:val="0046459B"/>
    <w:rsid w:val="00722347"/>
    <w:rsid w:val="007238C0"/>
    <w:rsid w:val="008B27F3"/>
    <w:rsid w:val="00904A56"/>
    <w:rsid w:val="00920957"/>
    <w:rsid w:val="009252C3"/>
    <w:rsid w:val="0097409C"/>
    <w:rsid w:val="009A4E35"/>
    <w:rsid w:val="009E4E73"/>
    <w:rsid w:val="00A60D55"/>
    <w:rsid w:val="00B237A2"/>
    <w:rsid w:val="00B85179"/>
    <w:rsid w:val="00C92D6A"/>
    <w:rsid w:val="00D6245A"/>
    <w:rsid w:val="00E8452F"/>
    <w:rsid w:val="00FC519A"/>
    <w:rsid w:val="00FD269E"/>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6</cp:revision>
  <dcterms:created xsi:type="dcterms:W3CDTF">2023-10-27T08:47:00Z</dcterms:created>
  <dcterms:modified xsi:type="dcterms:W3CDTF">2023-10-27T09:12:00Z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