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24C31" w14:textId="17CE1FA1" w:rsidR="00992E69" w:rsidRPr="00697B5E" w:rsidRDefault="00697B5E" w:rsidP="00697B5E">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КОМУНАЛЬНЕ ПІДПРИЄМСТВО «ЦЕНТР ПЕРВИННОЇ МЕДИКО-САНІТАРНОЇ ДОПОМОГИ» КРОЛЕВЕЦЬКОЇ МІСЬКОЇ РАДИ</w:t>
      </w:r>
    </w:p>
    <w:p w14:paraId="3071E6BE" w14:textId="77777777" w:rsidR="00992E69" w:rsidRPr="00886502" w:rsidRDefault="00992E69" w:rsidP="00992E69">
      <w:pPr>
        <w:rPr>
          <w:rFonts w:ascii="Times New Roman" w:eastAsia="Times New Roman" w:hAnsi="Times New Roman" w:cs="Times New Roman"/>
          <w:b/>
          <w:iCs/>
          <w:sz w:val="24"/>
          <w:szCs w:val="24"/>
        </w:rPr>
      </w:pPr>
    </w:p>
    <w:p w14:paraId="1CADD2EE"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 xml:space="preserve">«Затверджено» </w:t>
      </w:r>
    </w:p>
    <w:p w14:paraId="5381A803"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Рішення уповноваженої особи</w:t>
      </w:r>
    </w:p>
    <w:p w14:paraId="301753BB" w14:textId="36D727BE"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від «</w:t>
      </w:r>
      <w:r w:rsidR="00697B5E">
        <w:rPr>
          <w:rFonts w:ascii="Times New Roman" w:eastAsia="Times New Roman" w:hAnsi="Times New Roman" w:cs="Times New Roman"/>
          <w:b/>
          <w:iCs/>
          <w:sz w:val="24"/>
          <w:szCs w:val="24"/>
          <w:lang w:val="ru-RU"/>
        </w:rPr>
        <w:t>16</w:t>
      </w:r>
      <w:r w:rsidRPr="00886502">
        <w:rPr>
          <w:rFonts w:ascii="Times New Roman" w:eastAsia="Times New Roman" w:hAnsi="Times New Roman" w:cs="Times New Roman"/>
          <w:b/>
          <w:iCs/>
          <w:sz w:val="24"/>
          <w:szCs w:val="24"/>
        </w:rPr>
        <w:t xml:space="preserve">» </w:t>
      </w:r>
      <w:r w:rsidRPr="00886502">
        <w:rPr>
          <w:rFonts w:ascii="Times New Roman" w:eastAsia="Times New Roman" w:hAnsi="Times New Roman" w:cs="Times New Roman"/>
          <w:b/>
          <w:iCs/>
          <w:sz w:val="24"/>
          <w:szCs w:val="24"/>
          <w:lang w:val="ru-RU"/>
        </w:rPr>
        <w:t>с</w:t>
      </w:r>
      <w:proofErr w:type="spellStart"/>
      <w:r w:rsidRPr="00886502">
        <w:rPr>
          <w:rFonts w:ascii="Times New Roman" w:eastAsia="Times New Roman" w:hAnsi="Times New Roman" w:cs="Times New Roman"/>
          <w:b/>
          <w:iCs/>
          <w:sz w:val="24"/>
          <w:szCs w:val="24"/>
        </w:rPr>
        <w:t>ічня</w:t>
      </w:r>
      <w:proofErr w:type="spellEnd"/>
      <w:r w:rsidRPr="00886502">
        <w:rPr>
          <w:rFonts w:ascii="Times New Roman" w:eastAsia="Times New Roman" w:hAnsi="Times New Roman" w:cs="Times New Roman"/>
          <w:b/>
          <w:iCs/>
          <w:sz w:val="24"/>
          <w:szCs w:val="24"/>
        </w:rPr>
        <w:t xml:space="preserve"> 2023 р.  </w:t>
      </w:r>
    </w:p>
    <w:p w14:paraId="09F40235" w14:textId="77777777" w:rsidR="00992E69" w:rsidRPr="00886502" w:rsidRDefault="00992E69" w:rsidP="00992E69">
      <w:pPr>
        <w:jc w:val="right"/>
        <w:rPr>
          <w:rFonts w:ascii="Times New Roman" w:eastAsia="Times New Roman" w:hAnsi="Times New Roman" w:cs="Times New Roman"/>
          <w:b/>
          <w:iCs/>
          <w:sz w:val="24"/>
          <w:szCs w:val="24"/>
        </w:rPr>
      </w:pPr>
    </w:p>
    <w:p w14:paraId="7105537D" w14:textId="79F45084" w:rsidR="00992E69" w:rsidRPr="00886502" w:rsidRDefault="00992E69" w:rsidP="00992E69">
      <w:pPr>
        <w:jc w:val="right"/>
        <w:rPr>
          <w:rFonts w:ascii="Times New Roman" w:eastAsia="Times New Roman" w:hAnsi="Times New Roman" w:cs="Times New Roman"/>
          <w:b/>
          <w:sz w:val="24"/>
          <w:szCs w:val="24"/>
        </w:rPr>
      </w:pPr>
      <w:r w:rsidRPr="00886502">
        <w:rPr>
          <w:rFonts w:ascii="Times New Roman" w:eastAsia="Times New Roman" w:hAnsi="Times New Roman" w:cs="Times New Roman"/>
          <w:b/>
          <w:iCs/>
          <w:sz w:val="24"/>
          <w:szCs w:val="24"/>
        </w:rPr>
        <w:t xml:space="preserve">______________/ </w:t>
      </w:r>
      <w:proofErr w:type="spellStart"/>
      <w:r w:rsidR="00697B5E">
        <w:rPr>
          <w:rFonts w:ascii="Times New Roman" w:eastAsia="Times New Roman" w:hAnsi="Times New Roman" w:cs="Times New Roman"/>
          <w:b/>
          <w:iCs/>
          <w:sz w:val="24"/>
          <w:szCs w:val="24"/>
        </w:rPr>
        <w:t>Яцук</w:t>
      </w:r>
      <w:proofErr w:type="spellEnd"/>
      <w:r w:rsidR="00697B5E">
        <w:rPr>
          <w:rFonts w:ascii="Times New Roman" w:eastAsia="Times New Roman" w:hAnsi="Times New Roman" w:cs="Times New Roman"/>
          <w:b/>
          <w:iCs/>
          <w:sz w:val="24"/>
          <w:szCs w:val="24"/>
        </w:rPr>
        <w:t xml:space="preserve"> М.Л.</w:t>
      </w:r>
      <w:r w:rsidRPr="00886502">
        <w:rPr>
          <w:rFonts w:ascii="Times New Roman" w:eastAsia="Times New Roman" w:hAnsi="Times New Roman" w:cs="Times New Roman"/>
          <w:b/>
          <w:iCs/>
          <w:sz w:val="24"/>
          <w:szCs w:val="24"/>
        </w:rPr>
        <w:t xml:space="preserve">/   </w:t>
      </w:r>
    </w:p>
    <w:p w14:paraId="7460D100" w14:textId="77777777" w:rsidR="00992E69" w:rsidRPr="00886502" w:rsidRDefault="00992E69" w:rsidP="00992E69">
      <w:pPr>
        <w:rPr>
          <w:rFonts w:ascii="Times New Roman" w:eastAsia="Times New Roman" w:hAnsi="Times New Roman" w:cs="Times New Roman"/>
          <w:b/>
          <w:sz w:val="24"/>
          <w:szCs w:val="24"/>
        </w:rPr>
      </w:pPr>
    </w:p>
    <w:p w14:paraId="413EF119" w14:textId="77777777" w:rsidR="00992E69" w:rsidRPr="00886502" w:rsidRDefault="00992E69" w:rsidP="00992E69">
      <w:pPr>
        <w:rPr>
          <w:rFonts w:ascii="Times New Roman" w:eastAsia="Times New Roman" w:hAnsi="Times New Roman" w:cs="Times New Roman"/>
          <w:b/>
          <w:sz w:val="24"/>
          <w:szCs w:val="24"/>
        </w:rPr>
      </w:pPr>
    </w:p>
    <w:p w14:paraId="26B42EEA" w14:textId="77777777" w:rsidR="00992E69" w:rsidRPr="00886502" w:rsidRDefault="00992E69" w:rsidP="00992E69">
      <w:pPr>
        <w:rPr>
          <w:rFonts w:ascii="Times New Roman" w:eastAsia="Times New Roman" w:hAnsi="Times New Roman" w:cs="Times New Roman"/>
          <w:b/>
          <w:sz w:val="24"/>
          <w:szCs w:val="24"/>
        </w:rPr>
      </w:pPr>
    </w:p>
    <w:p w14:paraId="697890E3" w14:textId="77777777" w:rsidR="00992E69" w:rsidRPr="00886502" w:rsidRDefault="00992E69" w:rsidP="00992E69">
      <w:pPr>
        <w:rPr>
          <w:rFonts w:ascii="Times New Roman" w:eastAsia="Times New Roman" w:hAnsi="Times New Roman" w:cs="Times New Roman"/>
          <w:b/>
          <w:sz w:val="24"/>
          <w:szCs w:val="24"/>
        </w:rPr>
      </w:pPr>
    </w:p>
    <w:p w14:paraId="515B320D" w14:textId="77777777" w:rsidR="00992E69" w:rsidRPr="00886502" w:rsidRDefault="00992E69" w:rsidP="00992E69">
      <w:pPr>
        <w:rPr>
          <w:rFonts w:ascii="Times New Roman" w:eastAsia="Times New Roman" w:hAnsi="Times New Roman" w:cs="Times New Roman"/>
          <w:b/>
          <w:sz w:val="24"/>
          <w:szCs w:val="24"/>
        </w:rPr>
      </w:pPr>
    </w:p>
    <w:p w14:paraId="329BF18B" w14:textId="77777777" w:rsidR="00992E69" w:rsidRPr="00886502" w:rsidRDefault="00992E69" w:rsidP="00992E69">
      <w:pPr>
        <w:rPr>
          <w:rFonts w:ascii="Times New Roman" w:eastAsia="Times New Roman" w:hAnsi="Times New Roman" w:cs="Times New Roman"/>
          <w:b/>
          <w:sz w:val="24"/>
          <w:szCs w:val="24"/>
        </w:rPr>
      </w:pPr>
    </w:p>
    <w:p w14:paraId="238E2CA7" w14:textId="77777777" w:rsidR="00992E69" w:rsidRPr="00886502" w:rsidRDefault="00992E69" w:rsidP="00992E69">
      <w:pPr>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 xml:space="preserve">                                                     </w:t>
      </w:r>
    </w:p>
    <w:p w14:paraId="2053BD44" w14:textId="77777777" w:rsidR="00992E69" w:rsidRPr="00886502" w:rsidRDefault="00992E69" w:rsidP="00992E69">
      <w:pP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xml:space="preserve">                                                    ТЕНДЕРНА ДОКУМЕНТАЦІЯ</w:t>
      </w:r>
    </w:p>
    <w:p w14:paraId="47908ED4"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w:t>
      </w:r>
      <w:r w:rsidRPr="00886502">
        <w:rPr>
          <w:rFonts w:ascii="Times New Roman" w:eastAsia="Times New Roman" w:hAnsi="Times New Roman" w:cs="Times New Roman"/>
          <w:sz w:val="24"/>
          <w:szCs w:val="24"/>
        </w:rPr>
        <w:t>по процедурі</w:t>
      </w:r>
      <w:r w:rsidRPr="00886502">
        <w:rPr>
          <w:rFonts w:ascii="Times New Roman" w:eastAsia="Times New Roman" w:hAnsi="Times New Roman" w:cs="Times New Roman"/>
          <w:b/>
          <w:sz w:val="24"/>
          <w:szCs w:val="24"/>
        </w:rPr>
        <w:t xml:space="preserve"> ВІДКРИТІ ТОРГИ (з особливостями)</w:t>
      </w:r>
    </w:p>
    <w:p w14:paraId="0FC42C8A"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xml:space="preserve">на закупівлю </w:t>
      </w:r>
      <w:r w:rsidRPr="00886502">
        <w:rPr>
          <w:rFonts w:ascii="Times New Roman" w:eastAsia="Times New Roman" w:hAnsi="Times New Roman" w:cs="Times New Roman"/>
          <w:b/>
          <w:sz w:val="24"/>
          <w:szCs w:val="24"/>
        </w:rPr>
        <w:t>Товару</w:t>
      </w:r>
    </w:p>
    <w:p w14:paraId="73ED7595"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w:t>
      </w:r>
    </w:p>
    <w:p w14:paraId="77C4D1F5" w14:textId="5088E5BE" w:rsidR="00992E69" w:rsidRPr="00886502" w:rsidRDefault="00992E69" w:rsidP="00992E69">
      <w:pPr>
        <w:spacing w:before="240"/>
        <w:jc w:val="center"/>
        <w:rPr>
          <w:rFonts w:ascii="Times New Roman" w:eastAsia="Times New Roman" w:hAnsi="Times New Roman" w:cs="Times New Roman"/>
          <w:b/>
          <w:iCs/>
          <w:sz w:val="24"/>
          <w:szCs w:val="24"/>
        </w:rPr>
      </w:pPr>
      <w:r w:rsidRPr="00886502">
        <w:rPr>
          <w:rFonts w:ascii="Times New Roman" w:hAnsi="Times New Roman"/>
          <w:b/>
          <w:bCs/>
          <w:sz w:val="24"/>
          <w:szCs w:val="24"/>
        </w:rPr>
        <w:t>Бензин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xml:space="preserve"> картах)</w:t>
      </w:r>
    </w:p>
    <w:p w14:paraId="54B79585" w14:textId="5545B8BB" w:rsidR="00992E69" w:rsidRPr="00886502" w:rsidRDefault="00992E69" w:rsidP="00992E69">
      <w:pPr>
        <w:spacing w:line="0" w:lineRule="atLeast"/>
        <w:jc w:val="center"/>
        <w:rPr>
          <w:rFonts w:ascii="Times New Roman" w:hAnsi="Times New Roman" w:cs="Times New Roman"/>
          <w:b/>
          <w:sz w:val="28"/>
          <w:szCs w:val="28"/>
          <w:lang w:val="ru-RU"/>
        </w:rPr>
      </w:pPr>
      <w:r w:rsidRPr="00886502">
        <w:rPr>
          <w:rFonts w:ascii="Times New Roman" w:eastAsia="Times New Roman" w:hAnsi="Times New Roman" w:cs="Times New Roman"/>
          <w:b/>
          <w:iCs/>
          <w:sz w:val="24"/>
          <w:szCs w:val="24"/>
        </w:rPr>
        <w:t xml:space="preserve">код ДК 021:2015 - </w:t>
      </w:r>
      <w:r w:rsidR="00D1511F" w:rsidRPr="00D1511F">
        <w:rPr>
          <w:rFonts w:ascii="Times New Roman" w:eastAsia="Times New Roman" w:hAnsi="Times New Roman" w:cs="Times New Roman"/>
          <w:b/>
          <w:iCs/>
          <w:sz w:val="24"/>
          <w:szCs w:val="24"/>
          <w:lang w:val="ru-RU"/>
        </w:rPr>
        <w:t>0913</w:t>
      </w:r>
      <w:r w:rsidR="00D1511F" w:rsidRPr="00D1511F">
        <w:rPr>
          <w:rFonts w:ascii="Times New Roman" w:eastAsia="Times New Roman" w:hAnsi="Times New Roman" w:cs="Times New Roman"/>
          <w:b/>
          <w:iCs/>
          <w:sz w:val="24"/>
          <w:szCs w:val="24"/>
        </w:rPr>
        <w:t>21</w:t>
      </w:r>
      <w:r w:rsidR="00D1511F" w:rsidRPr="00D1511F">
        <w:rPr>
          <w:rFonts w:ascii="Times New Roman" w:eastAsia="Times New Roman" w:hAnsi="Times New Roman" w:cs="Times New Roman"/>
          <w:b/>
          <w:iCs/>
          <w:sz w:val="24"/>
          <w:szCs w:val="24"/>
          <w:lang w:val="ru-RU"/>
        </w:rPr>
        <w:t>00-</w:t>
      </w:r>
      <w:r w:rsidR="00D1511F" w:rsidRPr="00D1511F">
        <w:rPr>
          <w:rFonts w:ascii="Times New Roman" w:eastAsia="Times New Roman" w:hAnsi="Times New Roman" w:cs="Times New Roman"/>
          <w:b/>
          <w:iCs/>
          <w:sz w:val="24"/>
          <w:szCs w:val="24"/>
        </w:rPr>
        <w:t>4</w:t>
      </w:r>
      <w:r w:rsidR="00D1511F" w:rsidRPr="00D1511F">
        <w:rPr>
          <w:rFonts w:ascii="Times New Roman" w:eastAsia="Times New Roman" w:hAnsi="Times New Roman" w:cs="Times New Roman"/>
          <w:b/>
          <w:iCs/>
          <w:sz w:val="24"/>
          <w:szCs w:val="24"/>
          <w:lang w:val="ru-RU"/>
        </w:rPr>
        <w:t xml:space="preserve">- </w:t>
      </w:r>
      <w:proofErr w:type="spellStart"/>
      <w:r w:rsidR="00D1511F" w:rsidRPr="00D1511F">
        <w:rPr>
          <w:rFonts w:ascii="Times New Roman" w:eastAsia="Times New Roman" w:hAnsi="Times New Roman" w:cs="Times New Roman"/>
          <w:b/>
          <w:iCs/>
          <w:sz w:val="24"/>
          <w:szCs w:val="24"/>
        </w:rPr>
        <w:t>Неетильований</w:t>
      </w:r>
      <w:proofErr w:type="spellEnd"/>
      <w:r w:rsidR="00D1511F" w:rsidRPr="00D1511F">
        <w:rPr>
          <w:rFonts w:ascii="Times New Roman" w:eastAsia="Times New Roman" w:hAnsi="Times New Roman" w:cs="Times New Roman"/>
          <w:b/>
          <w:iCs/>
          <w:sz w:val="24"/>
          <w:szCs w:val="24"/>
        </w:rPr>
        <w:t xml:space="preserve"> бензин</w:t>
      </w:r>
    </w:p>
    <w:p w14:paraId="21EFF05A" w14:textId="77777777" w:rsidR="00992E69" w:rsidRPr="00886502" w:rsidRDefault="00992E69" w:rsidP="00992E69">
      <w:pPr>
        <w:rPr>
          <w:rFonts w:ascii="Times New Roman" w:eastAsia="Times New Roman" w:hAnsi="Times New Roman" w:cs="Times New Roman"/>
          <w:sz w:val="22"/>
          <w:szCs w:val="22"/>
          <w:lang w:eastAsia="uk-UA"/>
        </w:rPr>
      </w:pPr>
    </w:p>
    <w:p w14:paraId="0CE468CB" w14:textId="77777777" w:rsidR="00992E69" w:rsidRPr="00886502" w:rsidRDefault="00992E69" w:rsidP="00992E69">
      <w:pPr>
        <w:spacing w:line="0" w:lineRule="atLeast"/>
        <w:rPr>
          <w:rFonts w:ascii="Times New Roman" w:hAnsi="Times New Roman"/>
          <w:b/>
        </w:rPr>
      </w:pPr>
    </w:p>
    <w:p w14:paraId="3194DAC9" w14:textId="77777777" w:rsidR="00992E69" w:rsidRPr="00886502" w:rsidRDefault="00992E69" w:rsidP="00992E69">
      <w:pPr>
        <w:spacing w:line="0" w:lineRule="atLeast"/>
      </w:pPr>
    </w:p>
    <w:p w14:paraId="369A1CD9" w14:textId="77777777" w:rsidR="00992E69" w:rsidRPr="00886502" w:rsidRDefault="00992E69" w:rsidP="00992E69">
      <w:pPr>
        <w:spacing w:line="0" w:lineRule="atLeast"/>
      </w:pPr>
    </w:p>
    <w:p w14:paraId="515183C7" w14:textId="77777777" w:rsidR="00992E69" w:rsidRPr="00886502" w:rsidRDefault="00992E69" w:rsidP="00992E69">
      <w:pPr>
        <w:spacing w:line="0" w:lineRule="atLeast"/>
      </w:pPr>
    </w:p>
    <w:p w14:paraId="3F39460E" w14:textId="77777777" w:rsidR="00992E69" w:rsidRPr="00886502" w:rsidRDefault="00992E69" w:rsidP="00992E69">
      <w:pPr>
        <w:spacing w:line="0" w:lineRule="atLeast"/>
      </w:pPr>
    </w:p>
    <w:p w14:paraId="13415BFC" w14:textId="77777777" w:rsidR="00992E69" w:rsidRPr="00886502" w:rsidRDefault="00992E69" w:rsidP="00992E69">
      <w:pPr>
        <w:spacing w:line="0" w:lineRule="atLeast"/>
      </w:pPr>
    </w:p>
    <w:p w14:paraId="4D727E4E" w14:textId="77777777" w:rsidR="00992E69" w:rsidRPr="00886502" w:rsidRDefault="00992E69" w:rsidP="00992E69">
      <w:pPr>
        <w:spacing w:line="0" w:lineRule="atLeast"/>
      </w:pPr>
    </w:p>
    <w:p w14:paraId="3C64532C" w14:textId="77777777" w:rsidR="00992E69" w:rsidRPr="00886502" w:rsidRDefault="00992E69" w:rsidP="00992E69">
      <w:pPr>
        <w:spacing w:line="0" w:lineRule="atLeast"/>
      </w:pPr>
    </w:p>
    <w:p w14:paraId="6FD79AD8" w14:textId="77777777" w:rsidR="00992E69" w:rsidRPr="00886502" w:rsidRDefault="00992E69" w:rsidP="00992E69">
      <w:pPr>
        <w:spacing w:line="0" w:lineRule="atLeast"/>
        <w:jc w:val="center"/>
        <w:rPr>
          <w:rFonts w:ascii="Times New Roman" w:hAnsi="Times New Roman"/>
          <w:sz w:val="24"/>
          <w:szCs w:val="24"/>
        </w:rPr>
      </w:pPr>
    </w:p>
    <w:p w14:paraId="3D5C44D5" w14:textId="77777777" w:rsidR="00992E69" w:rsidRPr="00886502" w:rsidRDefault="00992E69" w:rsidP="00992E69">
      <w:pPr>
        <w:spacing w:line="0" w:lineRule="atLeast"/>
        <w:jc w:val="center"/>
        <w:rPr>
          <w:rFonts w:ascii="Times New Roman" w:hAnsi="Times New Roman"/>
          <w:sz w:val="24"/>
          <w:szCs w:val="24"/>
        </w:rPr>
      </w:pPr>
    </w:p>
    <w:p w14:paraId="17C97CAB" w14:textId="77777777" w:rsidR="00992E69" w:rsidRPr="00886502" w:rsidRDefault="00992E69" w:rsidP="00992E69">
      <w:pPr>
        <w:spacing w:line="0" w:lineRule="atLeast"/>
        <w:jc w:val="center"/>
        <w:rPr>
          <w:rFonts w:ascii="Times New Roman" w:hAnsi="Times New Roman"/>
          <w:sz w:val="24"/>
          <w:szCs w:val="24"/>
        </w:rPr>
      </w:pPr>
    </w:p>
    <w:p w14:paraId="27C06512" w14:textId="77777777" w:rsidR="00992E69" w:rsidRPr="00886502" w:rsidRDefault="00992E69" w:rsidP="00992E69">
      <w:pPr>
        <w:spacing w:line="0" w:lineRule="atLeast"/>
        <w:jc w:val="center"/>
        <w:rPr>
          <w:rFonts w:ascii="Times New Roman" w:hAnsi="Times New Roman"/>
          <w:sz w:val="24"/>
          <w:szCs w:val="24"/>
        </w:rPr>
      </w:pPr>
    </w:p>
    <w:p w14:paraId="1AF218D1" w14:textId="77777777" w:rsidR="00992E69" w:rsidRPr="00886502" w:rsidRDefault="00992E69" w:rsidP="00992E69">
      <w:pPr>
        <w:spacing w:line="0" w:lineRule="atLeast"/>
        <w:jc w:val="center"/>
        <w:rPr>
          <w:rFonts w:ascii="Times New Roman" w:hAnsi="Times New Roman"/>
          <w:sz w:val="24"/>
          <w:szCs w:val="24"/>
        </w:rPr>
      </w:pPr>
    </w:p>
    <w:p w14:paraId="54AEC305" w14:textId="77777777" w:rsidR="00992E69" w:rsidRPr="00886502" w:rsidRDefault="00992E69" w:rsidP="00992E69">
      <w:pPr>
        <w:spacing w:line="0" w:lineRule="atLeast"/>
        <w:jc w:val="center"/>
        <w:rPr>
          <w:rFonts w:ascii="Times New Roman" w:hAnsi="Times New Roman"/>
          <w:sz w:val="24"/>
          <w:szCs w:val="24"/>
        </w:rPr>
      </w:pPr>
    </w:p>
    <w:p w14:paraId="4F7C8064" w14:textId="77777777" w:rsidR="00992E69" w:rsidRPr="00886502" w:rsidRDefault="00992E69" w:rsidP="00992E69">
      <w:pPr>
        <w:spacing w:line="0" w:lineRule="atLeast"/>
        <w:jc w:val="center"/>
        <w:rPr>
          <w:rFonts w:ascii="Times New Roman" w:hAnsi="Times New Roman"/>
          <w:sz w:val="24"/>
          <w:szCs w:val="24"/>
        </w:rPr>
      </w:pPr>
    </w:p>
    <w:p w14:paraId="7656538B" w14:textId="77777777" w:rsidR="00992E69" w:rsidRPr="00886502" w:rsidRDefault="00992E69" w:rsidP="00992E69">
      <w:pPr>
        <w:spacing w:line="0" w:lineRule="atLeast"/>
        <w:jc w:val="center"/>
        <w:rPr>
          <w:rFonts w:ascii="Times New Roman" w:hAnsi="Times New Roman"/>
          <w:sz w:val="24"/>
          <w:szCs w:val="24"/>
        </w:rPr>
      </w:pPr>
    </w:p>
    <w:p w14:paraId="68CFE5D1" w14:textId="77777777" w:rsidR="00992E69" w:rsidRPr="00886502" w:rsidRDefault="00992E69" w:rsidP="00992E69">
      <w:pPr>
        <w:spacing w:line="0" w:lineRule="atLeast"/>
        <w:jc w:val="center"/>
        <w:rPr>
          <w:rFonts w:ascii="Times New Roman" w:hAnsi="Times New Roman"/>
          <w:sz w:val="24"/>
          <w:szCs w:val="24"/>
        </w:rPr>
      </w:pPr>
    </w:p>
    <w:p w14:paraId="0AB0798A" w14:textId="77777777" w:rsidR="00992E69" w:rsidRPr="00886502" w:rsidRDefault="00992E69" w:rsidP="00992E69">
      <w:pPr>
        <w:spacing w:line="0" w:lineRule="atLeast"/>
        <w:jc w:val="center"/>
        <w:rPr>
          <w:rFonts w:ascii="Times New Roman" w:hAnsi="Times New Roman"/>
          <w:sz w:val="24"/>
          <w:szCs w:val="24"/>
        </w:rPr>
      </w:pPr>
    </w:p>
    <w:p w14:paraId="2F336B37" w14:textId="77777777" w:rsidR="00992E69" w:rsidRPr="00886502" w:rsidRDefault="00992E69" w:rsidP="00992E69">
      <w:pPr>
        <w:spacing w:line="0" w:lineRule="atLeast"/>
        <w:jc w:val="center"/>
        <w:rPr>
          <w:rFonts w:ascii="Times New Roman" w:hAnsi="Times New Roman"/>
          <w:sz w:val="24"/>
          <w:szCs w:val="24"/>
        </w:rPr>
      </w:pPr>
    </w:p>
    <w:p w14:paraId="62A4ECC7" w14:textId="77777777" w:rsidR="00992E69" w:rsidRPr="00886502" w:rsidRDefault="00992E69" w:rsidP="00992E69">
      <w:pPr>
        <w:spacing w:line="0" w:lineRule="atLeast"/>
        <w:jc w:val="center"/>
        <w:rPr>
          <w:rFonts w:ascii="Times New Roman" w:hAnsi="Times New Roman"/>
          <w:sz w:val="24"/>
          <w:szCs w:val="24"/>
        </w:rPr>
      </w:pPr>
    </w:p>
    <w:p w14:paraId="6C1C794A" w14:textId="4434B572"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u w:val="single"/>
        </w:rPr>
        <w:t xml:space="preserve">м. </w:t>
      </w:r>
      <w:r w:rsidR="00697B5E">
        <w:rPr>
          <w:rFonts w:ascii="Times New Roman" w:eastAsia="Times New Roman" w:hAnsi="Times New Roman" w:cs="Times New Roman"/>
          <w:sz w:val="24"/>
          <w:szCs w:val="24"/>
          <w:u w:val="single"/>
        </w:rPr>
        <w:t>Кролевець</w:t>
      </w:r>
      <w:r w:rsidRPr="00886502">
        <w:rPr>
          <w:rFonts w:ascii="Times New Roman" w:eastAsia="Times New Roman" w:hAnsi="Times New Roman" w:cs="Times New Roman"/>
          <w:i/>
          <w:sz w:val="24"/>
          <w:szCs w:val="24"/>
        </w:rPr>
        <w:t xml:space="preserve"> – </w:t>
      </w:r>
      <w:r w:rsidRPr="00886502">
        <w:rPr>
          <w:rFonts w:ascii="Times New Roman" w:eastAsia="Times New Roman" w:hAnsi="Times New Roman" w:cs="Times New Roman"/>
          <w:sz w:val="24"/>
          <w:szCs w:val="24"/>
        </w:rPr>
        <w:t>2023 рік</w:t>
      </w:r>
    </w:p>
    <w:p w14:paraId="1B65F469" w14:textId="77777777" w:rsidR="00992E69" w:rsidRPr="00886502" w:rsidRDefault="00992E69" w:rsidP="00992E69">
      <w:pPr>
        <w:spacing w:before="240"/>
        <w:jc w:val="center"/>
        <w:rPr>
          <w:rFonts w:ascii="Times New Roman" w:eastAsia="Times New Roman" w:hAnsi="Times New Roman" w:cs="Times New Roman"/>
          <w:sz w:val="24"/>
          <w:szCs w:val="24"/>
        </w:rPr>
      </w:pPr>
    </w:p>
    <w:p w14:paraId="315E229B" w14:textId="77777777" w:rsidR="00992E69" w:rsidRPr="00886502" w:rsidRDefault="00992E69" w:rsidP="00992E69">
      <w:pPr>
        <w:spacing w:before="240"/>
        <w:jc w:val="center"/>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992E69" w:rsidRPr="00886502" w14:paraId="00037E43" w14:textId="77777777" w:rsidTr="00151789">
        <w:trPr>
          <w:trHeight w:val="522"/>
          <w:jc w:val="center"/>
        </w:trPr>
        <w:tc>
          <w:tcPr>
            <w:tcW w:w="575" w:type="dxa"/>
            <w:shd w:val="clear" w:color="auto" w:fill="A5A5A5"/>
            <w:vAlign w:val="center"/>
          </w:tcPr>
          <w:p w14:paraId="03627293"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hAnsi="Times New Roman" w:cs="Times New Roman"/>
                <w:b/>
                <w:sz w:val="24"/>
                <w:szCs w:val="24"/>
              </w:rPr>
              <w:br w:type="page"/>
            </w:r>
            <w:r w:rsidRPr="00886502">
              <w:rPr>
                <w:rFonts w:ascii="Times New Roman" w:eastAsia="Times New Roman" w:hAnsi="Times New Roman" w:cs="Times New Roman"/>
                <w:b/>
                <w:color w:val="000000"/>
                <w:sz w:val="24"/>
                <w:szCs w:val="24"/>
              </w:rPr>
              <w:t>№</w:t>
            </w:r>
          </w:p>
        </w:tc>
        <w:tc>
          <w:tcPr>
            <w:tcW w:w="9485" w:type="dxa"/>
            <w:gridSpan w:val="3"/>
            <w:shd w:val="clear" w:color="auto" w:fill="A5A5A5"/>
            <w:vAlign w:val="center"/>
          </w:tcPr>
          <w:p w14:paraId="72D211D8"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 Загальні положення</w:t>
            </w:r>
          </w:p>
        </w:tc>
      </w:tr>
      <w:tr w:rsidR="00992E69" w:rsidRPr="00886502" w14:paraId="5B874B3F" w14:textId="77777777" w:rsidTr="00151789">
        <w:trPr>
          <w:trHeight w:val="522"/>
          <w:jc w:val="center"/>
        </w:trPr>
        <w:tc>
          <w:tcPr>
            <w:tcW w:w="575" w:type="dxa"/>
            <w:vAlign w:val="center"/>
          </w:tcPr>
          <w:p w14:paraId="210F8E4F"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1</w:t>
            </w:r>
          </w:p>
        </w:tc>
        <w:tc>
          <w:tcPr>
            <w:tcW w:w="3507" w:type="dxa"/>
            <w:gridSpan w:val="2"/>
            <w:vAlign w:val="center"/>
          </w:tcPr>
          <w:p w14:paraId="6CD3287E"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w:t>
            </w:r>
          </w:p>
        </w:tc>
        <w:tc>
          <w:tcPr>
            <w:tcW w:w="5978" w:type="dxa"/>
            <w:vAlign w:val="center"/>
          </w:tcPr>
          <w:p w14:paraId="7BC54F7C"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w:t>
            </w:r>
          </w:p>
        </w:tc>
      </w:tr>
      <w:tr w:rsidR="00992E69" w:rsidRPr="00886502" w14:paraId="7C4BC1B9" w14:textId="77777777" w:rsidTr="00151789">
        <w:trPr>
          <w:trHeight w:val="522"/>
          <w:jc w:val="center"/>
        </w:trPr>
        <w:tc>
          <w:tcPr>
            <w:tcW w:w="575" w:type="dxa"/>
          </w:tcPr>
          <w:p w14:paraId="705E8BD2"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626F29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Терміни, які вживаються в тендерній документації</w:t>
            </w:r>
          </w:p>
        </w:tc>
        <w:tc>
          <w:tcPr>
            <w:tcW w:w="5978" w:type="dxa"/>
            <w:vAlign w:val="center"/>
          </w:tcPr>
          <w:p w14:paraId="4F36970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886502">
                <w:rPr>
                  <w:rFonts w:ascii="Times New Roman" w:eastAsia="Times New Roman" w:hAnsi="Times New Roman" w:cs="Times New Roman"/>
                  <w:color w:val="000000"/>
                  <w:sz w:val="24"/>
                  <w:szCs w:val="24"/>
                </w:rPr>
                <w:t>Закону</w:t>
              </w:r>
            </w:hyperlink>
            <w:r w:rsidRPr="00886502">
              <w:rPr>
                <w:rFonts w:ascii="Times New Roman" w:eastAsia="Times New Roman" w:hAnsi="Times New Roman" w:cs="Times New Roman"/>
                <w:color w:val="000000"/>
                <w:sz w:val="24"/>
                <w:szCs w:val="24"/>
              </w:rPr>
              <w:t xml:space="preserve"> України «Про публічні закупівлі» від 25.12.2015 № 922 </w:t>
            </w:r>
            <w:r w:rsidRPr="00886502">
              <w:rPr>
                <w:rFonts w:ascii="Times New Roman" w:hAnsi="Times New Roman" w:cs="Times New Roman"/>
                <w:color w:val="000000"/>
                <w:sz w:val="24"/>
                <w:szCs w:val="24"/>
              </w:rPr>
              <w:t xml:space="preserve">-VІIІ </w:t>
            </w:r>
            <w:r w:rsidRPr="00886502">
              <w:rPr>
                <w:rFonts w:ascii="Times New Roman" w:eastAsia="Times New Roman" w:hAnsi="Times New Roman" w:cs="Times New Roman"/>
                <w:color w:val="000000"/>
                <w:sz w:val="24"/>
                <w:szCs w:val="24"/>
              </w:rPr>
              <w:t xml:space="preserve">(зі змінами в редакції                                від 16.08.2022) з урахуванням «Особливостей здійснення публічних закупівель товарів, робіт і послуг для замовників, передбачених Законом України </w:t>
            </w:r>
            <w:r w:rsidRPr="00886502">
              <w:rPr>
                <w:rFonts w:ascii="Times New Roman" w:eastAsia="Times New Roman" w:hAnsi="Times New Roman" w:cs="Times New Roman"/>
                <w:color w:val="000000"/>
                <w:sz w:val="24"/>
                <w:szCs w:val="24"/>
              </w:rPr>
              <w:br/>
              <w:t xml:space="preserve">«Про публічні закупівлі», на період дії правового режиму воєнного стану в Україні та протягом 90 днів </w:t>
            </w:r>
            <w:r w:rsidRPr="00886502">
              <w:rPr>
                <w:rFonts w:ascii="Times New Roman" w:eastAsia="Times New Roman" w:hAnsi="Times New Roman" w:cs="Times New Roman"/>
                <w:color w:val="000000"/>
                <w:sz w:val="24"/>
                <w:szCs w:val="24"/>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992E69" w:rsidRPr="00886502" w14:paraId="0EE305FB" w14:textId="77777777" w:rsidTr="00151789">
        <w:trPr>
          <w:trHeight w:val="522"/>
          <w:jc w:val="center"/>
        </w:trPr>
        <w:tc>
          <w:tcPr>
            <w:tcW w:w="575" w:type="dxa"/>
          </w:tcPr>
          <w:p w14:paraId="0153D78A"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Pr>
          <w:p w14:paraId="08806A0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замовника торгів</w:t>
            </w:r>
          </w:p>
        </w:tc>
        <w:tc>
          <w:tcPr>
            <w:tcW w:w="5978" w:type="dxa"/>
          </w:tcPr>
          <w:p w14:paraId="41705E6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71A71890" w14:textId="77777777" w:rsidTr="00151789">
        <w:trPr>
          <w:trHeight w:val="522"/>
          <w:jc w:val="center"/>
        </w:trPr>
        <w:tc>
          <w:tcPr>
            <w:tcW w:w="575" w:type="dxa"/>
          </w:tcPr>
          <w:p w14:paraId="3669148C"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w:t>
            </w:r>
          </w:p>
        </w:tc>
        <w:tc>
          <w:tcPr>
            <w:tcW w:w="3507" w:type="dxa"/>
            <w:gridSpan w:val="2"/>
          </w:tcPr>
          <w:p w14:paraId="784618B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повне найменування</w:t>
            </w:r>
          </w:p>
        </w:tc>
        <w:tc>
          <w:tcPr>
            <w:tcW w:w="5978" w:type="dxa"/>
          </w:tcPr>
          <w:p w14:paraId="342E5CB3" w14:textId="4826987E" w:rsidR="00992E69" w:rsidRPr="00886502" w:rsidRDefault="00992E69" w:rsidP="00697B5E">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hAnsi="Times New Roman" w:cs="Times New Roman"/>
                <w:sz w:val="24"/>
                <w:szCs w:val="24"/>
              </w:rPr>
              <w:t xml:space="preserve">Найменування замовника: </w:t>
            </w:r>
            <w:r w:rsidR="00697B5E">
              <w:rPr>
                <w:rFonts w:ascii="Times New Roman" w:hAnsi="Times New Roman" w:cs="Times New Roman"/>
                <w:sz w:val="24"/>
                <w:szCs w:val="24"/>
              </w:rPr>
              <w:t>Комунальне підприємство «Центр первинної медико-санітарної допомоги» Кролевецької міської ради</w:t>
            </w:r>
            <w:r w:rsidRPr="00886502">
              <w:rPr>
                <w:rFonts w:ascii="Times New Roman" w:hAnsi="Times New Roman" w:cs="Times New Roman"/>
                <w:sz w:val="24"/>
                <w:szCs w:val="24"/>
              </w:rPr>
              <w:t xml:space="preserve">  (далі – Замовник)</w:t>
            </w:r>
          </w:p>
        </w:tc>
      </w:tr>
      <w:tr w:rsidR="00992E69" w:rsidRPr="00886502" w14:paraId="75349761" w14:textId="77777777" w:rsidTr="00151789">
        <w:trPr>
          <w:trHeight w:val="522"/>
          <w:jc w:val="center"/>
        </w:trPr>
        <w:tc>
          <w:tcPr>
            <w:tcW w:w="575" w:type="dxa"/>
          </w:tcPr>
          <w:p w14:paraId="32664ED7"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2.2</w:t>
            </w:r>
          </w:p>
        </w:tc>
        <w:tc>
          <w:tcPr>
            <w:tcW w:w="3507" w:type="dxa"/>
            <w:gridSpan w:val="2"/>
          </w:tcPr>
          <w:p w14:paraId="19EB51C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місцезнаходження</w:t>
            </w:r>
          </w:p>
        </w:tc>
        <w:tc>
          <w:tcPr>
            <w:tcW w:w="5978" w:type="dxa"/>
          </w:tcPr>
          <w:p w14:paraId="73ACA6DD" w14:textId="3F279DC6" w:rsidR="00992E69" w:rsidRPr="00886502" w:rsidRDefault="00697B5E" w:rsidP="00151789">
            <w:pPr>
              <w:widowControl w:val="0"/>
              <w:pBdr>
                <w:top w:val="nil"/>
                <w:left w:val="nil"/>
                <w:bottom w:val="nil"/>
                <w:right w:val="nil"/>
                <w:between w:val="nil"/>
              </w:pBdr>
              <w:jc w:val="both"/>
              <w:rPr>
                <w:rFonts w:ascii="Times New Roman" w:hAnsi="Times New Roman" w:cs="Times New Roman"/>
                <w:bCs/>
                <w:sz w:val="24"/>
                <w:szCs w:val="24"/>
              </w:rPr>
            </w:pPr>
            <w:r>
              <w:rPr>
                <w:rFonts w:ascii="Times New Roman" w:hAnsi="Times New Roman" w:cs="Times New Roman"/>
                <w:bCs/>
                <w:sz w:val="24"/>
                <w:szCs w:val="24"/>
              </w:rPr>
              <w:t>41300, Сумська область, місто Кролевець, бульвар Шевченка, 57</w:t>
            </w:r>
          </w:p>
          <w:p w14:paraId="418A643F" w14:textId="2DFADC4A" w:rsidR="00992E69" w:rsidRPr="00886502" w:rsidRDefault="00992E69" w:rsidP="00697B5E">
            <w:pPr>
              <w:widowControl w:val="0"/>
              <w:pBdr>
                <w:top w:val="nil"/>
                <w:left w:val="nil"/>
                <w:bottom w:val="nil"/>
                <w:right w:val="nil"/>
                <w:between w:val="nil"/>
              </w:pBdr>
              <w:jc w:val="both"/>
              <w:rPr>
                <w:rFonts w:ascii="Times New Roman" w:eastAsia="Times New Roman" w:hAnsi="Times New Roman" w:cs="Times New Roman"/>
                <w:b/>
                <w:color w:val="1F497D" w:themeColor="text2"/>
                <w:sz w:val="24"/>
                <w:szCs w:val="24"/>
              </w:rPr>
            </w:pPr>
            <w:r w:rsidRPr="00886502">
              <w:rPr>
                <w:rStyle w:val="cef1edeee2edeee9f8f0e8f4f2e0e1e7e0f6e0"/>
                <w:rFonts w:cs="Times New Roman"/>
                <w:bCs/>
                <w:sz w:val="24"/>
                <w:szCs w:val="24"/>
              </w:rPr>
              <w:t xml:space="preserve">Категорія Замовника: юридична особа, яка є комунальним підприємством </w:t>
            </w:r>
            <w:r w:rsidR="00697B5E">
              <w:rPr>
                <w:rStyle w:val="cef1edeee2edeee9f8f0e8f4f2e0e1e7e0f6e0"/>
                <w:rFonts w:cs="Times New Roman"/>
                <w:bCs/>
                <w:sz w:val="24"/>
                <w:szCs w:val="24"/>
              </w:rPr>
              <w:t xml:space="preserve">Кролевецької </w:t>
            </w:r>
            <w:r w:rsidRPr="00886502">
              <w:rPr>
                <w:rStyle w:val="cef1edeee2edeee9f8f0e8f4f2e0e1e7e0f6e0"/>
                <w:rFonts w:cs="Times New Roman"/>
                <w:bCs/>
                <w:sz w:val="24"/>
                <w:szCs w:val="24"/>
              </w:rPr>
              <w:t>міської ради (пункт третій частини четвертої статті 2 Закону).</w:t>
            </w:r>
          </w:p>
        </w:tc>
      </w:tr>
      <w:tr w:rsidR="00992E69" w:rsidRPr="00886502" w14:paraId="72EA6979" w14:textId="77777777" w:rsidTr="00151789">
        <w:trPr>
          <w:trHeight w:val="2428"/>
          <w:jc w:val="center"/>
        </w:trPr>
        <w:tc>
          <w:tcPr>
            <w:tcW w:w="575" w:type="dxa"/>
          </w:tcPr>
          <w:p w14:paraId="7DA063EA"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w:t>
            </w:r>
          </w:p>
        </w:tc>
        <w:tc>
          <w:tcPr>
            <w:tcW w:w="3507" w:type="dxa"/>
            <w:gridSpan w:val="2"/>
          </w:tcPr>
          <w:p w14:paraId="0D25F5A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16D72843" w14:textId="0C066F91" w:rsidR="00992E69" w:rsidRPr="00886502" w:rsidRDefault="00992E69" w:rsidP="00697B5E">
            <w:pPr>
              <w:jc w:val="both"/>
              <w:rPr>
                <w:rFonts w:ascii="Times New Roman" w:hAnsi="Times New Roman" w:cs="Times New Roman"/>
                <w:sz w:val="24"/>
                <w:szCs w:val="24"/>
              </w:rPr>
            </w:pPr>
            <w:r w:rsidRPr="00886502">
              <w:rPr>
                <w:rFonts w:ascii="Times New Roman" w:hAnsi="Times New Roman" w:cs="Times New Roman"/>
                <w:sz w:val="24"/>
                <w:szCs w:val="24"/>
              </w:rPr>
              <w:t xml:space="preserve">Уповноважена особа – </w:t>
            </w:r>
            <w:r w:rsidR="00697B5E">
              <w:rPr>
                <w:rFonts w:ascii="Times New Roman" w:hAnsi="Times New Roman" w:cs="Times New Roman"/>
                <w:sz w:val="24"/>
                <w:szCs w:val="24"/>
              </w:rPr>
              <w:t xml:space="preserve">юрисконсульт </w:t>
            </w:r>
            <w:proofErr w:type="spellStart"/>
            <w:r w:rsidR="00697B5E">
              <w:rPr>
                <w:rFonts w:ascii="Times New Roman" w:hAnsi="Times New Roman" w:cs="Times New Roman"/>
                <w:sz w:val="24"/>
                <w:szCs w:val="24"/>
              </w:rPr>
              <w:t>Яцук</w:t>
            </w:r>
            <w:proofErr w:type="spellEnd"/>
            <w:r w:rsidR="00697B5E">
              <w:rPr>
                <w:rFonts w:ascii="Times New Roman" w:hAnsi="Times New Roman" w:cs="Times New Roman"/>
                <w:sz w:val="24"/>
                <w:szCs w:val="24"/>
              </w:rPr>
              <w:t xml:space="preserve"> Марина Леонідівна, юрисконсульт</w:t>
            </w:r>
          </w:p>
          <w:p w14:paraId="57304C42" w14:textId="322F4183" w:rsidR="00992E69" w:rsidRPr="00886502" w:rsidRDefault="00992E69" w:rsidP="00151789">
            <w:pPr>
              <w:widowControl w:val="0"/>
              <w:jc w:val="both"/>
              <w:rPr>
                <w:rFonts w:ascii="Times New Roman" w:eastAsia="Times New Roman" w:hAnsi="Times New Roman" w:cs="Times New Roman"/>
                <w:color w:val="1F497D" w:themeColor="text2"/>
                <w:sz w:val="24"/>
                <w:szCs w:val="24"/>
              </w:rPr>
            </w:pPr>
            <w:r w:rsidRPr="00886502">
              <w:rPr>
                <w:rFonts w:ascii="Times New Roman" w:hAnsi="Times New Roman" w:cs="Times New Roman"/>
                <w:sz w:val="24"/>
                <w:szCs w:val="24"/>
              </w:rPr>
              <w:t>e</w:t>
            </w:r>
            <w:r w:rsidR="00697B5E">
              <w:rPr>
                <w:rFonts w:ascii="Times New Roman" w:hAnsi="Times New Roman" w:cs="Times New Roman"/>
                <w:sz w:val="24"/>
                <w:szCs w:val="24"/>
              </w:rPr>
              <w:t>-</w:t>
            </w:r>
            <w:proofErr w:type="spellStart"/>
            <w:r w:rsidR="00697B5E">
              <w:rPr>
                <w:rFonts w:ascii="Times New Roman" w:hAnsi="Times New Roman" w:cs="Times New Roman"/>
                <w:sz w:val="24"/>
                <w:szCs w:val="24"/>
              </w:rPr>
              <w:t>mail</w:t>
            </w:r>
            <w:proofErr w:type="spellEnd"/>
            <w:r w:rsidR="00697B5E">
              <w:rPr>
                <w:rFonts w:ascii="Times New Roman" w:hAnsi="Times New Roman" w:cs="Times New Roman"/>
                <w:sz w:val="24"/>
                <w:szCs w:val="24"/>
              </w:rPr>
              <w:t xml:space="preserve">: </w:t>
            </w:r>
            <w:proofErr w:type="spellStart"/>
            <w:r w:rsidR="00697B5E">
              <w:rPr>
                <w:rFonts w:ascii="Times New Roman" w:hAnsi="Times New Roman" w:cs="Times New Roman"/>
                <w:sz w:val="24"/>
                <w:szCs w:val="24"/>
                <w:lang w:val="en-US"/>
              </w:rPr>
              <w:t>krol_medtsentr</w:t>
            </w:r>
            <w:proofErr w:type="spellEnd"/>
            <w:r w:rsidRPr="00886502">
              <w:rPr>
                <w:rFonts w:ascii="Times New Roman" w:hAnsi="Times New Roman" w:cs="Times New Roman"/>
                <w:sz w:val="24"/>
                <w:szCs w:val="24"/>
              </w:rPr>
              <w:t>@ukr.net</w:t>
            </w:r>
          </w:p>
        </w:tc>
      </w:tr>
      <w:tr w:rsidR="00992E69" w:rsidRPr="00886502" w14:paraId="4E00F756" w14:textId="77777777" w:rsidTr="00151789">
        <w:trPr>
          <w:trHeight w:val="522"/>
          <w:jc w:val="center"/>
        </w:trPr>
        <w:tc>
          <w:tcPr>
            <w:tcW w:w="575" w:type="dxa"/>
          </w:tcPr>
          <w:p w14:paraId="25DD3D92"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338FD23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закупівлі</w:t>
            </w:r>
          </w:p>
        </w:tc>
        <w:tc>
          <w:tcPr>
            <w:tcW w:w="5978" w:type="dxa"/>
          </w:tcPr>
          <w:p w14:paraId="2F7F9EE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Відкриті торги з особливостями</w:t>
            </w:r>
          </w:p>
        </w:tc>
      </w:tr>
      <w:tr w:rsidR="00992E69" w:rsidRPr="00886502" w14:paraId="56CAF4C4" w14:textId="77777777" w:rsidTr="00151789">
        <w:trPr>
          <w:trHeight w:val="522"/>
          <w:jc w:val="center"/>
        </w:trPr>
        <w:tc>
          <w:tcPr>
            <w:tcW w:w="575" w:type="dxa"/>
          </w:tcPr>
          <w:p w14:paraId="161D8725"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4</w:t>
            </w:r>
          </w:p>
        </w:tc>
        <w:tc>
          <w:tcPr>
            <w:tcW w:w="3507" w:type="dxa"/>
            <w:gridSpan w:val="2"/>
          </w:tcPr>
          <w:p w14:paraId="05D6554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предмет закупівлі</w:t>
            </w:r>
          </w:p>
        </w:tc>
        <w:tc>
          <w:tcPr>
            <w:tcW w:w="5978" w:type="dxa"/>
          </w:tcPr>
          <w:p w14:paraId="0A937A6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1F226EFF" w14:textId="77777777" w:rsidTr="00151789">
        <w:trPr>
          <w:trHeight w:val="522"/>
          <w:jc w:val="center"/>
        </w:trPr>
        <w:tc>
          <w:tcPr>
            <w:tcW w:w="575" w:type="dxa"/>
          </w:tcPr>
          <w:p w14:paraId="431CE403"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p>
        </w:tc>
        <w:tc>
          <w:tcPr>
            <w:tcW w:w="3507" w:type="dxa"/>
            <w:gridSpan w:val="2"/>
          </w:tcPr>
          <w:p w14:paraId="466414A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назва предмета закупівлі</w:t>
            </w:r>
          </w:p>
        </w:tc>
        <w:tc>
          <w:tcPr>
            <w:tcW w:w="5978" w:type="dxa"/>
          </w:tcPr>
          <w:p w14:paraId="0878B159" w14:textId="7E88E7ED" w:rsidR="00992E69" w:rsidRPr="00886502" w:rsidRDefault="00697B5E" w:rsidP="00151789">
            <w:pPr>
              <w:pStyle w:val="af6"/>
              <w:jc w:val="both"/>
              <w:rPr>
                <w:rFonts w:ascii="Times New Roman" w:hAnsi="Times New Roman"/>
                <w:sz w:val="24"/>
                <w:szCs w:val="24"/>
              </w:rPr>
            </w:pPr>
            <w:r>
              <w:rPr>
                <w:rFonts w:ascii="Times New Roman" w:hAnsi="Times New Roman"/>
                <w:b/>
                <w:bCs/>
                <w:sz w:val="24"/>
                <w:szCs w:val="24"/>
              </w:rPr>
              <w:t xml:space="preserve">Бензин </w:t>
            </w:r>
            <w:r w:rsidR="00992E69" w:rsidRPr="00886502">
              <w:rPr>
                <w:rFonts w:ascii="Times New Roman" w:hAnsi="Times New Roman"/>
                <w:b/>
                <w:bCs/>
                <w:sz w:val="24"/>
                <w:szCs w:val="24"/>
              </w:rPr>
              <w:t>А-95 в талонах (</w:t>
            </w:r>
            <w:proofErr w:type="spellStart"/>
            <w:r w:rsidR="00992E69" w:rsidRPr="00886502">
              <w:rPr>
                <w:rFonts w:ascii="Times New Roman" w:hAnsi="Times New Roman"/>
                <w:b/>
                <w:bCs/>
                <w:sz w:val="24"/>
                <w:szCs w:val="24"/>
              </w:rPr>
              <w:t>скретч-</w:t>
            </w:r>
            <w:proofErr w:type="spellEnd"/>
            <w:r w:rsidR="00992E69" w:rsidRPr="00886502">
              <w:rPr>
                <w:rFonts w:ascii="Times New Roman" w:hAnsi="Times New Roman"/>
                <w:b/>
                <w:bCs/>
                <w:sz w:val="24"/>
                <w:szCs w:val="24"/>
              </w:rPr>
              <w:t xml:space="preserve"> картах)</w:t>
            </w:r>
          </w:p>
          <w:p w14:paraId="193847AD" w14:textId="26145784" w:rsidR="00992E69" w:rsidRPr="00886502" w:rsidRDefault="00992E69" w:rsidP="00151789">
            <w:pPr>
              <w:spacing w:line="0" w:lineRule="atLeast"/>
              <w:rPr>
                <w:rFonts w:ascii="Times New Roman" w:eastAsia="Times New Roman" w:hAnsi="Times New Roman" w:cs="Times New Roman"/>
                <w:color w:val="000000"/>
                <w:sz w:val="24"/>
                <w:szCs w:val="24"/>
              </w:rPr>
            </w:pPr>
            <w:r w:rsidRPr="00886502">
              <w:rPr>
                <w:rFonts w:ascii="Times New Roman" w:hAnsi="Times New Roman"/>
                <w:sz w:val="24"/>
                <w:szCs w:val="24"/>
              </w:rPr>
              <w:t xml:space="preserve">код ДК 021:2015 - </w:t>
            </w:r>
            <w:r w:rsidR="00D1511F" w:rsidRPr="00D1511F">
              <w:rPr>
                <w:rFonts w:ascii="Times New Roman" w:hAnsi="Times New Roman"/>
                <w:sz w:val="24"/>
                <w:szCs w:val="24"/>
                <w:lang w:val="ru-RU"/>
              </w:rPr>
              <w:t>0913</w:t>
            </w:r>
            <w:r w:rsidR="00D1511F" w:rsidRPr="00D1511F">
              <w:rPr>
                <w:rFonts w:ascii="Times New Roman" w:hAnsi="Times New Roman"/>
                <w:sz w:val="24"/>
                <w:szCs w:val="24"/>
              </w:rPr>
              <w:t>21</w:t>
            </w:r>
            <w:r w:rsidR="00D1511F" w:rsidRPr="00D1511F">
              <w:rPr>
                <w:rFonts w:ascii="Times New Roman" w:hAnsi="Times New Roman"/>
                <w:sz w:val="24"/>
                <w:szCs w:val="24"/>
                <w:lang w:val="ru-RU"/>
              </w:rPr>
              <w:t>00-</w:t>
            </w:r>
            <w:r w:rsidR="00D1511F" w:rsidRPr="00D1511F">
              <w:rPr>
                <w:rFonts w:ascii="Times New Roman" w:hAnsi="Times New Roman"/>
                <w:sz w:val="24"/>
                <w:szCs w:val="24"/>
              </w:rPr>
              <w:t>4</w:t>
            </w:r>
            <w:r w:rsidR="00D1511F" w:rsidRPr="00D1511F">
              <w:rPr>
                <w:rFonts w:ascii="Times New Roman" w:hAnsi="Times New Roman"/>
                <w:sz w:val="24"/>
                <w:szCs w:val="24"/>
                <w:lang w:val="ru-RU"/>
              </w:rPr>
              <w:t xml:space="preserve">- </w:t>
            </w:r>
            <w:proofErr w:type="spellStart"/>
            <w:r w:rsidR="00D1511F" w:rsidRPr="00D1511F">
              <w:rPr>
                <w:rFonts w:ascii="Times New Roman" w:hAnsi="Times New Roman"/>
                <w:sz w:val="24"/>
                <w:szCs w:val="24"/>
              </w:rPr>
              <w:t>Неетильований</w:t>
            </w:r>
            <w:proofErr w:type="spellEnd"/>
            <w:r w:rsidR="00D1511F" w:rsidRPr="00D1511F">
              <w:rPr>
                <w:rFonts w:ascii="Times New Roman" w:hAnsi="Times New Roman"/>
                <w:sz w:val="24"/>
                <w:szCs w:val="24"/>
              </w:rPr>
              <w:t xml:space="preserve"> бензин</w:t>
            </w:r>
          </w:p>
        </w:tc>
      </w:tr>
      <w:tr w:rsidR="00992E69" w:rsidRPr="00886502" w14:paraId="5809F321" w14:textId="77777777" w:rsidTr="00151789">
        <w:trPr>
          <w:trHeight w:val="522"/>
          <w:jc w:val="center"/>
        </w:trPr>
        <w:tc>
          <w:tcPr>
            <w:tcW w:w="575" w:type="dxa"/>
          </w:tcPr>
          <w:p w14:paraId="0708FA7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w:t>
            </w:r>
          </w:p>
        </w:tc>
        <w:tc>
          <w:tcPr>
            <w:tcW w:w="3507" w:type="dxa"/>
            <w:gridSpan w:val="2"/>
          </w:tcPr>
          <w:p w14:paraId="7E7E5CA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5978" w:type="dxa"/>
          </w:tcPr>
          <w:p w14:paraId="50B68628" w14:textId="77777777" w:rsidR="00992E69" w:rsidRPr="00886502" w:rsidRDefault="00992E69" w:rsidP="00151789">
            <w:pPr>
              <w:widowControl w:val="0"/>
              <w:ind w:right="120"/>
              <w:jc w:val="both"/>
              <w:rPr>
                <w:rFonts w:ascii="Times New Roman" w:eastAsia="Times New Roman" w:hAnsi="Times New Roman" w:cs="Times New Roman"/>
                <w:sz w:val="24"/>
                <w:szCs w:val="24"/>
              </w:rPr>
            </w:pPr>
            <w:r w:rsidRPr="00886502">
              <w:rPr>
                <w:rFonts w:ascii="Times New Roman" w:eastAsia="Times New Roman" w:hAnsi="Times New Roman" w:cs="Times New Roman"/>
                <w:color w:val="000000"/>
                <w:sz w:val="24"/>
                <w:szCs w:val="24"/>
              </w:rPr>
              <w:t>Закупівля здійснюється щодо предмет</w:t>
            </w:r>
            <w:r w:rsidRPr="00886502">
              <w:rPr>
                <w:rFonts w:ascii="Times New Roman" w:eastAsia="Times New Roman" w:hAnsi="Times New Roman" w:cs="Times New Roman"/>
                <w:sz w:val="24"/>
                <w:szCs w:val="24"/>
              </w:rPr>
              <w:t>а</w:t>
            </w:r>
            <w:r w:rsidRPr="00886502">
              <w:rPr>
                <w:rFonts w:ascii="Times New Roman" w:eastAsia="Times New Roman" w:hAnsi="Times New Roman" w:cs="Times New Roman"/>
                <w:color w:val="000000"/>
                <w:sz w:val="24"/>
                <w:szCs w:val="24"/>
              </w:rPr>
              <w:t xml:space="preserve"> закупівлі в цілому.</w:t>
            </w:r>
          </w:p>
          <w:p w14:paraId="05458B9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3FBE184A" w14:textId="77777777" w:rsidTr="00151789">
        <w:trPr>
          <w:trHeight w:val="522"/>
          <w:jc w:val="center"/>
        </w:trPr>
        <w:tc>
          <w:tcPr>
            <w:tcW w:w="575" w:type="dxa"/>
          </w:tcPr>
          <w:p w14:paraId="10C124D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4.3</w:t>
            </w:r>
          </w:p>
        </w:tc>
        <w:tc>
          <w:tcPr>
            <w:tcW w:w="3507" w:type="dxa"/>
            <w:gridSpan w:val="2"/>
          </w:tcPr>
          <w:p w14:paraId="5CAE01A6"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5978" w:type="dxa"/>
          </w:tcPr>
          <w:p w14:paraId="1A821F17" w14:textId="77777777" w:rsidR="00992E69" w:rsidRPr="00886502" w:rsidRDefault="00992E69" w:rsidP="00151789">
            <w:pPr>
              <w:widowControl w:val="0"/>
              <w:ind w:right="120"/>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Кількість: </w:t>
            </w:r>
          </w:p>
          <w:p w14:paraId="0CEF6A68" w14:textId="226D0A58" w:rsidR="00992E69" w:rsidRPr="00886502" w:rsidRDefault="00992E69" w:rsidP="00151789">
            <w:pPr>
              <w:pStyle w:val="af6"/>
              <w:jc w:val="both"/>
              <w:rPr>
                <w:rFonts w:ascii="Times New Roman" w:hAnsi="Times New Roman"/>
                <w:sz w:val="24"/>
                <w:szCs w:val="24"/>
                <w:lang w:eastAsia="ru-RU"/>
              </w:rPr>
            </w:pPr>
            <w:r w:rsidRPr="00886502">
              <w:rPr>
                <w:rFonts w:ascii="Times New Roman" w:hAnsi="Times New Roman"/>
                <w:sz w:val="24"/>
                <w:szCs w:val="24"/>
              </w:rPr>
              <w:t>Бензин автомобільний А-95</w:t>
            </w:r>
            <w:r w:rsidRPr="00886502">
              <w:rPr>
                <w:rFonts w:ascii="Times New Roman" w:hAnsi="Times New Roman"/>
                <w:sz w:val="24"/>
                <w:szCs w:val="24"/>
                <w:lang w:eastAsia="ru-RU"/>
              </w:rPr>
              <w:t xml:space="preserve"> –</w:t>
            </w:r>
            <w:r w:rsidR="00151789" w:rsidRPr="00494D17">
              <w:rPr>
                <w:rFonts w:ascii="Times New Roman" w:hAnsi="Times New Roman"/>
                <w:sz w:val="24"/>
                <w:szCs w:val="24"/>
                <w:lang w:val="ru-RU" w:eastAsia="ru-RU"/>
              </w:rPr>
              <w:t>5000</w:t>
            </w:r>
            <w:r w:rsidRPr="00886502">
              <w:rPr>
                <w:rFonts w:ascii="Times New Roman" w:hAnsi="Times New Roman"/>
                <w:sz w:val="24"/>
                <w:szCs w:val="24"/>
                <w:lang w:eastAsia="ru-RU"/>
              </w:rPr>
              <w:t xml:space="preserve"> л.;</w:t>
            </w:r>
          </w:p>
          <w:p w14:paraId="57D1E255" w14:textId="77777777" w:rsidR="00992E69" w:rsidRPr="00886502" w:rsidRDefault="00992E69" w:rsidP="00151789">
            <w:pPr>
              <w:widowControl w:val="0"/>
              <w:ind w:right="120"/>
              <w:jc w:val="both"/>
              <w:rPr>
                <w:rFonts w:ascii="Times New Roman" w:eastAsia="Times New Roman" w:hAnsi="Times New Roman" w:cs="Times New Roman"/>
                <w:i/>
                <w:color w:val="4A86E8"/>
                <w:sz w:val="24"/>
                <w:szCs w:val="24"/>
              </w:rPr>
            </w:pPr>
          </w:p>
          <w:p w14:paraId="29E4CCD1" w14:textId="486FF623" w:rsidR="00992E69" w:rsidRPr="00886502" w:rsidRDefault="00992E69" w:rsidP="00151789">
            <w:pPr>
              <w:spacing w:line="0" w:lineRule="atLeast"/>
              <w:jc w:val="both"/>
              <w:rPr>
                <w:rFonts w:ascii="Times New Roman" w:hAnsi="Times New Roman"/>
                <w:sz w:val="24"/>
                <w:szCs w:val="24"/>
                <w:lang w:eastAsia="ru-RU"/>
              </w:rPr>
            </w:pPr>
            <w:r w:rsidRPr="00886502">
              <w:rPr>
                <w:rFonts w:ascii="Times New Roman" w:eastAsia="Times New Roman" w:hAnsi="Times New Roman" w:cs="Times New Roman"/>
                <w:color w:val="000000"/>
                <w:sz w:val="24"/>
                <w:szCs w:val="24"/>
              </w:rPr>
              <w:t xml:space="preserve">Місце поставки товарів: </w:t>
            </w:r>
            <w:r w:rsidR="00494D17">
              <w:rPr>
                <w:rFonts w:ascii="Times New Roman" w:hAnsi="Times New Roman"/>
                <w:sz w:val="24"/>
                <w:szCs w:val="24"/>
                <w:lang w:eastAsia="ru-RU"/>
              </w:rPr>
              <w:t>41300, Сумська область, місто Кролевець</w:t>
            </w:r>
            <w:r w:rsidRPr="00886502">
              <w:rPr>
                <w:rFonts w:ascii="Times New Roman" w:hAnsi="Times New Roman"/>
                <w:sz w:val="24"/>
                <w:szCs w:val="24"/>
                <w:lang w:eastAsia="ru-RU"/>
              </w:rPr>
              <w:t>, за місцем знаходженням АЗС Постачальника.</w:t>
            </w:r>
          </w:p>
          <w:p w14:paraId="49924405" w14:textId="77777777" w:rsidR="00992E69" w:rsidRPr="00886502" w:rsidRDefault="00992E69" w:rsidP="00151789">
            <w:pPr>
              <w:spacing w:line="0" w:lineRule="atLeast"/>
              <w:jc w:val="both"/>
              <w:rPr>
                <w:rFonts w:ascii="Times New Roman" w:hAnsi="Times New Roman" w:cs="Times New Roman"/>
                <w:b/>
                <w:color w:val="000000" w:themeColor="text1"/>
                <w:sz w:val="24"/>
                <w:szCs w:val="24"/>
                <w:lang w:eastAsia="uk-UA" w:bidi="uk-UA"/>
              </w:rPr>
            </w:pPr>
            <w:r w:rsidRPr="00886502">
              <w:rPr>
                <w:rFonts w:ascii="Times New Roman" w:hAnsi="Times New Roman" w:cs="Times New Roman"/>
                <w:b/>
                <w:color w:val="000000" w:themeColor="text1"/>
                <w:sz w:val="24"/>
                <w:szCs w:val="24"/>
                <w:lang w:eastAsia="uk-UA" w:bidi="uk-UA"/>
              </w:rPr>
              <w:t xml:space="preserve"> </w:t>
            </w:r>
          </w:p>
          <w:p w14:paraId="0B484258" w14:textId="2B9019BC" w:rsidR="00992E69" w:rsidRPr="00886502" w:rsidRDefault="00992E69" w:rsidP="00151789">
            <w:pPr>
              <w:pBdr>
                <w:top w:val="nil"/>
                <w:left w:val="nil"/>
                <w:bottom w:val="nil"/>
                <w:right w:val="nil"/>
                <w:between w:val="nil"/>
              </w:pBdr>
              <w:spacing w:line="0" w:lineRule="atLeast"/>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lastRenderedPageBreak/>
              <w:t xml:space="preserve">Учасник забезпечує передачу товару у вигляді довірчого документу (бланк-дозвіл, талон, </w:t>
            </w:r>
            <w:proofErr w:type="spellStart"/>
            <w:r w:rsidRPr="00886502">
              <w:rPr>
                <w:rFonts w:ascii="Times New Roman" w:eastAsia="Times New Roman" w:hAnsi="Times New Roman" w:cs="Times New Roman"/>
                <w:sz w:val="24"/>
                <w:szCs w:val="24"/>
              </w:rPr>
              <w:t>скретч-</w:t>
            </w:r>
            <w:proofErr w:type="spellEnd"/>
            <w:r w:rsidRPr="00886502">
              <w:rPr>
                <w:rFonts w:ascii="Times New Roman" w:eastAsia="Times New Roman" w:hAnsi="Times New Roman" w:cs="Times New Roman"/>
                <w:sz w:val="24"/>
                <w:szCs w:val="24"/>
              </w:rPr>
              <w:t xml:space="preserve"> карта тощо), за адресою знаходження замовника: </w:t>
            </w:r>
            <w:r w:rsidR="00494D17">
              <w:rPr>
                <w:rFonts w:ascii="Times New Roman" w:eastAsia="Times New Roman" w:hAnsi="Times New Roman" w:cs="Times New Roman"/>
                <w:color w:val="000000"/>
                <w:sz w:val="24"/>
                <w:szCs w:val="24"/>
              </w:rPr>
              <w:t>41300, Сумська область, місто Кролевець, бульвар Шевченка, 57</w:t>
            </w:r>
            <w:r w:rsidRPr="00886502">
              <w:rPr>
                <w:rFonts w:ascii="Times New Roman" w:eastAsia="Times New Roman" w:hAnsi="Times New Roman" w:cs="Times New Roman"/>
                <w:sz w:val="24"/>
                <w:szCs w:val="24"/>
              </w:rPr>
              <w:t>.</w:t>
            </w:r>
          </w:p>
          <w:p w14:paraId="6E25EB3B" w14:textId="77777777" w:rsidR="00992E69" w:rsidRPr="00886502" w:rsidRDefault="00992E69" w:rsidP="00151789">
            <w:pPr>
              <w:spacing w:line="0" w:lineRule="atLeast"/>
              <w:jc w:val="both"/>
              <w:rPr>
                <w:rFonts w:ascii="Times New Roman" w:hAnsi="Times New Roman" w:cs="Times New Roman"/>
                <w:sz w:val="24"/>
                <w:szCs w:val="24"/>
                <w:lang w:eastAsia="ru-RU"/>
              </w:rPr>
            </w:pPr>
          </w:p>
        </w:tc>
      </w:tr>
      <w:tr w:rsidR="00992E69" w:rsidRPr="00886502" w14:paraId="2AA4267A" w14:textId="77777777" w:rsidTr="00151789">
        <w:trPr>
          <w:trHeight w:val="522"/>
          <w:jc w:val="center"/>
        </w:trPr>
        <w:tc>
          <w:tcPr>
            <w:tcW w:w="575" w:type="dxa"/>
          </w:tcPr>
          <w:p w14:paraId="7AB6B169"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4.4</w:t>
            </w:r>
          </w:p>
        </w:tc>
        <w:tc>
          <w:tcPr>
            <w:tcW w:w="3507" w:type="dxa"/>
            <w:gridSpan w:val="2"/>
          </w:tcPr>
          <w:p w14:paraId="4DC103E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78" w:type="dxa"/>
          </w:tcPr>
          <w:p w14:paraId="00BE9699" w14:textId="77777777" w:rsidR="00992E69" w:rsidRPr="00886502" w:rsidRDefault="00992E69" w:rsidP="00151789">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886502">
              <w:rPr>
                <w:rStyle w:val="21"/>
                <w:rFonts w:eastAsia="Calibri"/>
                <w:b/>
                <w:sz w:val="24"/>
                <w:szCs w:val="24"/>
              </w:rPr>
              <w:t>до</w:t>
            </w:r>
            <w:r w:rsidRPr="00886502">
              <w:rPr>
                <w:rFonts w:ascii="Times New Roman" w:eastAsia="Times New Roman" w:hAnsi="Times New Roman" w:cs="Times New Roman"/>
                <w:b/>
                <w:sz w:val="24"/>
                <w:szCs w:val="24"/>
              </w:rPr>
              <w:t xml:space="preserve"> 31 грудня 2023 року </w:t>
            </w:r>
          </w:p>
        </w:tc>
      </w:tr>
      <w:tr w:rsidR="00992E69" w:rsidRPr="00886502" w14:paraId="3A3EE5D9" w14:textId="77777777" w:rsidTr="00151789">
        <w:trPr>
          <w:trHeight w:val="983"/>
          <w:jc w:val="center"/>
        </w:trPr>
        <w:tc>
          <w:tcPr>
            <w:tcW w:w="575" w:type="dxa"/>
          </w:tcPr>
          <w:p w14:paraId="7664E751"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180B015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Недискримінація учасників процедури закупівлі</w:t>
            </w:r>
          </w:p>
        </w:tc>
        <w:tc>
          <w:tcPr>
            <w:tcW w:w="5978" w:type="dxa"/>
          </w:tcPr>
          <w:p w14:paraId="793ECF26"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p>
          <w:p w14:paraId="799DEAA0"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992E69" w:rsidRPr="00886502" w14:paraId="589608C7" w14:textId="77777777" w:rsidTr="00151789">
        <w:trPr>
          <w:trHeight w:val="522"/>
          <w:jc w:val="center"/>
        </w:trPr>
        <w:tc>
          <w:tcPr>
            <w:tcW w:w="575" w:type="dxa"/>
          </w:tcPr>
          <w:p w14:paraId="1A049B1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6</w:t>
            </w:r>
          </w:p>
        </w:tc>
        <w:tc>
          <w:tcPr>
            <w:tcW w:w="3507" w:type="dxa"/>
            <w:gridSpan w:val="2"/>
          </w:tcPr>
          <w:p w14:paraId="3DBD778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978" w:type="dxa"/>
          </w:tcPr>
          <w:p w14:paraId="289E364E"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886502">
              <w:rPr>
                <w:rFonts w:ascii="Times New Roman" w:eastAsia="Times New Roman" w:hAnsi="Times New Roman" w:cs="Times New Roman"/>
                <w:b/>
                <w:color w:val="000000"/>
                <w:sz w:val="24"/>
                <w:szCs w:val="24"/>
              </w:rPr>
              <w:t xml:space="preserve">гривня. </w:t>
            </w:r>
            <w:r w:rsidRPr="00886502">
              <w:rPr>
                <w:rFonts w:ascii="Times New Roman" w:hAnsi="Times New Roman" w:cs="Times New Roman"/>
                <w:sz w:val="24"/>
                <w:szCs w:val="24"/>
              </w:rPr>
              <w:t>Розрахунки здійснюватимуться у національній валюті України згідно умов договору про закупівлю.</w:t>
            </w:r>
          </w:p>
        </w:tc>
      </w:tr>
      <w:tr w:rsidR="00992E69" w:rsidRPr="00886502" w14:paraId="657F5551" w14:textId="77777777" w:rsidTr="00151789">
        <w:trPr>
          <w:trHeight w:val="522"/>
          <w:jc w:val="center"/>
        </w:trPr>
        <w:tc>
          <w:tcPr>
            <w:tcW w:w="575" w:type="dxa"/>
          </w:tcPr>
          <w:p w14:paraId="0EDBAE36"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7</w:t>
            </w:r>
          </w:p>
        </w:tc>
        <w:tc>
          <w:tcPr>
            <w:tcW w:w="3507" w:type="dxa"/>
            <w:gridSpan w:val="2"/>
            <w:vAlign w:val="center"/>
          </w:tcPr>
          <w:p w14:paraId="1CB70105"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978" w:type="dxa"/>
          </w:tcPr>
          <w:p w14:paraId="33AEE785"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86502">
              <w:rPr>
                <w:rFonts w:ascii="Times New Roman" w:eastAsia="Times New Roman" w:hAnsi="Times New Roman" w:cs="Times New Roman"/>
                <w:b/>
                <w:color w:val="000000"/>
                <w:sz w:val="24"/>
                <w:szCs w:val="24"/>
              </w:rPr>
              <w:t>українською мовою.</w:t>
            </w:r>
          </w:p>
          <w:p w14:paraId="57F4B6D3"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216B0D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B8C03E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Визначальним є текст, викладений українською мовою.</w:t>
            </w:r>
          </w:p>
        </w:tc>
      </w:tr>
      <w:tr w:rsidR="00992E69" w:rsidRPr="00886502" w14:paraId="4739FF74" w14:textId="77777777" w:rsidTr="00151789">
        <w:trPr>
          <w:trHeight w:val="522"/>
          <w:jc w:val="center"/>
        </w:trPr>
        <w:tc>
          <w:tcPr>
            <w:tcW w:w="10060" w:type="dxa"/>
            <w:gridSpan w:val="4"/>
            <w:shd w:val="clear" w:color="auto" w:fill="A5A5A5"/>
            <w:vAlign w:val="center"/>
          </w:tcPr>
          <w:p w14:paraId="60F8E36F"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92E69" w:rsidRPr="00886502" w14:paraId="5C2B0C24" w14:textId="77777777" w:rsidTr="00151789">
        <w:trPr>
          <w:trHeight w:val="522"/>
          <w:jc w:val="center"/>
        </w:trPr>
        <w:tc>
          <w:tcPr>
            <w:tcW w:w="575" w:type="dxa"/>
          </w:tcPr>
          <w:p w14:paraId="1709CEB9"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6E4C50EB"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78" w:type="dxa"/>
          </w:tcPr>
          <w:p w14:paraId="00C92CAE"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Фізична/юридична особа має право </w:t>
            </w:r>
            <w:r w:rsidRPr="00886502">
              <w:rPr>
                <w:rFonts w:ascii="Times New Roman" w:eastAsia="Times New Roman" w:hAnsi="Times New Roman" w:cs="Times New Roman"/>
                <w:b/>
                <w:color w:val="000000"/>
                <w:sz w:val="24"/>
                <w:szCs w:val="24"/>
              </w:rPr>
              <w:t>не пізніше ніж                     за 3 (три) дні до закінчення строку подання тендерної пропозиції звернутися через електронну систему закупівель</w:t>
            </w:r>
            <w:r w:rsidRPr="00886502">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w:t>
            </w:r>
            <w:r w:rsidRPr="00886502">
              <w:rPr>
                <w:rFonts w:ascii="Times New Roman" w:eastAsia="Times New Roman" w:hAnsi="Times New Roman" w:cs="Times New Roman"/>
                <w:color w:val="000000"/>
                <w:sz w:val="24"/>
                <w:szCs w:val="24"/>
              </w:rPr>
              <w:lastRenderedPageBreak/>
              <w:t>шляхом оприлюднення його в електронній системі закупівель.</w:t>
            </w:r>
          </w:p>
          <w:p w14:paraId="40C3B281"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A3C78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6502">
              <w:rPr>
                <w:rFonts w:ascii="Times New Roman" w:eastAsia="Times New Roman" w:hAnsi="Times New Roman" w:cs="Times New Roman"/>
                <w:b/>
                <w:color w:val="000000"/>
                <w:sz w:val="24"/>
                <w:szCs w:val="24"/>
              </w:rPr>
              <w:t>4 (чотири) дні.</w:t>
            </w:r>
          </w:p>
        </w:tc>
      </w:tr>
      <w:tr w:rsidR="00992E69" w:rsidRPr="00886502" w14:paraId="55A76827" w14:textId="77777777" w:rsidTr="00151789">
        <w:trPr>
          <w:trHeight w:val="522"/>
          <w:jc w:val="center"/>
        </w:trPr>
        <w:tc>
          <w:tcPr>
            <w:tcW w:w="575" w:type="dxa"/>
          </w:tcPr>
          <w:p w14:paraId="7A7DA973"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41DAA1F4"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внесення змін до тендерної документації</w:t>
            </w:r>
          </w:p>
        </w:tc>
        <w:tc>
          <w:tcPr>
            <w:tcW w:w="5978" w:type="dxa"/>
          </w:tcPr>
          <w:p w14:paraId="7B83ED2C"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0F2EA188"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F78B4B"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Зміни до тендерної документації у </w:t>
            </w:r>
            <w:proofErr w:type="spellStart"/>
            <w:r w:rsidRPr="00886502">
              <w:rPr>
                <w:rFonts w:ascii="Times New Roman" w:eastAsia="Times New Roman" w:hAnsi="Times New Roman" w:cs="Times New Roman"/>
                <w:color w:val="000000"/>
                <w:sz w:val="24"/>
                <w:szCs w:val="24"/>
              </w:rPr>
              <w:t>машинозчитувальному</w:t>
            </w:r>
            <w:proofErr w:type="spellEnd"/>
            <w:r w:rsidRPr="00886502">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1 (одного) дня з дати прийняття рішення про їх внесення.</w:t>
            </w:r>
          </w:p>
        </w:tc>
      </w:tr>
      <w:tr w:rsidR="00992E69" w:rsidRPr="00886502" w14:paraId="2A06132C" w14:textId="77777777" w:rsidTr="00151789">
        <w:trPr>
          <w:trHeight w:val="522"/>
          <w:jc w:val="center"/>
        </w:trPr>
        <w:tc>
          <w:tcPr>
            <w:tcW w:w="10060" w:type="dxa"/>
            <w:gridSpan w:val="4"/>
            <w:shd w:val="clear" w:color="auto" w:fill="A5A5A5"/>
            <w:vAlign w:val="center"/>
          </w:tcPr>
          <w:p w14:paraId="12538AF2"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92E69" w:rsidRPr="00886502" w14:paraId="666F21A6" w14:textId="77777777" w:rsidTr="00151789">
        <w:trPr>
          <w:trHeight w:val="522"/>
          <w:jc w:val="center"/>
        </w:trPr>
        <w:tc>
          <w:tcPr>
            <w:tcW w:w="575" w:type="dxa"/>
          </w:tcPr>
          <w:p w14:paraId="461A4DBC"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A24FB7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Зміст і спосіб подання тендерних пропозицій</w:t>
            </w:r>
          </w:p>
        </w:tc>
        <w:tc>
          <w:tcPr>
            <w:tcW w:w="5978" w:type="dxa"/>
          </w:tcPr>
          <w:p w14:paraId="77CFD9B8"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86502">
              <w:rPr>
                <w:rFonts w:ascii="Times New Roman" w:eastAsia="Times New Roman" w:hAnsi="Times New Roman" w:cs="Times New Roman"/>
                <w:color w:val="000000"/>
                <w:sz w:val="24"/>
                <w:szCs w:val="24"/>
              </w:rPr>
              <w:t>Portable</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Document</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Format</w:t>
            </w:r>
            <w:proofErr w:type="spellEnd"/>
            <w:r w:rsidRPr="00886502">
              <w:rPr>
                <w:rFonts w:ascii="Times New Roman" w:eastAsia="Times New Roman" w:hAnsi="Times New Roman" w:cs="Times New Roman"/>
                <w:color w:val="000000"/>
                <w:sz w:val="24"/>
                <w:szCs w:val="24"/>
              </w:rPr>
              <w:t>), що вимагаються замовником у цій тендерній документації.</w:t>
            </w:r>
          </w:p>
          <w:p w14:paraId="7BE071C9"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Тендерні пропозиції подаються відповідно до </w:t>
            </w:r>
            <w:r w:rsidRPr="00886502">
              <w:rPr>
                <w:rFonts w:ascii="Times New Roman" w:eastAsia="Times New Roman" w:hAnsi="Times New Roman" w:cs="Times New Roman"/>
                <w:color w:val="000000"/>
                <w:sz w:val="24"/>
                <w:szCs w:val="24"/>
              </w:rPr>
              <w:lastRenderedPageBreak/>
              <w:t>порядку, визначеного статтею 26 Закону, крім положень частин четвертої, шостої та сьомої статті 26 Закону.</w:t>
            </w:r>
          </w:p>
          <w:p w14:paraId="6C7A154B" w14:textId="77777777" w:rsidR="00992E69" w:rsidRPr="00886502" w:rsidRDefault="00992E69" w:rsidP="0015178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Учасник надає:</w:t>
            </w:r>
          </w:p>
          <w:p w14:paraId="228FC008"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відомості про учасника згідно з додатком 4 до тендерної документації;</w:t>
            </w:r>
          </w:p>
          <w:p w14:paraId="7FC6A807"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III пункт 5); </w:t>
            </w:r>
          </w:p>
          <w:p w14:paraId="03290C6F"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III пункт 5 та пояснення у додатку 2 до тендерної документації);</w:t>
            </w:r>
          </w:p>
          <w:p w14:paraId="58CEA36A"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themeColor="text1"/>
                <w:sz w:val="24"/>
                <w:szCs w:val="24"/>
              </w:rPr>
            </w:pPr>
            <w:r w:rsidRPr="00886502">
              <w:rPr>
                <w:rFonts w:ascii="Times New Roman" w:eastAsia="Times New Roman" w:hAnsi="Times New Roman" w:cs="Times New Roman"/>
                <w:b/>
                <w:color w:val="000000"/>
                <w:sz w:val="24"/>
                <w:szCs w:val="24"/>
              </w:rPr>
              <w:t>-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та/або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вимогам згідно з д</w:t>
            </w:r>
            <w:r w:rsidRPr="00886502">
              <w:rPr>
                <w:rFonts w:ascii="Times New Roman" w:eastAsia="Times New Roman" w:hAnsi="Times New Roman" w:cs="Times New Roman"/>
                <w:b/>
                <w:color w:val="000000" w:themeColor="text1"/>
                <w:sz w:val="24"/>
                <w:szCs w:val="24"/>
              </w:rPr>
              <w:t>одатком 1 до тендерної документації;</w:t>
            </w:r>
          </w:p>
          <w:p w14:paraId="0A5FEFFB"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1.4 та додаток 1 до тендерної документації);</w:t>
            </w:r>
          </w:p>
          <w:p w14:paraId="1D862BD4"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b/>
                <w:bCs/>
                <w:color w:val="000000"/>
                <w:sz w:val="24"/>
                <w:szCs w:val="24"/>
              </w:rPr>
              <w:t xml:space="preserve">лист- згоду з умовами проекту договору </w:t>
            </w:r>
            <w:bookmarkStart w:id="0" w:name="_Hlk111225064"/>
            <w:r w:rsidRPr="00886502">
              <w:rPr>
                <w:rFonts w:ascii="Times New Roman" w:eastAsia="Times New Roman" w:hAnsi="Times New Roman" w:cs="Times New Roman"/>
                <w:b/>
                <w:bCs/>
                <w:color w:val="000000"/>
                <w:sz w:val="24"/>
                <w:szCs w:val="24"/>
              </w:rPr>
              <w:t>у довільній формі</w:t>
            </w:r>
            <w:bookmarkEnd w:id="0"/>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CYR"/>
                <w:b/>
                <w:sz w:val="24"/>
                <w:szCs w:val="24"/>
                <w:lang w:eastAsia="ru-RU"/>
              </w:rPr>
              <w:t>дивись зразок</w:t>
            </w:r>
            <w:r w:rsidRPr="00886502">
              <w:rPr>
                <w:rFonts w:ascii="Times New Roman" w:hAnsi="Times New Roman" w:cs="Times New Roman"/>
                <w:b/>
                <w:bCs/>
                <w:sz w:val="24"/>
                <w:szCs w:val="24"/>
              </w:rPr>
              <w:t xml:space="preserve"> у додатку 6 до тендерної документації) </w:t>
            </w:r>
            <w:r w:rsidRPr="00886502">
              <w:rPr>
                <w:rFonts w:ascii="Times New Roman" w:eastAsia="Times New Roman" w:hAnsi="Times New Roman" w:cs="Times New Roman CYR"/>
                <w:b/>
                <w:sz w:val="24"/>
                <w:szCs w:val="24"/>
                <w:lang w:eastAsia="ru-RU"/>
              </w:rPr>
              <w:t>або погоджений</w:t>
            </w:r>
            <w:r w:rsidRPr="00886502">
              <w:rPr>
                <w:rFonts w:ascii="Times New Roman" w:eastAsia="Times New Roman" w:hAnsi="Times New Roman" w:cs="Times New Roman"/>
                <w:b/>
                <w:bCs/>
                <w:color w:val="000000"/>
                <w:sz w:val="24"/>
                <w:szCs w:val="24"/>
              </w:rPr>
              <w:t xml:space="preserve"> проект договору                       </w:t>
            </w:r>
            <w:r w:rsidRPr="00886502">
              <w:rPr>
                <w:rFonts w:ascii="Times New Roman" w:hAnsi="Times New Roman"/>
                <w:b/>
                <w:bCs/>
                <w:sz w:val="24"/>
                <w:szCs w:val="24"/>
              </w:rPr>
              <w:t>(</w:t>
            </w:r>
            <w:r w:rsidRPr="00886502">
              <w:rPr>
                <w:rFonts w:ascii="Times New Roman" w:hAnsi="Times New Roman"/>
                <w:b/>
                <w:bCs/>
                <w:sz w:val="24"/>
                <w:szCs w:val="24"/>
                <w:u w:val="single"/>
              </w:rPr>
              <w:t>у складі пропозиції</w:t>
            </w:r>
            <w:r w:rsidRPr="00886502">
              <w:rPr>
                <w:rFonts w:ascii="Times New Roman" w:hAnsi="Times New Roman"/>
                <w:b/>
                <w:bCs/>
                <w:sz w:val="24"/>
                <w:szCs w:val="24"/>
              </w:rPr>
              <w:t>)</w:t>
            </w:r>
            <w:r w:rsidRPr="00886502">
              <w:rPr>
                <w:rFonts w:ascii="Times New Roman" w:eastAsia="Times New Roman" w:hAnsi="Times New Roman" w:cs="Times New Roman"/>
                <w:b/>
                <w:bCs/>
                <w:color w:val="000000"/>
                <w:sz w:val="24"/>
                <w:szCs w:val="24"/>
              </w:rPr>
              <w:t>;</w:t>
            </w:r>
          </w:p>
          <w:p w14:paraId="3F4C2DF8"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w:b/>
                <w:color w:val="000000"/>
                <w:sz w:val="24"/>
                <w:szCs w:val="24"/>
              </w:rPr>
              <w:t>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w:t>
            </w:r>
            <w:r w:rsidRPr="00886502">
              <w:rPr>
                <w:rFonts w:ascii="Times New Roman" w:eastAsia="Times New Roman" w:hAnsi="Times New Roman" w:cs="Times New Roman"/>
                <w:color w:val="000000"/>
                <w:sz w:val="24"/>
                <w:szCs w:val="24"/>
              </w:rPr>
              <w:t>, виданої у встановленому порядку уповноваженим органом, ліцензії на право провадження господарської діяльності з продажу пального;</w:t>
            </w:r>
          </w:p>
          <w:p w14:paraId="688C67A5"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hAnsi="Times New Roman"/>
                <w:b/>
                <w:bCs/>
                <w:sz w:val="24"/>
                <w:szCs w:val="24"/>
              </w:rPr>
              <w:t>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6D711C00" w14:textId="77777777" w:rsidR="00992E69" w:rsidRPr="00886502" w:rsidRDefault="00992E69" w:rsidP="00151789">
            <w:pPr>
              <w:widowControl w:val="0"/>
              <w:pBdr>
                <w:top w:val="nil"/>
                <w:left w:val="nil"/>
                <w:bottom w:val="nil"/>
                <w:right w:val="nil"/>
                <w:between w:val="nil"/>
              </w:pBdr>
              <w:ind w:hanging="21"/>
              <w:jc w:val="both"/>
              <w:rPr>
                <w:rFonts w:ascii="Times New Roman" w:hAnsi="Times New Roman"/>
                <w:b/>
                <w:bCs/>
                <w:sz w:val="24"/>
                <w:szCs w:val="24"/>
              </w:rPr>
            </w:pPr>
            <w:r w:rsidRPr="00886502">
              <w:rPr>
                <w:rFonts w:ascii="Times New Roman" w:eastAsia="Times New Roman" w:hAnsi="Times New Roman" w:cs="Times New Roman"/>
                <w:b/>
                <w:color w:val="000000"/>
                <w:sz w:val="24"/>
                <w:szCs w:val="24"/>
              </w:rPr>
              <w:t>-</w:t>
            </w:r>
            <w:r w:rsidRPr="00886502">
              <w:rPr>
                <w:rFonts w:ascii="Times New Roman" w:hAnsi="Times New Roman"/>
                <w:b/>
                <w:bCs/>
                <w:sz w:val="24"/>
                <w:szCs w:val="24"/>
              </w:rPr>
              <w:t xml:space="preserve"> </w:t>
            </w:r>
            <w:r w:rsidRPr="00886502">
              <w:rPr>
                <w:rFonts w:ascii="Times New Roman" w:eastAsia="Times New Roman" w:hAnsi="Times New Roman" w:cs="Times New Roman"/>
                <w:b/>
                <w:bCs/>
                <w:color w:val="000000"/>
                <w:sz w:val="24"/>
                <w:szCs w:val="24"/>
              </w:rPr>
              <w:t xml:space="preserve">для юридичних осіб - </w:t>
            </w:r>
            <w:r w:rsidRPr="00886502">
              <w:rPr>
                <w:rFonts w:ascii="Times New Roman" w:hAnsi="Times New Roman"/>
                <w:b/>
                <w:bCs/>
                <w:sz w:val="24"/>
                <w:szCs w:val="24"/>
              </w:rPr>
              <w:t>статут підприємства з усіма додатками та змінами (остання редакція);</w:t>
            </w:r>
          </w:p>
          <w:p w14:paraId="274C1DE5"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документа про створення об’єднання учасників (у разі якщо тендерна пропозиція подається таким </w:t>
            </w:r>
            <w:r w:rsidRPr="00886502">
              <w:rPr>
                <w:rFonts w:ascii="Times New Roman" w:eastAsia="Times New Roman" w:hAnsi="Times New Roman" w:cs="Times New Roman"/>
                <w:color w:val="000000"/>
                <w:sz w:val="24"/>
                <w:szCs w:val="24"/>
              </w:rPr>
              <w:lastRenderedPageBreak/>
              <w:t>об’єднанням). Замовником не вимагається від об’єднання учасників конкретної організаційно-правової форми для подання тендерної пропозиції;</w:t>
            </w:r>
          </w:p>
          <w:p w14:paraId="2E239144"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588A496"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061EE1E4"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86502">
              <w:rPr>
                <w:rFonts w:ascii="Times New Roman" w:eastAsia="Times New Roman" w:hAnsi="Times New Roman" w:cs="Times New Roman"/>
                <w:color w:val="000000"/>
                <w:sz w:val="24"/>
                <w:szCs w:val="24"/>
              </w:rPr>
              <w:t>скан-копій</w:t>
            </w:r>
            <w:proofErr w:type="spellEnd"/>
            <w:r w:rsidRPr="00886502">
              <w:rPr>
                <w:rFonts w:ascii="Times New Roman" w:eastAsia="Times New Roman" w:hAnsi="Times New Roman" w:cs="Times New Roman"/>
                <w:color w:val="000000"/>
                <w:sz w:val="24"/>
                <w:szCs w:val="24"/>
              </w:rPr>
              <w:t xml:space="preserve"> придатних для </w:t>
            </w:r>
            <w:proofErr w:type="spellStart"/>
            <w:r w:rsidRPr="00886502">
              <w:rPr>
                <w:rFonts w:ascii="Times New Roman" w:eastAsia="Times New Roman" w:hAnsi="Times New Roman" w:cs="Times New Roman"/>
                <w:color w:val="000000"/>
                <w:sz w:val="24"/>
                <w:szCs w:val="24"/>
              </w:rPr>
              <w:t>машинозчитування</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(за можливості у  форматі PDF (</w:t>
            </w:r>
            <w:proofErr w:type="spellStart"/>
            <w:r w:rsidRPr="00886502">
              <w:rPr>
                <w:rFonts w:ascii="Times New Roman" w:eastAsia="Times New Roman" w:hAnsi="Times New Roman" w:cs="Times New Roman"/>
                <w:b/>
                <w:color w:val="000000"/>
                <w:sz w:val="24"/>
                <w:szCs w:val="24"/>
              </w:rPr>
              <w:t>Portable</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Document</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Format</w:t>
            </w:r>
            <w:proofErr w:type="spellEnd"/>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886502">
              <w:rPr>
                <w:rFonts w:ascii="Times New Roman" w:eastAsia="Times New Roman" w:hAnsi="Times New Roman" w:cs="Times New Roman"/>
                <w:color w:val="000000"/>
                <w:sz w:val="24"/>
                <w:szCs w:val="24"/>
              </w:rPr>
              <w:t>скан-копії</w:t>
            </w:r>
            <w:proofErr w:type="spellEnd"/>
            <w:r w:rsidRPr="00886502">
              <w:rPr>
                <w:rFonts w:ascii="Times New Roman" w:eastAsia="Times New Roman" w:hAnsi="Times New Roman" w:cs="Times New Roman"/>
                <w:color w:val="000000"/>
                <w:sz w:val="24"/>
                <w:szCs w:val="24"/>
              </w:rPr>
              <w:t xml:space="preserve">. </w:t>
            </w:r>
          </w:p>
          <w:p w14:paraId="69CCA1AC" w14:textId="77777777" w:rsidR="00992E69" w:rsidRPr="00886502" w:rsidRDefault="00992E69" w:rsidP="00151789">
            <w:pPr>
              <w:jc w:val="both"/>
              <w:rPr>
                <w:b/>
                <w:i/>
                <w:color w:val="000000" w:themeColor="text1"/>
                <w:sz w:val="24"/>
                <w:szCs w:val="24"/>
              </w:rPr>
            </w:pPr>
            <w:r w:rsidRPr="00886502">
              <w:rPr>
                <w:rStyle w:val="22"/>
                <w:rFonts w:eastAsia="Calibri"/>
                <w:b/>
                <w:i w:val="0"/>
                <w:color w:val="000000" w:themeColor="text1"/>
                <w:sz w:val="24"/>
                <w:szCs w:val="24"/>
              </w:rPr>
              <w:t>Усі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886502">
              <w:rPr>
                <w:rStyle w:val="22"/>
                <w:rFonts w:eastAsia="Calibri"/>
                <w:b/>
                <w:i w:val="0"/>
                <w:color w:val="000000" w:themeColor="text1"/>
                <w:sz w:val="24"/>
                <w:szCs w:val="24"/>
              </w:rPr>
              <w:t>-ими</w:t>
            </w:r>
            <w:proofErr w:type="spellEnd"/>
            <w:r w:rsidRPr="00886502">
              <w:rPr>
                <w:rStyle w:val="22"/>
                <w:rFonts w:eastAsia="Calibri"/>
                <w:b/>
                <w:i w:val="0"/>
                <w:color w:val="000000" w:themeColor="text1"/>
                <w:sz w:val="24"/>
                <w:szCs w:val="24"/>
              </w:rPr>
              <w:t>) папкою(</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з файлом(</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xml:space="preserve">) у форматі </w:t>
            </w:r>
            <w:r w:rsidRPr="00886502">
              <w:rPr>
                <w:rFonts w:ascii="Times New Roman" w:hAnsi="Times New Roman"/>
                <w:b/>
                <w:bCs/>
                <w:color w:val="000000" w:themeColor="text1"/>
                <w:sz w:val="24"/>
                <w:szCs w:val="24"/>
              </w:rPr>
              <w:t>PDF</w:t>
            </w:r>
            <w:r w:rsidRPr="00886502">
              <w:rPr>
                <w:rStyle w:val="22"/>
                <w:rFonts w:eastAsia="Calibri"/>
                <w:b/>
                <w:color w:val="000000" w:themeColor="text1"/>
                <w:sz w:val="24"/>
                <w:szCs w:val="24"/>
              </w:rPr>
              <w:t>.</w:t>
            </w:r>
            <w:r w:rsidRPr="00886502">
              <w:rPr>
                <w:rStyle w:val="22"/>
                <w:rFonts w:eastAsia="Calibri"/>
                <w:b/>
                <w:i w:val="0"/>
                <w:color w:val="000000" w:themeColor="text1"/>
                <w:sz w:val="24"/>
                <w:szCs w:val="24"/>
              </w:rPr>
              <w:t xml:space="preserve"> Окремий файл має вміщувати повний текст документа, що подається учасником у складі його тендерної пропозиції.</w:t>
            </w:r>
          </w:p>
          <w:p w14:paraId="6A632603"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Документи</w:t>
            </w:r>
            <w:r w:rsidRPr="00886502">
              <w:rPr>
                <w:rFonts w:ascii="Times New Roman" w:eastAsia="Times New Roman" w:hAnsi="Times New Roman" w:cs="Times New Roman"/>
                <w:color w:val="000000"/>
                <w:sz w:val="24"/>
                <w:szCs w:val="24"/>
              </w:rPr>
              <w:t xml:space="preserve">, що складаються учасником, </w:t>
            </w:r>
            <w:r w:rsidRPr="00886502">
              <w:rPr>
                <w:rFonts w:ascii="Times New Roman" w:eastAsia="Times New Roman" w:hAnsi="Times New Roman" w:cs="Times New Roman"/>
                <w:b/>
                <w:color w:val="000000"/>
                <w:sz w:val="24"/>
                <w:szCs w:val="24"/>
              </w:rPr>
              <w:t>повинні бути оформлені належним чином</w:t>
            </w:r>
            <w:r w:rsidRPr="00886502">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886502">
              <w:rPr>
                <w:rFonts w:ascii="Times New Roman" w:eastAsia="Times New Roman" w:hAnsi="Times New Roman" w:cs="Times New Roman"/>
                <w:b/>
                <w:color w:val="000000"/>
                <w:sz w:val="24"/>
                <w:szCs w:val="24"/>
              </w:rPr>
              <w:t>зокрема за власноручним підписом учасника/уповноваженої особи учасника.</w:t>
            </w:r>
            <w:r w:rsidRPr="00886502">
              <w:rPr>
                <w:rFonts w:ascii="Times New Roman" w:eastAsia="Times New Roman" w:hAnsi="Times New Roman" w:cs="Times New Roman"/>
                <w:color w:val="000000"/>
                <w:sz w:val="24"/>
                <w:szCs w:val="24"/>
              </w:rPr>
              <w:t xml:space="preserve"> </w:t>
            </w:r>
          </w:p>
          <w:p w14:paraId="78B63BD2"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221D55D"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702FDD1" w14:textId="77777777" w:rsidR="00992E69" w:rsidRPr="00886502" w:rsidRDefault="00992E69" w:rsidP="00151789">
            <w:pPr>
              <w:ind w:firstLine="726"/>
              <w:contextualSpacing/>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(далі – КЕП) або електронний підпис, що базується </w:t>
            </w:r>
            <w:r w:rsidRPr="00886502">
              <w:rPr>
                <w:rFonts w:ascii="Times New Roman" w:eastAsia="Times New Roman" w:hAnsi="Times New Roman" w:cs="Times New Roman"/>
                <w:b/>
                <w:color w:val="000000"/>
                <w:sz w:val="24"/>
                <w:szCs w:val="24"/>
              </w:rPr>
              <w:lastRenderedPageBreak/>
              <w:t>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78D01B22"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2ADE0E2"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3992FEB" w14:textId="77777777" w:rsidR="00992E69" w:rsidRPr="00886502" w:rsidRDefault="00992E69" w:rsidP="00151789">
            <w:pPr>
              <w:widowControl w:val="0"/>
              <w:ind w:hanging="21"/>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color w:val="000000"/>
                <w:sz w:val="24"/>
                <w:szCs w:val="24"/>
              </w:rPr>
              <w:t xml:space="preserve">1.5. </w:t>
            </w:r>
            <w:r w:rsidRPr="00886502">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886502">
              <w:rPr>
                <w:rFonts w:ascii="Times New Roman" w:eastAsia="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886502">
              <w:rPr>
                <w:rFonts w:ascii="Times New Roman" w:eastAsia="Times New Roman" w:hAnsi="Times New Roman" w:cs="Times New Roman"/>
                <w:b/>
                <w:color w:val="000000"/>
                <w:sz w:val="24"/>
                <w:szCs w:val="24"/>
              </w:rPr>
              <w:t>довіреність (доручення) з відповідним підтвердженням повноваження службової</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b/>
                <w:sz w:val="22"/>
                <w:szCs w:val="22"/>
                <w:lang w:eastAsia="ru-RU"/>
              </w:rPr>
              <w:t>(</w:t>
            </w:r>
            <w:r w:rsidRPr="00886502">
              <w:rPr>
                <w:rFonts w:ascii="Times New Roman" w:eastAsia="Times New Roman" w:hAnsi="Times New Roman" w:cs="Times New Roman"/>
                <w:b/>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886502">
              <w:rPr>
                <w:rFonts w:ascii="Times New Roman" w:eastAsia="Times New Roman" w:hAnsi="Times New Roman" w:cs="Times New Roman"/>
                <w:sz w:val="22"/>
                <w:szCs w:val="22"/>
                <w:lang w:eastAsia="ru-RU"/>
              </w:rPr>
              <w:t xml:space="preserve"> </w:t>
            </w:r>
          </w:p>
          <w:p w14:paraId="66D020D6"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У разі </w:t>
            </w:r>
            <w:r w:rsidRPr="00886502">
              <w:rPr>
                <w:rFonts w:ascii="Times New Roman" w:eastAsia="Times New Roman" w:hAnsi="Times New Roman" w:cs="Times New Roman"/>
                <w:b/>
                <w:color w:val="000000"/>
                <w:sz w:val="24"/>
                <w:szCs w:val="24"/>
              </w:rPr>
              <w:t>якщо тендерна пропозиція підписується</w:t>
            </w:r>
            <w:r w:rsidRPr="00886502">
              <w:rPr>
                <w:rFonts w:ascii="Times New Roman" w:eastAsia="Times New Roman" w:hAnsi="Times New Roman" w:cs="Times New Roman"/>
                <w:color w:val="000000"/>
                <w:sz w:val="24"/>
                <w:szCs w:val="24"/>
              </w:rPr>
              <w:t xml:space="preserve"> учасником, який є </w:t>
            </w:r>
            <w:r w:rsidRPr="00886502">
              <w:rPr>
                <w:rFonts w:ascii="Times New Roman" w:eastAsia="Times New Roman" w:hAnsi="Times New Roman" w:cs="Times New Roman"/>
                <w:b/>
                <w:color w:val="000000"/>
                <w:sz w:val="24"/>
                <w:szCs w:val="24"/>
              </w:rPr>
              <w:t>фізичною особою чи фізичною особою – підприємцем,</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подання вищезазначених документів у складі тендерної пропозиції не </w:t>
            </w:r>
            <w:r w:rsidRPr="00886502">
              <w:rPr>
                <w:rFonts w:ascii="Times New Roman" w:eastAsia="Times New Roman" w:hAnsi="Times New Roman" w:cs="Times New Roman"/>
                <w:b/>
                <w:color w:val="000000"/>
                <w:sz w:val="24"/>
                <w:szCs w:val="24"/>
              </w:rPr>
              <w:lastRenderedPageBreak/>
              <w:t>вимагається.</w:t>
            </w:r>
          </w:p>
          <w:p w14:paraId="5988A31C"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9E63C31"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1.6. </w:t>
            </w:r>
            <w:r w:rsidRPr="00886502">
              <w:rPr>
                <w:rFonts w:ascii="Times New Roman" w:eastAsia="Times New Roman" w:hAnsi="Times New Roman" w:cs="Times New Roman"/>
                <w:b/>
                <w:color w:val="000000"/>
                <w:sz w:val="24"/>
                <w:szCs w:val="24"/>
              </w:rPr>
              <w:t>Конфіденційною не може бути визначена інформація</w:t>
            </w:r>
            <w:r w:rsidRPr="00886502">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886502">
                <w:rPr>
                  <w:rFonts w:ascii="Times New Roman" w:eastAsia="Times New Roman" w:hAnsi="Times New Roman" w:cs="Times New Roman"/>
                  <w:color w:val="000000"/>
                  <w:sz w:val="24"/>
                  <w:szCs w:val="24"/>
                </w:rPr>
                <w:t>статті 16</w:t>
              </w:r>
            </w:hyperlink>
            <w:r w:rsidRPr="00886502">
              <w:rPr>
                <w:rFonts w:ascii="Times New Roman" w:eastAsia="Times New Roman" w:hAnsi="Times New Roman" w:cs="Times New Roman"/>
                <w:color w:val="000000"/>
                <w:sz w:val="24"/>
                <w:szCs w:val="24"/>
              </w:rPr>
              <w:t xml:space="preserve"> Закону, і документи, що підтверджують відсутність підстав, установлених </w:t>
            </w:r>
            <w:hyperlink r:id="rId11"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w:t>
            </w:r>
          </w:p>
          <w:p w14:paraId="40A00788"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64DBD2E"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886502">
              <w:rPr>
                <w:rFonts w:ascii="Times New Roman" w:eastAsia="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886502">
              <w:rPr>
                <w:rFonts w:ascii="Times New Roman" w:eastAsia="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86502">
              <w:rPr>
                <w:rFonts w:ascii="Times New Roman" w:eastAsia="Times New Roman" w:hAnsi="Times New Roman" w:cs="Times New Roman"/>
                <w:color w:val="000000"/>
                <w:sz w:val="24"/>
                <w:szCs w:val="24"/>
              </w:rPr>
              <w:t xml:space="preserve"> </w:t>
            </w:r>
          </w:p>
          <w:p w14:paraId="7F5F6034"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FAAA92"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36E6A4D"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DF0B57C" w14:textId="77777777" w:rsidR="00992E69" w:rsidRPr="00886502" w:rsidRDefault="00992E69" w:rsidP="0015178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1.7. </w:t>
            </w:r>
            <w:r w:rsidRPr="00886502">
              <w:rPr>
                <w:rFonts w:ascii="Times New Roman" w:eastAsia="Times New Roman" w:hAnsi="Times New Roman" w:cs="Times New Roman"/>
                <w:b/>
                <w:color w:val="000000"/>
                <w:sz w:val="24"/>
                <w:szCs w:val="24"/>
              </w:rPr>
              <w:t>Ціною тендерної пропозиції вважається</w:t>
            </w:r>
            <w:r w:rsidRPr="00886502">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992E69" w:rsidRPr="00886502" w14:paraId="47DEE3EA" w14:textId="77777777" w:rsidTr="00151789">
        <w:trPr>
          <w:trHeight w:val="410"/>
          <w:jc w:val="center"/>
        </w:trPr>
        <w:tc>
          <w:tcPr>
            <w:tcW w:w="575" w:type="dxa"/>
          </w:tcPr>
          <w:p w14:paraId="506AC1B5"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2A9625E1"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978" w:type="dxa"/>
          </w:tcPr>
          <w:p w14:paraId="5D37FC82" w14:textId="77777777" w:rsidR="00992E69" w:rsidRPr="00886502" w:rsidRDefault="00992E69" w:rsidP="0015178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Забезпечення тендерної пропозиції не вимагається.</w:t>
            </w:r>
          </w:p>
        </w:tc>
      </w:tr>
      <w:tr w:rsidR="00992E69" w:rsidRPr="00886502" w14:paraId="3857DCC0" w14:textId="77777777" w:rsidTr="00151789">
        <w:trPr>
          <w:trHeight w:val="132"/>
          <w:jc w:val="center"/>
        </w:trPr>
        <w:tc>
          <w:tcPr>
            <w:tcW w:w="575" w:type="dxa"/>
          </w:tcPr>
          <w:p w14:paraId="4CDA55EF"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6F1F881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Умови повернення чи неповернення забезпечення </w:t>
            </w:r>
            <w:r w:rsidRPr="00886502">
              <w:rPr>
                <w:rFonts w:ascii="Times New Roman" w:eastAsia="Times New Roman" w:hAnsi="Times New Roman" w:cs="Times New Roman"/>
                <w:b/>
                <w:color w:val="000000"/>
                <w:sz w:val="24"/>
                <w:szCs w:val="24"/>
              </w:rPr>
              <w:lastRenderedPageBreak/>
              <w:t>тендерної пропозиції</w:t>
            </w:r>
          </w:p>
        </w:tc>
        <w:tc>
          <w:tcPr>
            <w:tcW w:w="5978" w:type="dxa"/>
          </w:tcPr>
          <w:p w14:paraId="27B3D0A4" w14:textId="77777777" w:rsidR="00992E69" w:rsidRPr="00886502" w:rsidRDefault="00992E69" w:rsidP="0015178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Забезпечення тендерної пропозиції не вимагається.</w:t>
            </w:r>
          </w:p>
        </w:tc>
      </w:tr>
      <w:tr w:rsidR="00992E69" w:rsidRPr="00886502" w14:paraId="2AB111E2" w14:textId="77777777" w:rsidTr="00151789">
        <w:trPr>
          <w:trHeight w:val="522"/>
          <w:jc w:val="center"/>
        </w:trPr>
        <w:tc>
          <w:tcPr>
            <w:tcW w:w="575" w:type="dxa"/>
          </w:tcPr>
          <w:p w14:paraId="1DBC7BE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62EB2C8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78" w:type="dxa"/>
          </w:tcPr>
          <w:p w14:paraId="73192E4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r w:rsidRPr="00886502">
              <w:t xml:space="preserve"> </w:t>
            </w:r>
            <w:r w:rsidRPr="00886502">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811732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07C31EE"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 Учасник процедури закупівлі має право:</w:t>
            </w:r>
          </w:p>
          <w:p w14:paraId="7794543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106FE39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2F7B5D2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92E69" w:rsidRPr="00886502" w14:paraId="1921F0B6" w14:textId="77777777" w:rsidTr="00151789">
        <w:trPr>
          <w:trHeight w:val="522"/>
          <w:jc w:val="center"/>
        </w:trPr>
        <w:tc>
          <w:tcPr>
            <w:tcW w:w="575" w:type="dxa"/>
          </w:tcPr>
          <w:p w14:paraId="6607E2D7"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579646D8"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B28A629"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217B36A2"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 </w:t>
            </w:r>
            <w:r w:rsidRPr="00886502">
              <w:rPr>
                <w:rFonts w:ascii="Times New Roman" w:eastAsia="Times New Roman" w:hAnsi="Times New Roman" w:cs="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0EEBA020"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6A92BE"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138C2F75" w14:textId="77777777" w:rsidR="00992E69" w:rsidRPr="00886502" w:rsidRDefault="00992E69" w:rsidP="00151789">
            <w:pPr>
              <w:tabs>
                <w:tab w:val="left" w:pos="851"/>
              </w:tabs>
              <w:spacing w:line="0" w:lineRule="atLeast"/>
              <w:jc w:val="both"/>
              <w:rPr>
                <w:rFonts w:ascii="Times New Roman" w:hAnsi="Times New Roman"/>
                <w:sz w:val="24"/>
                <w:szCs w:val="24"/>
              </w:rPr>
            </w:pPr>
            <w:r w:rsidRPr="00886502">
              <w:rPr>
                <w:rFonts w:ascii="Times New Roman" w:eastAsia="Times New Roman" w:hAnsi="Times New Roman" w:cs="Times New Roman"/>
                <w:b/>
                <w:color w:val="000000"/>
                <w:sz w:val="24"/>
                <w:szCs w:val="24"/>
              </w:rPr>
              <w:t>копію виконаного</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86502">
              <w:rPr>
                <w:rFonts w:ascii="Times New Roman" w:eastAsia="Times New Roman" w:hAnsi="Times New Roman" w:cs="Times New Roman"/>
                <w:color w:val="000000"/>
                <w:sz w:val="24"/>
                <w:szCs w:val="24"/>
              </w:rPr>
              <w:t>((видаткові накладні тощо</w:t>
            </w:r>
            <w:r w:rsidRPr="00886502">
              <w:rPr>
                <w:rFonts w:ascii="Times New Roman" w:hAnsi="Times New Roman"/>
                <w:sz w:val="24"/>
                <w:szCs w:val="24"/>
              </w:rPr>
              <w:t>).</w:t>
            </w:r>
          </w:p>
          <w:p w14:paraId="04056A55"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5ECD0127"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Первинні документи, що підтверджують виконання аналогічного договору дозволяється подавати не в повному обсязі.</w:t>
            </w:r>
          </w:p>
          <w:p w14:paraId="79B2152F"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w:t>
            </w:r>
            <w:r w:rsidRPr="00886502">
              <w:rPr>
                <w:rFonts w:ascii="Times New Roman" w:eastAsia="Times New Roman" w:hAnsi="Times New Roman" w:cs="Times New Roman"/>
                <w:b/>
                <w:color w:val="000000"/>
                <w:sz w:val="24"/>
                <w:szCs w:val="24"/>
              </w:rPr>
              <w:t xml:space="preserve"> Аналогічним договором</w:t>
            </w:r>
            <w:r w:rsidRPr="00886502">
              <w:rPr>
                <w:rFonts w:ascii="Times New Roman" w:eastAsia="Times New Roman" w:hAnsi="Times New Roman" w:cs="Times New Roman"/>
                <w:color w:val="000000"/>
                <w:sz w:val="24"/>
                <w:szCs w:val="24"/>
              </w:rPr>
              <w:t xml:space="preserve"> у розумінні цієї закупівлі є повністю виконаний договір купівлі-продажу пального.</w:t>
            </w:r>
          </w:p>
          <w:p w14:paraId="3FE3B6B1"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w:t>
            </w:r>
            <w:r w:rsidRPr="00886502">
              <w:rPr>
                <w:rFonts w:ascii="Times New Roman" w:eastAsia="Times New Roman" w:hAnsi="Times New Roman" w:cs="Times New Roman"/>
                <w:color w:val="000000"/>
                <w:sz w:val="24"/>
                <w:szCs w:val="24"/>
              </w:rPr>
              <w:lastRenderedPageBreak/>
              <w:t>заважає підтвердженню встановленим кваліфікаційним вимогам.</w:t>
            </w:r>
          </w:p>
          <w:p w14:paraId="1DE47FA4"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017A29"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6502">
              <w:rPr>
                <w:rFonts w:ascii="Times New Roman" w:eastAsia="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6DB870F3"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886502">
              <w:rPr>
                <w:rFonts w:ascii="Times New Roman" w:eastAsia="Times New Roman" w:hAnsi="Times New Roman" w:cs="Times New Roman"/>
                <w:b/>
                <w:color w:val="000000"/>
                <w:sz w:val="24"/>
                <w:szCs w:val="24"/>
              </w:rPr>
              <w:t>інформації, (див. п. 5.9 цього розділу) доступ до якої є обмеженим на момент оприлюднення оголошення про проведення відкритих торгів та</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57D2165C"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31B09978"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5EFC6676"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3F39CDA"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03D524D3"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F26D06"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D45C3"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A27BA"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52D4E6"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BE5C95"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F2C8F4"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13DFD5"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8) учасник процедури закупівлі визнаний у встановленому законом порядку банкрутом та стосовно </w:t>
            </w:r>
            <w:r w:rsidRPr="00886502">
              <w:rPr>
                <w:rFonts w:ascii="Times New Roman" w:eastAsia="Times New Roman" w:hAnsi="Times New Roman" w:cs="Times New Roman"/>
                <w:color w:val="000000"/>
                <w:sz w:val="24"/>
                <w:szCs w:val="24"/>
              </w:rPr>
              <w:lastRenderedPageBreak/>
              <w:t>нього відкрита ліквідаційна процедура;</w:t>
            </w:r>
          </w:p>
          <w:p w14:paraId="587EA1C7"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11405D"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9DEE6EE"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74E2CAD"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4B81E"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EE85DD9"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5.9. Учасник процедури закупівлі підтверджує відсутність підстав, визначених статтею 17 Закону (</w:t>
            </w:r>
            <w:r w:rsidRPr="00886502">
              <w:rPr>
                <w:rFonts w:ascii="Times New Roman" w:eastAsia="Times New Roman" w:hAnsi="Times New Roman" w:cs="Times New Roman"/>
                <w:b/>
                <w:color w:val="000000"/>
                <w:sz w:val="24"/>
                <w:szCs w:val="24"/>
              </w:rPr>
              <w:t>крім пункту 13 частини першої статті 17 Закону)</w:t>
            </w:r>
            <w:r w:rsidRPr="00886502">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365068D" w14:textId="77777777" w:rsidR="00992E69" w:rsidRPr="00886502" w:rsidRDefault="00992E69" w:rsidP="0015178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color w:val="000000"/>
                <w:sz w:val="24"/>
                <w:szCs w:val="24"/>
              </w:rPr>
              <w:lastRenderedPageBreak/>
              <w:t xml:space="preserve">Для цього достатньо </w:t>
            </w:r>
            <w:r w:rsidRPr="00886502">
              <w:rPr>
                <w:rFonts w:ascii="Times New Roman" w:eastAsia="Times New Roman" w:hAnsi="Times New Roman" w:cs="Times New Roman"/>
                <w:b/>
                <w:iCs/>
                <w:color w:val="000000"/>
                <w:sz w:val="24"/>
                <w:szCs w:val="24"/>
                <w:bdr w:val="none" w:sz="0" w:space="0" w:color="auto" w:frame="1"/>
                <w:shd w:val="clear" w:color="auto" w:fill="FFFFFF"/>
              </w:rPr>
              <w:t>проставити позначки у відповідних полях в електронній системі закупівель (дивись пояснення в додатку 2</w:t>
            </w: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до тендерної документації). </w:t>
            </w:r>
          </w:p>
          <w:p w14:paraId="65B93C51" w14:textId="77777777" w:rsidR="00992E69" w:rsidRPr="00886502" w:rsidRDefault="00992E69" w:rsidP="0015178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УВАГА!!!</w:t>
            </w:r>
          </w:p>
          <w:p w14:paraId="0E4BDB40" w14:textId="77777777" w:rsidR="00992E69" w:rsidRPr="00886502" w:rsidRDefault="00992E69" w:rsidP="00151789">
            <w:pPr>
              <w:shd w:val="clear" w:color="auto" w:fill="FFFFFF"/>
              <w:jc w:val="both"/>
              <w:rPr>
                <w:rFonts w:ascii="Times New Roman" w:eastAsia="Times New Roman" w:hAnsi="Times New Roman" w:cs="Times New Roman"/>
                <w:i/>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13</w:t>
            </w:r>
            <w:r w:rsidRPr="00886502">
              <w:rPr>
                <w:rFonts w:ascii="Times New Roman" w:eastAsia="Times New Roman" w:hAnsi="Times New Roman" w:cs="Times New Roman"/>
                <w:b/>
                <w:iCs/>
                <w:color w:val="000000"/>
                <w:sz w:val="24"/>
                <w:szCs w:val="24"/>
                <w:bdr w:val="none" w:sz="0" w:space="0" w:color="auto" w:frame="1"/>
                <w:shd w:val="clear" w:color="auto" w:fill="FFFFFF"/>
              </w:rPr>
              <w:t>.</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01</w:t>
            </w:r>
            <w:r w:rsidRPr="00886502">
              <w:rPr>
                <w:rFonts w:ascii="Times New Roman" w:eastAsia="Times New Roman" w:hAnsi="Times New Roman" w:cs="Times New Roman"/>
                <w:b/>
                <w:iCs/>
                <w:color w:val="000000"/>
                <w:sz w:val="24"/>
                <w:szCs w:val="24"/>
                <w:bdr w:val="none" w:sz="0" w:space="0" w:color="auto" w:frame="1"/>
                <w:shd w:val="clear" w:color="auto" w:fill="FFFFFF"/>
              </w:rPr>
              <w:t>.202</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3</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 Тому </w:t>
            </w:r>
            <w:r w:rsidRPr="00886502">
              <w:rPr>
                <w:rFonts w:ascii="Times New Roman" w:eastAsia="Times New Roman" w:hAnsi="Times New Roman" w:cs="Times New Roman"/>
                <w:b/>
                <w:color w:val="000000"/>
                <w:sz w:val="24"/>
                <w:szCs w:val="24"/>
              </w:rPr>
              <w:t>учасник процедури закупівлі, крім вищезазначених дій,</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під час подання тендерної пропозиції надає додатково:</w:t>
            </w:r>
          </w:p>
          <w:p w14:paraId="0F26E857" w14:textId="77777777" w:rsidR="00992E69" w:rsidRPr="00886502" w:rsidRDefault="00992E69" w:rsidP="00151789">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886502">
              <w:rPr>
                <w:rFonts w:ascii="Times New Roman" w:hAnsi="Times New Roman" w:cs="Times New Roman"/>
                <w:b/>
                <w:color w:val="000000"/>
                <w:sz w:val="24"/>
                <w:szCs w:val="24"/>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sz w:val="24"/>
                <w:szCs w:val="24"/>
              </w:rPr>
              <w:t xml:space="preserve"> </w:t>
            </w:r>
            <w:r w:rsidRPr="00886502">
              <w:rPr>
                <w:rFonts w:ascii="Times New Roman" w:hAnsi="Times New Roman" w:cs="Times New Roman"/>
                <w:b/>
                <w:color w:val="000000"/>
                <w:sz w:val="24"/>
                <w:szCs w:val="24"/>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62AC0D06" w14:textId="77777777" w:rsidR="00992E69" w:rsidRPr="00886502" w:rsidRDefault="00992E69" w:rsidP="00151789">
            <w:pPr>
              <w:shd w:val="clear" w:color="auto" w:fill="FFFFFF"/>
              <w:jc w:val="both"/>
              <w:rPr>
                <w:rFonts w:ascii="Times New Roman" w:hAnsi="Times New Roman" w:cs="Times New Roman"/>
                <w:b/>
                <w:color w:val="000000"/>
                <w:sz w:val="24"/>
                <w:szCs w:val="24"/>
              </w:rPr>
            </w:pP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7D7C7A97" w14:textId="77777777" w:rsidR="00992E69" w:rsidRPr="00886502" w:rsidRDefault="00992E69" w:rsidP="0015178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учасник процедури закупівлі має надати інформаційний лист з Єдиного реєстру підприємств, щодо яких порушено провадження у </w:t>
            </w:r>
            <w:r w:rsidRPr="00886502">
              <w:rPr>
                <w:rFonts w:ascii="Times New Roman" w:hAnsi="Times New Roman" w:cs="Times New Roman"/>
                <w:b/>
                <w:bCs/>
                <w:color w:val="000000"/>
                <w:sz w:val="24"/>
                <w:szCs w:val="24"/>
              </w:rPr>
              <w:lastRenderedPageBreak/>
              <w:t>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2B77E3C6" w14:textId="77777777" w:rsidR="00992E69" w:rsidRPr="00886502" w:rsidRDefault="00992E69" w:rsidP="0015178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hAnsi="Times New Roman" w:cs="Times New Roman"/>
                <w:b/>
                <w:bCs/>
                <w:color w:val="000000"/>
                <w:sz w:val="24"/>
                <w:szCs w:val="24"/>
                <w:lang w:val="ru-RU"/>
              </w:rPr>
              <w:t xml:space="preserve">Документ повинен бути </w:t>
            </w:r>
            <w:proofErr w:type="spellStart"/>
            <w:r w:rsidRPr="00886502">
              <w:rPr>
                <w:rFonts w:ascii="Times New Roman" w:hAnsi="Times New Roman" w:cs="Times New Roman"/>
                <w:b/>
                <w:bCs/>
                <w:color w:val="000000"/>
                <w:sz w:val="24"/>
                <w:szCs w:val="24"/>
                <w:lang w:val="ru-RU"/>
              </w:rPr>
              <w:t>виданий</w:t>
            </w:r>
            <w:proofErr w:type="spellEnd"/>
            <w:r w:rsidRPr="00886502">
              <w:rPr>
                <w:rFonts w:ascii="Times New Roman" w:hAnsi="Times New Roman" w:cs="Times New Roman"/>
                <w:b/>
                <w:bCs/>
                <w:color w:val="000000"/>
                <w:sz w:val="24"/>
                <w:szCs w:val="24"/>
                <w:lang w:val="ru-RU"/>
              </w:rPr>
              <w:t xml:space="preserve"> не </w:t>
            </w:r>
            <w:proofErr w:type="spellStart"/>
            <w:r w:rsidRPr="00886502">
              <w:rPr>
                <w:rFonts w:ascii="Times New Roman" w:hAnsi="Times New Roman" w:cs="Times New Roman"/>
                <w:b/>
                <w:bCs/>
                <w:color w:val="000000"/>
                <w:sz w:val="24"/>
                <w:szCs w:val="24"/>
                <w:lang w:val="ru-RU"/>
              </w:rPr>
              <w:t>раніше</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тридцятиденного</w:t>
            </w:r>
            <w:proofErr w:type="spellEnd"/>
            <w:r w:rsidRPr="00886502">
              <w:rPr>
                <w:rFonts w:ascii="Times New Roman" w:hAnsi="Times New Roman" w:cs="Times New Roman"/>
                <w:b/>
                <w:bCs/>
                <w:color w:val="000000"/>
                <w:sz w:val="24"/>
                <w:szCs w:val="24"/>
                <w:lang w:val="ru-RU"/>
              </w:rPr>
              <w:t xml:space="preserve"> строку </w:t>
            </w:r>
            <w:proofErr w:type="spellStart"/>
            <w:r w:rsidRPr="00886502">
              <w:rPr>
                <w:rFonts w:ascii="Times New Roman" w:hAnsi="Times New Roman" w:cs="Times New Roman"/>
                <w:b/>
                <w:bCs/>
                <w:color w:val="000000"/>
                <w:sz w:val="24"/>
                <w:szCs w:val="24"/>
                <w:lang w:val="ru-RU"/>
              </w:rPr>
              <w:t>відносно</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дати</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оприлюднення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оголошення</w:t>
            </w:r>
            <w:proofErr w:type="spellEnd"/>
            <w:r w:rsidRPr="00886502">
              <w:rPr>
                <w:rFonts w:ascii="Times New Roman" w:hAnsi="Times New Roman" w:cs="Times New Roman"/>
                <w:b/>
                <w:bCs/>
                <w:color w:val="000000"/>
                <w:sz w:val="24"/>
                <w:szCs w:val="24"/>
                <w:lang w:val="ru-RU"/>
              </w:rPr>
              <w:t xml:space="preserve"> про </w:t>
            </w:r>
            <w:proofErr w:type="spellStart"/>
            <w:r w:rsidRPr="00886502">
              <w:rPr>
                <w:rFonts w:ascii="Times New Roman" w:hAnsi="Times New Roman" w:cs="Times New Roman"/>
                <w:b/>
                <w:bCs/>
                <w:color w:val="000000"/>
                <w:sz w:val="24"/>
                <w:szCs w:val="24"/>
                <w:lang w:val="ru-RU"/>
              </w:rPr>
              <w:t>проведення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відкритих</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торгів</w:t>
            </w:r>
            <w:proofErr w:type="spellEnd"/>
            <w:r w:rsidRPr="00886502">
              <w:rPr>
                <w:rFonts w:ascii="Times New Roman" w:hAnsi="Times New Roman" w:cs="Times New Roman"/>
                <w:b/>
                <w:bCs/>
                <w:color w:val="000000"/>
                <w:sz w:val="24"/>
                <w:szCs w:val="24"/>
                <w:lang w:val="ru-RU"/>
              </w:rPr>
              <w:t xml:space="preserve"> за </w:t>
            </w:r>
            <w:proofErr w:type="spellStart"/>
            <w:r w:rsidRPr="00886502">
              <w:rPr>
                <w:rFonts w:ascii="Times New Roman" w:hAnsi="Times New Roman" w:cs="Times New Roman"/>
                <w:b/>
                <w:bCs/>
                <w:color w:val="000000"/>
                <w:sz w:val="24"/>
                <w:szCs w:val="24"/>
                <w:lang w:val="ru-RU"/>
              </w:rPr>
              <w:t>відповідним</w:t>
            </w:r>
            <w:proofErr w:type="spellEnd"/>
            <w:r w:rsidRPr="00886502">
              <w:rPr>
                <w:rFonts w:ascii="Times New Roman" w:hAnsi="Times New Roman" w:cs="Times New Roman"/>
                <w:b/>
                <w:bCs/>
                <w:color w:val="000000"/>
                <w:sz w:val="24"/>
                <w:szCs w:val="24"/>
                <w:lang w:val="ru-RU"/>
              </w:rPr>
              <w:t xml:space="preserve"> предметом </w:t>
            </w:r>
            <w:proofErr w:type="spellStart"/>
            <w:r w:rsidRPr="00886502">
              <w:rPr>
                <w:rFonts w:ascii="Times New Roman" w:hAnsi="Times New Roman" w:cs="Times New Roman"/>
                <w:b/>
                <w:bCs/>
                <w:color w:val="000000"/>
                <w:sz w:val="24"/>
                <w:szCs w:val="24"/>
                <w:lang w:val="ru-RU"/>
              </w:rPr>
              <w:t>закупівлі</w:t>
            </w:r>
            <w:proofErr w:type="spellEnd"/>
            <w:r w:rsidRPr="00886502">
              <w:rPr>
                <w:rFonts w:ascii="Times New Roman" w:hAnsi="Times New Roman" w:cs="Times New Roman"/>
                <w:b/>
                <w:bCs/>
                <w:color w:val="000000"/>
                <w:sz w:val="24"/>
                <w:szCs w:val="24"/>
                <w:lang w:val="ru-RU"/>
              </w:rPr>
              <w:t>.</w:t>
            </w:r>
          </w:p>
          <w:p w14:paraId="3169F294" w14:textId="50445A2B" w:rsidR="00992E69" w:rsidRPr="00886502" w:rsidRDefault="00992E69" w:rsidP="0015178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Адміністратор електронної системи закупівель станом на дату оголошення відкритих торгів в електронній системі закупівель не реалізував можливість надання підтвердження відсутності підстав відповідно до частини 2 статті 17 Закону шляхом самостійного декларування учасниками. У разі відсутності такої можливості на дату подання тендерної пропозиції - надавати додатково інформацію щодо частини 2 статті 17 Закону у вигляді листа/довідки в довільній формі про відсутність фактів невиконання своїх зобов’язань за раніше укладеним договором про закупівлю з </w:t>
            </w:r>
            <w:r w:rsidRPr="00886502">
              <w:rPr>
                <w:rFonts w:ascii="Times New Roman" w:eastAsia="Times New Roman" w:hAnsi="Times New Roman" w:cs="Times New Roman"/>
                <w:b/>
                <w:iCs/>
                <w:color w:val="000000"/>
                <w:sz w:val="24"/>
                <w:szCs w:val="24"/>
                <w:bdr w:val="none" w:sz="0" w:space="0" w:color="auto" w:frame="1"/>
                <w:shd w:val="clear" w:color="auto" w:fill="FFFFFF"/>
              </w:rPr>
              <w:t>КП «</w:t>
            </w:r>
            <w:r w:rsidR="00151789">
              <w:rPr>
                <w:rFonts w:ascii="Times New Roman" w:eastAsia="Times New Roman" w:hAnsi="Times New Roman" w:cs="Times New Roman"/>
                <w:b/>
                <w:iCs/>
                <w:color w:val="000000"/>
                <w:sz w:val="24"/>
                <w:szCs w:val="24"/>
                <w:bdr w:val="none" w:sz="0" w:space="0" w:color="auto" w:frame="1"/>
                <w:shd w:val="clear" w:color="auto" w:fill="FFFFFF"/>
              </w:rPr>
              <w:t>ЦПМСД</w:t>
            </w:r>
            <w:r w:rsidRPr="00886502">
              <w:rPr>
                <w:rFonts w:ascii="Times New Roman" w:eastAsia="Times New Roman" w:hAnsi="Times New Roman" w:cs="Times New Roman"/>
                <w:b/>
                <w:iCs/>
                <w:color w:val="000000"/>
                <w:sz w:val="24"/>
                <w:szCs w:val="24"/>
                <w:bdr w:val="none" w:sz="0" w:space="0" w:color="auto" w:frame="1"/>
                <w:shd w:val="clear" w:color="auto" w:fill="FFFFFF"/>
              </w:rPr>
              <w:t>»</w:t>
            </w:r>
            <w:r w:rsidR="00494D17">
              <w:rPr>
                <w:rFonts w:ascii="Times New Roman" w:eastAsia="Times New Roman" w:hAnsi="Times New Roman" w:cs="Times New Roman"/>
                <w:b/>
                <w:iCs/>
                <w:color w:val="000000"/>
                <w:sz w:val="24"/>
                <w:szCs w:val="24"/>
                <w:bdr w:val="none" w:sz="0" w:space="0" w:color="auto" w:frame="1"/>
                <w:shd w:val="clear" w:color="auto" w:fill="FFFFFF"/>
              </w:rPr>
              <w:t xml:space="preserve"> </w:t>
            </w:r>
            <w:proofErr w:type="spellStart"/>
            <w:r w:rsidR="00494D17">
              <w:rPr>
                <w:rFonts w:ascii="Times New Roman" w:eastAsia="Times New Roman" w:hAnsi="Times New Roman" w:cs="Times New Roman"/>
                <w:b/>
                <w:iCs/>
                <w:color w:val="000000"/>
                <w:sz w:val="24"/>
                <w:szCs w:val="24"/>
                <w:bdr w:val="none" w:sz="0" w:space="0" w:color="auto" w:frame="1"/>
                <w:shd w:val="clear" w:color="auto" w:fill="FFFFFF"/>
              </w:rPr>
              <w:t>Кролевецької</w:t>
            </w:r>
            <w:proofErr w:type="spellEnd"/>
            <w:r w:rsidR="00494D17">
              <w:rPr>
                <w:rFonts w:ascii="Times New Roman" w:eastAsia="Times New Roman" w:hAnsi="Times New Roman" w:cs="Times New Roman"/>
                <w:b/>
                <w:iCs/>
                <w:color w:val="000000"/>
                <w:sz w:val="24"/>
                <w:szCs w:val="24"/>
                <w:bdr w:val="none" w:sz="0" w:space="0" w:color="auto" w:frame="1"/>
                <w:shd w:val="clear" w:color="auto" w:fill="FFFFFF"/>
              </w:rPr>
              <w:t xml:space="preserve"> мі</w:t>
            </w:r>
            <w:r w:rsidR="00151789">
              <w:rPr>
                <w:rFonts w:ascii="Times New Roman" w:eastAsia="Times New Roman" w:hAnsi="Times New Roman" w:cs="Times New Roman"/>
                <w:b/>
                <w:iCs/>
                <w:color w:val="000000"/>
                <w:sz w:val="24"/>
                <w:szCs w:val="24"/>
                <w:bdr w:val="none" w:sz="0" w:space="0" w:color="auto" w:frame="1"/>
                <w:shd w:val="clear" w:color="auto" w:fill="FFFFFF"/>
              </w:rPr>
              <w:t>ської ради</w:t>
            </w:r>
            <w:r w:rsidRPr="00886502">
              <w:rPr>
                <w:rFonts w:ascii="Times New Roman" w:hAnsi="Times New Roman" w:cs="Times New Roman"/>
                <w:b/>
                <w:bCs/>
                <w:color w:val="000000"/>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488BF4D4" w14:textId="77777777" w:rsidR="00992E69" w:rsidRPr="00886502" w:rsidRDefault="00992E69" w:rsidP="00151789">
            <w:pPr>
              <w:tabs>
                <w:tab w:val="left" w:pos="993"/>
              </w:tabs>
              <w:jc w:val="both"/>
              <w:rPr>
                <w:rFonts w:ascii="Times New Roman" w:eastAsia="Times New Roman" w:hAnsi="Times New Roman" w:cs="Times New Roman"/>
                <w:b/>
                <w:bCs/>
                <w:iCs/>
                <w:sz w:val="24"/>
                <w:szCs w:val="24"/>
                <w:u w:val="single"/>
                <w:lang w:eastAsia="ru-RU"/>
              </w:rPr>
            </w:pPr>
            <w:r w:rsidRPr="00886502">
              <w:rPr>
                <w:rFonts w:ascii="Times New Roman" w:eastAsia="Times New Roman" w:hAnsi="Times New Roman" w:cs="Times New Roman"/>
                <w:b/>
                <w:bCs/>
                <w:iCs/>
                <w:sz w:val="24"/>
                <w:szCs w:val="24"/>
                <w:u w:val="single"/>
                <w:lang w:eastAsia="ru-RU"/>
              </w:rPr>
              <w:t>Примітка:</w:t>
            </w:r>
          </w:p>
          <w:p w14:paraId="3C3C336C" w14:textId="77777777" w:rsidR="00992E69" w:rsidRPr="00886502" w:rsidRDefault="00992E69" w:rsidP="00151789">
            <w:pP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iCs/>
                <w:color w:val="000000"/>
                <w:sz w:val="24"/>
                <w:szCs w:val="24"/>
                <w:bdr w:val="none" w:sz="0" w:space="0" w:color="auto" w:frame="1"/>
                <w:shd w:val="clear" w:color="auto" w:fill="FFFFFF"/>
              </w:rPr>
              <w:t>Учасник може скористатися формою</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Cs/>
                <w:sz w:val="24"/>
                <w:szCs w:val="24"/>
                <w:lang w:eastAsia="ru-RU"/>
              </w:rPr>
              <w:t xml:space="preserve">згідно з </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додатком 3</w:t>
            </w:r>
            <w:r w:rsidRPr="00886502">
              <w:rPr>
                <w:rFonts w:ascii="Times New Roman" w:eastAsia="Times New Roman" w:hAnsi="Times New Roman" w:cs="Times New Roman"/>
                <w:bCs/>
                <w:sz w:val="22"/>
                <w:szCs w:val="22"/>
                <w:shd w:val="clear" w:color="auto" w:fill="FFFFFF"/>
                <w:lang w:eastAsia="ru-RU"/>
              </w:rPr>
              <w:t xml:space="preserve"> </w:t>
            </w:r>
            <w:r w:rsidRPr="00886502">
              <w:rPr>
                <w:rFonts w:ascii="Times New Roman" w:eastAsia="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14:paraId="6C8D77DF"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5.10. </w:t>
            </w:r>
            <w:r w:rsidRPr="00886502">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A3C845A"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886502">
              <w:rPr>
                <w:rFonts w:ascii="Times New Roman" w:eastAsia="Times New Roman" w:hAnsi="Times New Roman" w:cs="Times New Roman"/>
                <w:color w:val="000000"/>
                <w:sz w:val="24"/>
                <w:szCs w:val="24"/>
              </w:rPr>
              <w:t>(у вигляді передбаченому згідно п. 1.3. цієї документації), а саме:</w:t>
            </w:r>
          </w:p>
          <w:p w14:paraId="4EAE182F"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w:t>
            </w:r>
            <w:r w:rsidRPr="00886502">
              <w:rPr>
                <w:rFonts w:ascii="Times New Roman" w:eastAsia="Times New Roman" w:hAnsi="Times New Roman" w:cs="Times New Roman"/>
                <w:color w:val="000000"/>
                <w:sz w:val="24"/>
                <w:szCs w:val="24"/>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86502">
              <w:rPr>
                <w:rFonts w:ascii="Times New Roman" w:eastAsia="Times New Roman" w:hAnsi="Times New Roman" w:cs="Times New Roman"/>
                <w:b/>
                <w:color w:val="000000"/>
                <w:sz w:val="24"/>
                <w:szCs w:val="24"/>
              </w:rPr>
              <w:t>(пункт 5 частини першої статті 17 Закону)</w:t>
            </w: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07E2925A"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пропозицію </w:t>
            </w:r>
            <w:r w:rsidRPr="00886502">
              <w:rPr>
                <w:rFonts w:ascii="Times New Roman" w:eastAsia="Times New Roman" w:hAnsi="Times New Roman" w:cs="Times New Roman"/>
                <w:b/>
                <w:color w:val="000000"/>
                <w:sz w:val="24"/>
                <w:szCs w:val="24"/>
              </w:rPr>
              <w:t>(пункт 6 частини першої                  статті 17 Закону)</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1D1D1B"/>
                <w:sz w:val="22"/>
                <w:szCs w:val="22"/>
                <w:shd w:val="clear" w:color="auto" w:fill="FFFFFF"/>
                <w:lang w:eastAsia="ru-RU"/>
              </w:rPr>
              <w:t xml:space="preserve">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1A1540EB"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886502">
              <w:rPr>
                <w:rFonts w:ascii="Times New Roman" w:eastAsia="Times New Roman" w:hAnsi="Times New Roman" w:cs="Times New Roman"/>
                <w:b/>
                <w:color w:val="000000"/>
                <w:sz w:val="24"/>
                <w:szCs w:val="24"/>
              </w:rPr>
              <w:t>(пункт 12 частини першої статті 17 Закону).</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3C683004"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4. </w:t>
            </w:r>
            <w:r w:rsidRPr="00886502">
              <w:rPr>
                <w:rFonts w:ascii="Times New Roman" w:hAnsi="Times New Roman" w:cs="Times New Roman"/>
                <w:b/>
                <w:color w:val="000000"/>
                <w:sz w:val="24"/>
                <w:szCs w:val="24"/>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r w:rsidRPr="00886502">
              <w:rPr>
                <w:rFonts w:ascii="Times New Roman" w:hAnsi="Times New Roman" w:cs="Times New Roman"/>
                <w:b/>
                <w:color w:val="000000"/>
                <w:sz w:val="24"/>
                <w:szCs w:val="24"/>
              </w:rPr>
              <w:lastRenderedPageBreak/>
              <w:t>електронних підписах користувачів або електронних печатках юридичних осіб</w:t>
            </w:r>
          </w:p>
          <w:p w14:paraId="0406EF96"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 Довідку/інформацію</w:t>
            </w:r>
            <w:r w:rsidRPr="00886502">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86502">
              <w:rPr>
                <w:rFonts w:ascii="Times New Roman" w:eastAsia="Times New Roman" w:hAnsi="Times New Roman" w:cs="Times New Roman"/>
                <w:b/>
                <w:color w:val="000000"/>
                <w:sz w:val="24"/>
                <w:szCs w:val="24"/>
              </w:rPr>
              <w:t>(частина друга статті 17 Закону)</w:t>
            </w:r>
            <w:r w:rsidRPr="00886502">
              <w:rPr>
                <w:rFonts w:ascii="Times New Roman" w:eastAsia="Times New Roman" w:hAnsi="Times New Roman" w:cs="Times New Roman"/>
                <w:color w:val="000000"/>
                <w:sz w:val="24"/>
                <w:szCs w:val="24"/>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992E69" w:rsidRPr="00886502" w14:paraId="3BA3BAC2" w14:textId="77777777" w:rsidTr="00151789">
        <w:trPr>
          <w:trHeight w:val="983"/>
          <w:jc w:val="center"/>
        </w:trPr>
        <w:tc>
          <w:tcPr>
            <w:tcW w:w="575" w:type="dxa"/>
          </w:tcPr>
          <w:p w14:paraId="461C37D4"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6</w:t>
            </w:r>
          </w:p>
        </w:tc>
        <w:tc>
          <w:tcPr>
            <w:tcW w:w="3507" w:type="dxa"/>
            <w:gridSpan w:val="2"/>
          </w:tcPr>
          <w:p w14:paraId="4396A552"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5510473"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6.1. </w:t>
            </w:r>
            <w:r w:rsidRPr="00886502">
              <w:rPr>
                <w:rFonts w:ascii="Times New Roman" w:eastAsia="Times New Roman" w:hAnsi="Times New Roman" w:cs="Times New Roman"/>
                <w:b/>
                <w:color w:val="000000"/>
                <w:sz w:val="24"/>
                <w:szCs w:val="24"/>
              </w:rPr>
              <w:t>Учасники процедури закупівлі повинні надати у складі тендерних пропозицій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886502">
              <w:rPr>
                <w:rFonts w:ascii="Times New Roman" w:eastAsia="Times New Roman" w:hAnsi="Times New Roman" w:cs="Times New Roman"/>
                <w:b/>
                <w:color w:val="000000" w:themeColor="text1"/>
                <w:sz w:val="24"/>
                <w:szCs w:val="24"/>
              </w:rPr>
              <w:t>додатку 1</w:t>
            </w:r>
            <w:r w:rsidRPr="00886502">
              <w:rPr>
                <w:rFonts w:ascii="Times New Roman" w:eastAsia="Times New Roman" w:hAnsi="Times New Roman" w:cs="Times New Roman"/>
                <w:b/>
                <w:color w:val="00B050"/>
                <w:sz w:val="24"/>
                <w:szCs w:val="24"/>
              </w:rPr>
              <w:t xml:space="preserve"> </w:t>
            </w:r>
            <w:r w:rsidRPr="00886502">
              <w:rPr>
                <w:rFonts w:ascii="Times New Roman" w:eastAsia="Times New Roman" w:hAnsi="Times New Roman" w:cs="Times New Roman"/>
                <w:b/>
                <w:sz w:val="24"/>
                <w:szCs w:val="24"/>
              </w:rPr>
              <w:t>до тендерної документації</w:t>
            </w:r>
            <w:r w:rsidRPr="00886502">
              <w:rPr>
                <w:rFonts w:ascii="Times New Roman" w:eastAsia="Times New Roman" w:hAnsi="Times New Roman" w:cs="Times New Roman"/>
                <w:b/>
                <w:color w:val="000000"/>
                <w:sz w:val="24"/>
                <w:szCs w:val="24"/>
              </w:rPr>
              <w:t>;</w:t>
            </w:r>
          </w:p>
          <w:p w14:paraId="1024521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5C6E43E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D2FBEF3"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 у цій тендерній документації (у тому числі у технічній специфікації) міститься посилання:</w:t>
            </w:r>
          </w:p>
          <w:p w14:paraId="7BBD356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24B7D64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92E69" w:rsidRPr="00886502" w14:paraId="52002948" w14:textId="77777777" w:rsidTr="00151789">
        <w:trPr>
          <w:trHeight w:val="2018"/>
          <w:jc w:val="center"/>
        </w:trPr>
        <w:tc>
          <w:tcPr>
            <w:tcW w:w="575" w:type="dxa"/>
          </w:tcPr>
          <w:p w14:paraId="134065F8"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7</w:t>
            </w:r>
          </w:p>
        </w:tc>
        <w:tc>
          <w:tcPr>
            <w:tcW w:w="3507" w:type="dxa"/>
            <w:gridSpan w:val="2"/>
          </w:tcPr>
          <w:p w14:paraId="28948521"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64C41901"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Не вимагається замовником.</w:t>
            </w:r>
          </w:p>
        </w:tc>
      </w:tr>
      <w:tr w:rsidR="00992E69" w:rsidRPr="00886502" w14:paraId="1018D3ED" w14:textId="77777777" w:rsidTr="00151789">
        <w:trPr>
          <w:trHeight w:val="522"/>
          <w:jc w:val="center"/>
        </w:trPr>
        <w:tc>
          <w:tcPr>
            <w:tcW w:w="575" w:type="dxa"/>
          </w:tcPr>
          <w:p w14:paraId="6B3C9AE7"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8</w:t>
            </w:r>
          </w:p>
        </w:tc>
        <w:tc>
          <w:tcPr>
            <w:tcW w:w="3507" w:type="dxa"/>
            <w:gridSpan w:val="2"/>
          </w:tcPr>
          <w:p w14:paraId="0F0F7167" w14:textId="77777777" w:rsidR="00992E69" w:rsidRPr="00886502" w:rsidRDefault="00992E69" w:rsidP="00151789">
            <w:pPr>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субпідрядників/</w:t>
            </w:r>
            <w:proofErr w:type="spellStart"/>
            <w:r w:rsidRPr="00886502">
              <w:rPr>
                <w:rFonts w:ascii="Times New Roman" w:eastAsia="Times New Roman" w:hAnsi="Times New Roman" w:cs="Times New Roman"/>
                <w:b/>
                <w:color w:val="000000"/>
                <w:sz w:val="24"/>
                <w:szCs w:val="24"/>
              </w:rPr>
              <w:t>співвиконав-ців</w:t>
            </w:r>
            <w:proofErr w:type="spellEnd"/>
            <w:r w:rsidRPr="00886502">
              <w:rPr>
                <w:rFonts w:ascii="Times New Roman" w:eastAsia="Times New Roman" w:hAnsi="Times New Roman" w:cs="Times New Roman"/>
                <w:b/>
                <w:color w:val="000000"/>
                <w:sz w:val="24"/>
                <w:szCs w:val="24"/>
              </w:rPr>
              <w:t xml:space="preserve"> (у випадку закупівлі робіт чи послуг)</w:t>
            </w:r>
          </w:p>
          <w:p w14:paraId="5E7E3C08"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78" w:type="dxa"/>
          </w:tcPr>
          <w:p w14:paraId="2BD1E0EA"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2DAE3AF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92E69" w:rsidRPr="00886502" w14:paraId="2A7D33BC" w14:textId="77777777" w:rsidTr="00151789">
        <w:trPr>
          <w:trHeight w:val="522"/>
          <w:jc w:val="center"/>
        </w:trPr>
        <w:tc>
          <w:tcPr>
            <w:tcW w:w="575" w:type="dxa"/>
          </w:tcPr>
          <w:p w14:paraId="2386D56F"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9</w:t>
            </w:r>
          </w:p>
        </w:tc>
        <w:tc>
          <w:tcPr>
            <w:tcW w:w="3507" w:type="dxa"/>
            <w:gridSpan w:val="2"/>
          </w:tcPr>
          <w:p w14:paraId="06B6CEDB"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78" w:type="dxa"/>
          </w:tcPr>
          <w:p w14:paraId="2E2A5EA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E69" w:rsidRPr="00886502" w14:paraId="66DA1482" w14:textId="77777777" w:rsidTr="00151789">
        <w:trPr>
          <w:trHeight w:val="522"/>
          <w:jc w:val="center"/>
        </w:trPr>
        <w:tc>
          <w:tcPr>
            <w:tcW w:w="10060" w:type="dxa"/>
            <w:gridSpan w:val="4"/>
            <w:shd w:val="clear" w:color="auto" w:fill="A5A5A5"/>
          </w:tcPr>
          <w:p w14:paraId="203686B2" w14:textId="77777777" w:rsidR="00992E69" w:rsidRPr="00886502" w:rsidRDefault="00992E69" w:rsidP="0015178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IV. Подання та розкриття тендерної пропозиції</w:t>
            </w:r>
          </w:p>
        </w:tc>
      </w:tr>
      <w:tr w:rsidR="00992E69" w:rsidRPr="00886502" w14:paraId="59B12D07" w14:textId="77777777" w:rsidTr="00151789">
        <w:trPr>
          <w:trHeight w:val="522"/>
          <w:jc w:val="center"/>
        </w:trPr>
        <w:tc>
          <w:tcPr>
            <w:tcW w:w="575" w:type="dxa"/>
          </w:tcPr>
          <w:p w14:paraId="5751A1C2"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437" w:type="dxa"/>
          </w:tcPr>
          <w:p w14:paraId="71B763D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Кінцевий строк подання тендерної пропозиції</w:t>
            </w:r>
          </w:p>
        </w:tc>
        <w:tc>
          <w:tcPr>
            <w:tcW w:w="6048" w:type="dxa"/>
            <w:gridSpan w:val="2"/>
          </w:tcPr>
          <w:p w14:paraId="237E438A" w14:textId="6A3E480B"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Кінцевий строк подання тендерних пропозицій                </w:t>
            </w:r>
            <w:r w:rsidR="00151789">
              <w:rPr>
                <w:rFonts w:ascii="Times New Roman" w:eastAsia="Times New Roman" w:hAnsi="Times New Roman" w:cs="Times New Roman"/>
                <w:b/>
                <w:sz w:val="24"/>
                <w:szCs w:val="24"/>
                <w:u w:val="single"/>
                <w:lang w:val="ru-RU"/>
              </w:rPr>
              <w:t>2</w:t>
            </w:r>
            <w:r w:rsidR="00764FDD">
              <w:rPr>
                <w:rFonts w:ascii="Times New Roman" w:eastAsia="Times New Roman" w:hAnsi="Times New Roman" w:cs="Times New Roman"/>
                <w:b/>
                <w:sz w:val="24"/>
                <w:szCs w:val="24"/>
                <w:u w:val="single"/>
                <w:lang w:val="ru-RU"/>
              </w:rPr>
              <w:t>7</w:t>
            </w:r>
            <w:bookmarkStart w:id="1" w:name="_GoBack"/>
            <w:bookmarkEnd w:id="1"/>
            <w:r w:rsidRPr="00886502">
              <w:rPr>
                <w:rFonts w:ascii="Times New Roman" w:eastAsia="Times New Roman" w:hAnsi="Times New Roman" w:cs="Times New Roman"/>
                <w:b/>
                <w:sz w:val="24"/>
                <w:szCs w:val="24"/>
                <w:u w:val="single"/>
              </w:rPr>
              <w:t>.</w:t>
            </w:r>
            <w:r w:rsidRPr="00886502">
              <w:rPr>
                <w:rFonts w:ascii="Times New Roman" w:eastAsia="Times New Roman" w:hAnsi="Times New Roman" w:cs="Times New Roman"/>
                <w:b/>
                <w:sz w:val="24"/>
                <w:szCs w:val="24"/>
                <w:u w:val="single"/>
                <w:lang w:val="ru-RU"/>
              </w:rPr>
              <w:t>01</w:t>
            </w:r>
            <w:r w:rsidRPr="00886502">
              <w:rPr>
                <w:rFonts w:ascii="Times New Roman" w:eastAsia="Times New Roman" w:hAnsi="Times New Roman" w:cs="Times New Roman"/>
                <w:b/>
                <w:sz w:val="24"/>
                <w:szCs w:val="24"/>
                <w:u w:val="single"/>
              </w:rPr>
              <w:t>.202</w:t>
            </w:r>
            <w:r w:rsidRPr="00886502">
              <w:rPr>
                <w:rFonts w:ascii="Times New Roman" w:eastAsia="Times New Roman" w:hAnsi="Times New Roman" w:cs="Times New Roman"/>
                <w:b/>
                <w:sz w:val="24"/>
                <w:szCs w:val="24"/>
                <w:u w:val="single"/>
                <w:lang w:val="ru-RU"/>
              </w:rPr>
              <w:t>3</w:t>
            </w:r>
            <w:r w:rsidRPr="00886502">
              <w:rPr>
                <w:rFonts w:ascii="Times New Roman" w:eastAsia="Times New Roman" w:hAnsi="Times New Roman" w:cs="Times New Roman"/>
                <w:b/>
                <w:sz w:val="24"/>
                <w:szCs w:val="24"/>
                <w:u w:val="single"/>
              </w:rPr>
              <w:t xml:space="preserve"> року 00 </w:t>
            </w:r>
            <w:proofErr w:type="spellStart"/>
            <w:r w:rsidRPr="00886502">
              <w:rPr>
                <w:rFonts w:ascii="Times New Roman" w:eastAsia="Times New Roman" w:hAnsi="Times New Roman" w:cs="Times New Roman"/>
                <w:b/>
                <w:sz w:val="24"/>
                <w:szCs w:val="24"/>
                <w:u w:val="single"/>
              </w:rPr>
              <w:t>год</w:t>
            </w:r>
            <w:proofErr w:type="spellEnd"/>
            <w:r w:rsidRPr="00886502">
              <w:rPr>
                <w:rFonts w:ascii="Times New Roman" w:eastAsia="Times New Roman" w:hAnsi="Times New Roman" w:cs="Times New Roman"/>
                <w:b/>
                <w:sz w:val="24"/>
                <w:szCs w:val="24"/>
                <w:u w:val="single"/>
              </w:rPr>
              <w:t xml:space="preserve"> 00 </w:t>
            </w:r>
            <w:proofErr w:type="spellStart"/>
            <w:r w:rsidRPr="00886502">
              <w:rPr>
                <w:rFonts w:ascii="Times New Roman" w:eastAsia="Times New Roman" w:hAnsi="Times New Roman" w:cs="Times New Roman"/>
                <w:b/>
                <w:sz w:val="24"/>
                <w:szCs w:val="24"/>
                <w:u w:val="single"/>
              </w:rPr>
              <w:t>хв</w:t>
            </w:r>
            <w:proofErr w:type="spellEnd"/>
            <w:r w:rsidRPr="00886502">
              <w:rPr>
                <w:rFonts w:ascii="Times New Roman" w:eastAsia="Times New Roman" w:hAnsi="Times New Roman" w:cs="Times New Roman"/>
                <w:b/>
                <w:sz w:val="24"/>
                <w:szCs w:val="24"/>
                <w:u w:val="single"/>
              </w:rPr>
              <w:t xml:space="preserve"> за київським часом. </w:t>
            </w:r>
            <w:r w:rsidRPr="00886502">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3DF1D887"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020C9341"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779E0C8"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992E69" w:rsidRPr="00886502" w14:paraId="33997A3A" w14:textId="77777777" w:rsidTr="00151789">
        <w:trPr>
          <w:trHeight w:val="522"/>
          <w:jc w:val="center"/>
        </w:trPr>
        <w:tc>
          <w:tcPr>
            <w:tcW w:w="575" w:type="dxa"/>
            <w:tcBorders>
              <w:bottom w:val="single" w:sz="4" w:space="0" w:color="000000"/>
            </w:tcBorders>
          </w:tcPr>
          <w:p w14:paraId="7D194440"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Borders>
              <w:bottom w:val="single" w:sz="4" w:space="0" w:color="000000"/>
            </w:tcBorders>
          </w:tcPr>
          <w:p w14:paraId="4D5C3BD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Дата та час розкриття тендерної пропозиції</w:t>
            </w:r>
          </w:p>
        </w:tc>
        <w:tc>
          <w:tcPr>
            <w:tcW w:w="5978" w:type="dxa"/>
            <w:tcBorders>
              <w:bottom w:val="single" w:sz="4" w:space="0" w:color="000000"/>
            </w:tcBorders>
          </w:tcPr>
          <w:p w14:paraId="66718DC9"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2.1. </w:t>
            </w:r>
            <w:r w:rsidRPr="00886502">
              <w:rPr>
                <w:rFonts w:ascii="Times New Roman" w:eastAsia="Times New Roman" w:hAnsi="Times New Roman" w:cs="Times New Roman"/>
                <w:b/>
                <w:color w:val="000000"/>
                <w:sz w:val="24"/>
                <w:szCs w:val="24"/>
              </w:rPr>
              <w:t>Відповідно до пункту 35 Особливостей відкриті торги проводяться без застосування електронного аукціону.</w:t>
            </w:r>
          </w:p>
          <w:p w14:paraId="2D594591"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886502">
              <w:rPr>
                <w:rFonts w:ascii="Times New Roman" w:eastAsia="Times New Roman" w:hAnsi="Times New Roman" w:cs="Times New Roman"/>
                <w:color w:val="000000"/>
                <w:sz w:val="24"/>
                <w:szCs w:val="24"/>
              </w:rPr>
              <w:lastRenderedPageBreak/>
              <w:t>пропозицій).</w:t>
            </w:r>
          </w:p>
          <w:p w14:paraId="54CE9494" w14:textId="77777777" w:rsidR="00992E69" w:rsidRPr="00886502" w:rsidRDefault="00992E69" w:rsidP="0015178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86502">
              <w:rPr>
                <w:rFonts w:ascii="Times New Roman" w:eastAsia="Times New Roman" w:hAnsi="Times New Roman" w:cs="Times New Roman"/>
                <w:color w:val="000000"/>
                <w:sz w:val="24"/>
                <w:szCs w:val="24"/>
              </w:rPr>
              <w:t>Держаудитслужба</w:t>
            </w:r>
            <w:proofErr w:type="spellEnd"/>
            <w:r w:rsidRPr="00886502">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426E7D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886502">
              <w:rPr>
                <w:rFonts w:ascii="Times New Roman" w:eastAsia="Times New Roman" w:hAnsi="Times New Roman" w:cs="Times New Roman"/>
                <w:b/>
                <w:color w:val="000000" w:themeColor="text1"/>
                <w:sz w:val="24"/>
                <w:szCs w:val="24"/>
              </w:rPr>
              <w:t>один</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відсоток</w:t>
            </w:r>
            <w:r w:rsidRPr="00886502">
              <w:rPr>
                <w:rFonts w:ascii="Times New Roman" w:eastAsia="Times New Roman" w:hAnsi="Times New Roman" w:cs="Times New Roman"/>
                <w:color w:val="000000"/>
                <w:sz w:val="24"/>
                <w:szCs w:val="24"/>
              </w:rPr>
              <w:t xml:space="preserve"> від очікуваної вартості закупівлі.</w:t>
            </w:r>
          </w:p>
        </w:tc>
      </w:tr>
      <w:tr w:rsidR="00992E69" w:rsidRPr="00886502" w14:paraId="7A236A11" w14:textId="77777777" w:rsidTr="00151789">
        <w:trPr>
          <w:trHeight w:val="522"/>
          <w:jc w:val="center"/>
        </w:trPr>
        <w:tc>
          <w:tcPr>
            <w:tcW w:w="10060" w:type="dxa"/>
            <w:gridSpan w:val="4"/>
            <w:shd w:val="solid" w:color="BFBFBF" w:themeColor="background1" w:themeShade="BF" w:fill="auto"/>
          </w:tcPr>
          <w:p w14:paraId="21F2C95B"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 </w:t>
            </w:r>
            <w:bookmarkStart w:id="2" w:name="_Hlk111220485"/>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w:t>
            </w:r>
            <w:bookmarkEnd w:id="2"/>
          </w:p>
        </w:tc>
      </w:tr>
      <w:tr w:rsidR="00992E69" w:rsidRPr="00886502" w14:paraId="5F7701B9" w14:textId="77777777" w:rsidTr="00151789">
        <w:trPr>
          <w:trHeight w:val="522"/>
          <w:jc w:val="center"/>
        </w:trPr>
        <w:tc>
          <w:tcPr>
            <w:tcW w:w="575" w:type="dxa"/>
            <w:shd w:val="clear" w:color="auto" w:fill="FFFFFF" w:themeFill="background1"/>
            <w:vAlign w:val="center"/>
          </w:tcPr>
          <w:p w14:paraId="3BA90F5A"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shd w:val="clear" w:color="auto" w:fill="FFFFFF" w:themeFill="background1"/>
            <w:vAlign w:val="center"/>
          </w:tcPr>
          <w:p w14:paraId="5FBECF3A"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78" w:type="dxa"/>
          </w:tcPr>
          <w:p w14:paraId="3620D49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w:t>
            </w:r>
            <w:r w:rsidRPr="00886502">
              <w:rPr>
                <w:rFonts w:ascii="Times New Roman" w:eastAsia="Times New Roman" w:hAnsi="Times New Roman" w:cs="Times New Roman"/>
                <w:b/>
                <w:color w:val="000000"/>
                <w:sz w:val="24"/>
                <w:szCs w:val="24"/>
              </w:rPr>
              <w:t xml:space="preserve"> Єдиним критерієм оцінки згідно даної процедури відкритих торгів є ціна (питома вага критерію – 100%).</w:t>
            </w:r>
            <w:r w:rsidRPr="00886502">
              <w:rPr>
                <w:rFonts w:ascii="Times New Roman" w:eastAsia="Times New Roman" w:hAnsi="Times New Roman" w:cs="Times New Roman"/>
                <w:color w:val="000000"/>
                <w:sz w:val="24"/>
                <w:szCs w:val="24"/>
              </w:rPr>
              <w:t xml:space="preserve"> </w:t>
            </w:r>
          </w:p>
          <w:p w14:paraId="24895E2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1.2. </w:t>
            </w:r>
            <w:r w:rsidRPr="00886502">
              <w:rPr>
                <w:rFonts w:ascii="Times New Roman" w:eastAsia="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44ED02B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38CE69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92E69" w:rsidRPr="00886502" w14:paraId="12EF52CE" w14:textId="77777777" w:rsidTr="00151789">
        <w:trPr>
          <w:trHeight w:val="522"/>
          <w:jc w:val="center"/>
        </w:trPr>
        <w:tc>
          <w:tcPr>
            <w:tcW w:w="10060" w:type="dxa"/>
            <w:gridSpan w:val="4"/>
            <w:shd w:val="clear" w:color="auto" w:fill="A5A5A5"/>
          </w:tcPr>
          <w:p w14:paraId="738A125C"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VI. Розгляд та оцінка тендерних пропозицій</w:t>
            </w:r>
          </w:p>
        </w:tc>
      </w:tr>
      <w:tr w:rsidR="00992E69" w:rsidRPr="00886502" w14:paraId="6CD2D4EA" w14:textId="77777777" w:rsidTr="00151789">
        <w:trPr>
          <w:trHeight w:val="522"/>
          <w:jc w:val="center"/>
        </w:trPr>
        <w:tc>
          <w:tcPr>
            <w:tcW w:w="575" w:type="dxa"/>
            <w:vAlign w:val="center"/>
          </w:tcPr>
          <w:p w14:paraId="02485439"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vAlign w:val="center"/>
          </w:tcPr>
          <w:p w14:paraId="2BD3C8B4"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Розгляд та оцінка тендерних пропозицій</w:t>
            </w:r>
          </w:p>
        </w:tc>
        <w:tc>
          <w:tcPr>
            <w:tcW w:w="5978" w:type="dxa"/>
            <w:vAlign w:val="center"/>
          </w:tcPr>
          <w:p w14:paraId="76C76B7E"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B73CA4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423788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D3CD7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E938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1EE12C3"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52743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74156B9"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0A8AA88"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A30D82" w14:textId="77777777" w:rsidR="00992E69" w:rsidRPr="00886502" w:rsidRDefault="00992E69" w:rsidP="00151789">
            <w:pPr>
              <w:widowControl w:val="0"/>
              <w:jc w:val="both"/>
              <w:rPr>
                <w:rFonts w:ascii="Times New Roman" w:eastAsia="Times New Roman" w:hAnsi="Times New Roman" w:cs="Times New Roman"/>
                <w:color w:val="000000"/>
                <w:sz w:val="24"/>
                <w:szCs w:val="24"/>
                <w:lang w:val="ru-RU"/>
              </w:rPr>
            </w:pPr>
            <w:r w:rsidRPr="00886502">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86502">
              <w:rPr>
                <w:rFonts w:ascii="Times New Roman" w:eastAsia="Times New Roman" w:hAnsi="Times New Roman" w:cs="Times New Roman"/>
                <w:color w:val="000000"/>
                <w:sz w:val="24"/>
                <w:szCs w:val="24"/>
                <w:lang w:val="ru-RU"/>
              </w:rPr>
              <w:t>.</w:t>
            </w:r>
          </w:p>
          <w:p w14:paraId="3749EF7F" w14:textId="77777777" w:rsidR="00992E69" w:rsidRPr="00886502" w:rsidRDefault="00992E69" w:rsidP="00151789">
            <w:pPr>
              <w:pStyle w:val="af6"/>
              <w:jc w:val="both"/>
              <w:rPr>
                <w:rFonts w:ascii="Times New Roman" w:eastAsia="Times New Roman" w:hAnsi="Times New Roman" w:cs="Times New Roman"/>
                <w:color w:val="000000"/>
                <w:sz w:val="24"/>
                <w:szCs w:val="24"/>
              </w:rPr>
            </w:pPr>
            <w:bookmarkStart w:id="3" w:name="n1551"/>
            <w:bookmarkStart w:id="4" w:name="n1550"/>
            <w:bookmarkEnd w:id="3"/>
            <w:bookmarkEnd w:id="4"/>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lang w:val="ru-RU"/>
              </w:rPr>
              <w:t>4</w:t>
            </w:r>
            <w:r w:rsidRPr="00886502">
              <w:rPr>
                <w:rFonts w:ascii="Times New Roman" w:eastAsia="Times New Roman" w:hAnsi="Times New Roman" w:cs="Times New Roman"/>
                <w:color w:val="000000"/>
                <w:sz w:val="24"/>
                <w:szCs w:val="24"/>
              </w:rPr>
              <w:t>. Рішення про намір укласти договір про закупівлю приймається замовником відповідно до статті 33 Закону та пункту 46 Особливостей.</w:t>
            </w:r>
          </w:p>
          <w:p w14:paraId="2A75A89D" w14:textId="77777777" w:rsidR="00992E69" w:rsidRPr="00886502" w:rsidRDefault="00992E69" w:rsidP="0015178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886502">
              <w:rPr>
                <w:rFonts w:ascii="Times New Roman" w:eastAsia="Times New Roman" w:hAnsi="Times New Roman" w:cs="Times New Roman"/>
                <w:color w:val="000000"/>
                <w:sz w:val="24"/>
                <w:szCs w:val="24"/>
              </w:rPr>
              <w:lastRenderedPageBreak/>
              <w:t>процедури закупівлі в електронній системі закупівель.</w:t>
            </w:r>
          </w:p>
          <w:p w14:paraId="7ED261D4" w14:textId="77777777" w:rsidR="00992E69" w:rsidRPr="00886502" w:rsidRDefault="00992E69" w:rsidP="0015178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FFF734" w14:textId="77777777" w:rsidR="00992E69" w:rsidRPr="00886502" w:rsidRDefault="00992E69" w:rsidP="0015178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5" w:name="n1552"/>
            <w:bookmarkEnd w:id="5"/>
          </w:p>
          <w:p w14:paraId="61BB6306" w14:textId="77777777" w:rsidR="00992E69" w:rsidRPr="00886502" w:rsidRDefault="00992E69" w:rsidP="0015178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92E69" w:rsidRPr="00886502" w14:paraId="2B7CD0F3" w14:textId="77777777" w:rsidTr="00151789">
        <w:trPr>
          <w:trHeight w:val="522"/>
          <w:jc w:val="center"/>
        </w:trPr>
        <w:tc>
          <w:tcPr>
            <w:tcW w:w="575" w:type="dxa"/>
            <w:vAlign w:val="center"/>
          </w:tcPr>
          <w:p w14:paraId="6F3EF8E2" w14:textId="77777777" w:rsidR="00992E69" w:rsidRPr="00886502" w:rsidRDefault="00992E69" w:rsidP="0015178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shd w:val="clear" w:color="auto" w:fill="auto"/>
            <w:vAlign w:val="center"/>
          </w:tcPr>
          <w:p w14:paraId="5DDEFB3F" w14:textId="77777777" w:rsidR="00992E69" w:rsidRPr="00886502" w:rsidRDefault="00992E69" w:rsidP="0015178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5978" w:type="dxa"/>
            <w:shd w:val="clear" w:color="auto" w:fill="auto"/>
            <w:vAlign w:val="center"/>
          </w:tcPr>
          <w:p w14:paraId="4E59978C"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17B2C5"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1 </w:t>
            </w:r>
            <w:r w:rsidRPr="00886502">
              <w:rPr>
                <w:rFonts w:ascii="Times New Roman" w:eastAsia="Times New Roman" w:hAnsi="Times New Roman" w:cs="Times New Roman"/>
                <w:color w:val="000000"/>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321265"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2.2. </w:t>
            </w:r>
            <w:r w:rsidRPr="00886502">
              <w:rPr>
                <w:rFonts w:ascii="Times New Roman" w:eastAsia="Times New Roman" w:hAnsi="Times New Roman" w:cs="Times New Roman"/>
                <w:b/>
                <w:color w:val="000000"/>
                <w:sz w:val="24"/>
                <w:szCs w:val="24"/>
              </w:rPr>
              <w:t>Замовник відхиляє аномально низьку тендерну пропозицію, якщо учасник не надав належного обґрунтування зазначеної в ній ціни або вартості</w:t>
            </w:r>
            <w:r w:rsidRPr="00886502">
              <w:rPr>
                <w:rFonts w:ascii="Times New Roman" w:eastAsia="Times New Roman" w:hAnsi="Times New Roman" w:cs="Times New Roman"/>
                <w:color w:val="000000"/>
                <w:sz w:val="24"/>
                <w:szCs w:val="24"/>
              </w:rPr>
              <w:t>, та відхиляє аномально низьку тендерну пропозицію в разі ненадходження такого обґрунтування протягом                                1 (одного) робочого дня з дня визначення найбільш економічно вигідної тендерної пропозиції</w:t>
            </w:r>
          </w:p>
          <w:p w14:paraId="71F89CEE"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69A95A68"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FE430A" w14:textId="77777777" w:rsidR="00992E69" w:rsidRPr="00886502" w:rsidRDefault="00992E69" w:rsidP="0015178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555EA8C1"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992E69" w:rsidRPr="00886502" w14:paraId="4B4AE7D0" w14:textId="77777777" w:rsidTr="00151789">
        <w:trPr>
          <w:trHeight w:val="522"/>
          <w:jc w:val="center"/>
        </w:trPr>
        <w:tc>
          <w:tcPr>
            <w:tcW w:w="575" w:type="dxa"/>
            <w:vAlign w:val="center"/>
          </w:tcPr>
          <w:p w14:paraId="6E68D623" w14:textId="77777777" w:rsidR="00992E69" w:rsidRPr="00886502" w:rsidRDefault="00992E69" w:rsidP="0015178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shd w:val="clear" w:color="auto" w:fill="auto"/>
            <w:vAlign w:val="center"/>
          </w:tcPr>
          <w:p w14:paraId="46EBF114" w14:textId="77777777" w:rsidR="00992E69" w:rsidRPr="00886502" w:rsidRDefault="00992E69" w:rsidP="0015178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Виправлення учасником невідповідностей в інформації та/або документах</w:t>
            </w:r>
          </w:p>
        </w:tc>
        <w:tc>
          <w:tcPr>
            <w:tcW w:w="5978" w:type="dxa"/>
            <w:shd w:val="clear" w:color="auto" w:fill="auto"/>
            <w:vAlign w:val="center"/>
          </w:tcPr>
          <w:p w14:paraId="648C698D"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BA2587"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886502">
              <w:rPr>
                <w:rFonts w:ascii="Times New Roman" w:eastAsia="Times New Roman" w:hAnsi="Times New Roman" w:cs="Times New Roman"/>
                <w:color w:val="000000"/>
                <w:sz w:val="24"/>
                <w:szCs w:val="24"/>
              </w:rPr>
              <w:lastRenderedPageBreak/>
              <w:t>товару, марки, моделі тощо.</w:t>
            </w:r>
          </w:p>
          <w:p w14:paraId="753EAE0A"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A7BB89"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3.2. Повідомлення з вимогою про усунення невідповідностей буде містити таку інформацію:</w:t>
            </w:r>
          </w:p>
          <w:p w14:paraId="3DD21AA9"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перелік виявлених невідповідностей;</w:t>
            </w:r>
          </w:p>
          <w:p w14:paraId="40559F76"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2FD33D8C"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55ECE8DE"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AE71A6"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886502">
              <w:rPr>
                <w:rFonts w:ascii="Times New Roman" w:eastAsia="Times New Roman" w:hAnsi="Times New Roman" w:cs="Times New Roman"/>
                <w:color w:val="000000"/>
                <w:sz w:val="24"/>
                <w:szCs w:val="24"/>
              </w:rPr>
              <w:t>невиправлення</w:t>
            </w:r>
            <w:proofErr w:type="spellEnd"/>
            <w:r w:rsidRPr="00886502">
              <w:rPr>
                <w:rFonts w:ascii="Times New Roman" w:eastAsia="Times New Roman" w:hAnsi="Times New Roman" w:cs="Times New Roman"/>
                <w:color w:val="000000"/>
                <w:sz w:val="24"/>
                <w:szCs w:val="24"/>
              </w:rPr>
              <w:t xml:space="preserve"> учасниками виявлених невідповідностей.</w:t>
            </w:r>
          </w:p>
        </w:tc>
      </w:tr>
      <w:tr w:rsidR="00992E69" w:rsidRPr="00886502" w14:paraId="4F65E45C" w14:textId="77777777" w:rsidTr="00151789">
        <w:trPr>
          <w:trHeight w:val="522"/>
          <w:jc w:val="center"/>
        </w:trPr>
        <w:tc>
          <w:tcPr>
            <w:tcW w:w="575" w:type="dxa"/>
          </w:tcPr>
          <w:p w14:paraId="13ABEFC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461B7220" w14:textId="77777777" w:rsidR="00992E69" w:rsidRPr="00886502" w:rsidRDefault="00992E69" w:rsidP="0015178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25F6099F" w14:textId="77777777" w:rsidR="00992E69" w:rsidRPr="00886502" w:rsidRDefault="00992E69" w:rsidP="0015178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Формальними (несуттєвими) вважаються помилки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6ADBE3FD"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0C648D7"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21E51130"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великої літери;</w:t>
            </w:r>
          </w:p>
          <w:p w14:paraId="6BD110F0"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4E83B15C"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14:paraId="2D37FF19"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423267"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7E948ED4"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написання слів разом та/або окремо, та/або через </w:t>
            </w:r>
            <w:r w:rsidRPr="00886502">
              <w:rPr>
                <w:rFonts w:ascii="Times New Roman" w:eastAsia="Times New Roman" w:hAnsi="Times New Roman" w:cs="Times New Roman"/>
                <w:color w:val="000000"/>
                <w:sz w:val="24"/>
                <w:szCs w:val="24"/>
              </w:rPr>
              <w:lastRenderedPageBreak/>
              <w:t>дефіс;</w:t>
            </w:r>
          </w:p>
          <w:p w14:paraId="24384D0F"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F0FD9C"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886502">
              <w:rPr>
                <w:rFonts w:ascii="Times New Roman" w:hAnsi="Times New Roman" w:cs="Times New Roman"/>
                <w:sz w:val="22"/>
                <w:szCs w:val="22"/>
              </w:rPr>
              <w:t>Приклад: учасником зазначено «</w:t>
            </w:r>
            <w:proofErr w:type="spellStart"/>
            <w:r w:rsidRPr="00886502">
              <w:rPr>
                <w:rFonts w:ascii="Times New Roman" w:hAnsi="Times New Roman" w:cs="Times New Roman"/>
                <w:sz w:val="22"/>
                <w:szCs w:val="22"/>
              </w:rPr>
              <w:t>ненадається</w:t>
            </w:r>
            <w:proofErr w:type="spellEnd"/>
            <w:r w:rsidRPr="00886502">
              <w:rPr>
                <w:rFonts w:ascii="Times New Roman" w:hAnsi="Times New Roman" w:cs="Times New Roman"/>
                <w:sz w:val="22"/>
                <w:szCs w:val="22"/>
              </w:rPr>
              <w:t>» замість «не надається».</w:t>
            </w:r>
          </w:p>
          <w:p w14:paraId="1E3E1640"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EE86127"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43E3EF15"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A57D146"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6041956"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7) Подання документа (документів) учасником у складі тендерної пропозиції, що складений у довільній формі </w:t>
            </w:r>
            <w:r w:rsidRPr="00886502">
              <w:rPr>
                <w:rFonts w:ascii="Times New Roman" w:eastAsia="Times New Roman" w:hAnsi="Times New Roman" w:cs="Times New Roman"/>
                <w:color w:val="000000"/>
                <w:sz w:val="24"/>
                <w:szCs w:val="24"/>
              </w:rPr>
              <w:lastRenderedPageBreak/>
              <w:t>та не містить вихідного номера.</w:t>
            </w:r>
          </w:p>
          <w:p w14:paraId="564CC6D7"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5A7514B3"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8A7F4C3"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65BF99"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6074137E" w14:textId="77777777" w:rsidR="00992E69" w:rsidRPr="00886502" w:rsidRDefault="00992E69" w:rsidP="00151789">
            <w:pPr>
              <w:widowControl w:val="0"/>
              <w:jc w:val="both"/>
              <w:rPr>
                <w:rFonts w:ascii="Times New Roman" w:eastAsia="Times New Roman" w:hAnsi="Times New Roman" w:cs="Times New Roman"/>
                <w:i/>
                <w:sz w:val="24"/>
                <w:szCs w:val="24"/>
                <w:lang w:eastAsia="ru-RU"/>
              </w:rPr>
            </w:pPr>
            <w:r w:rsidRPr="00886502">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86502">
              <w:rPr>
                <w:rFonts w:ascii="Times New Roman" w:eastAsia="Times New Roman" w:hAnsi="Times New Roman" w:cs="Times New Roman"/>
                <w:i/>
                <w:sz w:val="24"/>
                <w:szCs w:val="24"/>
                <w:lang w:eastAsia="ru-RU"/>
              </w:rPr>
              <w:t xml:space="preserve"> </w:t>
            </w:r>
          </w:p>
          <w:p w14:paraId="601CAA7A"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Приклади формальних помилок:</w:t>
            </w:r>
          </w:p>
          <w:p w14:paraId="46C50521"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F6291AB"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w:t>
            </w:r>
          </w:p>
          <w:p w14:paraId="537AF5F5"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«поряд -</w:t>
            </w:r>
            <w:proofErr w:type="spellStart"/>
            <w:r w:rsidRPr="00886502">
              <w:rPr>
                <w:rFonts w:ascii="Times New Roman" w:eastAsia="Times New Roman" w:hAnsi="Times New Roman" w:cs="Times New Roman"/>
                <w:i/>
                <w:color w:val="000000"/>
                <w:sz w:val="24"/>
                <w:szCs w:val="24"/>
              </w:rPr>
              <w:t>ок</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поря</w:t>
            </w:r>
            <w:proofErr w:type="spellEnd"/>
            <w:r w:rsidRPr="00886502">
              <w:rPr>
                <w:rFonts w:ascii="Times New Roman" w:eastAsia="Times New Roman" w:hAnsi="Times New Roman" w:cs="Times New Roman"/>
                <w:i/>
                <w:color w:val="000000"/>
                <w:sz w:val="24"/>
                <w:szCs w:val="24"/>
              </w:rPr>
              <w:t xml:space="preserve"> – док»;</w:t>
            </w:r>
          </w:p>
          <w:p w14:paraId="2F3A919F"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ненадається</w:t>
            </w:r>
            <w:proofErr w:type="spellEnd"/>
            <w:r w:rsidRPr="00886502">
              <w:rPr>
                <w:rFonts w:ascii="Times New Roman" w:eastAsia="Times New Roman" w:hAnsi="Times New Roman" w:cs="Times New Roman"/>
                <w:i/>
                <w:color w:val="000000"/>
                <w:sz w:val="24"/>
                <w:szCs w:val="24"/>
              </w:rPr>
              <w:t>» замість «не надається»»;</w:t>
            </w:r>
          </w:p>
          <w:p w14:paraId="74F13D87" w14:textId="77777777" w:rsidR="00992E69" w:rsidRPr="00886502" w:rsidRDefault="00992E69" w:rsidP="0015178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учасник розмістив (завантажив) документ у форматі «JPG» замість  документа у форматі «</w:t>
            </w:r>
            <w:proofErr w:type="spellStart"/>
            <w:r w:rsidRPr="00886502">
              <w:rPr>
                <w:rFonts w:ascii="Times New Roman" w:eastAsia="Times New Roman" w:hAnsi="Times New Roman" w:cs="Times New Roman"/>
                <w:i/>
                <w:color w:val="000000"/>
                <w:sz w:val="24"/>
                <w:szCs w:val="24"/>
              </w:rPr>
              <w:t>pdf</w:t>
            </w:r>
            <w:proofErr w:type="spellEnd"/>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PortableDocumentFormat</w:t>
            </w:r>
            <w:proofErr w:type="spellEnd"/>
            <w:r w:rsidRPr="00886502">
              <w:rPr>
                <w:rFonts w:ascii="Times New Roman" w:eastAsia="Times New Roman" w:hAnsi="Times New Roman" w:cs="Times New Roman"/>
                <w:i/>
                <w:color w:val="000000"/>
                <w:sz w:val="24"/>
                <w:szCs w:val="24"/>
              </w:rPr>
              <w:t>)».</w:t>
            </w:r>
          </w:p>
          <w:p w14:paraId="65D249CB"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w:t>
            </w:r>
          </w:p>
        </w:tc>
      </w:tr>
      <w:tr w:rsidR="00992E69" w:rsidRPr="00886502" w14:paraId="368DBA41" w14:textId="77777777" w:rsidTr="00151789">
        <w:trPr>
          <w:trHeight w:val="522"/>
          <w:jc w:val="center"/>
        </w:trPr>
        <w:tc>
          <w:tcPr>
            <w:tcW w:w="575" w:type="dxa"/>
          </w:tcPr>
          <w:p w14:paraId="12F681AE"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5</w:t>
            </w:r>
          </w:p>
        </w:tc>
        <w:tc>
          <w:tcPr>
            <w:tcW w:w="3507" w:type="dxa"/>
            <w:gridSpan w:val="2"/>
          </w:tcPr>
          <w:p w14:paraId="15D9A50A"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Відхилення тендерних пропозицій</w:t>
            </w:r>
          </w:p>
        </w:tc>
        <w:tc>
          <w:tcPr>
            <w:tcW w:w="5978" w:type="dxa"/>
          </w:tcPr>
          <w:p w14:paraId="599D264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5.1. Замовник відхиляє тендерну пропозицію із зазначенням аргументації в електронній системі закупівель у разі, коли:</w:t>
            </w:r>
          </w:p>
          <w:p w14:paraId="7CD2741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учасник процедури закупівлі:</w:t>
            </w:r>
          </w:p>
          <w:p w14:paraId="30BC91B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886502">
              <w:rPr>
                <w:rFonts w:ascii="Times New Roman" w:eastAsia="Times New Roman" w:hAnsi="Times New Roman" w:cs="Times New Roman"/>
                <w:color w:val="000000"/>
                <w:sz w:val="24"/>
                <w:szCs w:val="24"/>
                <w:lang w:val="ru-RU"/>
              </w:rPr>
              <w:t xml:space="preserve">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D2DE62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886502">
              <w:rPr>
                <w:rFonts w:ascii="Times New Roman" w:eastAsia="Times New Roman" w:hAnsi="Times New Roman" w:cs="Times New Roman"/>
                <w:color w:val="000000"/>
                <w:sz w:val="24"/>
                <w:szCs w:val="24"/>
              </w:rPr>
              <w:lastRenderedPageBreak/>
              <w:t>пропозиції;</w:t>
            </w:r>
          </w:p>
          <w:p w14:paraId="74E432F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855AFE"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w:t>
            </w:r>
            <w:proofErr w:type="spellStart"/>
            <w:r w:rsidRPr="00886502">
              <w:rPr>
                <w:rFonts w:ascii="Times New Roman" w:eastAsia="Times New Roman" w:hAnsi="Times New Roman" w:cs="Times New Roman"/>
                <w:color w:val="000000"/>
                <w:sz w:val="24"/>
                <w:szCs w:val="24"/>
                <w:lang w:val="ru-RU"/>
              </w:rPr>
              <w:t>абзацом</w:t>
            </w:r>
            <w:proofErr w:type="spellEnd"/>
            <w:r w:rsidRPr="00886502">
              <w:rPr>
                <w:rFonts w:ascii="Times New Roman" w:eastAsia="Times New Roman" w:hAnsi="Times New Roman" w:cs="Times New Roman"/>
                <w:color w:val="000000"/>
                <w:sz w:val="24"/>
                <w:szCs w:val="24"/>
                <w:lang w:val="ru-RU"/>
              </w:rPr>
              <w:t xml:space="preserve"> </w:t>
            </w:r>
            <w:proofErr w:type="spellStart"/>
            <w:r w:rsidRPr="00886502">
              <w:rPr>
                <w:rFonts w:ascii="Times New Roman" w:eastAsia="Times New Roman" w:hAnsi="Times New Roman" w:cs="Times New Roman"/>
                <w:color w:val="000000"/>
                <w:sz w:val="24"/>
                <w:szCs w:val="24"/>
                <w:lang w:val="ru-RU"/>
              </w:rPr>
              <w:t>п'ятим</w:t>
            </w:r>
            <w:proofErr w:type="spellEnd"/>
            <w:r w:rsidRPr="00886502">
              <w:rPr>
                <w:rFonts w:ascii="Times New Roman" w:eastAsia="Times New Roman" w:hAnsi="Times New Roman" w:cs="Times New Roman"/>
                <w:color w:val="000000"/>
                <w:sz w:val="24"/>
                <w:szCs w:val="24"/>
                <w:lang w:val="ru-RU"/>
              </w:rPr>
              <w:t xml:space="preserve"> пункту 38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2400B3F1"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Pr="00886502">
              <w:rPr>
                <w:rFonts w:ascii="Times New Roman" w:eastAsia="Times New Roman" w:hAnsi="Times New Roman" w:cs="Times New Roman"/>
                <w:color w:val="000000"/>
                <w:sz w:val="24"/>
                <w:szCs w:val="24"/>
                <w:lang w:val="ru-RU"/>
              </w:rPr>
              <w:t xml:space="preserve">абзацу </w:t>
            </w:r>
            <w:proofErr w:type="spellStart"/>
            <w:r w:rsidRPr="00886502">
              <w:rPr>
                <w:rFonts w:ascii="Times New Roman" w:eastAsia="Times New Roman" w:hAnsi="Times New Roman" w:cs="Times New Roman"/>
                <w:color w:val="000000"/>
                <w:sz w:val="24"/>
                <w:szCs w:val="24"/>
              </w:rPr>
              <w:t>друго</w:t>
            </w:r>
            <w:r w:rsidRPr="00886502">
              <w:rPr>
                <w:rFonts w:ascii="Times New Roman" w:eastAsia="Times New Roman" w:hAnsi="Times New Roman" w:cs="Times New Roman"/>
                <w:color w:val="000000"/>
                <w:sz w:val="24"/>
                <w:szCs w:val="24"/>
                <w:lang w:val="ru-RU"/>
              </w:rPr>
              <w:t>го</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color w:val="000000"/>
                <w:sz w:val="24"/>
                <w:szCs w:val="24"/>
                <w:lang w:val="ru-RU"/>
              </w:rPr>
              <w:t xml:space="preserve">пункту 36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A03ED2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86502">
              <w:rPr>
                <w:rFonts w:ascii="Times New Roman" w:eastAsia="Times New Roman" w:hAnsi="Times New Roman" w:cs="Times New Roman"/>
                <w:color w:val="000000"/>
                <w:sz w:val="24"/>
                <w:szCs w:val="24"/>
              </w:rPr>
              <w:t>бенефіціарним</w:t>
            </w:r>
            <w:proofErr w:type="spellEnd"/>
            <w:r w:rsidRPr="00886502">
              <w:rPr>
                <w:rFonts w:ascii="Times New Roman" w:eastAsia="Times New Roman" w:hAnsi="Times New Roman" w:cs="Times New Roman"/>
                <w:color w:val="000000"/>
                <w:sz w:val="24"/>
                <w:szCs w:val="24"/>
              </w:rPr>
              <w:t xml:space="preserve"> власником (</w:t>
            </w:r>
            <w:proofErr w:type="spellStart"/>
            <w:r w:rsidRPr="00886502">
              <w:rPr>
                <w:rFonts w:ascii="Times New Roman" w:eastAsia="Times New Roman" w:hAnsi="Times New Roman" w:cs="Times New Roman"/>
                <w:color w:val="000000"/>
                <w:sz w:val="24"/>
                <w:szCs w:val="24"/>
              </w:rPr>
              <w:t>власником</w:t>
            </w:r>
            <w:proofErr w:type="spellEnd"/>
            <w:r w:rsidRPr="00886502">
              <w:rPr>
                <w:rFonts w:ascii="Times New Roman" w:eastAsia="Times New Roman" w:hAnsi="Times New Roman" w:cs="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13ADF1B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1FFA8A"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тендерна пропозиція:</w:t>
            </w:r>
          </w:p>
          <w:p w14:paraId="4CDB44E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12EFBB7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викладена іншою мовою (мовами), ніж мова (мови), що передбачена тендерною документацією;</w:t>
            </w:r>
          </w:p>
          <w:p w14:paraId="11F7CB1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є такою, строк дії якої закінчився;</w:t>
            </w:r>
          </w:p>
          <w:p w14:paraId="6A377C7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86502">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F8B4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7FABD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переможець процедури закупівлі:</w:t>
            </w:r>
          </w:p>
          <w:p w14:paraId="76EF363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200765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C7B5C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696520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FD6181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color w:val="000000"/>
                <w:sz w:val="24"/>
                <w:szCs w:val="24"/>
                <w:lang w:val="ru-RU"/>
              </w:rPr>
              <w:t xml:space="preserve"> 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366BE4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79EDC7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DD62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8D136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86502">
              <w:rPr>
                <w:rFonts w:ascii="Times New Roman" w:eastAsia="Times New Roman" w:hAnsi="Times New Roman" w:cs="Times New Roman"/>
                <w:color w:val="000000"/>
                <w:sz w:val="24"/>
                <w:szCs w:val="24"/>
              </w:rPr>
              <w:lastRenderedPageBreak/>
              <w:t>пропозиція якого відхилена, через електронну систему закупівель.</w:t>
            </w:r>
          </w:p>
          <w:p w14:paraId="412DEE3F"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A19B79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86502">
              <w:rPr>
                <w:rFonts w:ascii="Times New Roman" w:eastAsia="Times New Roman" w:hAnsi="Times New Roman" w:cs="Times New Roman"/>
                <w:color w:val="000000"/>
                <w:sz w:val="24"/>
                <w:szCs w:val="24"/>
              </w:rPr>
              <w:t>неукладення</w:t>
            </w:r>
            <w:proofErr w:type="spellEnd"/>
            <w:r w:rsidRPr="00886502">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2"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7A4C10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077ED989" w14:textId="77777777" w:rsidTr="00151789">
        <w:trPr>
          <w:trHeight w:val="522"/>
          <w:jc w:val="center"/>
        </w:trPr>
        <w:tc>
          <w:tcPr>
            <w:tcW w:w="10060" w:type="dxa"/>
            <w:gridSpan w:val="4"/>
            <w:shd w:val="clear" w:color="auto" w:fill="A5A5A5"/>
            <w:vAlign w:val="center"/>
          </w:tcPr>
          <w:p w14:paraId="762F167E" w14:textId="77777777" w:rsidR="00992E69" w:rsidRPr="00886502" w:rsidRDefault="00992E69" w:rsidP="0015178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Розділ VII. Відміна тендеру чи визнання тендеру таким, що не відбувся</w:t>
            </w:r>
          </w:p>
        </w:tc>
      </w:tr>
      <w:tr w:rsidR="00992E69" w:rsidRPr="00886502" w14:paraId="00F2BAC8" w14:textId="77777777" w:rsidTr="00151789">
        <w:trPr>
          <w:trHeight w:val="522"/>
          <w:jc w:val="center"/>
        </w:trPr>
        <w:tc>
          <w:tcPr>
            <w:tcW w:w="575" w:type="dxa"/>
            <w:tcBorders>
              <w:bottom w:val="single" w:sz="4" w:space="0" w:color="7F7F7F" w:themeColor="text1" w:themeTint="80"/>
            </w:tcBorders>
          </w:tcPr>
          <w:p w14:paraId="286C16B1"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7F7F7F" w:themeColor="text1" w:themeTint="80"/>
            </w:tcBorders>
          </w:tcPr>
          <w:p w14:paraId="55AF476F" w14:textId="77777777" w:rsidR="00992E69" w:rsidRPr="00886502" w:rsidRDefault="00992E69" w:rsidP="001517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Відміна тендера чи визнання його таким, що не відбувся</w:t>
            </w:r>
          </w:p>
        </w:tc>
        <w:tc>
          <w:tcPr>
            <w:tcW w:w="5978" w:type="dxa"/>
            <w:tcBorders>
              <w:bottom w:val="single" w:sz="4" w:space="0" w:color="7F7F7F" w:themeColor="text1" w:themeTint="80"/>
            </w:tcBorders>
          </w:tcPr>
          <w:p w14:paraId="405463F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Замовник відміняє відкриті торги у разі:</w:t>
            </w:r>
          </w:p>
          <w:p w14:paraId="008AB64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47F44D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BD4A"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69476725"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34CD72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5E7AB6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14:paraId="03A717A3"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4288CE"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F87105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8ABAB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Відкриті торги можуть бути відмінені частково (за лотом).</w:t>
            </w:r>
          </w:p>
          <w:p w14:paraId="7429C18A"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2E69" w:rsidRPr="00886502" w14:paraId="04FB074F" w14:textId="77777777" w:rsidTr="00151789">
        <w:trPr>
          <w:trHeight w:val="522"/>
          <w:jc w:val="center"/>
        </w:trPr>
        <w:tc>
          <w:tcPr>
            <w:tcW w:w="100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7AF430A4"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VIII. </w:t>
            </w:r>
            <w:bookmarkStart w:id="6" w:name="_Hlk111220691"/>
            <w:r w:rsidRPr="00886502">
              <w:rPr>
                <w:rFonts w:ascii="Times New Roman" w:eastAsia="Times New Roman" w:hAnsi="Times New Roman" w:cs="Times New Roman"/>
                <w:b/>
                <w:color w:val="000000"/>
                <w:sz w:val="24"/>
                <w:szCs w:val="24"/>
              </w:rPr>
              <w:t xml:space="preserve">Укладення договору про закупівлю </w:t>
            </w:r>
            <w:bookmarkEnd w:id="6"/>
          </w:p>
        </w:tc>
      </w:tr>
      <w:tr w:rsidR="00992E69" w:rsidRPr="00886502" w14:paraId="18A46DA2" w14:textId="77777777" w:rsidTr="00151789">
        <w:trPr>
          <w:trHeight w:val="522"/>
          <w:jc w:val="center"/>
        </w:trPr>
        <w:tc>
          <w:tcPr>
            <w:tcW w:w="575" w:type="dxa"/>
            <w:tcBorders>
              <w:top w:val="single" w:sz="4" w:space="0" w:color="7F7F7F" w:themeColor="text1" w:themeTint="80"/>
            </w:tcBorders>
          </w:tcPr>
          <w:p w14:paraId="2D5406CA"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top w:val="single" w:sz="4" w:space="0" w:color="7F7F7F" w:themeColor="text1" w:themeTint="80"/>
            </w:tcBorders>
            <w:vAlign w:val="center"/>
          </w:tcPr>
          <w:p w14:paraId="0B9549D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Строк укладання договору про закупівлю </w:t>
            </w:r>
          </w:p>
        </w:tc>
        <w:tc>
          <w:tcPr>
            <w:tcW w:w="5978" w:type="dxa"/>
            <w:tcBorders>
              <w:top w:val="single" w:sz="4" w:space="0" w:color="7F7F7F" w:themeColor="text1" w:themeTint="80"/>
            </w:tcBorders>
          </w:tcPr>
          <w:p w14:paraId="793EFB3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86502">
              <w:rPr>
                <w:rFonts w:ascii="Times New Roman" w:eastAsia="Times New Roman" w:hAnsi="Times New Roman" w:cs="Times New Roman"/>
                <w:b/>
                <w:color w:val="000000"/>
                <w:sz w:val="24"/>
                <w:szCs w:val="24"/>
              </w:rPr>
              <w:t>5 (п’ять</w:t>
            </w:r>
            <w:r w:rsidRPr="00886502">
              <w:rPr>
                <w:rFonts w:ascii="Times New Roman" w:eastAsia="Times New Roman" w:hAnsi="Times New Roman" w:cs="Times New Roman"/>
                <w:color w:val="000000"/>
                <w:sz w:val="24"/>
                <w:szCs w:val="24"/>
              </w:rPr>
              <w:t>) днів з дати оприлюднення в електронній системі закупівель повідомлення про намір укласти договір про закупівлю.</w:t>
            </w:r>
          </w:p>
          <w:p w14:paraId="0037A68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1FD2C9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992E69" w:rsidRPr="00886502" w14:paraId="0F6130EF" w14:textId="77777777" w:rsidTr="00151789">
        <w:trPr>
          <w:trHeight w:val="522"/>
          <w:jc w:val="center"/>
        </w:trPr>
        <w:tc>
          <w:tcPr>
            <w:tcW w:w="575" w:type="dxa"/>
          </w:tcPr>
          <w:p w14:paraId="770E9A5E"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vAlign w:val="center"/>
          </w:tcPr>
          <w:p w14:paraId="06450309"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5978" w:type="dxa"/>
          </w:tcPr>
          <w:p w14:paraId="20921F8D"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D12F4E" w14:textId="77777777" w:rsidR="00992E69" w:rsidRPr="00886502" w:rsidRDefault="00992E69" w:rsidP="0015178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141076F7" w14:textId="77777777" w:rsidR="00992E69" w:rsidRPr="00886502" w:rsidRDefault="00992E69" w:rsidP="0015178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 відповідну інформацію про право підписання</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договору про закупівлю;</w:t>
            </w:r>
          </w:p>
          <w:p w14:paraId="56B09AFA" w14:textId="77777777" w:rsidR="00992E69" w:rsidRPr="00886502" w:rsidRDefault="00992E69" w:rsidP="0015178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3639F8" w14:textId="77777777" w:rsidR="00992E69" w:rsidRPr="00886502" w:rsidRDefault="00992E69" w:rsidP="0015178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B5AAE11" w14:textId="77777777" w:rsidR="00992E69" w:rsidRPr="00886502" w:rsidRDefault="00992E69" w:rsidP="0015178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70D4AD3F"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A073962"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14:paraId="723122DD"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137650" w14:textId="77777777" w:rsidR="00992E69" w:rsidRPr="00886502" w:rsidRDefault="00992E69" w:rsidP="0015178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FAEC8FC" w14:textId="77777777" w:rsidR="00992E69" w:rsidRPr="00886502" w:rsidRDefault="00992E69" w:rsidP="0015178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2.5. Проект договору про закупівлю з обов’язковим зазначенням порядку змін його умов наведений у додатку 5 до тендерної документації.</w:t>
            </w:r>
          </w:p>
        </w:tc>
      </w:tr>
      <w:tr w:rsidR="00992E69" w:rsidRPr="00886502" w14:paraId="41CA9012" w14:textId="77777777" w:rsidTr="00151789">
        <w:trPr>
          <w:trHeight w:val="522"/>
          <w:jc w:val="center"/>
        </w:trPr>
        <w:tc>
          <w:tcPr>
            <w:tcW w:w="575" w:type="dxa"/>
          </w:tcPr>
          <w:p w14:paraId="1E9EFBF2"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tcPr>
          <w:p w14:paraId="5434327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78" w:type="dxa"/>
          </w:tcPr>
          <w:p w14:paraId="7180672D" w14:textId="77777777" w:rsidR="00992E69" w:rsidRPr="00886502" w:rsidRDefault="00992E69" w:rsidP="00151789">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3.1. Істотні умови визначено замовником відповідно до вимог статті 41 Закону та Особливостей.</w:t>
            </w:r>
          </w:p>
          <w:p w14:paraId="66031DC9" w14:textId="77777777" w:rsidR="00992E69" w:rsidRPr="00886502" w:rsidRDefault="00992E69" w:rsidP="00151789">
            <w:pPr>
              <w:tabs>
                <w:tab w:val="left" w:pos="347"/>
              </w:tabs>
              <w:spacing w:line="0" w:lineRule="atLeast"/>
              <w:jc w:val="both"/>
              <w:rPr>
                <w:rFonts w:ascii="Times New Roman" w:hAnsi="Times New Roman"/>
                <w:sz w:val="24"/>
                <w:szCs w:val="24"/>
              </w:rPr>
            </w:pPr>
            <w:r w:rsidRPr="00886502">
              <w:rPr>
                <w:rFonts w:ascii="Times New Roman" w:hAnsi="Times New Roman"/>
                <w:sz w:val="24"/>
                <w:szCs w:val="24"/>
              </w:rPr>
              <w:t>3.2. Істотними умовами договору про закупівлю є:</w:t>
            </w:r>
          </w:p>
          <w:p w14:paraId="209A8C5A"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предмет договору;</w:t>
            </w:r>
          </w:p>
          <w:p w14:paraId="6407147C"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обсяг закупівлі товару/послуг;</w:t>
            </w:r>
          </w:p>
          <w:p w14:paraId="7EA9D74C"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ціна за одиницю товару/послуг;</w:t>
            </w:r>
          </w:p>
          <w:p w14:paraId="54B58149"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термін поставки/надання послуг;</w:t>
            </w:r>
          </w:p>
          <w:p w14:paraId="522D9EF7"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місце постачання/надання послуг;</w:t>
            </w:r>
          </w:p>
          <w:p w14:paraId="3B385494" w14:textId="77777777" w:rsidR="00992E69" w:rsidRPr="00886502" w:rsidRDefault="00992E69" w:rsidP="0015178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строк дії договору.</w:t>
            </w:r>
          </w:p>
          <w:p w14:paraId="7B118C5A"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b/>
                <w:color w:val="000000"/>
                <w:lang w:val="uk-UA"/>
              </w:rPr>
              <w:t>3.3.</w:t>
            </w:r>
            <w:r w:rsidRPr="00886502">
              <w:rPr>
                <w:color w:val="000000"/>
                <w:lang w:val="uk-UA"/>
              </w:rPr>
              <w:t xml:space="preserve"> </w:t>
            </w:r>
            <w:r w:rsidRPr="00886502">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249AF"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1) зменшення обсягів закупівлі, зокрема з урахуванням фактичного обсягу видатків замовника;</w:t>
            </w:r>
          </w:p>
          <w:p w14:paraId="6911BB7A"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22FBA"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3FDEECD"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2FBF0E75"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до збільшення суми, визначеної в договорі про закупівлю;</w:t>
            </w:r>
          </w:p>
          <w:p w14:paraId="4F9A6C21"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2330EB8"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2BC895CB"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27446B"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789524"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6FE3881" w14:textId="77777777" w:rsidR="00992E69" w:rsidRPr="00886502" w:rsidRDefault="00992E69" w:rsidP="0015178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886502">
              <w:rPr>
                <w:color w:val="000000"/>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 w:name="n1776"/>
            <w:bookmarkEnd w:id="7"/>
          </w:p>
        </w:tc>
      </w:tr>
      <w:tr w:rsidR="00992E69" w:rsidRPr="00886502" w14:paraId="2C7365ED" w14:textId="77777777" w:rsidTr="00151789">
        <w:trPr>
          <w:trHeight w:val="522"/>
          <w:jc w:val="center"/>
        </w:trPr>
        <w:tc>
          <w:tcPr>
            <w:tcW w:w="575" w:type="dxa"/>
            <w:tcBorders>
              <w:bottom w:val="single" w:sz="4" w:space="0" w:color="000000"/>
            </w:tcBorders>
          </w:tcPr>
          <w:p w14:paraId="1305DFE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000000"/>
            </w:tcBorders>
          </w:tcPr>
          <w:p w14:paraId="636B60D4"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w:t>
            </w:r>
            <w:r w:rsidRPr="00886502">
              <w:rPr>
                <w:rFonts w:ascii="Times New Roman" w:eastAsia="Times New Roman" w:hAnsi="Times New Roman" w:cs="Times New Roman"/>
                <w:b/>
                <w:color w:val="000000"/>
                <w:sz w:val="24"/>
                <w:szCs w:val="24"/>
              </w:rPr>
              <w:lastRenderedPageBreak/>
              <w:t>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296EA2E6"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lastRenderedPageBreak/>
              <w:t xml:space="preserve">4.1. </w:t>
            </w:r>
            <w:r w:rsidRPr="00886502">
              <w:rPr>
                <w:rFonts w:ascii="Times New Roman" w:eastAsia="Times New Roman" w:hAnsi="Times New Roman" w:cs="Times New Roman"/>
                <w:b/>
                <w:color w:val="000000"/>
                <w:sz w:val="24"/>
                <w:szCs w:val="24"/>
              </w:rPr>
              <w:t>У разі, якщо переможець процедури закупівлі:</w:t>
            </w:r>
          </w:p>
          <w:p w14:paraId="146C0B07"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FEFCB3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w:t>
            </w:r>
            <w:r w:rsidRPr="00886502">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Особливостей;</w:t>
            </w:r>
          </w:p>
          <w:p w14:paraId="7D547F6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DA8A4FB"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9CDEFC0"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частини</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п’ятнадцятої статті 29 Закону </w:t>
            </w:r>
            <w:r w:rsidRPr="00886502">
              <w:rPr>
                <w:rFonts w:ascii="Times New Roman" w:eastAsia="Times New Roman" w:hAnsi="Times New Roman" w:cs="Times New Roman"/>
                <w:b/>
                <w:color w:val="000000"/>
                <w:sz w:val="24"/>
                <w:szCs w:val="24"/>
              </w:rPr>
              <w:t>- замовник відхиляє тендерну пропозицію такого учасника</w:t>
            </w:r>
            <w:r w:rsidRPr="00886502">
              <w:rPr>
                <w:rFonts w:ascii="Times New Roman" w:eastAsia="Times New Roman" w:hAnsi="Times New Roman" w:cs="Times New Roman"/>
                <w:color w:val="000000"/>
                <w:sz w:val="24"/>
                <w:szCs w:val="24"/>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2E69" w:rsidRPr="00886502" w14:paraId="1D4018EA" w14:textId="77777777" w:rsidTr="00151789">
        <w:trPr>
          <w:trHeight w:val="522"/>
          <w:jc w:val="center"/>
        </w:trPr>
        <w:tc>
          <w:tcPr>
            <w:tcW w:w="10060" w:type="dxa"/>
            <w:gridSpan w:val="4"/>
            <w:shd w:val="solid" w:color="D9D9D9" w:themeColor="background1" w:themeShade="D9" w:fill="auto"/>
          </w:tcPr>
          <w:p w14:paraId="621A1262"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IX. </w:t>
            </w:r>
            <w:bookmarkStart w:id="8" w:name="_Hlk111220738"/>
            <w:r w:rsidRPr="00886502">
              <w:rPr>
                <w:rFonts w:ascii="Times New Roman" w:eastAsia="Times New Roman" w:hAnsi="Times New Roman" w:cs="Times New Roman"/>
                <w:b/>
                <w:color w:val="000000"/>
                <w:sz w:val="24"/>
                <w:szCs w:val="24"/>
              </w:rPr>
              <w:t>Забезпечення виконання договору про закупівлю</w:t>
            </w:r>
            <w:bookmarkEnd w:id="8"/>
          </w:p>
        </w:tc>
      </w:tr>
      <w:tr w:rsidR="00992E69" w:rsidRPr="00886502" w14:paraId="6BF40EE3" w14:textId="77777777" w:rsidTr="00151789">
        <w:trPr>
          <w:trHeight w:val="522"/>
          <w:jc w:val="center"/>
        </w:trPr>
        <w:tc>
          <w:tcPr>
            <w:tcW w:w="575" w:type="dxa"/>
            <w:tcBorders>
              <w:bottom w:val="single" w:sz="4" w:space="0" w:color="000000"/>
            </w:tcBorders>
          </w:tcPr>
          <w:p w14:paraId="3F087E48"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000000"/>
            </w:tcBorders>
          </w:tcPr>
          <w:p w14:paraId="43E16F9D"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3A83C39C" w14:textId="77777777" w:rsidR="00992E69" w:rsidRPr="00886502" w:rsidRDefault="00992E69" w:rsidP="001517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hAnsi="Times New Roman" w:cs="Times New Roman"/>
                <w:sz w:val="24"/>
                <w:szCs w:val="24"/>
              </w:rPr>
              <w:t xml:space="preserve"> </w:t>
            </w:r>
            <w:r w:rsidRPr="00886502">
              <w:rPr>
                <w:rFonts w:ascii="Times New Roman" w:eastAsia="Times New Roman" w:hAnsi="Times New Roman" w:cs="Times New Roman"/>
                <w:color w:val="000000"/>
                <w:sz w:val="24"/>
                <w:szCs w:val="24"/>
              </w:rPr>
              <w:t>Замовник не вимагає від переможця процедури закупівлі внесення ним забезпечення виконання договору.</w:t>
            </w:r>
          </w:p>
        </w:tc>
      </w:tr>
      <w:tr w:rsidR="00992E69" w:rsidRPr="00886502" w14:paraId="558089A1" w14:textId="77777777" w:rsidTr="00151789">
        <w:trPr>
          <w:trHeight w:val="522"/>
          <w:jc w:val="center"/>
        </w:trPr>
        <w:tc>
          <w:tcPr>
            <w:tcW w:w="10060" w:type="dxa"/>
            <w:gridSpan w:val="4"/>
            <w:shd w:val="solid" w:color="D9D9D9" w:themeColor="background1" w:themeShade="D9" w:fill="auto"/>
          </w:tcPr>
          <w:p w14:paraId="0CEC04CB" w14:textId="77777777" w:rsidR="00992E69" w:rsidRPr="00886502" w:rsidRDefault="00992E69" w:rsidP="0015178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X. Інша інформація</w:t>
            </w:r>
          </w:p>
        </w:tc>
      </w:tr>
      <w:tr w:rsidR="00992E69" w:rsidRPr="00886502" w14:paraId="5B3CA50A" w14:textId="77777777" w:rsidTr="00151789">
        <w:trPr>
          <w:trHeight w:val="522"/>
          <w:jc w:val="center"/>
        </w:trPr>
        <w:tc>
          <w:tcPr>
            <w:tcW w:w="10060" w:type="dxa"/>
            <w:gridSpan w:val="4"/>
            <w:shd w:val="clear" w:color="auto" w:fill="FFFFFF" w:themeFill="background1"/>
          </w:tcPr>
          <w:p w14:paraId="3F2CD3EF" w14:textId="77777777" w:rsidR="00992E69" w:rsidRPr="00886502" w:rsidRDefault="00992E69" w:rsidP="00151789">
            <w:pPr>
              <w:widowControl w:val="0"/>
              <w:spacing w:before="40"/>
              <w:ind w:firstLine="726"/>
              <w:contextualSpacing/>
              <w:jc w:val="both"/>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Учасники при поданні тендерної пропозиції повинні враховувати норми:</w:t>
            </w:r>
          </w:p>
          <w:p w14:paraId="35CB47A0" w14:textId="77777777" w:rsidR="00992E69" w:rsidRPr="00886502" w:rsidRDefault="00992E69" w:rsidP="0015178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8789C2" w14:textId="77777777" w:rsidR="00992E69" w:rsidRPr="00886502" w:rsidRDefault="00992E69" w:rsidP="0015178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BCC001" w14:textId="77777777" w:rsidR="00992E69" w:rsidRPr="00886502" w:rsidRDefault="00992E69" w:rsidP="0015178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81EA8C0" w14:textId="77777777" w:rsidR="00992E69" w:rsidRPr="00886502" w:rsidRDefault="00992E69" w:rsidP="00151789">
            <w:pPr>
              <w:ind w:firstLine="726"/>
              <w:contextualSpacing/>
              <w:jc w:val="both"/>
              <w:rPr>
                <w:b/>
                <w:color w:val="000000"/>
              </w:rPr>
            </w:pPr>
            <w:r w:rsidRPr="00886502">
              <w:rPr>
                <w:rFonts w:ascii="Times New Roman" w:eastAsia="Times New Roman" w:hAnsi="Times New Roman" w:cs="Times New Roman"/>
                <w:b/>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9" w:name="_Hlk118463518"/>
            <w:r w:rsidRPr="00886502">
              <w:rPr>
                <w:rFonts w:ascii="Times New Roman" w:eastAsia="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9"/>
          </w:p>
        </w:tc>
      </w:tr>
    </w:tbl>
    <w:p w14:paraId="409461E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177D8D27"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469CD2A8"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094A476F" w14:textId="77777777" w:rsidR="00992E69" w:rsidRPr="00886502" w:rsidRDefault="00992E69" w:rsidP="00992E69">
      <w:pPr>
        <w:rPr>
          <w:rFonts w:ascii="Times New Roman" w:hAnsi="Times New Roman"/>
          <w:b/>
          <w:bCs/>
          <w:color w:val="000000"/>
          <w:sz w:val="24"/>
          <w:szCs w:val="24"/>
        </w:rPr>
      </w:pPr>
      <w:r w:rsidRPr="00886502">
        <w:rPr>
          <w:rFonts w:ascii="Times New Roman" w:hAnsi="Times New Roman"/>
          <w:b/>
          <w:bCs/>
          <w:color w:val="000000"/>
          <w:sz w:val="24"/>
          <w:szCs w:val="24"/>
        </w:rPr>
        <w:br w:type="page"/>
      </w:r>
    </w:p>
    <w:p w14:paraId="01A31CFC"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lastRenderedPageBreak/>
        <w:t>ДОДАТОК 1</w:t>
      </w:r>
    </w:p>
    <w:p w14:paraId="699B90B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 тендерної документації </w:t>
      </w:r>
    </w:p>
    <w:p w14:paraId="100C8E69" w14:textId="77777777" w:rsidR="00992E69" w:rsidRPr="00886502" w:rsidRDefault="00992E69" w:rsidP="00992E69">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4CC018BA" w14:textId="7D18B588" w:rsidR="00992E69" w:rsidRPr="00886502" w:rsidRDefault="00992E69" w:rsidP="00992E69">
      <w:pPr>
        <w:pStyle w:val="af6"/>
        <w:jc w:val="center"/>
        <w:rPr>
          <w:rFonts w:ascii="Times New Roman" w:hAnsi="Times New Roman"/>
          <w:b/>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886502">
        <w:rPr>
          <w:rFonts w:ascii="Times New Roman" w:hAnsi="Times New Roman"/>
          <w:b/>
          <w:sz w:val="24"/>
          <w:szCs w:val="24"/>
        </w:rPr>
        <w:t xml:space="preserve"> </w:t>
      </w:r>
      <w:r w:rsidRPr="00886502">
        <w:rPr>
          <w:rFonts w:ascii="Times New Roman" w:hAnsi="Times New Roman"/>
          <w:b/>
          <w:bCs/>
          <w:sz w:val="24"/>
          <w:szCs w:val="24"/>
        </w:rPr>
        <w:t>Бензин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xml:space="preserve"> картах)» (ДК 021:2015:</w:t>
      </w:r>
      <w:r w:rsidR="00151789" w:rsidRPr="00151789">
        <w:rPr>
          <w:rFonts w:ascii="Times New Roman" w:hAnsi="Times New Roman" w:cs="Times New Roman"/>
          <w:sz w:val="24"/>
          <w:szCs w:val="24"/>
          <w:lang w:val="ru-RU" w:eastAsia="ru-RU"/>
        </w:rPr>
        <w:t xml:space="preserve"> </w:t>
      </w:r>
      <w:r w:rsidR="00151789" w:rsidRPr="00151789">
        <w:rPr>
          <w:rFonts w:ascii="Times New Roman" w:hAnsi="Times New Roman"/>
          <w:b/>
          <w:sz w:val="24"/>
          <w:szCs w:val="24"/>
          <w:lang w:val="ru-RU"/>
        </w:rPr>
        <w:t>0913</w:t>
      </w:r>
      <w:r w:rsidR="00151789" w:rsidRPr="00151789">
        <w:rPr>
          <w:rFonts w:ascii="Times New Roman" w:hAnsi="Times New Roman"/>
          <w:b/>
          <w:sz w:val="24"/>
          <w:szCs w:val="24"/>
        </w:rPr>
        <w:t>21</w:t>
      </w:r>
      <w:r w:rsidR="00151789" w:rsidRPr="00151789">
        <w:rPr>
          <w:rFonts w:ascii="Times New Roman" w:hAnsi="Times New Roman"/>
          <w:b/>
          <w:sz w:val="24"/>
          <w:szCs w:val="24"/>
          <w:lang w:val="ru-RU"/>
        </w:rPr>
        <w:t>00-</w:t>
      </w:r>
      <w:r w:rsidR="00151789" w:rsidRPr="00151789">
        <w:rPr>
          <w:rFonts w:ascii="Times New Roman" w:hAnsi="Times New Roman"/>
          <w:b/>
          <w:sz w:val="24"/>
          <w:szCs w:val="24"/>
        </w:rPr>
        <w:t>4</w:t>
      </w:r>
      <w:r w:rsidR="00151789" w:rsidRPr="00151789">
        <w:rPr>
          <w:rFonts w:ascii="Times New Roman" w:hAnsi="Times New Roman"/>
          <w:b/>
          <w:sz w:val="24"/>
          <w:szCs w:val="24"/>
          <w:lang w:val="ru-RU"/>
        </w:rPr>
        <w:t xml:space="preserve">- </w:t>
      </w:r>
      <w:proofErr w:type="spellStart"/>
      <w:r w:rsidR="00151789" w:rsidRPr="00151789">
        <w:rPr>
          <w:rFonts w:ascii="Times New Roman" w:hAnsi="Times New Roman"/>
          <w:b/>
          <w:sz w:val="24"/>
          <w:szCs w:val="24"/>
        </w:rPr>
        <w:t>Неетильований</w:t>
      </w:r>
      <w:proofErr w:type="spellEnd"/>
      <w:r w:rsidR="00151789" w:rsidRPr="00151789">
        <w:rPr>
          <w:rFonts w:ascii="Times New Roman" w:hAnsi="Times New Roman"/>
          <w:b/>
          <w:sz w:val="24"/>
          <w:szCs w:val="24"/>
        </w:rPr>
        <w:t xml:space="preserve"> бензин</w:t>
      </w:r>
      <w:r w:rsidRPr="00886502">
        <w:rPr>
          <w:rFonts w:ascii="Times New Roman" w:hAnsi="Times New Roman"/>
          <w:b/>
          <w:sz w:val="24"/>
          <w:szCs w:val="24"/>
        </w:rPr>
        <w:t>).</w:t>
      </w:r>
    </w:p>
    <w:p w14:paraId="00817576" w14:textId="77777777" w:rsidR="00992E69" w:rsidRPr="00886502" w:rsidRDefault="00992E69" w:rsidP="00992E69">
      <w:pPr>
        <w:spacing w:line="0" w:lineRule="atLeast"/>
        <w:jc w:val="center"/>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 Найменування товару, що є предметом закупівлі, </w:t>
      </w:r>
      <w:r w:rsidRPr="00886502">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 до предмета закупівлі.</w:t>
      </w:r>
    </w:p>
    <w:p w14:paraId="0183D3D6"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Кількісні характеристики товару:</w:t>
      </w:r>
    </w:p>
    <w:p w14:paraId="3962736A" w14:textId="105C2D09" w:rsidR="00992E69" w:rsidRPr="00886502" w:rsidRDefault="00992E69" w:rsidP="00992E69">
      <w:pPr>
        <w:jc w:val="both"/>
        <w:rPr>
          <w:rFonts w:ascii="Times New Roman" w:hAnsi="Times New Roman" w:cs="Times New Roman"/>
          <w:b/>
          <w:color w:val="000000" w:themeColor="text1"/>
          <w:sz w:val="24"/>
          <w:szCs w:val="24"/>
        </w:rPr>
      </w:pPr>
      <w:r w:rsidRPr="00886502">
        <w:rPr>
          <w:rFonts w:ascii="Times New Roman" w:hAnsi="Times New Roman" w:cs="Times New Roman"/>
          <w:bCs/>
          <w:sz w:val="24"/>
          <w:szCs w:val="24"/>
        </w:rPr>
        <w:t>1.</w:t>
      </w:r>
      <w:r w:rsidRPr="00886502">
        <w:rPr>
          <w:rFonts w:ascii="Times New Roman" w:hAnsi="Times New Roman" w:cs="Times New Roman"/>
          <w:sz w:val="24"/>
          <w:szCs w:val="24"/>
        </w:rPr>
        <w:t xml:space="preserve">1. </w:t>
      </w:r>
      <w:r w:rsidRPr="00886502">
        <w:rPr>
          <w:rFonts w:ascii="Times New Roman" w:hAnsi="Times New Roman"/>
          <w:b/>
          <w:bCs/>
          <w:sz w:val="24"/>
          <w:szCs w:val="24"/>
        </w:rPr>
        <w:t>Бензин автомобільний А-95</w:t>
      </w:r>
      <w:r w:rsidR="00151789">
        <w:rPr>
          <w:rFonts w:ascii="Times New Roman" w:hAnsi="Times New Roman" w:cs="Times New Roman"/>
          <w:b/>
          <w:color w:val="000000" w:themeColor="text1"/>
          <w:sz w:val="24"/>
          <w:szCs w:val="24"/>
        </w:rPr>
        <w:t xml:space="preserve"> –</w:t>
      </w:r>
      <w:r w:rsidR="00151789" w:rsidRPr="00764FDD">
        <w:rPr>
          <w:rFonts w:ascii="Times New Roman" w:hAnsi="Times New Roman" w:cs="Times New Roman"/>
          <w:b/>
          <w:color w:val="000000" w:themeColor="text1"/>
          <w:sz w:val="24"/>
          <w:szCs w:val="24"/>
          <w:lang w:val="ru-RU"/>
        </w:rPr>
        <w:t>50</w:t>
      </w:r>
      <w:r w:rsidRPr="00886502">
        <w:rPr>
          <w:rFonts w:ascii="Times New Roman" w:hAnsi="Times New Roman" w:cs="Times New Roman"/>
          <w:b/>
          <w:color w:val="000000" w:themeColor="text1"/>
          <w:sz w:val="24"/>
          <w:szCs w:val="24"/>
        </w:rPr>
        <w:t>00 л.</w:t>
      </w:r>
    </w:p>
    <w:p w14:paraId="10F2711A"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r w:rsidRPr="00886502">
        <w:rPr>
          <w:rFonts w:ascii="Times New Roman" w:eastAsia="Times New Roman" w:hAnsi="Times New Roman" w:cs="Times New Roman"/>
          <w:color w:val="000000"/>
          <w:sz w:val="24"/>
          <w:szCs w:val="24"/>
        </w:rPr>
        <w:t>. Якісні характеристики товару:</w:t>
      </w:r>
    </w:p>
    <w:p w14:paraId="3FE9B788" w14:textId="77777777" w:rsidR="00992E69" w:rsidRPr="00886502" w:rsidRDefault="00992E69" w:rsidP="00992E69">
      <w:pPr>
        <w:widowControl w:val="0"/>
        <w:autoSpaceDE w:val="0"/>
        <w:spacing w:line="0" w:lineRule="atLeast"/>
        <w:ind w:firstLine="720"/>
        <w:jc w:val="both"/>
        <w:rPr>
          <w:rFonts w:ascii="Times New Roman" w:hAnsi="Times New Roman" w:cs="Times New Roman"/>
          <w:sz w:val="24"/>
          <w:szCs w:val="24"/>
        </w:rPr>
      </w:pPr>
      <w:r w:rsidRPr="00886502">
        <w:rPr>
          <w:rFonts w:ascii="Times New Roman" w:hAnsi="Times New Roman" w:cs="Times New Roman"/>
          <w:sz w:val="24"/>
          <w:szCs w:val="24"/>
        </w:rPr>
        <w:t>Запропонований учасником товар повинен відповідати вимогам діючих норм та стандартів, що діють на території України.</w:t>
      </w:r>
    </w:p>
    <w:p w14:paraId="0432A205"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Інші вимоги:</w:t>
      </w:r>
    </w:p>
    <w:p w14:paraId="257E437A" w14:textId="2B0BEA68" w:rsidR="00992E69" w:rsidRPr="00886502" w:rsidRDefault="00992E69" w:rsidP="00992E69">
      <w:pPr>
        <w:jc w:val="both"/>
        <w:rPr>
          <w:rFonts w:ascii="Times New Roman" w:hAnsi="Times New Roman" w:cs="Times New Roman"/>
          <w:sz w:val="24"/>
          <w:szCs w:val="24"/>
        </w:rPr>
      </w:pPr>
      <w:r w:rsidRPr="00886502">
        <w:rPr>
          <w:rFonts w:ascii="Times New Roman" w:eastAsia="Times New Roman" w:hAnsi="Times New Roman" w:cs="Times New Roman"/>
          <w:color w:val="000000"/>
          <w:sz w:val="24"/>
          <w:szCs w:val="24"/>
        </w:rPr>
        <w:t>3.1. Учасник повинен мати розгалужену мережу</w:t>
      </w:r>
      <w:r w:rsidRPr="00886502">
        <w:rPr>
          <w:rFonts w:ascii="Times New Roman" w:eastAsia="Times New Roman" w:hAnsi="Times New Roman" w:cs="Times New Roman"/>
          <w:b/>
          <w:color w:val="000000"/>
          <w:sz w:val="24"/>
          <w:szCs w:val="24"/>
        </w:rPr>
        <w:t xml:space="preserve"> </w:t>
      </w:r>
      <w:r w:rsidR="00151789">
        <w:rPr>
          <w:rFonts w:ascii="Times New Roman" w:hAnsi="Times New Roman" w:cs="Times New Roman"/>
          <w:sz w:val="24"/>
          <w:szCs w:val="24"/>
        </w:rPr>
        <w:t xml:space="preserve">АЗС/АЗК </w:t>
      </w:r>
      <w:r w:rsidRPr="00886502">
        <w:rPr>
          <w:rFonts w:ascii="Times New Roman" w:hAnsi="Times New Roman" w:cs="Times New Roman"/>
          <w:sz w:val="24"/>
          <w:szCs w:val="24"/>
        </w:rPr>
        <w:t>. Зокрема обо</w:t>
      </w:r>
      <w:r w:rsidR="00151789">
        <w:rPr>
          <w:rFonts w:ascii="Times New Roman" w:hAnsi="Times New Roman" w:cs="Times New Roman"/>
          <w:sz w:val="24"/>
          <w:szCs w:val="24"/>
        </w:rPr>
        <w:t>в’язкова їх наявність</w:t>
      </w:r>
      <w:r w:rsidRPr="00886502">
        <w:rPr>
          <w:rFonts w:ascii="Times New Roman" w:hAnsi="Times New Roman" w:cs="Times New Roman"/>
          <w:sz w:val="24"/>
          <w:szCs w:val="24"/>
        </w:rPr>
        <w:t xml:space="preserve"> АЗС/АЗК у </w:t>
      </w:r>
      <w:proofErr w:type="spellStart"/>
      <w:r w:rsidR="00151789">
        <w:rPr>
          <w:rFonts w:ascii="Times New Roman" w:hAnsi="Times New Roman" w:cs="Times New Roman"/>
          <w:sz w:val="24"/>
          <w:szCs w:val="24"/>
        </w:rPr>
        <w:t>Кролевецькому</w:t>
      </w:r>
      <w:proofErr w:type="spellEnd"/>
      <w:r w:rsidR="00151789">
        <w:rPr>
          <w:rFonts w:ascii="Times New Roman" w:hAnsi="Times New Roman" w:cs="Times New Roman"/>
          <w:sz w:val="24"/>
          <w:szCs w:val="24"/>
        </w:rPr>
        <w:t xml:space="preserve"> районі</w:t>
      </w:r>
      <w:r w:rsidRPr="00886502">
        <w:rPr>
          <w:rFonts w:ascii="Times New Roman" w:hAnsi="Times New Roman" w:cs="Times New Roman"/>
          <w:sz w:val="24"/>
          <w:szCs w:val="24"/>
        </w:rPr>
        <w:t xml:space="preserve"> </w:t>
      </w:r>
      <w:proofErr w:type="spellStart"/>
      <w:r w:rsidRPr="00886502">
        <w:rPr>
          <w:rFonts w:ascii="Times New Roman" w:hAnsi="Times New Roman" w:cs="Times New Roman"/>
          <w:sz w:val="24"/>
          <w:szCs w:val="24"/>
        </w:rPr>
        <w:t>районі</w:t>
      </w:r>
      <w:proofErr w:type="spellEnd"/>
      <w:r w:rsidRPr="00886502">
        <w:rPr>
          <w:rFonts w:ascii="Times New Roman" w:hAnsi="Times New Roman" w:cs="Times New Roman"/>
          <w:sz w:val="24"/>
          <w:szCs w:val="24"/>
        </w:rPr>
        <w:t>.</w:t>
      </w:r>
    </w:p>
    <w:p w14:paraId="77EF78DB" w14:textId="77777777" w:rsidR="00992E69" w:rsidRPr="00886502" w:rsidRDefault="00992E69" w:rsidP="00992E69">
      <w:pPr>
        <w:ind w:firstLine="720"/>
        <w:jc w:val="both"/>
        <w:rPr>
          <w:rFonts w:ascii="Times New Roman" w:hAnsi="Times New Roman" w:cs="Times New Roman"/>
          <w:sz w:val="24"/>
          <w:szCs w:val="24"/>
        </w:rPr>
      </w:pPr>
      <w:r w:rsidRPr="00886502">
        <w:rPr>
          <w:rFonts w:ascii="Times New Roman" w:hAnsi="Times New Roman" w:cs="Times New Roman"/>
          <w:sz w:val="24"/>
          <w:szCs w:val="24"/>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p>
    <w:p w14:paraId="38FC6C16" w14:textId="77777777" w:rsidR="00992E69" w:rsidRPr="00886502" w:rsidRDefault="00992E69" w:rsidP="00992E69">
      <w:pPr>
        <w:widowControl w:val="0"/>
        <w:tabs>
          <w:tab w:val="left" w:pos="426"/>
          <w:tab w:val="left" w:pos="10065"/>
        </w:tabs>
        <w:spacing w:line="0" w:lineRule="atLeast"/>
        <w:jc w:val="both"/>
        <w:rPr>
          <w:rFonts w:ascii="Times New Roman" w:hAnsi="Times New Roman"/>
          <w:snapToGrid w:val="0"/>
          <w:sz w:val="18"/>
          <w:szCs w:val="18"/>
        </w:rPr>
      </w:pPr>
      <w:r w:rsidRPr="00886502">
        <w:rPr>
          <w:rFonts w:ascii="Times New Roman" w:hAnsi="Times New Roman" w:cs="Times New Roman"/>
          <w:sz w:val="24"/>
          <w:szCs w:val="24"/>
        </w:rPr>
        <w:t>3.2. Заправка повинна здійснюватися на АЗС/АЗК учасника згідно довірчого документа (бланк-дозвіл, талон, скетч -карта тощо).</w:t>
      </w:r>
      <w:r w:rsidRPr="00886502">
        <w:rPr>
          <w:rFonts w:ascii="Times New Roman" w:hAnsi="Times New Roman"/>
          <w:snapToGrid w:val="0"/>
          <w:sz w:val="18"/>
          <w:szCs w:val="18"/>
        </w:rPr>
        <w:t xml:space="preserve"> </w:t>
      </w:r>
      <w:r w:rsidRPr="00886502">
        <w:rPr>
          <w:rFonts w:ascii="Times New Roman" w:hAnsi="Times New Roman"/>
          <w:snapToGrid w:val="0"/>
          <w:sz w:val="24"/>
          <w:szCs w:val="24"/>
        </w:rPr>
        <w:t>Довірчий документ є підставою для видачі (заправки) з АЗС/АЗК вказаного у карті об’єму і марки палива.</w:t>
      </w:r>
      <w:r w:rsidRPr="00886502">
        <w:rPr>
          <w:rFonts w:ascii="Times New Roman" w:hAnsi="Times New Roman"/>
          <w:snapToGrid w:val="0"/>
          <w:sz w:val="18"/>
          <w:szCs w:val="18"/>
        </w:rPr>
        <w:t xml:space="preserve"> </w:t>
      </w:r>
    </w:p>
    <w:p w14:paraId="46CB4BA7" w14:textId="77777777" w:rsidR="00992E69" w:rsidRPr="00886502" w:rsidRDefault="00992E69" w:rsidP="00992E69">
      <w:pPr>
        <w:widowControl w:val="0"/>
        <w:tabs>
          <w:tab w:val="left" w:pos="426"/>
          <w:tab w:val="left" w:pos="10065"/>
        </w:tabs>
        <w:spacing w:line="0" w:lineRule="atLeast"/>
        <w:jc w:val="both"/>
        <w:rPr>
          <w:rFonts w:ascii="Times New Roman" w:hAnsi="Times New Roman" w:cs="Times New Roman"/>
          <w:sz w:val="24"/>
          <w:szCs w:val="24"/>
        </w:rPr>
      </w:pPr>
      <w:r w:rsidRPr="00886502">
        <w:rPr>
          <w:rFonts w:ascii="Times New Roman" w:hAnsi="Times New Roman" w:cs="Times New Roman"/>
          <w:sz w:val="24"/>
          <w:szCs w:val="24"/>
        </w:rPr>
        <w:t xml:space="preserve">3.3. Вимоги до довірчого документа (бланк-дозвіл, талон, скетч-карта тощо): </w:t>
      </w:r>
    </w:p>
    <w:p w14:paraId="00222056" w14:textId="77777777" w:rsidR="00992E69" w:rsidRPr="00886502" w:rsidRDefault="00992E69" w:rsidP="00992E69">
      <w:pPr>
        <w:jc w:val="both"/>
        <w:rPr>
          <w:rFonts w:ascii="Times New Roman" w:hAnsi="Times New Roman" w:cs="Times New Roman"/>
          <w:sz w:val="24"/>
          <w:szCs w:val="24"/>
        </w:rPr>
      </w:pPr>
      <w:r w:rsidRPr="00886502">
        <w:rPr>
          <w:rFonts w:ascii="Times New Roman" w:hAnsi="Times New Roman" w:cs="Times New Roman"/>
          <w:sz w:val="24"/>
          <w:szCs w:val="24"/>
        </w:rPr>
        <w:t>3.3.1.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6AE6D0BE" w14:textId="77777777" w:rsidR="00992E69" w:rsidRPr="00886502" w:rsidRDefault="00992E69" w:rsidP="00992E69">
      <w:pPr>
        <w:ind w:firstLine="720"/>
        <w:jc w:val="both"/>
        <w:rPr>
          <w:rFonts w:ascii="Times New Roman" w:eastAsia="Times New Roman" w:hAnsi="Times New Roman" w:cs="Times New Roman"/>
          <w:b/>
          <w:color w:val="000000"/>
          <w:sz w:val="24"/>
          <w:szCs w:val="24"/>
        </w:rPr>
      </w:pPr>
      <w:r w:rsidRPr="00886502">
        <w:rPr>
          <w:rFonts w:ascii="Times New Roman" w:hAnsi="Times New Roman" w:cs="Times New Roman"/>
          <w:b/>
          <w:sz w:val="24"/>
          <w:szCs w:val="24"/>
        </w:rPr>
        <w:t>4.</w:t>
      </w:r>
      <w:r w:rsidRPr="00886502">
        <w:rPr>
          <w:rFonts w:ascii="Times New Roman" w:hAnsi="Times New Roman" w:cs="Times New Roman"/>
          <w:sz w:val="24"/>
          <w:szCs w:val="24"/>
        </w:rPr>
        <w:t xml:space="preserve">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33E2E9C2" w14:textId="77777777" w:rsidR="00992E69" w:rsidRPr="00886502" w:rsidRDefault="00992E69" w:rsidP="00992E69">
      <w:pPr>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ІІ. Підтвердження відповідності тендерної пропозиції учасника процедури закупівлі </w:t>
      </w:r>
      <w:r w:rsidRPr="00886502">
        <w:rPr>
          <w:rFonts w:ascii="Times New Roman" w:eastAsia="Times New Roman" w:hAnsi="Times New Roman" w:cs="Times New Roman"/>
          <w:b/>
          <w:color w:val="000000"/>
          <w:sz w:val="24"/>
          <w:szCs w:val="24"/>
        </w:rPr>
        <w:t>необхідним технічним, якісним та кількісним характеристикам товару.</w:t>
      </w:r>
    </w:p>
    <w:p w14:paraId="232E7E23" w14:textId="77777777" w:rsidR="00992E69" w:rsidRPr="00886502" w:rsidRDefault="00992E69" w:rsidP="00992E69">
      <w:pPr>
        <w:ind w:firstLine="709"/>
        <w:jc w:val="both"/>
        <w:rPr>
          <w:rFonts w:ascii="Times New Roman" w:hAnsi="Times New Roman" w:cs="Times New Roman"/>
          <w:b/>
          <w:color w:val="000000"/>
          <w:sz w:val="24"/>
          <w:szCs w:val="24"/>
          <w:u w:val="single"/>
        </w:rPr>
      </w:pPr>
      <w:r w:rsidRPr="00886502">
        <w:rPr>
          <w:rFonts w:ascii="Times New Roman" w:hAnsi="Times New Roman" w:cs="Times New Roman"/>
          <w:b/>
          <w:color w:val="000000"/>
          <w:sz w:val="24"/>
          <w:szCs w:val="24"/>
          <w:u w:val="single"/>
        </w:rPr>
        <w:t>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документації, а саме:</w:t>
      </w:r>
    </w:p>
    <w:p w14:paraId="49A9C334" w14:textId="77777777" w:rsidR="00992E69" w:rsidRPr="00886502" w:rsidRDefault="00992E69" w:rsidP="00992E69">
      <w:pPr>
        <w:spacing w:line="0" w:lineRule="atLeast"/>
        <w:ind w:firstLine="720"/>
        <w:jc w:val="both"/>
        <w:rPr>
          <w:rFonts w:ascii="Times New Roman" w:hAnsi="Times New Roman"/>
          <w:b/>
          <w:sz w:val="24"/>
          <w:szCs w:val="24"/>
        </w:rPr>
      </w:pPr>
      <w:r w:rsidRPr="00886502">
        <w:rPr>
          <w:rFonts w:ascii="Times New Roman" w:hAnsi="Times New Roman"/>
          <w:b/>
          <w:sz w:val="24"/>
          <w:szCs w:val="24"/>
          <w:lang w:eastAsia="ru-RU"/>
        </w:rPr>
        <w:t xml:space="preserve">1. </w:t>
      </w:r>
      <w:r w:rsidRPr="00886502">
        <w:rPr>
          <w:rFonts w:ascii="Times New Roman" w:hAnsi="Times New Roman"/>
          <w:b/>
          <w:sz w:val="24"/>
          <w:szCs w:val="24"/>
        </w:rPr>
        <w:t>Гарантійний лист у довільній формі</w:t>
      </w:r>
      <w:r w:rsidRPr="00886502">
        <w:rPr>
          <w:rFonts w:ascii="Times New Roman" w:hAnsi="Times New Roman"/>
          <w:sz w:val="24"/>
          <w:szCs w:val="24"/>
        </w:rPr>
        <w:t xml:space="preserve">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10B28E77" w14:textId="79C9C7E9" w:rsidR="00992E69" w:rsidRPr="00886502" w:rsidRDefault="00992E69" w:rsidP="00992E69">
      <w:pPr>
        <w:widowControl w:val="0"/>
        <w:spacing w:line="0" w:lineRule="atLeast"/>
        <w:ind w:firstLine="720"/>
        <w:jc w:val="both"/>
        <w:rPr>
          <w:rFonts w:ascii="Times New Roman" w:hAnsi="Times New Roman"/>
          <w:sz w:val="24"/>
          <w:szCs w:val="24"/>
        </w:rPr>
      </w:pPr>
      <w:r w:rsidRPr="00886502">
        <w:rPr>
          <w:rFonts w:ascii="Times New Roman" w:hAnsi="Times New Roman"/>
          <w:b/>
          <w:sz w:val="24"/>
          <w:szCs w:val="24"/>
          <w:lang w:eastAsia="ru-RU"/>
        </w:rPr>
        <w:t xml:space="preserve">2. </w:t>
      </w:r>
      <w:r w:rsidRPr="00886502">
        <w:rPr>
          <w:rFonts w:ascii="Times New Roman" w:hAnsi="Times New Roman"/>
          <w:b/>
          <w:sz w:val="24"/>
          <w:szCs w:val="24"/>
        </w:rPr>
        <w:t>Довідка/інформація у довільній формі</w:t>
      </w:r>
      <w:r w:rsidRPr="00886502">
        <w:rPr>
          <w:rFonts w:ascii="Times New Roman" w:hAnsi="Times New Roman"/>
          <w:sz w:val="24"/>
          <w:szCs w:val="24"/>
        </w:rPr>
        <w:t>,</w:t>
      </w:r>
      <w:r w:rsidRPr="00886502">
        <w:rPr>
          <w:rFonts w:ascii="Times New Roman" w:hAnsi="Times New Roman"/>
          <w:b/>
          <w:sz w:val="24"/>
          <w:szCs w:val="24"/>
        </w:rPr>
        <w:t xml:space="preserve"> </w:t>
      </w:r>
      <w:r w:rsidRPr="00886502">
        <w:rPr>
          <w:rFonts w:ascii="Times New Roman" w:hAnsi="Times New Roman"/>
          <w:sz w:val="24"/>
          <w:szCs w:val="24"/>
        </w:rPr>
        <w:t xml:space="preserve">якою учасник підтверджує наявність та необхідну кількість власних (орендованих, партнерських, по договорам зберігання) АЗС/АЗК у м. </w:t>
      </w:r>
      <w:r w:rsidR="00494D17">
        <w:rPr>
          <w:rFonts w:ascii="Times New Roman" w:hAnsi="Times New Roman"/>
          <w:sz w:val="24"/>
          <w:szCs w:val="24"/>
        </w:rPr>
        <w:t>Кролевець</w:t>
      </w:r>
      <w:r w:rsidRPr="00886502">
        <w:rPr>
          <w:rFonts w:ascii="Times New Roman" w:hAnsi="Times New Roman"/>
          <w:sz w:val="24"/>
          <w:szCs w:val="24"/>
        </w:rPr>
        <w:t xml:space="preserve">. </w:t>
      </w:r>
    </w:p>
    <w:p w14:paraId="11FB10F2" w14:textId="275F0661" w:rsidR="00992E69" w:rsidRPr="00886502" w:rsidRDefault="00494D17" w:rsidP="00992E69">
      <w:pPr>
        <w:spacing w:line="0" w:lineRule="atLeast"/>
        <w:ind w:firstLine="709"/>
        <w:jc w:val="both"/>
        <w:rPr>
          <w:rFonts w:ascii="Times New Roman" w:hAnsi="Times New Roman"/>
          <w:sz w:val="24"/>
          <w:szCs w:val="24"/>
        </w:rPr>
      </w:pPr>
      <w:r>
        <w:rPr>
          <w:rFonts w:ascii="Times New Roman" w:hAnsi="Times New Roman"/>
          <w:b/>
          <w:sz w:val="24"/>
          <w:szCs w:val="24"/>
        </w:rPr>
        <w:t>3</w:t>
      </w:r>
      <w:r w:rsidR="00992E69" w:rsidRPr="00886502">
        <w:rPr>
          <w:rFonts w:ascii="Times New Roman" w:hAnsi="Times New Roman"/>
          <w:b/>
          <w:sz w:val="24"/>
          <w:szCs w:val="24"/>
        </w:rPr>
        <w:t>. Відповідну</w:t>
      </w:r>
      <w:r w:rsidR="00992E69" w:rsidRPr="00886502">
        <w:rPr>
          <w:rFonts w:ascii="Times New Roman" w:hAnsi="Times New Roman"/>
          <w:b/>
          <w:color w:val="000000"/>
          <w:sz w:val="24"/>
          <w:szCs w:val="24"/>
          <w:shd w:val="clear" w:color="auto" w:fill="FFFFFF"/>
        </w:rPr>
        <w:t xml:space="preserve"> інформацію про право підписання договору та тендерної пропозиції учасника </w:t>
      </w:r>
      <w:r w:rsidR="00992E69" w:rsidRPr="00886502">
        <w:rPr>
          <w:rFonts w:ascii="Times New Roman" w:hAnsi="Times New Roman"/>
          <w:color w:val="000000"/>
          <w:sz w:val="24"/>
          <w:szCs w:val="24"/>
          <w:shd w:val="clear" w:color="auto" w:fill="FFFFFF"/>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00992E69" w:rsidRPr="00886502">
        <w:rPr>
          <w:rFonts w:ascii="Times New Roman" w:hAnsi="Times New Roman"/>
          <w:sz w:val="24"/>
          <w:szCs w:val="24"/>
        </w:rPr>
        <w:t>).</w:t>
      </w:r>
    </w:p>
    <w:p w14:paraId="67C5E19D" w14:textId="0BF5C986" w:rsidR="00992E69" w:rsidRPr="00886502" w:rsidRDefault="00494D17" w:rsidP="00992E69">
      <w:pPr>
        <w:spacing w:line="0" w:lineRule="atLeast"/>
        <w:ind w:firstLine="709"/>
        <w:jc w:val="both"/>
        <w:rPr>
          <w:rFonts w:ascii="Times New Roman" w:hAnsi="Times New Roman"/>
          <w:b/>
          <w:sz w:val="24"/>
          <w:szCs w:val="24"/>
        </w:rPr>
      </w:pPr>
      <w:r>
        <w:rPr>
          <w:rFonts w:ascii="Times New Roman" w:hAnsi="Times New Roman"/>
          <w:b/>
          <w:sz w:val="24"/>
          <w:szCs w:val="24"/>
        </w:rPr>
        <w:t>4</w:t>
      </w:r>
      <w:r w:rsidR="00992E69" w:rsidRPr="00886502">
        <w:rPr>
          <w:rFonts w:ascii="Times New Roman" w:hAnsi="Times New Roman"/>
          <w:b/>
          <w:sz w:val="24"/>
          <w:szCs w:val="24"/>
        </w:rPr>
        <w:t xml:space="preserve">. Відомості про учасника </w:t>
      </w:r>
      <w:r w:rsidR="00992E69" w:rsidRPr="00886502">
        <w:rPr>
          <w:rFonts w:ascii="Times New Roman" w:hAnsi="Times New Roman"/>
          <w:sz w:val="24"/>
          <w:szCs w:val="24"/>
        </w:rPr>
        <w:t>(заповнити форму додатка 4 до тендерної документації).</w:t>
      </w:r>
    </w:p>
    <w:p w14:paraId="2D6D2BBD" w14:textId="25221CA9" w:rsidR="00992E69" w:rsidRPr="00886502" w:rsidRDefault="00494D17" w:rsidP="00992E69">
      <w:pPr>
        <w:spacing w:line="0" w:lineRule="atLeast"/>
        <w:ind w:firstLine="709"/>
        <w:jc w:val="both"/>
        <w:rPr>
          <w:rFonts w:ascii="Times New Roman" w:hAnsi="Times New Roman" w:cs="Times New Roman"/>
          <w:snapToGrid w:val="0"/>
          <w:sz w:val="24"/>
          <w:szCs w:val="24"/>
        </w:rPr>
      </w:pPr>
      <w:r>
        <w:rPr>
          <w:rFonts w:ascii="Times New Roman" w:hAnsi="Times New Roman" w:cs="Times New Roman"/>
          <w:b/>
          <w:sz w:val="24"/>
          <w:szCs w:val="24"/>
        </w:rPr>
        <w:t>5</w:t>
      </w:r>
      <w:r w:rsidR="00992E69" w:rsidRPr="00886502">
        <w:rPr>
          <w:rFonts w:ascii="Times New Roman" w:hAnsi="Times New Roman" w:cs="Times New Roman"/>
          <w:b/>
          <w:sz w:val="24"/>
          <w:szCs w:val="24"/>
        </w:rPr>
        <w:t xml:space="preserve">. </w:t>
      </w:r>
      <w:r w:rsidR="00992E69" w:rsidRPr="00886502">
        <w:rPr>
          <w:rFonts w:ascii="Times New Roman" w:eastAsia="Times New Roman" w:hAnsi="Times New Roman" w:cs="Times New Roman"/>
          <w:b/>
          <w:bCs/>
          <w:color w:val="000000"/>
          <w:sz w:val="24"/>
          <w:szCs w:val="24"/>
        </w:rPr>
        <w:t xml:space="preserve">Для юридичних осіб - </w:t>
      </w:r>
      <w:r w:rsidR="00992E69" w:rsidRPr="00886502">
        <w:rPr>
          <w:rFonts w:ascii="Times New Roman" w:hAnsi="Times New Roman"/>
          <w:b/>
          <w:bCs/>
          <w:sz w:val="24"/>
          <w:szCs w:val="24"/>
        </w:rPr>
        <w:t>статут підприємства з усіма додатками та змінами (остання редакція).</w:t>
      </w:r>
    </w:p>
    <w:p w14:paraId="6A91E785" w14:textId="5A9DC0EB" w:rsidR="00992E69" w:rsidRPr="00886502" w:rsidRDefault="00494D17" w:rsidP="00992E69">
      <w:pPr>
        <w:spacing w:line="0" w:lineRule="atLeast"/>
        <w:ind w:firstLine="709"/>
        <w:jc w:val="both"/>
        <w:rPr>
          <w:rFonts w:ascii="Times New Roman" w:hAnsi="Times New Roman" w:cs="Times New Roman"/>
          <w:b/>
          <w:sz w:val="24"/>
          <w:szCs w:val="24"/>
        </w:rPr>
      </w:pPr>
      <w:r>
        <w:rPr>
          <w:rFonts w:ascii="Times New Roman" w:hAnsi="Times New Roman"/>
          <w:b/>
          <w:sz w:val="24"/>
          <w:szCs w:val="24"/>
        </w:rPr>
        <w:t>6</w:t>
      </w:r>
      <w:r w:rsidR="00992E69" w:rsidRPr="00886502">
        <w:rPr>
          <w:rFonts w:ascii="Times New Roman" w:hAnsi="Times New Roman"/>
          <w:b/>
          <w:sz w:val="24"/>
          <w:szCs w:val="24"/>
        </w:rPr>
        <w:t>. Інформацію (довідку, складена у довільній формі, за підписом уповноваженої особи учасника або копію ліцензії)</w:t>
      </w:r>
      <w:r w:rsidR="00992E69" w:rsidRPr="00886502">
        <w:rPr>
          <w:sz w:val="22"/>
          <w:szCs w:val="22"/>
          <w:lang w:eastAsia="ar-SA"/>
        </w:rPr>
        <w:t xml:space="preserve"> </w:t>
      </w:r>
      <w:r w:rsidR="00992E69" w:rsidRPr="00886502">
        <w:rPr>
          <w:rFonts w:ascii="Times New Roman" w:hAnsi="Times New Roman"/>
          <w:color w:val="000000"/>
          <w:sz w:val="24"/>
          <w:szCs w:val="24"/>
          <w:shd w:val="clear" w:color="auto" w:fill="FFFFFF"/>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7A6BC67C" w14:textId="77777777" w:rsidR="00992E69" w:rsidRPr="00886502" w:rsidRDefault="00992E69" w:rsidP="00992E69">
      <w:pPr>
        <w:widowControl w:val="0"/>
        <w:tabs>
          <w:tab w:val="left" w:pos="993"/>
        </w:tabs>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sz w:val="24"/>
          <w:szCs w:val="24"/>
        </w:rPr>
        <w:t xml:space="preserve">** </w:t>
      </w:r>
      <w:r w:rsidRPr="00886502">
        <w:rPr>
          <w:rFonts w:ascii="Times New Roman" w:hAnsi="Times New Roman" w:cs="Times New Roman"/>
          <w:b/>
          <w:sz w:val="24"/>
          <w:szCs w:val="24"/>
        </w:rPr>
        <w:t>Інші документи, що вимагаються замовником (кваліфікаційні критерії,</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b/>
          <w:color w:val="000000"/>
          <w:sz w:val="24"/>
          <w:szCs w:val="24"/>
        </w:rPr>
        <w:lastRenderedPageBreak/>
        <w:t>підтвердження відповідності учасника вимогам за статтею 17 Закону тощо) - дивись по тексту тендерної документації.</w:t>
      </w:r>
    </w:p>
    <w:p w14:paraId="13AA75D7" w14:textId="77777777" w:rsidR="00992E69" w:rsidRPr="00886502" w:rsidRDefault="00992E69" w:rsidP="00992E69">
      <w:pPr>
        <w:widowControl w:val="0"/>
        <w:tabs>
          <w:tab w:val="left" w:pos="993"/>
        </w:tabs>
        <w:spacing w:line="0" w:lineRule="atLeast"/>
        <w:jc w:val="both"/>
        <w:rPr>
          <w:rFonts w:ascii="Times New Roman" w:hAnsi="Times New Roman" w:cs="Times New Roman"/>
          <w:b/>
          <w:sz w:val="24"/>
          <w:szCs w:val="24"/>
        </w:rPr>
      </w:pPr>
      <w:r w:rsidRPr="00886502">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886502">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0D777713" w14:textId="77777777" w:rsidR="00992E69" w:rsidRPr="00886502" w:rsidRDefault="00992E69" w:rsidP="00992E69">
      <w:pPr>
        <w:spacing w:line="0" w:lineRule="atLeast"/>
        <w:jc w:val="center"/>
        <w:rPr>
          <w:rFonts w:ascii="Times New Roman" w:hAnsi="Times New Roman" w:cs="Times New Roman"/>
          <w:snapToGrid w:val="0"/>
          <w:sz w:val="24"/>
          <w:szCs w:val="24"/>
        </w:rPr>
      </w:pPr>
    </w:p>
    <w:p w14:paraId="3B1FCFB2" w14:textId="77777777" w:rsidR="00992E69" w:rsidRPr="00886502" w:rsidRDefault="00992E69" w:rsidP="00992E69">
      <w:pPr>
        <w:rPr>
          <w:rFonts w:ascii="Times New Roman" w:hAnsi="Times New Roman" w:cs="Times New Roman"/>
          <w:b/>
          <w:sz w:val="24"/>
          <w:szCs w:val="24"/>
        </w:rPr>
      </w:pPr>
      <w:r w:rsidRPr="00886502">
        <w:rPr>
          <w:rFonts w:ascii="Times New Roman" w:hAnsi="Times New Roman" w:cs="Times New Roman"/>
          <w:b/>
          <w:sz w:val="24"/>
          <w:szCs w:val="24"/>
        </w:rPr>
        <w:br w:type="page"/>
      </w:r>
    </w:p>
    <w:p w14:paraId="4E6FB78E" w14:textId="77777777" w:rsidR="00992E69" w:rsidRPr="00886502" w:rsidRDefault="00992E69" w:rsidP="00992E69">
      <w:pPr>
        <w:widowControl w:val="0"/>
        <w:spacing w:line="0" w:lineRule="atLeast"/>
        <w:ind w:right="126" w:firstLine="567"/>
        <w:jc w:val="both"/>
        <w:rPr>
          <w:rFonts w:ascii="Times New Roman" w:hAnsi="Times New Roman" w:cs="Times New Roman"/>
          <w:b/>
          <w:color w:val="FF0000"/>
          <w:sz w:val="24"/>
          <w:szCs w:val="24"/>
        </w:rPr>
      </w:pPr>
    </w:p>
    <w:p w14:paraId="2EE19EE6"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ДОДАТОК 2 </w:t>
      </w:r>
    </w:p>
    <w:p w14:paraId="2099AF01"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до тендерної документації</w:t>
      </w:r>
    </w:p>
    <w:p w14:paraId="42DB7DD9" w14:textId="77777777" w:rsidR="00992E69" w:rsidRPr="00886502" w:rsidRDefault="00992E69" w:rsidP="00992E69">
      <w:pPr>
        <w:widowControl w:val="0"/>
        <w:tabs>
          <w:tab w:val="left" w:pos="1080"/>
        </w:tabs>
        <w:jc w:val="center"/>
        <w:rPr>
          <w:rFonts w:ascii="Times New Roman" w:eastAsia="Times New Roman" w:hAnsi="Times New Roman" w:cs="Times New Roman"/>
          <w:b/>
          <w:color w:val="000000"/>
          <w:sz w:val="22"/>
          <w:szCs w:val="22"/>
          <w:lang w:eastAsia="ru-RU"/>
        </w:rPr>
      </w:pPr>
    </w:p>
    <w:p w14:paraId="7977C86B"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r w:rsidRPr="00886502">
        <w:rPr>
          <w:rFonts w:ascii="Times New Roman" w:eastAsia="Times New Roman" w:hAnsi="Times New Roman" w:cs="Times New Roman"/>
          <w:b/>
          <w:sz w:val="24"/>
          <w:szCs w:val="24"/>
          <w:lang w:eastAsia="ru-RU"/>
        </w:rPr>
        <w:t>встановлені статтею 17 Закону та інформація про спосіб підтвердження учасником відсутності цих підстав</w:t>
      </w:r>
    </w:p>
    <w:p w14:paraId="0350A1DE"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p>
    <w:p w14:paraId="475E71D4" w14:textId="77777777" w:rsidR="00992E69" w:rsidRPr="00886502" w:rsidRDefault="00992E69" w:rsidP="00992E69">
      <w:pPr>
        <w:ind w:left="14" w:firstLine="538"/>
        <w:jc w:val="both"/>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 xml:space="preserve">Інформація про відсутність підстав, визначених </w:t>
      </w:r>
      <w:r w:rsidRPr="00886502">
        <w:rPr>
          <w:rFonts w:ascii="Times New Roman" w:eastAsia="Times New Roman" w:hAnsi="Times New Roman" w:cs="Times New Roman"/>
          <w:b/>
          <w:color w:val="000000"/>
          <w:sz w:val="24"/>
          <w:szCs w:val="24"/>
          <w:lang w:eastAsia="ru-RU"/>
        </w:rPr>
        <w:t>у частині 1 статті 17 Закону</w:t>
      </w:r>
      <w:r w:rsidRPr="00886502">
        <w:rPr>
          <w:rFonts w:ascii="Times New Roman" w:eastAsia="Times New Roman" w:hAnsi="Times New Roman" w:cs="Times New Roman"/>
          <w:color w:val="000000"/>
          <w:sz w:val="24"/>
          <w:szCs w:val="24"/>
          <w:lang w:eastAsia="ru-RU"/>
        </w:rPr>
        <w:t xml:space="preserve"> надається учасником під час подання тендерної пропозиції, </w:t>
      </w:r>
      <w:r w:rsidRPr="00886502">
        <w:rPr>
          <w:rFonts w:ascii="Times New Roman" w:eastAsia="Times New Roman" w:hAnsi="Times New Roman" w:cs="Times New Roman"/>
          <w:b/>
          <w:color w:val="000000"/>
          <w:sz w:val="24"/>
          <w:szCs w:val="24"/>
          <w:lang w:eastAsia="ru-RU"/>
        </w:rPr>
        <w:t>шляхом заповнення окремих електронних полів в електронній системі закупівель.</w:t>
      </w:r>
    </w:p>
    <w:p w14:paraId="0D41A3FE" w14:textId="77777777" w:rsidR="00992E69" w:rsidRPr="00886502" w:rsidRDefault="00992E69" w:rsidP="00992E69">
      <w:pPr>
        <w:widowControl w:val="0"/>
        <w:tabs>
          <w:tab w:val="left" w:pos="1080"/>
        </w:tabs>
        <w:ind w:left="720"/>
        <w:contextualSpacing/>
        <w:jc w:val="both"/>
        <w:rPr>
          <w:rFonts w:ascii="Times New Roman" w:eastAsia="Times New Roman" w:hAnsi="Times New Roman" w:cs="Times New Roman"/>
          <w:color w:val="000000"/>
          <w:sz w:val="24"/>
          <w:szCs w:val="24"/>
          <w:lang w:eastAsia="ru-RU"/>
        </w:rPr>
      </w:pPr>
    </w:p>
    <w:p w14:paraId="2A3D06D0" w14:textId="77777777" w:rsidR="00992E69" w:rsidRPr="00886502" w:rsidRDefault="00992E69" w:rsidP="00992E69">
      <w:pPr>
        <w:widowControl w:val="0"/>
        <w:tabs>
          <w:tab w:val="left" w:pos="1080"/>
        </w:tabs>
        <w:ind w:left="720"/>
        <w:contextualSpacing/>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Інформація про спосіб підтвердження відсутності підстав, визначених у частині 1 статті 17 Закону.</w:t>
      </w:r>
    </w:p>
    <w:p w14:paraId="023B349B" w14:textId="77777777" w:rsidR="00992E69" w:rsidRPr="00886502" w:rsidRDefault="00992E69" w:rsidP="00992E69">
      <w:pPr>
        <w:widowControl w:val="0"/>
        <w:tabs>
          <w:tab w:val="left" w:pos="1080"/>
        </w:tabs>
        <w:jc w:val="center"/>
        <w:rPr>
          <w:rFonts w:ascii="Times New Roman" w:eastAsia="Times New Roman" w:hAnsi="Times New Roman" w:cs="Times New Roman"/>
          <w:b/>
          <w:sz w:val="16"/>
          <w:szCs w:val="16"/>
          <w:lang w:eastAsia="ru-RU"/>
        </w:rPr>
      </w:pPr>
    </w:p>
    <w:tbl>
      <w:tblPr>
        <w:tblStyle w:val="25"/>
        <w:tblW w:w="9634" w:type="dxa"/>
        <w:tblLook w:val="04A0" w:firstRow="1" w:lastRow="0" w:firstColumn="1" w:lastColumn="0" w:noHBand="0" w:noVBand="1"/>
      </w:tblPr>
      <w:tblGrid>
        <w:gridCol w:w="2122"/>
        <w:gridCol w:w="3827"/>
        <w:gridCol w:w="3685"/>
      </w:tblGrid>
      <w:tr w:rsidR="00992E69" w:rsidRPr="00886502" w14:paraId="43C15A4C" w14:textId="77777777" w:rsidTr="00151789">
        <w:tc>
          <w:tcPr>
            <w:tcW w:w="2122" w:type="dxa"/>
          </w:tcPr>
          <w:p w14:paraId="345DC606" w14:textId="77777777" w:rsidR="00992E69" w:rsidRPr="00886502" w:rsidRDefault="00992E69" w:rsidP="00151789">
            <w:pPr>
              <w:tabs>
                <w:tab w:val="left" w:pos="180"/>
              </w:tabs>
              <w:jc w:val="center"/>
              <w:rPr>
                <w:rFonts w:ascii="Times New Roman" w:eastAsia="Times New Roman" w:hAnsi="Times New Roman" w:cs="Times New Roman"/>
                <w:b/>
                <w:lang w:val="uk-UA" w:eastAsia="ru-RU"/>
              </w:rPr>
            </w:pPr>
            <w:r w:rsidRPr="00886502">
              <w:rPr>
                <w:rFonts w:ascii="Times New Roman" w:eastAsia="Times New Roman" w:hAnsi="Times New Roman" w:cs="Times New Roman"/>
                <w:b/>
                <w:lang w:val="uk-UA" w:eastAsia="ru-RU"/>
              </w:rPr>
              <w:t>Критерій</w:t>
            </w:r>
          </w:p>
          <w:p w14:paraId="0C829200"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eastAsia="ru-RU"/>
              </w:rPr>
              <w:t>згідно електронної тендерної документації</w:t>
            </w:r>
          </w:p>
        </w:tc>
        <w:tc>
          <w:tcPr>
            <w:tcW w:w="3827" w:type="dxa"/>
          </w:tcPr>
          <w:p w14:paraId="0827CEDD" w14:textId="77777777" w:rsidR="00992E69" w:rsidRPr="00886502" w:rsidRDefault="00992E69" w:rsidP="00151789">
            <w:pPr>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rPr>
              <w:t xml:space="preserve">Підстава для відмови учаснику в участі у процедурі закупівлі, </w:t>
            </w:r>
            <w:r w:rsidRPr="00886502">
              <w:rPr>
                <w:rFonts w:ascii="Times New Roman" w:eastAsia="Times New Roman" w:hAnsi="Times New Roman" w:cs="Times New Roman"/>
                <w:b/>
                <w:lang w:val="uk-UA" w:eastAsia="ru-RU"/>
              </w:rPr>
              <w:t>встановлена статтею 17 Закону</w:t>
            </w:r>
          </w:p>
        </w:tc>
        <w:tc>
          <w:tcPr>
            <w:tcW w:w="3685" w:type="dxa"/>
          </w:tcPr>
          <w:p w14:paraId="7A37A4FC" w14:textId="77777777" w:rsidR="00992E69" w:rsidRPr="00886502" w:rsidRDefault="00992E69" w:rsidP="00151789">
            <w:pPr>
              <w:tabs>
                <w:tab w:val="left" w:pos="180"/>
              </w:tabs>
              <w:jc w:val="center"/>
              <w:rPr>
                <w:rFonts w:ascii="Times New Roman" w:eastAsia="Times New Roman" w:hAnsi="Times New Roman" w:cs="Times New Roman"/>
                <w:b/>
                <w:lang w:val="uk-UA"/>
              </w:rPr>
            </w:pPr>
            <w:r w:rsidRPr="00886502">
              <w:rPr>
                <w:rFonts w:ascii="Times New Roman" w:eastAsia="Times New Roman" w:hAnsi="Times New Roman" w:cs="Times New Roman"/>
                <w:b/>
                <w:lang w:val="uk-UA"/>
              </w:rPr>
              <w:t>Інформація про спосіб підтвердження відсутності підстав передбачених статтею 17 Закону</w:t>
            </w:r>
          </w:p>
        </w:tc>
      </w:tr>
      <w:tr w:rsidR="00992E69" w:rsidRPr="00886502" w14:paraId="18E8623B" w14:textId="77777777" w:rsidTr="00151789">
        <w:trPr>
          <w:trHeight w:val="2118"/>
        </w:trPr>
        <w:tc>
          <w:tcPr>
            <w:tcW w:w="2122" w:type="dxa"/>
            <w:vMerge w:val="restart"/>
          </w:tcPr>
          <w:p w14:paraId="6BB1EE19"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кримінальних правопорушень, учинених з корисливих мотивів</w:t>
            </w:r>
          </w:p>
        </w:tc>
        <w:tc>
          <w:tcPr>
            <w:tcW w:w="3827" w:type="dxa"/>
          </w:tcPr>
          <w:p w14:paraId="240822C7"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eastAsia="ru-RU"/>
              </w:rPr>
            </w:pPr>
            <w:r w:rsidRPr="00886502">
              <w:rPr>
                <w:rFonts w:ascii="Times New Roman" w:eastAsia="Times New Roman" w:hAnsi="Times New Roman" w:cs="Times New Roman"/>
                <w:color w:val="00000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672B0322" w14:textId="77777777" w:rsidR="00992E69" w:rsidRPr="00886502" w:rsidRDefault="00992E69" w:rsidP="0015178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8241D31" w14:textId="77777777" w:rsidR="00992E69" w:rsidRPr="00886502" w:rsidRDefault="00992E69" w:rsidP="0015178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1C80EBF2" w14:textId="77777777" w:rsidR="00992E69" w:rsidRPr="00886502" w:rsidRDefault="00992E69" w:rsidP="00151789">
            <w:pPr>
              <w:tabs>
                <w:tab w:val="left" w:pos="180"/>
              </w:tabs>
              <w:jc w:val="both"/>
              <w:rPr>
                <w:rFonts w:ascii="Times New Roman" w:eastAsia="Times New Roman" w:hAnsi="Times New Roman" w:cs="Times New Roman"/>
                <w:b/>
                <w:lang w:val="uk-UA"/>
              </w:rPr>
            </w:pPr>
          </w:p>
        </w:tc>
      </w:tr>
      <w:tr w:rsidR="00992E69" w:rsidRPr="00886502" w14:paraId="6689FEA3" w14:textId="77777777" w:rsidTr="00151789">
        <w:trPr>
          <w:trHeight w:val="2248"/>
        </w:trPr>
        <w:tc>
          <w:tcPr>
            <w:tcW w:w="2122" w:type="dxa"/>
            <w:vMerge/>
          </w:tcPr>
          <w:p w14:paraId="260D3792" w14:textId="77777777" w:rsidR="00992E69" w:rsidRPr="00886502" w:rsidRDefault="00992E69" w:rsidP="00151789">
            <w:pPr>
              <w:tabs>
                <w:tab w:val="left" w:pos="180"/>
              </w:tabs>
              <w:jc w:val="center"/>
              <w:rPr>
                <w:rFonts w:ascii="Times New Roman" w:eastAsia="Times New Roman" w:hAnsi="Times New Roman" w:cs="Times New Roman"/>
                <w:lang w:val="uk-UA"/>
              </w:rPr>
            </w:pPr>
          </w:p>
        </w:tc>
        <w:tc>
          <w:tcPr>
            <w:tcW w:w="3827" w:type="dxa"/>
          </w:tcPr>
          <w:p w14:paraId="6419901D"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43BA8B97"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70094D3" w14:textId="77777777" w:rsidTr="00151789">
        <w:trPr>
          <w:trHeight w:val="515"/>
        </w:trPr>
        <w:tc>
          <w:tcPr>
            <w:tcW w:w="2122" w:type="dxa"/>
          </w:tcPr>
          <w:p w14:paraId="56FAAACD"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економічних правопорушень</w:t>
            </w:r>
          </w:p>
        </w:tc>
        <w:tc>
          <w:tcPr>
            <w:tcW w:w="3827" w:type="dxa"/>
          </w:tcPr>
          <w:p w14:paraId="6977506A"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86502">
              <w:rPr>
                <w:rFonts w:ascii="Times New Roman" w:eastAsia="Times New Roman" w:hAnsi="Times New Roman" w:cs="Times New Roman"/>
                <w:color w:val="000000"/>
                <w:shd w:val="clear" w:color="auto" w:fill="FFFFFF"/>
                <w:lang w:val="uk-UA"/>
              </w:rPr>
              <w:lastRenderedPageBreak/>
              <w:t>антиконкурентних узгоджених дій, що стосуються спотворення результатів тендерів (пункт 4 частини першої статті 17 Закону).</w:t>
            </w:r>
          </w:p>
        </w:tc>
        <w:tc>
          <w:tcPr>
            <w:tcW w:w="3685" w:type="dxa"/>
          </w:tcPr>
          <w:p w14:paraId="2154D976" w14:textId="77777777" w:rsidR="00992E69" w:rsidRPr="00886502" w:rsidRDefault="00992E69" w:rsidP="0015178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lastRenderedPageBreak/>
              <w:t xml:space="preserve">Вимоги до способу підтвердження: </w:t>
            </w:r>
          </w:p>
          <w:p w14:paraId="4F274D5F" w14:textId="77777777" w:rsidR="00992E69" w:rsidRPr="00886502" w:rsidRDefault="00992E69" w:rsidP="0015178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1D0169F" w14:textId="77777777" w:rsidR="00992E69" w:rsidRPr="00886502" w:rsidRDefault="00992E69" w:rsidP="00151789">
            <w:pPr>
              <w:tabs>
                <w:tab w:val="left" w:pos="180"/>
              </w:tabs>
              <w:jc w:val="both"/>
              <w:rPr>
                <w:rFonts w:ascii="Times New Roman" w:eastAsia="Times New Roman" w:hAnsi="Times New Roman" w:cs="Times New Roman"/>
                <w:b/>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6A3C7704" w14:textId="77777777" w:rsidTr="00151789">
        <w:trPr>
          <w:trHeight w:val="515"/>
        </w:trPr>
        <w:tc>
          <w:tcPr>
            <w:tcW w:w="2122" w:type="dxa"/>
            <w:vMerge w:val="restart"/>
          </w:tcPr>
          <w:p w14:paraId="0C5A2BF0"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Вчинення корупційних правопорушень</w:t>
            </w:r>
          </w:p>
        </w:tc>
        <w:tc>
          <w:tcPr>
            <w:tcW w:w="3827" w:type="dxa"/>
          </w:tcPr>
          <w:p w14:paraId="7A543C06"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86502">
              <w:rPr>
                <w:rFonts w:ascii="Times New Roman" w:eastAsia="Times New Roman" w:hAnsi="Times New Roman" w:cs="Times New Roman"/>
                <w:color w:val="000000"/>
                <w:shd w:val="clear" w:color="auto" w:fill="FFFFFF"/>
                <w:lang w:val="uk-UA" w:eastAsia="ru-RU"/>
              </w:rPr>
              <w:t>(пункт 2 частини першої статті 17 Закону).</w:t>
            </w:r>
          </w:p>
        </w:tc>
        <w:tc>
          <w:tcPr>
            <w:tcW w:w="3685" w:type="dxa"/>
          </w:tcPr>
          <w:p w14:paraId="0C8FA7F8" w14:textId="77777777" w:rsidR="00992E69" w:rsidRPr="00886502" w:rsidRDefault="00992E69" w:rsidP="0015178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E2B9D3F" w14:textId="77777777" w:rsidR="00992E69" w:rsidRPr="00886502" w:rsidRDefault="00992E69" w:rsidP="00151789">
            <w:pPr>
              <w:pBdr>
                <w:top w:val="nil"/>
                <w:left w:val="nil"/>
                <w:bottom w:val="nil"/>
                <w:right w:val="nil"/>
                <w:between w:val="nil"/>
              </w:pBdr>
              <w:shd w:val="clear" w:color="auto" w:fill="FFFFFF"/>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lang w:val="uk-UA"/>
              </w:rPr>
              <w:t xml:space="preserve"> </w:t>
            </w:r>
            <w:r w:rsidRPr="00886502">
              <w:rPr>
                <w:rFonts w:ascii="Times New Roman" w:hAnsi="Times New Roman" w:cs="Times New Roman"/>
                <w:b/>
                <w:color w:val="000000"/>
                <w:lang w:val="uk-UA"/>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tc>
      </w:tr>
      <w:tr w:rsidR="00992E69" w:rsidRPr="00886502" w14:paraId="4B5A63F9" w14:textId="77777777" w:rsidTr="00151789">
        <w:trPr>
          <w:trHeight w:val="515"/>
        </w:trPr>
        <w:tc>
          <w:tcPr>
            <w:tcW w:w="2122" w:type="dxa"/>
            <w:vMerge/>
          </w:tcPr>
          <w:p w14:paraId="2CAEBB7B" w14:textId="77777777" w:rsidR="00992E69" w:rsidRPr="00886502" w:rsidRDefault="00992E69" w:rsidP="00151789">
            <w:pPr>
              <w:tabs>
                <w:tab w:val="left" w:pos="180"/>
              </w:tabs>
              <w:jc w:val="center"/>
              <w:rPr>
                <w:rFonts w:ascii="Times New Roman" w:eastAsia="Times New Roman" w:hAnsi="Times New Roman" w:cs="Times New Roman"/>
                <w:lang w:val="uk-UA"/>
              </w:rPr>
            </w:pPr>
          </w:p>
        </w:tc>
        <w:tc>
          <w:tcPr>
            <w:tcW w:w="3827" w:type="dxa"/>
          </w:tcPr>
          <w:p w14:paraId="465B2E28"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86502">
              <w:rPr>
                <w:rFonts w:ascii="Times New Roman" w:eastAsia="Times New Roman" w:hAnsi="Times New Roman" w:cs="Times New Roman"/>
                <w:color w:val="000000"/>
                <w:shd w:val="clear" w:color="auto" w:fill="FFFFFF"/>
                <w:lang w:val="uk-UA" w:eastAsia="ru-RU"/>
              </w:rPr>
              <w:t>(пункт 3 частини першої статті 17 Закону).</w:t>
            </w:r>
          </w:p>
        </w:tc>
        <w:tc>
          <w:tcPr>
            <w:tcW w:w="3685" w:type="dxa"/>
          </w:tcPr>
          <w:p w14:paraId="33069185" w14:textId="77777777" w:rsidR="00992E69" w:rsidRPr="00886502" w:rsidRDefault="00992E69" w:rsidP="0015178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1E095EC1" w14:textId="77777777" w:rsidR="00992E69" w:rsidRPr="00886502" w:rsidRDefault="00992E69" w:rsidP="00151789">
            <w:pPr>
              <w:shd w:val="clear" w:color="auto" w:fill="FFFFFF"/>
              <w:jc w:val="both"/>
              <w:rPr>
                <w:rFonts w:ascii="Times New Roman" w:eastAsia="Times New Roman" w:hAnsi="Times New Roman" w:cs="Times New Roman"/>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w:t>
            </w:r>
            <w:r w:rsidRPr="00886502">
              <w:rPr>
                <w:rFonts w:ascii="Times New Roman" w:eastAsia="Times New Roman" w:hAnsi="Times New Roman" w:cs="Times New Roman"/>
                <w:i/>
                <w:iCs/>
                <w:color w:val="000000"/>
                <w:bdr w:val="none" w:sz="0" w:space="0" w:color="auto" w:frame="1"/>
                <w:shd w:val="clear" w:color="auto" w:fill="FFFFFF"/>
                <w:lang w:val="uk-UA"/>
              </w:rPr>
              <w:t xml:space="preserve"> </w:t>
            </w:r>
            <w:r w:rsidRPr="00886502">
              <w:rPr>
                <w:rFonts w:ascii="Times New Roman" w:hAnsi="Times New Roman" w:cs="Times New Roman"/>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w:t>
            </w:r>
            <w:r w:rsidRPr="00886502">
              <w:rPr>
                <w:rFonts w:ascii="Times New Roman" w:hAnsi="Times New Roman" w:cs="Times New Roman"/>
                <w:b/>
                <w:color w:val="000000"/>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proofErr w:type="spellStart"/>
            <w:r w:rsidRPr="00886502">
              <w:rPr>
                <w:rFonts w:ascii="Times New Roman" w:hAnsi="Times New Roman" w:cs="Times New Roman"/>
                <w:b/>
                <w:color w:val="000000"/>
                <w:lang w:val="uk-UA"/>
              </w:rPr>
              <w:t>клектронних</w:t>
            </w:r>
            <w:proofErr w:type="spellEnd"/>
            <w:r w:rsidRPr="00886502">
              <w:rPr>
                <w:rFonts w:ascii="Times New Roman" w:hAnsi="Times New Roman" w:cs="Times New Roman"/>
                <w:b/>
                <w:color w:val="000000"/>
                <w:lang w:val="uk-UA"/>
              </w:rPr>
              <w:t xml:space="preserve"> підписах користувачів або електронних печатках юридичних осіб.</w:t>
            </w:r>
          </w:p>
          <w:p w14:paraId="6884D7DF"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hAnsi="Times New Roman" w:cs="Times New Roman"/>
                <w:b/>
                <w:color w:val="000000"/>
                <w:lang w:val="uk-UA"/>
              </w:rPr>
              <w:t xml:space="preserve">купівель  </w:t>
            </w:r>
          </w:p>
        </w:tc>
      </w:tr>
      <w:tr w:rsidR="00992E69" w:rsidRPr="00886502" w14:paraId="6B3ECD07" w14:textId="77777777" w:rsidTr="00151789">
        <w:trPr>
          <w:trHeight w:val="515"/>
        </w:trPr>
        <w:tc>
          <w:tcPr>
            <w:tcW w:w="2122" w:type="dxa"/>
          </w:tcPr>
          <w:p w14:paraId="65BA18C1"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2F548107"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6502">
              <w:rPr>
                <w:rFonts w:ascii="Times New Roman" w:eastAsia="Times New Roman" w:hAnsi="Times New Roman" w:cs="Times New Roman"/>
                <w:color w:val="000000"/>
                <w:shd w:val="clear" w:color="auto" w:fill="FFFFFF"/>
                <w:lang w:val="uk-UA" w:eastAsia="ru-RU"/>
              </w:rPr>
              <w:t>(пункт 12 частини першої статті 17 Закону).</w:t>
            </w:r>
          </w:p>
        </w:tc>
        <w:tc>
          <w:tcPr>
            <w:tcW w:w="3685" w:type="dxa"/>
          </w:tcPr>
          <w:p w14:paraId="57E6A602" w14:textId="77777777" w:rsidR="00992E69" w:rsidRPr="00886502" w:rsidRDefault="00992E69" w:rsidP="00151789">
            <w:pPr>
              <w:tabs>
                <w:tab w:val="left" w:pos="180"/>
              </w:tabs>
              <w:jc w:val="both"/>
              <w:rPr>
                <w:rFonts w:ascii="Times New Roman" w:eastAsia="Times New Roman" w:hAnsi="Times New Roman" w:cs="Times New Roman"/>
                <w:b/>
                <w:lang w:val="uk-UA"/>
              </w:rPr>
            </w:pPr>
            <w:r w:rsidRPr="00886502">
              <w:rPr>
                <w:rFonts w:ascii="Times New Roman" w:eastAsia="Times New Roman" w:hAnsi="Times New Roman" w:cs="Times New Roman"/>
                <w:b/>
                <w:lang w:val="uk-UA"/>
              </w:rPr>
              <w:t xml:space="preserve">Вимоги до способу підтвердження: </w:t>
            </w:r>
          </w:p>
          <w:p w14:paraId="467B8AF8" w14:textId="77777777" w:rsidR="00992E69" w:rsidRPr="00886502" w:rsidRDefault="00992E69" w:rsidP="0015178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0C8F29AF"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6145240" w14:textId="77777777" w:rsidTr="00151789">
        <w:trPr>
          <w:trHeight w:val="515"/>
        </w:trPr>
        <w:tc>
          <w:tcPr>
            <w:tcW w:w="2122" w:type="dxa"/>
          </w:tcPr>
          <w:p w14:paraId="634C770F"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Порушення справ про банкрутство</w:t>
            </w:r>
          </w:p>
        </w:tc>
        <w:tc>
          <w:tcPr>
            <w:tcW w:w="3827" w:type="dxa"/>
          </w:tcPr>
          <w:p w14:paraId="07805B7C"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62426023" w14:textId="77777777" w:rsidR="00992E69" w:rsidRPr="00886502" w:rsidRDefault="00992E69" w:rsidP="0015178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276F127B" w14:textId="77777777" w:rsidR="00992E69" w:rsidRPr="00886502" w:rsidRDefault="00992E69" w:rsidP="0015178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B24C482" w14:textId="77777777" w:rsidR="00992E69" w:rsidRPr="00886502" w:rsidRDefault="00992E69" w:rsidP="0015178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p w14:paraId="7C93A888" w14:textId="77777777" w:rsidR="00992E69" w:rsidRPr="00886502" w:rsidRDefault="00992E69" w:rsidP="00151789">
            <w:pPr>
              <w:shd w:val="clear" w:color="auto" w:fill="FFFFFF"/>
              <w:jc w:val="both"/>
              <w:rPr>
                <w:rFonts w:ascii="Times New Roman" w:hAnsi="Times New Roman" w:cs="Times New Roman"/>
                <w:b/>
                <w:bCs/>
                <w:color w:val="000000"/>
                <w:lang w:val="uk-UA"/>
              </w:rPr>
            </w:pPr>
            <w:r w:rsidRPr="00886502">
              <w:rPr>
                <w:rFonts w:ascii="Times New Roman" w:hAnsi="Times New Roman" w:cs="Times New Roman"/>
                <w:b/>
                <w:bCs/>
                <w:color w:val="000000"/>
                <w:lang w:val="uk-UA"/>
              </w:rPr>
              <w:t>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47B56C9B" w14:textId="77777777" w:rsidR="00992E69" w:rsidRPr="00886502" w:rsidRDefault="00992E69" w:rsidP="00151789">
            <w:pPr>
              <w:tabs>
                <w:tab w:val="left" w:pos="180"/>
              </w:tabs>
              <w:jc w:val="both"/>
              <w:rPr>
                <w:rFonts w:ascii="Times New Roman" w:eastAsia="Times New Roman" w:hAnsi="Times New Roman" w:cs="Times New Roman"/>
                <w:b/>
                <w:lang w:val="uk-UA"/>
              </w:rPr>
            </w:pPr>
            <w:r w:rsidRPr="00886502">
              <w:rPr>
                <w:rFonts w:ascii="Times New Roman" w:hAnsi="Times New Roman" w:cs="Times New Roman"/>
                <w:b/>
                <w:bCs/>
                <w:color w:val="000000"/>
              </w:rPr>
              <w:t xml:space="preserve">Документ повинен бути </w:t>
            </w:r>
            <w:proofErr w:type="spellStart"/>
            <w:r w:rsidRPr="00886502">
              <w:rPr>
                <w:rFonts w:ascii="Times New Roman" w:hAnsi="Times New Roman" w:cs="Times New Roman"/>
                <w:b/>
                <w:bCs/>
                <w:color w:val="000000"/>
              </w:rPr>
              <w:t>виданий</w:t>
            </w:r>
            <w:proofErr w:type="spellEnd"/>
            <w:r w:rsidRPr="00886502">
              <w:rPr>
                <w:rFonts w:ascii="Times New Roman" w:hAnsi="Times New Roman" w:cs="Times New Roman"/>
                <w:b/>
                <w:bCs/>
                <w:color w:val="000000"/>
              </w:rPr>
              <w:t xml:space="preserve"> не </w:t>
            </w:r>
            <w:proofErr w:type="spellStart"/>
            <w:r w:rsidRPr="00886502">
              <w:rPr>
                <w:rFonts w:ascii="Times New Roman" w:hAnsi="Times New Roman" w:cs="Times New Roman"/>
                <w:b/>
                <w:bCs/>
                <w:color w:val="000000"/>
              </w:rPr>
              <w:t>раніше</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lastRenderedPageBreak/>
              <w:t>тридцятиденного</w:t>
            </w:r>
            <w:proofErr w:type="spellEnd"/>
            <w:r w:rsidRPr="00886502">
              <w:rPr>
                <w:rFonts w:ascii="Times New Roman" w:hAnsi="Times New Roman" w:cs="Times New Roman"/>
                <w:b/>
                <w:bCs/>
                <w:color w:val="000000"/>
              </w:rPr>
              <w:t xml:space="preserve"> строку </w:t>
            </w:r>
            <w:proofErr w:type="spellStart"/>
            <w:r w:rsidRPr="00886502">
              <w:rPr>
                <w:rFonts w:ascii="Times New Roman" w:hAnsi="Times New Roman" w:cs="Times New Roman"/>
                <w:b/>
                <w:bCs/>
                <w:color w:val="000000"/>
              </w:rPr>
              <w:t>відносно</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дати</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оприлюднення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оголошення</w:t>
            </w:r>
            <w:proofErr w:type="spellEnd"/>
            <w:r w:rsidRPr="00886502">
              <w:rPr>
                <w:rFonts w:ascii="Times New Roman" w:hAnsi="Times New Roman" w:cs="Times New Roman"/>
                <w:b/>
                <w:bCs/>
                <w:color w:val="000000"/>
              </w:rPr>
              <w:t xml:space="preserve"> про </w:t>
            </w:r>
            <w:proofErr w:type="spellStart"/>
            <w:r w:rsidRPr="00886502">
              <w:rPr>
                <w:rFonts w:ascii="Times New Roman" w:hAnsi="Times New Roman" w:cs="Times New Roman"/>
                <w:b/>
                <w:bCs/>
                <w:color w:val="000000"/>
              </w:rPr>
              <w:t>проведення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відкритих</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торгів</w:t>
            </w:r>
            <w:proofErr w:type="spellEnd"/>
            <w:r w:rsidRPr="00886502">
              <w:rPr>
                <w:rFonts w:ascii="Times New Roman" w:hAnsi="Times New Roman" w:cs="Times New Roman"/>
                <w:b/>
                <w:bCs/>
                <w:color w:val="000000"/>
              </w:rPr>
              <w:t xml:space="preserve"> за </w:t>
            </w:r>
            <w:proofErr w:type="spellStart"/>
            <w:r w:rsidRPr="00886502">
              <w:rPr>
                <w:rFonts w:ascii="Times New Roman" w:hAnsi="Times New Roman" w:cs="Times New Roman"/>
                <w:b/>
                <w:bCs/>
                <w:color w:val="000000"/>
              </w:rPr>
              <w:t>відповідним</w:t>
            </w:r>
            <w:proofErr w:type="spellEnd"/>
            <w:r w:rsidRPr="00886502">
              <w:rPr>
                <w:rFonts w:ascii="Times New Roman" w:hAnsi="Times New Roman" w:cs="Times New Roman"/>
                <w:b/>
                <w:bCs/>
                <w:color w:val="000000"/>
              </w:rPr>
              <w:t xml:space="preserve"> предметом </w:t>
            </w:r>
            <w:proofErr w:type="spellStart"/>
            <w:r w:rsidRPr="00886502">
              <w:rPr>
                <w:rFonts w:ascii="Times New Roman" w:hAnsi="Times New Roman" w:cs="Times New Roman"/>
                <w:b/>
                <w:bCs/>
                <w:color w:val="000000"/>
              </w:rPr>
              <w:t>закупівлі</w:t>
            </w:r>
            <w:proofErr w:type="spellEnd"/>
            <w:r w:rsidRPr="00886502">
              <w:rPr>
                <w:rFonts w:ascii="Times New Roman" w:hAnsi="Times New Roman" w:cs="Times New Roman"/>
                <w:b/>
                <w:bCs/>
                <w:color w:val="000000"/>
              </w:rPr>
              <w:t>.</w:t>
            </w:r>
          </w:p>
        </w:tc>
      </w:tr>
      <w:tr w:rsidR="00992E69" w:rsidRPr="00886502" w14:paraId="36F0C048" w14:textId="77777777" w:rsidTr="00151789">
        <w:trPr>
          <w:trHeight w:val="515"/>
        </w:trPr>
        <w:tc>
          <w:tcPr>
            <w:tcW w:w="2122" w:type="dxa"/>
          </w:tcPr>
          <w:p w14:paraId="24A40FDB"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Виявлення факту зв’язку учасника з іншими учасниками процедури або замовником</w:t>
            </w:r>
          </w:p>
        </w:tc>
        <w:tc>
          <w:tcPr>
            <w:tcW w:w="3827" w:type="dxa"/>
          </w:tcPr>
          <w:p w14:paraId="45011DA6"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6DB4205" w14:textId="77777777" w:rsidR="00992E69" w:rsidRPr="00886502" w:rsidRDefault="00992E69" w:rsidP="0015178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3480960E" w14:textId="77777777" w:rsidR="00992E69" w:rsidRPr="00886502" w:rsidRDefault="00992E69" w:rsidP="0015178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44096191"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3D39F898" w14:textId="77777777" w:rsidTr="00151789">
        <w:trPr>
          <w:trHeight w:val="515"/>
        </w:trPr>
        <w:tc>
          <w:tcPr>
            <w:tcW w:w="2122" w:type="dxa"/>
          </w:tcPr>
          <w:p w14:paraId="4D0D645F" w14:textId="77777777" w:rsidR="00992E69" w:rsidRPr="00886502" w:rsidRDefault="00992E69" w:rsidP="0015178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Виявлення факту наміру впливу на прийняття рішення замовника</w:t>
            </w:r>
          </w:p>
        </w:tc>
        <w:tc>
          <w:tcPr>
            <w:tcW w:w="3827" w:type="dxa"/>
          </w:tcPr>
          <w:p w14:paraId="15D05EAA"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75CC648A"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54EE2427" w14:textId="77777777" w:rsidTr="00151789">
        <w:trPr>
          <w:trHeight w:val="515"/>
        </w:trPr>
        <w:tc>
          <w:tcPr>
            <w:tcW w:w="2122" w:type="dxa"/>
            <w:vMerge w:val="restart"/>
          </w:tcPr>
          <w:p w14:paraId="7402BFCC" w14:textId="77777777" w:rsidR="00992E69" w:rsidRPr="00886502" w:rsidRDefault="00992E69" w:rsidP="00151789">
            <w:pPr>
              <w:tabs>
                <w:tab w:val="left" w:pos="180"/>
              </w:tabs>
              <w:rPr>
                <w:rFonts w:ascii="Times New Roman" w:eastAsia="Times New Roman" w:hAnsi="Times New Roman" w:cs="Times New Roman"/>
                <w:lang w:val="uk-UA"/>
              </w:rPr>
            </w:pPr>
            <w:r w:rsidRPr="00886502">
              <w:rPr>
                <w:rFonts w:ascii="Times New Roman" w:eastAsia="Times New Roman" w:hAnsi="Times New Roman" w:cs="Times New Roman"/>
                <w:lang w:val="uk-UA"/>
              </w:rPr>
              <w:t>Наявність інших підстав для відмови в участі у процедурі закупівлі</w:t>
            </w:r>
          </w:p>
        </w:tc>
        <w:tc>
          <w:tcPr>
            <w:tcW w:w="3827" w:type="dxa"/>
          </w:tcPr>
          <w:p w14:paraId="2884FA7C"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108A26D0" w14:textId="77777777" w:rsidR="00992E69" w:rsidRPr="00886502" w:rsidRDefault="00992E69" w:rsidP="0015178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1EFFC325" w14:textId="77777777" w:rsidR="00992E69" w:rsidRPr="00886502" w:rsidRDefault="00992E69" w:rsidP="0015178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227E7BCA" w14:textId="77777777" w:rsidTr="00151789">
        <w:tc>
          <w:tcPr>
            <w:tcW w:w="2122" w:type="dxa"/>
            <w:vMerge/>
          </w:tcPr>
          <w:p w14:paraId="4EEDD178" w14:textId="77777777" w:rsidR="00992E69" w:rsidRPr="00886502" w:rsidRDefault="00992E69" w:rsidP="00151789">
            <w:pPr>
              <w:tabs>
                <w:tab w:val="left" w:pos="180"/>
              </w:tabs>
              <w:jc w:val="both"/>
              <w:rPr>
                <w:rFonts w:ascii="Times New Roman" w:eastAsia="Times New Roman" w:hAnsi="Times New Roman" w:cs="Times New Roman"/>
                <w:lang w:val="uk-UA"/>
              </w:rPr>
            </w:pPr>
          </w:p>
        </w:tc>
        <w:tc>
          <w:tcPr>
            <w:tcW w:w="3827" w:type="dxa"/>
          </w:tcPr>
          <w:p w14:paraId="1489D89D" w14:textId="77777777" w:rsidR="00992E69" w:rsidRPr="00886502" w:rsidRDefault="00992E69" w:rsidP="00151789">
            <w:pPr>
              <w:tabs>
                <w:tab w:val="left" w:pos="180"/>
              </w:tabs>
              <w:jc w:val="both"/>
              <w:rPr>
                <w:rFonts w:ascii="Times New Roman" w:eastAsia="Times New Roman" w:hAnsi="Times New Roman" w:cs="Times New Roman"/>
                <w:lang w:val="uk-UA"/>
              </w:rPr>
            </w:pPr>
            <w:r w:rsidRPr="00886502">
              <w:rPr>
                <w:rFonts w:ascii="Times New Roman" w:eastAsia="Times New Roman" w:hAnsi="Times New Roman" w:cs="Times New Roman"/>
                <w:color w:val="000000"/>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886502">
                <w:rPr>
                  <w:rFonts w:ascii="Times New Roman" w:eastAsia="Times New Roman" w:hAnsi="Times New Roman" w:cs="Times New Roman"/>
                  <w:color w:val="000000"/>
                  <w:lang w:val="uk-UA" w:eastAsia="ru-RU"/>
                </w:rPr>
                <w:t>Законом України</w:t>
              </w:r>
            </w:hyperlink>
            <w:r w:rsidRPr="00886502">
              <w:rPr>
                <w:rFonts w:ascii="Times New Roman" w:eastAsia="Times New Roman" w:hAnsi="Times New Roman" w:cs="Times New Roman"/>
                <w:color w:val="000000"/>
                <w:shd w:val="clear" w:color="auto" w:fill="FFFFFF"/>
                <w:lang w:val="uk-UA" w:eastAsia="ru-RU"/>
              </w:rPr>
              <w:t xml:space="preserve"> «Про </w:t>
            </w:r>
            <w:r w:rsidRPr="00886502">
              <w:rPr>
                <w:rFonts w:ascii="Times New Roman" w:eastAsia="Times New Roman" w:hAnsi="Times New Roman" w:cs="Times New Roman"/>
                <w:color w:val="000000"/>
                <w:shd w:val="clear" w:color="auto" w:fill="FFFFFF"/>
                <w:lang w:val="uk-UA" w:eastAsia="ru-RU"/>
              </w:rPr>
              <w:lastRenderedPageBreak/>
              <w:t>санкції» (пункт 11 частини першої статті 17 Закону).</w:t>
            </w:r>
          </w:p>
        </w:tc>
        <w:tc>
          <w:tcPr>
            <w:tcW w:w="3685" w:type="dxa"/>
          </w:tcPr>
          <w:p w14:paraId="0747C7B8" w14:textId="77777777" w:rsidR="00992E69" w:rsidRPr="00886502" w:rsidRDefault="00992E69" w:rsidP="0015178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lastRenderedPageBreak/>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7C598A9" w14:textId="77777777" w:rsidR="00992E69" w:rsidRPr="00886502" w:rsidRDefault="00992E69" w:rsidP="00151789">
            <w:pPr>
              <w:tabs>
                <w:tab w:val="left" w:pos="180"/>
              </w:tabs>
              <w:jc w:val="center"/>
              <w:rPr>
                <w:rFonts w:ascii="Times New Roman" w:eastAsia="Times New Roman" w:hAnsi="Times New Roman" w:cs="Times New Roman"/>
                <w:b/>
                <w:i/>
                <w:lang w:val="uk-UA"/>
              </w:rPr>
            </w:pPr>
            <w:r w:rsidRPr="00886502">
              <w:rPr>
                <w:rFonts w:ascii="Times New Roman" w:eastAsia="Times New Roman" w:hAnsi="Times New Roman" w:cs="Times New Roman"/>
                <w:b/>
                <w:lang w:val="uk-UA"/>
              </w:rPr>
              <w:t>Перевіряться безпосередньо замовником</w:t>
            </w:r>
            <w:r w:rsidRPr="00886502">
              <w:rPr>
                <w:rFonts w:ascii="Times New Roman" w:eastAsia="Times New Roman" w:hAnsi="Times New Roman" w:cs="Times New Roman"/>
                <w:b/>
                <w:i/>
                <w:lang w:val="uk-UA"/>
              </w:rPr>
              <w:t>.</w:t>
            </w:r>
          </w:p>
        </w:tc>
      </w:tr>
    </w:tbl>
    <w:p w14:paraId="695FB98A" w14:textId="77777777" w:rsidR="00992E69" w:rsidRPr="00886502" w:rsidRDefault="00992E69" w:rsidP="00992E69">
      <w:pPr>
        <w:suppressAutoHyphens/>
        <w:spacing w:line="0" w:lineRule="atLeast"/>
        <w:ind w:firstLine="567"/>
        <w:jc w:val="right"/>
        <w:rPr>
          <w:rFonts w:ascii="Times New Roman" w:hAnsi="Times New Roman" w:cs="Times New Roman"/>
          <w:b/>
          <w:bCs/>
          <w:color w:val="000000"/>
          <w:sz w:val="24"/>
          <w:szCs w:val="24"/>
        </w:rPr>
      </w:pPr>
    </w:p>
    <w:p w14:paraId="185DD613" w14:textId="77777777" w:rsidR="00992E69" w:rsidRPr="00886502" w:rsidRDefault="00992E69" w:rsidP="00992E69">
      <w:pPr>
        <w:rPr>
          <w:rFonts w:ascii="Times New Roman" w:hAnsi="Times New Roman"/>
          <w:b/>
          <w:bCs/>
          <w:color w:val="000000"/>
          <w:sz w:val="24"/>
          <w:szCs w:val="24"/>
        </w:rPr>
      </w:pPr>
    </w:p>
    <w:p w14:paraId="62EA62CE"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t>ДОДАТОК 3</w:t>
      </w:r>
    </w:p>
    <w:p w14:paraId="54DD52C0"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t xml:space="preserve"> до тендерної документації</w:t>
      </w:r>
    </w:p>
    <w:p w14:paraId="49BC6864" w14:textId="77777777" w:rsidR="00992E69" w:rsidRPr="00886502" w:rsidRDefault="00992E69" w:rsidP="00992E69">
      <w:pPr>
        <w:shd w:val="clear" w:color="auto" w:fill="FFFFFF"/>
        <w:rPr>
          <w:rFonts w:ascii="Times New Roman" w:eastAsia="Arial" w:hAnsi="Times New Roman" w:cs="Times New Roman"/>
          <w:sz w:val="16"/>
          <w:szCs w:val="16"/>
          <w:lang w:eastAsia="ru-RU"/>
        </w:rPr>
      </w:pPr>
    </w:p>
    <w:p w14:paraId="5BFD9998"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bookmarkStart w:id="10" w:name="_Hlk500334979"/>
      <w:bookmarkStart w:id="11" w:name="_Hlk492899894"/>
      <w:r w:rsidRPr="00886502">
        <w:rPr>
          <w:rFonts w:ascii="Times New Roman" w:eastAsia="Times New Roman" w:hAnsi="Times New Roman" w:cs="Times New Roman"/>
          <w:b/>
          <w:sz w:val="24"/>
          <w:szCs w:val="24"/>
          <w:lang w:eastAsia="uk-UA"/>
        </w:rPr>
        <w:t>ЗРАЗОК</w:t>
      </w:r>
    </w:p>
    <w:p w14:paraId="2AFA512F"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 xml:space="preserve">Лист-гарантія </w:t>
      </w:r>
    </w:p>
    <w:p w14:paraId="6009404E"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5DF4CE12" w14:textId="77777777" w:rsidR="00992E69" w:rsidRPr="00886502" w:rsidRDefault="00992E69" w:rsidP="00992E69">
      <w:pPr>
        <w:widowControl w:val="0"/>
        <w:ind w:right="164"/>
        <w:jc w:val="center"/>
        <w:rPr>
          <w:rFonts w:ascii="Times New Roman" w:eastAsia="Times New Roman" w:hAnsi="Times New Roman" w:cs="Times New Roman"/>
          <w:sz w:val="24"/>
          <w:szCs w:val="24"/>
          <w:lang w:eastAsia="uk-UA"/>
        </w:rPr>
      </w:pPr>
    </w:p>
    <w:p w14:paraId="13926B4C"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732B0584"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547FA106" w14:textId="77777777" w:rsidR="00992E69" w:rsidRPr="00886502" w:rsidRDefault="00992E69" w:rsidP="00992E6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3F5137A0" w14:textId="032C5D78" w:rsidR="00992E69" w:rsidRPr="00886502" w:rsidRDefault="00992E69" w:rsidP="00992E6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886502">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lang w:eastAsia="ru-RU"/>
        </w:rPr>
        <w:t xml:space="preserve"> та </w:t>
      </w:r>
      <w:r w:rsidRPr="00886502">
        <w:rPr>
          <w:rFonts w:ascii="Times New Roman" w:eastAsia="Times New Roman" w:hAnsi="Times New Roman" w:cs="Times New Roman"/>
          <w:sz w:val="24"/>
          <w:szCs w:val="24"/>
          <w:shd w:val="clear" w:color="auto" w:fill="FFFFFF"/>
          <w:lang w:eastAsia="ru-RU"/>
        </w:rPr>
        <w:t>не укладались, у зв’язку з чим до учасника процедури закупівлі санкції у вигляді штрафів та/або відшкодування збитків не застосовувались.</w:t>
      </w:r>
    </w:p>
    <w:p w14:paraId="29CFC3CD" w14:textId="77777777" w:rsidR="00992E69" w:rsidRPr="00886502" w:rsidRDefault="00992E69" w:rsidP="00992E6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886502">
        <w:rPr>
          <w:rFonts w:ascii="Times New Roman" w:eastAsia="Times New Roman" w:hAnsi="Times New Roman" w:cs="Times New Roman"/>
          <w:b/>
          <w:sz w:val="24"/>
          <w:szCs w:val="24"/>
          <w:u w:val="single"/>
          <w:shd w:val="clear" w:color="auto" w:fill="FFFFFF"/>
          <w:lang w:eastAsia="ru-RU"/>
        </w:rPr>
        <w:t>або</w:t>
      </w:r>
    </w:p>
    <w:p w14:paraId="22975EAD"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886502">
        <w:rPr>
          <w:rFonts w:ascii="Times New Roman" w:eastAsia="Times New Roman" w:hAnsi="Times New Roman" w:cs="Times New Roman"/>
          <w:sz w:val="24"/>
          <w:szCs w:val="24"/>
          <w:u w:val="single"/>
          <w:shd w:val="clear" w:color="auto" w:fill="D9D9D9"/>
          <w:lang w:eastAsia="uk-UA"/>
        </w:rPr>
        <w:t xml:space="preserve"> </w:t>
      </w:r>
    </w:p>
    <w:p w14:paraId="2417C61A" w14:textId="243FE121" w:rsidR="00992E69" w:rsidRPr="00886502" w:rsidRDefault="00992E69" w:rsidP="00992E69">
      <w:pPr>
        <w:ind w:firstLine="450"/>
        <w:jc w:val="both"/>
        <w:rPr>
          <w:rFonts w:ascii="Times New Roman" w:eastAsia="Times New Roman" w:hAnsi="Times New Roman" w:cs="Times New Roman"/>
          <w:sz w:val="24"/>
          <w:szCs w:val="24"/>
          <w:shd w:val="clear" w:color="auto" w:fill="FFFFFF"/>
          <w:lang w:eastAsia="uk-UA"/>
        </w:rPr>
      </w:pPr>
      <w:r w:rsidRPr="00886502">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shd w:val="clear" w:color="auto" w:fill="FFFFFF"/>
          <w:lang w:eastAsia="uk-UA"/>
        </w:rPr>
        <w:t xml:space="preserve"> </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_____________ </w:t>
      </w:r>
      <w:r w:rsidRPr="00886502">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886502">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w:t>
      </w:r>
      <w:r w:rsidR="00151789">
        <w:rPr>
          <w:rFonts w:ascii="Times New Roman" w:eastAsia="Times New Roman" w:hAnsi="Times New Roman" w:cs="Times New Roman"/>
          <w:sz w:val="24"/>
          <w:szCs w:val="24"/>
          <w:shd w:val="clear" w:color="auto" w:fill="FFFFFF"/>
          <w:lang w:eastAsia="uk-UA"/>
        </w:rPr>
        <w:t xml:space="preserve"> </w:t>
      </w:r>
      <w:r w:rsidRPr="00886502">
        <w:rPr>
          <w:rFonts w:ascii="Times New Roman" w:eastAsia="Times New Roman" w:hAnsi="Times New Roman" w:cs="Times New Roman"/>
          <w:sz w:val="24"/>
          <w:szCs w:val="24"/>
          <w:shd w:val="clear" w:color="auto" w:fill="FFFFFF"/>
          <w:lang w:eastAsia="uk-UA"/>
        </w:rPr>
        <w:t xml:space="preserve">, що __________ </w:t>
      </w:r>
      <w:r w:rsidRPr="00886502">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886502">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u w:val="single"/>
          <w:lang w:eastAsia="uk-UA"/>
        </w:rPr>
        <w:t>(зазначається «не було»/«було»)</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3F179036" w14:textId="77777777" w:rsidR="00992E69" w:rsidRPr="00886502" w:rsidRDefault="00992E69" w:rsidP="00992E69">
      <w:pPr>
        <w:ind w:firstLine="450"/>
        <w:jc w:val="both"/>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sz w:val="24"/>
          <w:szCs w:val="24"/>
          <w:shd w:val="clear" w:color="auto" w:fill="FFFFFF"/>
          <w:lang w:eastAsia="uk-UA"/>
        </w:rPr>
        <w:t>(</w:t>
      </w:r>
      <w:r w:rsidRPr="00886502">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86502">
        <w:rPr>
          <w:rFonts w:ascii="Times New Roman" w:eastAsia="Times New Roman" w:hAnsi="Times New Roman" w:cs="Times New Roman"/>
          <w:b/>
          <w:sz w:val="24"/>
          <w:szCs w:val="24"/>
          <w:lang w:eastAsia="uk-UA"/>
        </w:rPr>
        <w:t>).</w:t>
      </w:r>
    </w:p>
    <w:p w14:paraId="06044D60"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10"/>
    <w:bookmarkEnd w:id="11"/>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992E69" w:rsidRPr="00886502" w14:paraId="39680872" w14:textId="77777777" w:rsidTr="00151789">
        <w:trPr>
          <w:jc w:val="center"/>
        </w:trPr>
        <w:tc>
          <w:tcPr>
            <w:tcW w:w="3342" w:type="dxa"/>
            <w:tcBorders>
              <w:top w:val="nil"/>
              <w:left w:val="nil"/>
              <w:bottom w:val="nil"/>
              <w:right w:val="nil"/>
            </w:tcBorders>
          </w:tcPr>
          <w:p w14:paraId="6E19029C"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sz w:val="24"/>
                <w:szCs w:val="24"/>
                <w:lang w:eastAsia="uk-UA"/>
              </w:rPr>
              <w:br w:type="page"/>
            </w:r>
            <w:r w:rsidRPr="00886502">
              <w:rPr>
                <w:rFonts w:ascii="Times New Roman" w:eastAsia="Times New Roman" w:hAnsi="Times New Roman" w:cs="Times New Roman"/>
                <w:b/>
                <w:bCs/>
                <w:color w:val="000000"/>
                <w:sz w:val="24"/>
                <w:szCs w:val="24"/>
                <w:lang w:eastAsia="uk-UA"/>
              </w:rPr>
              <w:t>_____________________</w:t>
            </w:r>
          </w:p>
          <w:p w14:paraId="5086175A"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33ABB20"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3F2995E3"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r>
      <w:tr w:rsidR="00992E69" w:rsidRPr="00886502" w14:paraId="5F5AC265" w14:textId="77777777" w:rsidTr="00151789">
        <w:trPr>
          <w:jc w:val="center"/>
        </w:trPr>
        <w:tc>
          <w:tcPr>
            <w:tcW w:w="3342" w:type="dxa"/>
            <w:tcBorders>
              <w:top w:val="nil"/>
              <w:left w:val="nil"/>
              <w:bottom w:val="nil"/>
              <w:right w:val="nil"/>
            </w:tcBorders>
            <w:hideMark/>
          </w:tcPr>
          <w:p w14:paraId="6718D53A"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3EB90DC7"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C5260DC" w14:textId="77777777" w:rsidR="00992E69" w:rsidRPr="00886502" w:rsidRDefault="00992E69" w:rsidP="0015178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прізвище, ініціали</w:t>
            </w:r>
          </w:p>
        </w:tc>
      </w:tr>
    </w:tbl>
    <w:p w14:paraId="36F07F74" w14:textId="1D592E72" w:rsidR="003E0B0C" w:rsidRPr="00886502"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77777777" w:rsidR="003E0B0C" w:rsidRPr="00886502" w:rsidRDefault="003E0B0C">
      <w:pPr>
        <w:rPr>
          <w:rFonts w:ascii="Times New Roman" w:eastAsia="Arial" w:hAnsi="Times New Roman" w:cs="Times New Roman"/>
          <w:b/>
          <w:sz w:val="24"/>
          <w:szCs w:val="24"/>
          <w:lang w:eastAsia="ru-RU"/>
        </w:rPr>
      </w:pPr>
      <w:r w:rsidRPr="00886502">
        <w:rPr>
          <w:rFonts w:ascii="Times New Roman" w:eastAsia="Arial" w:hAnsi="Times New Roman" w:cs="Times New Roman"/>
          <w:b/>
          <w:sz w:val="24"/>
          <w:szCs w:val="24"/>
          <w:lang w:eastAsia="ru-RU"/>
        </w:rPr>
        <w:br w:type="page"/>
      </w:r>
    </w:p>
    <w:p w14:paraId="4DFFD6D3" w14:textId="77777777" w:rsidR="003E0B0C" w:rsidRPr="00886502" w:rsidRDefault="003E0B0C" w:rsidP="003E0B0C">
      <w:pPr>
        <w:spacing w:line="273" w:lineRule="auto"/>
        <w:jc w:val="right"/>
        <w:rPr>
          <w:rFonts w:ascii="Times New Roman" w:eastAsia="Times New Roman" w:hAnsi="Times New Roman" w:cs="Times New Roman"/>
          <w:b/>
          <w:color w:val="000000"/>
          <w:sz w:val="24"/>
          <w:szCs w:val="24"/>
          <w:lang w:eastAsia="ru-RU"/>
        </w:rPr>
      </w:pPr>
      <w:r w:rsidRPr="00886502">
        <w:rPr>
          <w:rFonts w:ascii="Times New Roman" w:eastAsia="Times New Roman" w:hAnsi="Times New Roman" w:cs="Times New Roman"/>
          <w:b/>
          <w:color w:val="000000"/>
          <w:sz w:val="24"/>
          <w:szCs w:val="24"/>
          <w:lang w:eastAsia="ru-RU"/>
        </w:rPr>
        <w:lastRenderedPageBreak/>
        <w:t>ДОДАТОК 4</w:t>
      </w:r>
    </w:p>
    <w:p w14:paraId="6AE13FEE" w14:textId="77777777" w:rsidR="003E0B0C" w:rsidRPr="00886502" w:rsidRDefault="003E0B0C" w:rsidP="003E0B0C">
      <w:pPr>
        <w:spacing w:line="273" w:lineRule="auto"/>
        <w:jc w:val="right"/>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sz w:val="24"/>
          <w:szCs w:val="24"/>
          <w:lang w:eastAsia="ru-RU"/>
        </w:rPr>
        <w:t>до тендерної документації</w:t>
      </w:r>
    </w:p>
    <w:p w14:paraId="5E5E8126" w14:textId="77777777" w:rsidR="003E0B0C" w:rsidRPr="00886502" w:rsidRDefault="003E0B0C" w:rsidP="003E0B0C">
      <w:pP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p w14:paraId="6A8D7A06"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ВІДОМОСТІ ПРО УЧАСНИКА</w:t>
      </w:r>
    </w:p>
    <w:p w14:paraId="508F359C"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886502"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 xml:space="preserve">Повна </w:t>
            </w:r>
            <w:proofErr w:type="spellStart"/>
            <w:r w:rsidRPr="00886502">
              <w:rPr>
                <w:rFonts w:ascii="Times New Roman" w:eastAsia="Times New Roman" w:hAnsi="Times New Roman" w:cs="Times New Roman"/>
                <w:b/>
                <w:bCs/>
                <w:color w:val="000000"/>
                <w:sz w:val="24"/>
                <w:szCs w:val="24"/>
                <w:lang w:eastAsia="ru-RU"/>
              </w:rPr>
              <w:t>назваУчасника</w:t>
            </w:r>
            <w:proofErr w:type="spellEnd"/>
            <w:r w:rsidRPr="00886502">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3E0B0C" w:rsidRPr="00886502"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886502">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886502">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886502"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886502">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886502" w:rsidRDefault="003E0B0C" w:rsidP="003E0B0C">
            <w:pPr>
              <w:widowControl w:val="0"/>
              <w:jc w:val="center"/>
              <w:rPr>
                <w:rFonts w:ascii="Times New Roman" w:eastAsia="Times New Roman" w:hAnsi="Times New Roman" w:cs="Times New Roman"/>
                <w:b/>
                <w:bCs/>
                <w:i/>
                <w:iCs/>
                <w:color w:val="FF0000"/>
                <w:sz w:val="24"/>
                <w:szCs w:val="24"/>
                <w:lang w:eastAsia="ru-RU"/>
              </w:rPr>
            </w:pPr>
            <w:r w:rsidRPr="00886502">
              <w:rPr>
                <w:rFonts w:ascii="Times New Roman" w:eastAsia="Times New Roman" w:hAnsi="Times New Roman" w:cs="Times New Roman"/>
                <w:b/>
                <w:bCs/>
                <w:i/>
                <w:iCs/>
                <w:color w:val="FF0000"/>
                <w:sz w:val="24"/>
                <w:szCs w:val="24"/>
                <w:lang w:eastAsia="ru-RU"/>
              </w:rPr>
              <w:t> </w:t>
            </w:r>
          </w:p>
        </w:tc>
      </w:tr>
      <w:tr w:rsidR="003E0B0C" w:rsidRPr="00886502"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886502" w:rsidRDefault="003E0B0C" w:rsidP="003E0B0C">
            <w:pPr>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3E0B0C" w:rsidRPr="00886502"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 xml:space="preserve">(Учасником </w:t>
            </w:r>
            <w:r w:rsidRPr="00886502">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3E0B0C" w:rsidRPr="00886502"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система оподаткування </w:t>
            </w:r>
            <w:r w:rsidRPr="00886502">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886502">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3E0B0C" w:rsidRPr="00886502"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3E0B0C" w:rsidRPr="00886502"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3E0B0C" w:rsidRPr="00886502"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886502" w:rsidRDefault="003E0B0C" w:rsidP="003E0B0C">
            <w:pPr>
              <w:widowControl w:val="0"/>
              <w:jc w:val="center"/>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886502" w:rsidRDefault="003E0B0C" w:rsidP="003E0B0C">
      <w:pPr>
        <w:suppressAutoHyphens/>
        <w:ind w:firstLine="567"/>
        <w:jc w:val="both"/>
        <w:rPr>
          <w:rFonts w:ascii="Times New Roman" w:eastAsia="Times New Roman" w:hAnsi="Times New Roman" w:cs="Times New Roman"/>
          <w:iCs/>
          <w:sz w:val="24"/>
          <w:szCs w:val="24"/>
          <w:lang w:eastAsia="ar-SA"/>
        </w:rPr>
      </w:pPr>
    </w:p>
    <w:p w14:paraId="538FA061" w14:textId="77777777" w:rsidR="003E0B0C" w:rsidRPr="00886502" w:rsidRDefault="003E0B0C" w:rsidP="003E0B0C">
      <w:pPr>
        <w:suppressAutoHyphens/>
        <w:ind w:firstLine="567"/>
        <w:jc w:val="both"/>
        <w:rPr>
          <w:rFonts w:ascii="Times New Roman" w:eastAsia="Times New Roman" w:hAnsi="Times New Roman" w:cs="Times New Roman"/>
          <w:i/>
          <w:iCs/>
          <w:sz w:val="24"/>
          <w:szCs w:val="24"/>
          <w:lang w:eastAsia="ar-SA"/>
        </w:rPr>
      </w:pPr>
      <w:r w:rsidRPr="00886502">
        <w:rPr>
          <w:rFonts w:ascii="Times New Roman" w:eastAsia="Times New Roman" w:hAnsi="Times New Roman" w:cs="Times New Roman"/>
          <w:i/>
          <w:iCs/>
          <w:sz w:val="24"/>
          <w:szCs w:val="24"/>
          <w:lang w:eastAsia="ar-SA"/>
        </w:rPr>
        <w:t xml:space="preserve">Дозволяється </w:t>
      </w:r>
      <w:r w:rsidRPr="00886502">
        <w:rPr>
          <w:rFonts w:ascii="Times New Roman" w:eastAsia="Times New Roman" w:hAnsi="Times New Roman" w:cs="Times New Roman"/>
          <w:b/>
          <w:i/>
          <w:iCs/>
          <w:sz w:val="24"/>
          <w:szCs w:val="24"/>
          <w:lang w:eastAsia="ar-SA"/>
        </w:rPr>
        <w:t>додатково</w:t>
      </w:r>
      <w:r w:rsidRPr="00886502">
        <w:rPr>
          <w:rFonts w:ascii="Times New Roman" w:eastAsia="Times New Roman" w:hAnsi="Times New Roman" w:cs="Times New Roman"/>
          <w:i/>
          <w:iCs/>
          <w:sz w:val="24"/>
          <w:szCs w:val="24"/>
          <w:lang w:eastAsia="ar-SA"/>
        </w:rPr>
        <w:t xml:space="preserve"> вносити іншу інформацію на розсуд учасника.</w:t>
      </w:r>
    </w:p>
    <w:p w14:paraId="48087943"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0820D8E2"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6F2D0BE6"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Уповноважена особа учасника</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________________________</w:t>
      </w:r>
    </w:p>
    <w:p w14:paraId="2E2E606E"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(підпис)</w:t>
      </w:r>
      <w:r w:rsidRPr="00886502">
        <w:rPr>
          <w:rFonts w:ascii="Times New Roman" w:eastAsia="Times New Roman" w:hAnsi="Times New Roman" w:cs="Times New Roman"/>
          <w:sz w:val="24"/>
          <w:szCs w:val="24"/>
          <w:lang w:eastAsia="uk-UA"/>
        </w:rPr>
        <w:tab/>
        <w:t xml:space="preserve">               (ініціали та прізвище)</w:t>
      </w:r>
    </w:p>
    <w:p w14:paraId="443628C3" w14:textId="77777777" w:rsidR="003E0B0C" w:rsidRPr="00886502" w:rsidRDefault="003E0B0C" w:rsidP="003E0B0C">
      <w:pPr>
        <w:spacing w:after="160"/>
        <w:jc w:val="right"/>
        <w:rPr>
          <w:rFonts w:ascii="Times New Roman" w:eastAsia="Times New Roman" w:hAnsi="Times New Roman" w:cs="Times New Roman"/>
          <w:sz w:val="24"/>
          <w:szCs w:val="24"/>
        </w:rPr>
      </w:pPr>
    </w:p>
    <w:p w14:paraId="6CC6A1A5" w14:textId="77777777" w:rsidR="003E0B0C" w:rsidRPr="00886502" w:rsidRDefault="003E0B0C" w:rsidP="003E0B0C">
      <w:pPr>
        <w:spacing w:after="160"/>
        <w:jc w:val="right"/>
        <w:rPr>
          <w:rFonts w:ascii="Times New Roman" w:eastAsia="Times New Roman" w:hAnsi="Times New Roman" w:cs="Times New Roman"/>
          <w:sz w:val="24"/>
          <w:szCs w:val="24"/>
        </w:rPr>
      </w:pPr>
    </w:p>
    <w:p w14:paraId="1B342ADC" w14:textId="77777777" w:rsidR="003E0B0C" w:rsidRPr="00886502" w:rsidRDefault="003E0B0C" w:rsidP="003E0B0C">
      <w:pPr>
        <w:spacing w:after="160"/>
        <w:jc w:val="right"/>
        <w:rPr>
          <w:rFonts w:ascii="Times New Roman" w:eastAsia="Times New Roman" w:hAnsi="Times New Roman" w:cs="Times New Roman"/>
          <w:sz w:val="24"/>
          <w:szCs w:val="24"/>
        </w:rPr>
      </w:pPr>
    </w:p>
    <w:p w14:paraId="3B5CED6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770C33B9" w14:textId="77777777" w:rsidR="003E0B0C" w:rsidRDefault="003E0B0C" w:rsidP="003E0B0C">
      <w:pPr>
        <w:suppressAutoHyphens/>
        <w:spacing w:line="0" w:lineRule="atLeast"/>
        <w:ind w:firstLine="567"/>
        <w:jc w:val="right"/>
        <w:rPr>
          <w:rFonts w:ascii="Times New Roman" w:hAnsi="Times New Roman"/>
          <w:b/>
          <w:bCs/>
          <w:color w:val="000000"/>
          <w:sz w:val="24"/>
          <w:szCs w:val="24"/>
        </w:rPr>
      </w:pPr>
    </w:p>
    <w:p w14:paraId="13166FF8" w14:textId="77777777" w:rsidR="00494D17" w:rsidRDefault="00494D17" w:rsidP="003E0B0C">
      <w:pPr>
        <w:suppressAutoHyphens/>
        <w:spacing w:line="0" w:lineRule="atLeast"/>
        <w:ind w:firstLine="567"/>
        <w:jc w:val="right"/>
        <w:rPr>
          <w:rFonts w:ascii="Times New Roman" w:hAnsi="Times New Roman"/>
          <w:b/>
          <w:bCs/>
          <w:color w:val="000000"/>
          <w:sz w:val="24"/>
          <w:szCs w:val="24"/>
        </w:rPr>
      </w:pPr>
    </w:p>
    <w:p w14:paraId="5ED24519" w14:textId="77777777" w:rsidR="00494D17" w:rsidRDefault="00494D17" w:rsidP="003E0B0C">
      <w:pPr>
        <w:suppressAutoHyphens/>
        <w:spacing w:line="0" w:lineRule="atLeast"/>
        <w:ind w:firstLine="567"/>
        <w:jc w:val="right"/>
        <w:rPr>
          <w:rFonts w:ascii="Times New Roman" w:hAnsi="Times New Roman"/>
          <w:b/>
          <w:bCs/>
          <w:color w:val="000000"/>
          <w:sz w:val="24"/>
          <w:szCs w:val="24"/>
        </w:rPr>
      </w:pPr>
    </w:p>
    <w:p w14:paraId="43B1BF47" w14:textId="77777777" w:rsidR="00494D17" w:rsidRDefault="00494D17" w:rsidP="003E0B0C">
      <w:pPr>
        <w:suppressAutoHyphens/>
        <w:spacing w:line="0" w:lineRule="atLeast"/>
        <w:ind w:firstLine="567"/>
        <w:jc w:val="right"/>
        <w:rPr>
          <w:rFonts w:ascii="Times New Roman" w:hAnsi="Times New Roman"/>
          <w:b/>
          <w:bCs/>
          <w:color w:val="000000"/>
          <w:sz w:val="24"/>
          <w:szCs w:val="24"/>
        </w:rPr>
      </w:pPr>
    </w:p>
    <w:p w14:paraId="1503CF8D" w14:textId="77777777" w:rsidR="00494D17" w:rsidRDefault="00494D17" w:rsidP="003E0B0C">
      <w:pPr>
        <w:suppressAutoHyphens/>
        <w:spacing w:line="0" w:lineRule="atLeast"/>
        <w:ind w:firstLine="567"/>
        <w:jc w:val="right"/>
        <w:rPr>
          <w:rFonts w:ascii="Times New Roman" w:hAnsi="Times New Roman"/>
          <w:b/>
          <w:bCs/>
          <w:color w:val="000000"/>
          <w:sz w:val="24"/>
          <w:szCs w:val="24"/>
        </w:rPr>
      </w:pPr>
    </w:p>
    <w:p w14:paraId="4E3E1602" w14:textId="77777777" w:rsidR="00494D17" w:rsidRPr="00886502" w:rsidRDefault="00494D17" w:rsidP="003E0B0C">
      <w:pPr>
        <w:suppressAutoHyphens/>
        <w:spacing w:line="0" w:lineRule="atLeast"/>
        <w:ind w:firstLine="567"/>
        <w:jc w:val="right"/>
        <w:rPr>
          <w:rFonts w:ascii="Times New Roman" w:hAnsi="Times New Roman"/>
          <w:b/>
          <w:bCs/>
          <w:color w:val="000000"/>
          <w:sz w:val="24"/>
          <w:szCs w:val="24"/>
        </w:rPr>
      </w:pPr>
    </w:p>
    <w:p w14:paraId="05E010D4" w14:textId="77777777" w:rsidR="00494D17" w:rsidRPr="00886502" w:rsidRDefault="00494D17" w:rsidP="00494D17">
      <w:pPr>
        <w:ind w:right="-25" w:hanging="7"/>
        <w:jc w:val="right"/>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ДОДА</w:t>
      </w:r>
      <w:r w:rsidRPr="00886502">
        <w:rPr>
          <w:rFonts w:ascii="Times New Roman" w:eastAsia="Arial" w:hAnsi="Times New Roman" w:cs="Times New Roman"/>
          <w:b/>
          <w:sz w:val="24"/>
          <w:szCs w:val="24"/>
          <w:lang w:eastAsia="ru-RU"/>
        </w:rPr>
        <w:t xml:space="preserve">ТОК 5 </w:t>
      </w:r>
    </w:p>
    <w:p w14:paraId="7FF24C4F" w14:textId="77777777" w:rsidR="00494D17" w:rsidRPr="00886502" w:rsidRDefault="00494D17" w:rsidP="00494D17">
      <w:pPr>
        <w:ind w:right="-25" w:hanging="7"/>
        <w:jc w:val="right"/>
        <w:rPr>
          <w:rFonts w:ascii="Times New Roman" w:eastAsia="Times New Roman" w:hAnsi="Times New Roman" w:cs="Times New Roman"/>
          <w:b/>
          <w:sz w:val="24"/>
          <w:szCs w:val="24"/>
          <w:lang w:eastAsia="uk-UA"/>
        </w:rPr>
      </w:pPr>
      <w:r w:rsidRPr="00886502">
        <w:rPr>
          <w:rFonts w:ascii="Times New Roman" w:eastAsia="Arial" w:hAnsi="Times New Roman" w:cs="Times New Roman"/>
          <w:b/>
          <w:sz w:val="24"/>
          <w:szCs w:val="24"/>
          <w:lang w:eastAsia="ru-RU"/>
        </w:rPr>
        <w:t>до тендерної документації</w:t>
      </w:r>
    </w:p>
    <w:p w14:paraId="2A293FF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0B878EAC" w14:textId="77777777" w:rsidR="003E0B0C" w:rsidRPr="00886502" w:rsidRDefault="003E0B0C" w:rsidP="003E0B0C">
      <w:pPr>
        <w:spacing w:line="0" w:lineRule="atLeast"/>
        <w:ind w:right="-122"/>
        <w:jc w:val="both"/>
        <w:rPr>
          <w:rFonts w:ascii="Times New Roman" w:hAnsi="Times New Roman"/>
          <w:sz w:val="24"/>
          <w:szCs w:val="24"/>
        </w:rPr>
      </w:pPr>
    </w:p>
    <w:p w14:paraId="56CC7D78"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ДОГОВІР №_____ </w:t>
      </w:r>
    </w:p>
    <w:p w14:paraId="7DF65462"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поставки нафтопродуктів</w:t>
      </w:r>
    </w:p>
    <w:p w14:paraId="6E10341A" w14:textId="77777777" w:rsidR="00D1511F" w:rsidRPr="00D1511F" w:rsidRDefault="00D1511F" w:rsidP="00D1511F">
      <w:pPr>
        <w:widowControl w:val="0"/>
        <w:autoSpaceDE w:val="0"/>
        <w:autoSpaceDN w:val="0"/>
        <w:adjustRightInd w:val="0"/>
        <w:spacing w:line="264" w:lineRule="auto"/>
        <w:jc w:val="center"/>
        <w:rPr>
          <w:rFonts w:ascii="Times New Roman" w:hAnsi="Times New Roman" w:cs="Times New Roman"/>
          <w:sz w:val="22"/>
          <w:szCs w:val="22"/>
          <w:lang w:val="en-US" w:eastAsia="ru-RU"/>
        </w:rPr>
      </w:pPr>
    </w:p>
    <w:tbl>
      <w:tblPr>
        <w:tblW w:w="2500" w:type="pct"/>
        <w:tblLook w:val="0000" w:firstRow="0" w:lastRow="0" w:firstColumn="0" w:lastColumn="0" w:noHBand="0" w:noVBand="0"/>
      </w:tblPr>
      <w:tblGrid>
        <w:gridCol w:w="4929"/>
      </w:tblGrid>
      <w:tr w:rsidR="00D1511F" w:rsidRPr="00D1511F" w14:paraId="1C9AD720" w14:textId="77777777" w:rsidTr="0079621A">
        <w:tc>
          <w:tcPr>
            <w:tcW w:w="5000" w:type="pct"/>
          </w:tcPr>
          <w:p w14:paraId="7EABB710" w14:textId="77777777" w:rsidR="00D1511F" w:rsidRPr="00D1511F" w:rsidRDefault="00D1511F" w:rsidP="00D1511F">
            <w:pPr>
              <w:widowControl w:val="0"/>
              <w:autoSpaceDE w:val="0"/>
              <w:autoSpaceDN w:val="0"/>
              <w:adjustRightInd w:val="0"/>
              <w:spacing w:line="264" w:lineRule="auto"/>
              <w:rPr>
                <w:rFonts w:ascii="Times New Roman" w:hAnsi="Times New Roman" w:cs="Times New Roman"/>
                <w:sz w:val="22"/>
                <w:szCs w:val="22"/>
                <w:lang w:eastAsia="ru-RU"/>
              </w:rPr>
            </w:pPr>
          </w:p>
        </w:tc>
      </w:tr>
    </w:tbl>
    <w:p w14:paraId="7B3BB945" w14:textId="77777777" w:rsidR="00D1511F" w:rsidRPr="00D1511F" w:rsidRDefault="00D1511F" w:rsidP="00D1511F">
      <w:pPr>
        <w:widowControl w:val="0"/>
        <w:autoSpaceDE w:val="0"/>
        <w:autoSpaceDN w:val="0"/>
        <w:adjustRightInd w:val="0"/>
        <w:ind w:firstLine="709"/>
        <w:jc w:val="both"/>
        <w:rPr>
          <w:rFonts w:ascii="Times New Roman" w:hAnsi="Times New Roman" w:cs="Times New Roman"/>
          <w:sz w:val="22"/>
          <w:szCs w:val="22"/>
          <w:lang w:eastAsia="ru-RU"/>
        </w:rPr>
      </w:pPr>
      <w:r w:rsidRPr="00D1511F">
        <w:rPr>
          <w:rFonts w:ascii="Times New Roman" w:hAnsi="Times New Roman" w:cs="Times New Roman"/>
          <w:b/>
          <w:bCs/>
          <w:sz w:val="22"/>
          <w:szCs w:val="22"/>
          <w:lang w:eastAsia="ru-RU"/>
        </w:rPr>
        <w:t>_______________________________________________________________</w:t>
      </w:r>
      <w:r w:rsidRPr="00D1511F">
        <w:rPr>
          <w:rFonts w:ascii="Times New Roman" w:hAnsi="Times New Roman" w:cs="Times New Roman"/>
          <w:sz w:val="22"/>
          <w:szCs w:val="22"/>
          <w:lang w:eastAsia="ru-RU"/>
        </w:rPr>
        <w:t xml:space="preserve">, в особі _______________________________, який діє на підставі _________________, з однієї сторони, та Комунальне підприємство «Центр первинної медико-санітарної допомоги» </w:t>
      </w:r>
      <w:proofErr w:type="spellStart"/>
      <w:r w:rsidRPr="00D1511F">
        <w:rPr>
          <w:rFonts w:ascii="Times New Roman" w:hAnsi="Times New Roman" w:cs="Times New Roman"/>
          <w:sz w:val="22"/>
          <w:szCs w:val="22"/>
          <w:lang w:eastAsia="ru-RU"/>
        </w:rPr>
        <w:t>Кролевецької</w:t>
      </w:r>
      <w:proofErr w:type="spellEnd"/>
      <w:r w:rsidRPr="00D1511F">
        <w:rPr>
          <w:rFonts w:ascii="Times New Roman" w:hAnsi="Times New Roman" w:cs="Times New Roman"/>
          <w:sz w:val="22"/>
          <w:szCs w:val="22"/>
          <w:lang w:eastAsia="ru-RU"/>
        </w:rPr>
        <w:t xml:space="preserve"> міської ради, (надалі – «</w:t>
      </w:r>
      <w:r w:rsidRPr="00D1511F">
        <w:rPr>
          <w:rFonts w:ascii="Times New Roman" w:hAnsi="Times New Roman" w:cs="Times New Roman"/>
          <w:b/>
          <w:sz w:val="22"/>
          <w:szCs w:val="22"/>
          <w:lang w:eastAsia="ru-RU"/>
        </w:rPr>
        <w:t>Покупець»</w:t>
      </w:r>
      <w:r w:rsidRPr="00D1511F">
        <w:rPr>
          <w:rFonts w:ascii="Times New Roman" w:hAnsi="Times New Roman" w:cs="Times New Roman"/>
          <w:sz w:val="22"/>
          <w:szCs w:val="22"/>
          <w:lang w:eastAsia="ru-RU"/>
        </w:rPr>
        <w:t xml:space="preserve">) в особі  директора Івашко Наталії Іванівни, що діє на підставі </w:t>
      </w:r>
      <w:r w:rsidRPr="00D1511F">
        <w:rPr>
          <w:rFonts w:ascii="Times New Roman" w:hAnsi="Times New Roman" w:cs="Times New Roman"/>
          <w:b/>
          <w:sz w:val="22"/>
          <w:szCs w:val="22"/>
          <w:lang w:eastAsia="ru-RU"/>
        </w:rPr>
        <w:t>Статуту</w:t>
      </w:r>
      <w:r w:rsidRPr="00D1511F">
        <w:rPr>
          <w:rFonts w:ascii="Times New Roman" w:hAnsi="Times New Roman" w:cs="Times New Roman"/>
          <w:sz w:val="22"/>
          <w:szCs w:val="22"/>
          <w:lang w:eastAsia="ru-RU"/>
        </w:rPr>
        <w:t xml:space="preserve">, з іншої сторони, при спільному згадуванні надалі іменовані </w:t>
      </w:r>
      <w:r w:rsidRPr="00D1511F">
        <w:rPr>
          <w:rFonts w:ascii="Times New Roman" w:hAnsi="Times New Roman" w:cs="Times New Roman"/>
          <w:b/>
          <w:sz w:val="22"/>
          <w:szCs w:val="22"/>
          <w:lang w:eastAsia="ru-RU"/>
        </w:rPr>
        <w:t>«Сторони»</w:t>
      </w:r>
      <w:r w:rsidRPr="00D1511F">
        <w:rPr>
          <w:rFonts w:ascii="Times New Roman" w:hAnsi="Times New Roman" w:cs="Times New Roman"/>
          <w:sz w:val="22"/>
          <w:szCs w:val="22"/>
          <w:lang w:eastAsia="ru-RU"/>
        </w:rPr>
        <w:t>, на підставі  Закону України «Про затвердження Указу Президента України «Про введення воєнного стану в Україні»» від 24.02.2022 № 2102-</w:t>
      </w:r>
      <w:r w:rsidRPr="00D1511F">
        <w:rPr>
          <w:rFonts w:ascii="Times New Roman" w:hAnsi="Times New Roman" w:cs="Times New Roman"/>
          <w:sz w:val="22"/>
          <w:szCs w:val="22"/>
          <w:lang w:val="en-US" w:eastAsia="ru-RU"/>
        </w:rPr>
        <w:t>IX</w:t>
      </w:r>
      <w:r w:rsidRPr="00D1511F">
        <w:rPr>
          <w:rFonts w:ascii="Times New Roman" w:hAnsi="Times New Roman" w:cs="Times New Roman"/>
          <w:sz w:val="22"/>
          <w:szCs w:val="22"/>
          <w:lang w:eastAsia="ru-RU"/>
        </w:rPr>
        <w:t>, Постанови КМУ № 169 від 28.02.2022 року «Деякі питання здійснення оборонних та публічних закупівель товарів, робіт і послуг в умовах воєнного стану» (зі змінами), уклали цей договір про нижченаведене:</w:t>
      </w:r>
    </w:p>
    <w:p w14:paraId="3D3F7351" w14:textId="77777777" w:rsidR="00D1511F" w:rsidRPr="00D1511F" w:rsidRDefault="00D1511F" w:rsidP="00D1511F">
      <w:pPr>
        <w:widowControl w:val="0"/>
        <w:autoSpaceDE w:val="0"/>
        <w:autoSpaceDN w:val="0"/>
        <w:adjustRightInd w:val="0"/>
        <w:spacing w:line="264" w:lineRule="auto"/>
        <w:jc w:val="center"/>
        <w:rPr>
          <w:rFonts w:ascii="Times New Roman" w:hAnsi="Times New Roman" w:cs="Times New Roman"/>
          <w:sz w:val="22"/>
          <w:szCs w:val="22"/>
          <w:lang w:eastAsia="ru-RU"/>
        </w:rPr>
      </w:pPr>
    </w:p>
    <w:p w14:paraId="4637CFCE" w14:textId="77777777" w:rsidR="00D1511F" w:rsidRPr="00D1511F" w:rsidRDefault="00D1511F" w:rsidP="00D1511F">
      <w:pPr>
        <w:widowControl w:val="0"/>
        <w:numPr>
          <w:ilvl w:val="0"/>
          <w:numId w:val="10"/>
        </w:numPr>
        <w:tabs>
          <w:tab w:val="num" w:pos="612"/>
        </w:tabs>
        <w:autoSpaceDE w:val="0"/>
        <w:autoSpaceDN w:val="0"/>
        <w:adjustRightInd w:val="0"/>
        <w:spacing w:line="264" w:lineRule="auto"/>
        <w:jc w:val="center"/>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ТЕРМІНИ І ПОНЯТТЯ,ЩО ВЖИВАЮТЬСЯ У ДОГОВОРІ ТА ДОДАТКАХ ДО НЬОГО</w:t>
      </w:r>
    </w:p>
    <w:p w14:paraId="662BE275" w14:textId="77777777" w:rsidR="00D1511F" w:rsidRPr="00D1511F" w:rsidRDefault="00D1511F" w:rsidP="00D1511F">
      <w:pPr>
        <w:widowControl w:val="0"/>
        <w:numPr>
          <w:ilvl w:val="1"/>
          <w:numId w:val="10"/>
        </w:numPr>
        <w:autoSpaceDE w:val="0"/>
        <w:autoSpaceDN w:val="0"/>
        <w:adjustRightInd w:val="0"/>
        <w:spacing w:line="264" w:lineRule="auto"/>
        <w:ind w:left="0" w:hanging="426"/>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Договір поставки нафтопродуктів – різновид </w:t>
      </w:r>
      <w:r w:rsidRPr="00D1511F">
        <w:rPr>
          <w:rFonts w:ascii="Times New Roman" w:hAnsi="Times New Roman" w:cs="Times New Roman"/>
          <w:sz w:val="22"/>
          <w:szCs w:val="22"/>
          <w:lang w:eastAsia="ru-RU"/>
        </w:rPr>
        <w:t xml:space="preserve">договору поставки, що передбачає продаж Товару Покупцю, відносини за яким між Сторонами в частині, не врегульованій ст.712 ЦК України та ст.ст.264-271 ГК України, регулюються цим Договором та положеннями </w:t>
      </w:r>
      <w:r w:rsidRPr="00D1511F">
        <w:rPr>
          <w:rFonts w:ascii="Times New Roman" w:hAnsi="Times New Roman" w:cs="Times New Roman"/>
          <w:color w:val="000000"/>
          <w:sz w:val="22"/>
          <w:szCs w:val="22"/>
          <w:lang w:eastAsia="ru-RU"/>
        </w:rPr>
        <w:t xml:space="preserve">п.10.3.3.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Наказами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w:t>
      </w:r>
    </w:p>
    <w:p w14:paraId="3C9B8D6D"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Пальне</w:t>
      </w:r>
      <w:r w:rsidRPr="00D1511F">
        <w:rPr>
          <w:rFonts w:ascii="Times New Roman" w:hAnsi="Times New Roman" w:cs="Times New Roman"/>
          <w:sz w:val="22"/>
          <w:szCs w:val="22"/>
          <w:lang w:eastAsia="ru-RU"/>
        </w:rPr>
        <w:t xml:space="preserve"> – усі види паливно-мастильних матеріалів (далі - ПММ), які Постачальник реалізує у роздріб на АЗС при передачі бланку-дозволу, а саме – бензин марок А-92, А-95, </w:t>
      </w:r>
      <w:proofErr w:type="spellStart"/>
      <w:r w:rsidRPr="00D1511F">
        <w:rPr>
          <w:rFonts w:ascii="Times New Roman" w:hAnsi="Times New Roman" w:cs="Times New Roman"/>
          <w:sz w:val="22"/>
          <w:szCs w:val="22"/>
          <w:lang w:eastAsia="ru-RU"/>
        </w:rPr>
        <w:t>А-95</w:t>
      </w:r>
      <w:proofErr w:type="spellEnd"/>
      <w:r w:rsidRPr="00D1511F">
        <w:rPr>
          <w:rFonts w:ascii="Times New Roman" w:hAnsi="Times New Roman" w:cs="Times New Roman"/>
          <w:sz w:val="22"/>
          <w:szCs w:val="22"/>
          <w:lang w:eastAsia="ru-RU"/>
        </w:rPr>
        <w:t xml:space="preserve"> Євро, Дизельне паливо, Дизельне паливо Євро, газ Пропан-бутан та газ Метан.</w:t>
      </w:r>
    </w:p>
    <w:p w14:paraId="368D7028"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АЗС </w:t>
      </w:r>
      <w:r w:rsidRPr="00D1511F">
        <w:rPr>
          <w:rFonts w:ascii="Times New Roman" w:hAnsi="Times New Roman" w:cs="Times New Roman"/>
          <w:sz w:val="22"/>
          <w:szCs w:val="22"/>
          <w:lang w:eastAsia="ru-RU"/>
        </w:rPr>
        <w:t>– автозаправна станція  Постачальника або його партнерів, на якій Покупець має право отримати  ПММ за бланками-дозволами відповідно до умов даного Договору. Перелік АЗС, на яких відбувається відпуск пального Покупцю, на його вимогу може бути наданий Постачальником у письмовій формі шляхом надіслання зазначеного переліку АЗС засобами факсимільного чи електронного зв’язку. Перелік АЗС може змінюватися Постачальником в односторонньому порядку без додаткового підписання угоди про внесення таких змін (шляхом направлення відповідного повідомлення).</w:t>
      </w:r>
    </w:p>
    <w:p w14:paraId="6B147509"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Бланк-дозвіл (талон)</w:t>
      </w:r>
      <w:r w:rsidRPr="00D1511F">
        <w:rPr>
          <w:rFonts w:ascii="Times New Roman" w:hAnsi="Times New Roman" w:cs="Times New Roman"/>
          <w:sz w:val="22"/>
          <w:szCs w:val="22"/>
          <w:lang w:eastAsia="ru-RU"/>
        </w:rPr>
        <w:t xml:space="preserve"> – спеціальний емітований Постачальником документ, встановленого зразку та форми, з певним ступенем захисту, одноразового використання та встановленою відпускною ціною, обумовленого номіналу, що підтверджує право його пред’явника на отримання на АЗС ПММ певного найменування і марки, які позначені на ньому. Необхідними елементами змісту бланку-дозволу є серійний та порядковий номери, товарний знак ТОВ «Торговий дім «Сан </w:t>
      </w:r>
      <w:proofErr w:type="spellStart"/>
      <w:r w:rsidRPr="00D1511F">
        <w:rPr>
          <w:rFonts w:ascii="Times New Roman" w:hAnsi="Times New Roman" w:cs="Times New Roman"/>
          <w:sz w:val="22"/>
          <w:szCs w:val="22"/>
          <w:lang w:eastAsia="ru-RU"/>
        </w:rPr>
        <w:t>Ойл</w:t>
      </w:r>
      <w:proofErr w:type="spellEnd"/>
      <w:r w:rsidRPr="00D1511F">
        <w:rPr>
          <w:rFonts w:ascii="Times New Roman" w:hAnsi="Times New Roman" w:cs="Times New Roman"/>
          <w:sz w:val="22"/>
          <w:szCs w:val="22"/>
          <w:lang w:eastAsia="ru-RU"/>
        </w:rPr>
        <w:t xml:space="preserve">», марка та кількість пального, штрих – код, термін дії, інші реквізити, передбачені Постачальником. Бланк-дозвіл не відноситься до платіжних засобів та є способом одноразового використання, що забезпечує систему безготівкового відпуску палива на АЗС.  </w:t>
      </w:r>
    </w:p>
    <w:p w14:paraId="0ADAD78E"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Видаткові накладні </w:t>
      </w:r>
      <w:r w:rsidRPr="00D1511F">
        <w:rPr>
          <w:rFonts w:ascii="Times New Roman" w:hAnsi="Times New Roman" w:cs="Times New Roman"/>
          <w:sz w:val="22"/>
          <w:szCs w:val="22"/>
          <w:lang w:eastAsia="ru-RU"/>
        </w:rPr>
        <w:t>– двосторонні документи, що підписуються Сторонами при кожній передачі ПММ Покупцю.</w:t>
      </w:r>
    </w:p>
    <w:p w14:paraId="088C0AAD"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Акти прийому-передачі талонів - </w:t>
      </w:r>
      <w:r w:rsidRPr="00D1511F">
        <w:rPr>
          <w:rFonts w:ascii="Times New Roman" w:hAnsi="Times New Roman" w:cs="Times New Roman"/>
          <w:sz w:val="22"/>
          <w:szCs w:val="22"/>
          <w:lang w:eastAsia="ru-RU"/>
        </w:rPr>
        <w:t>двосторонні документи, що підписуються Сторонами при кожній передачі бланків-дозволів (талонів) Покупцю.</w:t>
      </w:r>
    </w:p>
    <w:p w14:paraId="7F824923"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Пред’явник бланку-дозволу</w:t>
      </w:r>
      <w:r w:rsidRPr="00D1511F">
        <w:rPr>
          <w:rFonts w:ascii="Times New Roman" w:hAnsi="Times New Roman" w:cs="Times New Roman"/>
          <w:sz w:val="22"/>
          <w:szCs w:val="22"/>
          <w:lang w:eastAsia="ru-RU"/>
        </w:rPr>
        <w:t xml:space="preserve"> - довірена особа Покупця, яка є уповноваженим утримувачем бланків-дозволів та уповноважена на отримання палива  на АЗС. Особа, що звертається на АЗС за </w:t>
      </w:r>
      <w:r w:rsidRPr="00D1511F">
        <w:rPr>
          <w:rFonts w:ascii="Times New Roman" w:hAnsi="Times New Roman" w:cs="Times New Roman"/>
          <w:sz w:val="22"/>
          <w:szCs w:val="22"/>
          <w:lang w:eastAsia="ru-RU"/>
        </w:rPr>
        <w:lastRenderedPageBreak/>
        <w:t>отриманням палива вважається належним пред’явником бланку-дозволу, якщо термін дії вказаних бланків не закінчився.</w:t>
      </w:r>
    </w:p>
    <w:p w14:paraId="443CD00E"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Дійсний бланк-дозвіл</w:t>
      </w:r>
      <w:r w:rsidRPr="00D1511F">
        <w:rPr>
          <w:rFonts w:ascii="Times New Roman" w:hAnsi="Times New Roman" w:cs="Times New Roman"/>
          <w:sz w:val="22"/>
          <w:szCs w:val="22"/>
          <w:lang w:eastAsia="ru-RU"/>
        </w:rPr>
        <w:t xml:space="preserve"> – бланк-дозвіл на якому відсутній штамп АЗС та цілісність бланку-дозволу не пошкоджена, із не простроченим на момент надання бланку-дозволу строком дії. Строк дії бланку-дозволу вказаний на його зворотної  стороні.</w:t>
      </w:r>
    </w:p>
    <w:p w14:paraId="6C068B2A"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Погашений бланк-дозвіл – </w:t>
      </w:r>
      <w:r w:rsidRPr="00D1511F">
        <w:rPr>
          <w:rFonts w:ascii="Times New Roman" w:hAnsi="Times New Roman" w:cs="Times New Roman"/>
          <w:sz w:val="22"/>
          <w:szCs w:val="22"/>
          <w:lang w:eastAsia="ru-RU"/>
        </w:rPr>
        <w:t>бланк-дозвіл, по якому раніше було відпущено ПММ, і цей факт засвідчується відміткою, зробленою на АЗС (у вигляді штампу), або бланк-дозвіл із пошкодженою цілісністю.</w:t>
      </w:r>
    </w:p>
    <w:p w14:paraId="5215C18B" w14:textId="77777777" w:rsidR="00D1511F" w:rsidRPr="00D1511F" w:rsidRDefault="00D1511F" w:rsidP="00D1511F">
      <w:pPr>
        <w:widowControl w:val="0"/>
        <w:numPr>
          <w:ilvl w:val="1"/>
          <w:numId w:val="10"/>
        </w:numPr>
        <w:tabs>
          <w:tab w:val="num" w:pos="426"/>
          <w:tab w:val="num" w:pos="612"/>
        </w:tabs>
        <w:autoSpaceDE w:val="0"/>
        <w:autoSpaceDN w:val="0"/>
        <w:adjustRightInd w:val="0"/>
        <w:spacing w:line="264" w:lineRule="auto"/>
        <w:ind w:left="0"/>
        <w:jc w:val="both"/>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Вартість палива </w:t>
      </w:r>
      <w:r w:rsidRPr="00D1511F">
        <w:rPr>
          <w:rFonts w:ascii="Times New Roman" w:hAnsi="Times New Roman" w:cs="Times New Roman"/>
          <w:sz w:val="22"/>
          <w:szCs w:val="22"/>
          <w:lang w:eastAsia="ru-RU"/>
        </w:rPr>
        <w:t>– вартість ПММ, що вказана в видатковій накладній на отримання ПММ.</w:t>
      </w:r>
    </w:p>
    <w:p w14:paraId="27AED1EE" w14:textId="77777777" w:rsidR="00D1511F" w:rsidRPr="00D1511F" w:rsidRDefault="00D1511F" w:rsidP="00D1511F">
      <w:pPr>
        <w:widowControl w:val="0"/>
        <w:tabs>
          <w:tab w:val="num" w:pos="426"/>
          <w:tab w:val="num" w:pos="612"/>
        </w:tabs>
        <w:autoSpaceDE w:val="0"/>
        <w:autoSpaceDN w:val="0"/>
        <w:adjustRightInd w:val="0"/>
        <w:spacing w:line="264" w:lineRule="auto"/>
        <w:ind w:hanging="397"/>
        <w:jc w:val="both"/>
        <w:outlineLvl w:val="0"/>
        <w:rPr>
          <w:rFonts w:ascii="Times New Roman" w:hAnsi="Times New Roman" w:cs="Times New Roman"/>
          <w:b/>
          <w:sz w:val="22"/>
          <w:szCs w:val="22"/>
          <w:lang w:eastAsia="ru-RU"/>
        </w:rPr>
      </w:pPr>
    </w:p>
    <w:p w14:paraId="78B86888" w14:textId="77777777" w:rsidR="00D1511F" w:rsidRPr="00D1511F" w:rsidRDefault="00D1511F" w:rsidP="00D1511F">
      <w:pPr>
        <w:widowControl w:val="0"/>
        <w:numPr>
          <w:ilvl w:val="0"/>
          <w:numId w:val="10"/>
        </w:numPr>
        <w:tabs>
          <w:tab w:val="num" w:pos="426"/>
        </w:tabs>
        <w:autoSpaceDE w:val="0"/>
        <w:autoSpaceDN w:val="0"/>
        <w:adjustRightInd w:val="0"/>
        <w:spacing w:line="264" w:lineRule="auto"/>
        <w:ind w:hanging="397"/>
        <w:jc w:val="center"/>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ПРЕДМЕТ ДОГОВОРУ</w:t>
      </w:r>
    </w:p>
    <w:p w14:paraId="558F17C6"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За цим Договором Постачальник зобов’язується передавати у власність Покупця ПММ,</w:t>
      </w:r>
      <w:r w:rsidRPr="00D1511F">
        <w:rPr>
          <w:rFonts w:ascii="Times New Roman" w:hAnsi="Times New Roman" w:cs="Times New Roman"/>
          <w:sz w:val="24"/>
          <w:szCs w:val="24"/>
          <w:lang w:val="ru-RU" w:eastAsia="ru-RU"/>
        </w:rPr>
        <w:t xml:space="preserve"> код ДК 021:2015 - 0913</w:t>
      </w:r>
      <w:r w:rsidRPr="00D1511F">
        <w:rPr>
          <w:rFonts w:ascii="Times New Roman" w:hAnsi="Times New Roman" w:cs="Times New Roman"/>
          <w:sz w:val="24"/>
          <w:szCs w:val="24"/>
          <w:lang w:eastAsia="ru-RU"/>
        </w:rPr>
        <w:t>21</w:t>
      </w:r>
      <w:r w:rsidRPr="00D1511F">
        <w:rPr>
          <w:rFonts w:ascii="Times New Roman" w:hAnsi="Times New Roman" w:cs="Times New Roman"/>
          <w:sz w:val="24"/>
          <w:szCs w:val="24"/>
          <w:lang w:val="ru-RU" w:eastAsia="ru-RU"/>
        </w:rPr>
        <w:t>00-</w:t>
      </w:r>
      <w:r w:rsidRPr="00D1511F">
        <w:rPr>
          <w:rFonts w:ascii="Times New Roman" w:hAnsi="Times New Roman" w:cs="Times New Roman"/>
          <w:sz w:val="24"/>
          <w:szCs w:val="24"/>
          <w:lang w:eastAsia="ru-RU"/>
        </w:rPr>
        <w:t>4</w:t>
      </w:r>
      <w:r w:rsidRPr="00D1511F">
        <w:rPr>
          <w:rFonts w:ascii="Times New Roman" w:hAnsi="Times New Roman" w:cs="Times New Roman"/>
          <w:sz w:val="24"/>
          <w:szCs w:val="24"/>
          <w:lang w:val="ru-RU" w:eastAsia="ru-RU"/>
        </w:rPr>
        <w:t xml:space="preserve">- </w:t>
      </w:r>
      <w:proofErr w:type="spellStart"/>
      <w:r w:rsidRPr="00D1511F">
        <w:rPr>
          <w:rFonts w:ascii="Times New Roman" w:hAnsi="Times New Roman" w:cs="Times New Roman"/>
          <w:sz w:val="24"/>
          <w:szCs w:val="24"/>
          <w:lang w:eastAsia="ru-RU"/>
        </w:rPr>
        <w:t>Неетильований</w:t>
      </w:r>
      <w:proofErr w:type="spellEnd"/>
      <w:r w:rsidRPr="00D1511F">
        <w:rPr>
          <w:rFonts w:ascii="Times New Roman" w:hAnsi="Times New Roman" w:cs="Times New Roman"/>
          <w:sz w:val="24"/>
          <w:szCs w:val="24"/>
          <w:lang w:eastAsia="ru-RU"/>
        </w:rPr>
        <w:t xml:space="preserve"> бензин</w:t>
      </w:r>
      <w:r w:rsidRPr="00D1511F">
        <w:rPr>
          <w:rFonts w:ascii="Times New Roman" w:hAnsi="Times New Roman" w:cs="Times New Roman"/>
          <w:sz w:val="24"/>
          <w:szCs w:val="24"/>
          <w:lang w:val="ru-RU" w:eastAsia="ru-RU"/>
        </w:rPr>
        <w:t xml:space="preserve"> (</w:t>
      </w:r>
      <w:r w:rsidRPr="00D1511F">
        <w:rPr>
          <w:rFonts w:ascii="Times New Roman" w:hAnsi="Times New Roman" w:cs="Times New Roman"/>
          <w:sz w:val="24"/>
          <w:szCs w:val="24"/>
          <w:lang w:eastAsia="ru-RU"/>
        </w:rPr>
        <w:t>Бензин А-95</w:t>
      </w:r>
      <w:r w:rsidRPr="00D1511F">
        <w:rPr>
          <w:rFonts w:ascii="Times New Roman" w:hAnsi="Times New Roman" w:cs="Times New Roman"/>
          <w:sz w:val="24"/>
          <w:szCs w:val="24"/>
          <w:lang w:val="ru-RU" w:eastAsia="ru-RU"/>
        </w:rPr>
        <w:t>)</w:t>
      </w:r>
      <w:r w:rsidRPr="00D1511F">
        <w:rPr>
          <w:rFonts w:ascii="Times New Roman" w:hAnsi="Times New Roman" w:cs="Times New Roman"/>
          <w:sz w:val="22"/>
          <w:szCs w:val="22"/>
          <w:lang w:eastAsia="ru-RU"/>
        </w:rPr>
        <w:t xml:space="preserve">, а Покупець зобов’язується отримувати ПММ і оплачувати їх вартість. </w:t>
      </w:r>
    </w:p>
    <w:p w14:paraId="6D8FF632"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Постачальник зобов’язаний безперервно поставляти Покупцю ПММ через мережу АЗС при пред’явленні ним бланку-дозволу за умови, що на відповідній АЗС здійснюється реалізація відповідних ПММ, у будь-яку годину доби та будь-який день місяця. </w:t>
      </w:r>
    </w:p>
    <w:p w14:paraId="46E4D240"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Передача/отримання палива здійснюється виключно з використанням дійсних бланків-дозволів. </w:t>
      </w:r>
    </w:p>
    <w:p w14:paraId="5362C547"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0F372171"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510AAE10" w14:textId="77777777" w:rsidR="00D1511F" w:rsidRPr="00D1511F" w:rsidRDefault="00D1511F" w:rsidP="00D1511F">
      <w:pPr>
        <w:widowControl w:val="0"/>
        <w:numPr>
          <w:ilvl w:val="0"/>
          <w:numId w:val="9"/>
        </w:numPr>
        <w:tabs>
          <w:tab w:val="num" w:pos="426"/>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ПРАВА ТА ОБОВ</w:t>
      </w:r>
      <w:r w:rsidRPr="00D1511F">
        <w:rPr>
          <w:rFonts w:ascii="Times New Roman" w:hAnsi="Times New Roman" w:cs="Times New Roman"/>
          <w:b/>
          <w:sz w:val="22"/>
          <w:szCs w:val="22"/>
          <w:rtl/>
          <w:lang w:eastAsia="ru-RU" w:bidi="he-IL"/>
        </w:rPr>
        <w:t>׳</w:t>
      </w:r>
      <w:r w:rsidRPr="00D1511F">
        <w:rPr>
          <w:rFonts w:ascii="Times New Roman" w:hAnsi="Times New Roman" w:cs="Times New Roman"/>
          <w:b/>
          <w:sz w:val="22"/>
          <w:szCs w:val="22"/>
          <w:lang w:eastAsia="ru-RU"/>
        </w:rPr>
        <w:t>ЯЗКИ СТОРІН</w:t>
      </w:r>
    </w:p>
    <w:p w14:paraId="21C476A1"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Постачальник зобов’язується:</w:t>
      </w:r>
    </w:p>
    <w:p w14:paraId="0907B7AA"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Здійснювати погашення бланків-дозволів, по яких було здійснений відпуск ПММ шляхом проставлення відмітки у вигляді штампу АЗС або здійснювати погашення бланків-дозволів шляхом порушення їх цілісності.</w:t>
      </w:r>
    </w:p>
    <w:p w14:paraId="081D9894"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Здійснювати з Покупцем  остаточні розрахунки за цим Договором, у випадку дострокового розірвання.</w:t>
      </w:r>
    </w:p>
    <w:p w14:paraId="7273127F"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Поставляти Покупцю ПММ при пред’явленні ним (пред’явником) дійсного бланку-дозволу, відповідно до умов цього Договору. </w:t>
      </w:r>
    </w:p>
    <w:p w14:paraId="43997CD6"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Постачальник має право:</w:t>
      </w:r>
    </w:p>
    <w:p w14:paraId="7256EA64"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В односторонньому порядку вносити зміни в перелік АЗС, на яких здійснюється відпуск Товарів по бланкам-дозволам та повідомляти про це Покупця.. </w:t>
      </w:r>
    </w:p>
    <w:p w14:paraId="0B6AF791"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Припинити (призупинити)  відпуск (передачу) ПММ без сплати жодних штрафних санкцій та/або збитків в таких випадках:</w:t>
      </w:r>
    </w:p>
    <w:p w14:paraId="21A8251C" w14:textId="77777777" w:rsidR="00D1511F" w:rsidRPr="00D1511F" w:rsidRDefault="00D1511F" w:rsidP="00D1511F">
      <w:pPr>
        <w:widowControl w:val="0"/>
        <w:numPr>
          <w:ilvl w:val="3"/>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виникнення між сторонами неврегульованих чи переданих на розгляд суду спорів (претензій);</w:t>
      </w:r>
    </w:p>
    <w:p w14:paraId="4AA455D3" w14:textId="77777777" w:rsidR="00D1511F" w:rsidRPr="00D1511F" w:rsidRDefault="00D1511F" w:rsidP="00D1511F">
      <w:pPr>
        <w:widowControl w:val="0"/>
        <w:numPr>
          <w:ilvl w:val="3"/>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пред’явлення Покупцем бланку-дозволу, що містить в собі очевидні ознаки підроблення, пред’явлення Покупцем пошкодженого бланку-дозволу;</w:t>
      </w:r>
    </w:p>
    <w:p w14:paraId="1D7D5167" w14:textId="77777777" w:rsidR="00D1511F" w:rsidRPr="00D1511F" w:rsidRDefault="00D1511F" w:rsidP="00D1511F">
      <w:pPr>
        <w:widowControl w:val="0"/>
        <w:numPr>
          <w:ilvl w:val="3"/>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пред’явлення бланку-дозволу термін дії якого сплинув, погашеного бланку-дозволу;</w:t>
      </w:r>
    </w:p>
    <w:p w14:paraId="6BA89669" w14:textId="77777777" w:rsidR="00D1511F" w:rsidRPr="00D1511F" w:rsidRDefault="00D1511F" w:rsidP="00D1511F">
      <w:pPr>
        <w:widowControl w:val="0"/>
        <w:numPr>
          <w:ilvl w:val="3"/>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порушення Покупцем виконання своїх зобов’язань щодо оплати вартості Товару або інших умов договору;</w:t>
      </w:r>
    </w:p>
    <w:p w14:paraId="3D9F2A9D"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Покупець зобов’язується:</w:t>
      </w:r>
    </w:p>
    <w:p w14:paraId="1E32953D"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Пред’являти для отримання ПММ тільки дійсні бланки-дозволи.</w:t>
      </w:r>
    </w:p>
    <w:p w14:paraId="15941496"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Приймати заходи для запобіганню пошкодження, втраті та незаконного використання бланків-дозволів.</w:t>
      </w:r>
    </w:p>
    <w:p w14:paraId="6CE686A5"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Повністю здійснювати оплату усіх ПММ відповідно до умов даного Договору та додатків (додаткових угод) до даного Договору, а також реально та належним чином виконувати усі інші свої зобов’язання по оплаті ПММ.</w:t>
      </w:r>
    </w:p>
    <w:p w14:paraId="62C86512"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На вимогу Постачальника проводити звірку взаєморозрахунків та підписувати акт звірки взаєморозрахунків між Сторонами. </w:t>
      </w:r>
    </w:p>
    <w:p w14:paraId="3CDA4A6B"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Нести відповідальність за невиконання та/або несвоєчасне виконання своїх зобов’язань відповідно до умов цього Договору.</w:t>
      </w:r>
    </w:p>
    <w:p w14:paraId="1D65AD69"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lastRenderedPageBreak/>
        <w:t xml:space="preserve">Підписувати  видаткові накладні в порядку та на умовах, визначених у цьому Договорі. </w:t>
      </w:r>
    </w:p>
    <w:p w14:paraId="60BA5402"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Отримати ПММ</w:t>
      </w:r>
      <w:r w:rsidRPr="00D1511F">
        <w:rPr>
          <w:rFonts w:ascii="Times New Roman" w:hAnsi="Times New Roman" w:cs="Times New Roman"/>
          <w:sz w:val="22"/>
          <w:szCs w:val="22"/>
          <w:lang w:val="ru-RU" w:eastAsia="ru-RU"/>
        </w:rPr>
        <w:t xml:space="preserve"> на АЗС</w:t>
      </w:r>
      <w:r w:rsidRPr="00D1511F">
        <w:rPr>
          <w:rFonts w:ascii="Times New Roman" w:hAnsi="Times New Roman" w:cs="Times New Roman"/>
          <w:sz w:val="22"/>
          <w:szCs w:val="22"/>
          <w:lang w:eastAsia="ru-RU"/>
        </w:rPr>
        <w:t xml:space="preserve"> до закінчення терміну дії, вказаного у бланку-дозволі.</w:t>
      </w:r>
    </w:p>
    <w:p w14:paraId="6735B9C6"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разі спливу строку дії бланків-дозволів повернути їх Постачальнику у місячний термін з дня спливу строку їх дії.</w:t>
      </w:r>
    </w:p>
    <w:p w14:paraId="1324D419"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Здійснювати з Постачальником остаточні розрахунки за цим Договором, у випадку його дострокового розірвання. </w:t>
      </w:r>
    </w:p>
    <w:p w14:paraId="06E97D88"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Одержавши акту звірки взаєморозрахунків, Покупець протягом 2-х робочих днів з моменту його отримання розглядає, підписує та повертає Постачальнику один примірник такого акту, а у разі непогодження з даними, що наведені в ньому, подає Постачальнику свої обґрунтовані та документально підтверджені заперечення. Якщо Покупець протягом 5-ти робочих днів з моменту надіслання Постачальником акту звірки взаєморозрахунків не підпише акт звірки взаєморозрахунків та/або не надасть Постачальнику свої мотивовані та документально підтверджені заперечення, акт звірки взаєморозрахунків, підписаний Постачальником вважається повністю погодженим обома Сторонами договору.</w:t>
      </w:r>
    </w:p>
    <w:p w14:paraId="46817198"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Покупець має право:</w:t>
      </w:r>
    </w:p>
    <w:p w14:paraId="6EEFADFB"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Отримувати ПММ на умовах цього договору,</w:t>
      </w:r>
    </w:p>
    <w:p w14:paraId="7BF2673F" w14:textId="77777777" w:rsidR="00D1511F" w:rsidRPr="00D1511F" w:rsidRDefault="00D1511F" w:rsidP="00D1511F">
      <w:pPr>
        <w:widowControl w:val="0"/>
        <w:numPr>
          <w:ilvl w:val="2"/>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Вимагати від Постачальника проведення звірки взаєморозрахунків.</w:t>
      </w:r>
    </w:p>
    <w:p w14:paraId="1D6FDFD6"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67EAE9A2"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3A11E456" w14:textId="77777777" w:rsidR="00D1511F" w:rsidRPr="00D1511F" w:rsidRDefault="00D1511F" w:rsidP="00D1511F">
      <w:pPr>
        <w:widowControl w:val="0"/>
        <w:numPr>
          <w:ilvl w:val="0"/>
          <w:numId w:val="9"/>
        </w:numPr>
        <w:tabs>
          <w:tab w:val="num" w:pos="426"/>
        </w:tabs>
        <w:autoSpaceDE w:val="0"/>
        <w:autoSpaceDN w:val="0"/>
        <w:adjustRightInd w:val="0"/>
        <w:spacing w:line="360"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ЦІНА</w:t>
      </w:r>
      <w:r w:rsidRPr="00D1511F">
        <w:rPr>
          <w:rFonts w:ascii="Times New Roman" w:hAnsi="Times New Roman" w:cs="Times New Roman"/>
          <w:b/>
          <w:sz w:val="22"/>
          <w:szCs w:val="22"/>
          <w:lang w:val="ru-RU" w:eastAsia="ru-RU"/>
        </w:rPr>
        <w:t xml:space="preserve"> ТОВАРУ</w:t>
      </w:r>
      <w:r w:rsidRPr="00D1511F">
        <w:rPr>
          <w:rFonts w:ascii="Times New Roman" w:hAnsi="Times New Roman" w:cs="Times New Roman"/>
          <w:b/>
          <w:sz w:val="22"/>
          <w:szCs w:val="22"/>
          <w:lang w:eastAsia="ru-RU"/>
        </w:rPr>
        <w:t xml:space="preserve"> ТА ЗАГАЛЬНА ВАРТІСТЬ</w:t>
      </w:r>
      <w:r w:rsidRPr="00D1511F">
        <w:rPr>
          <w:rFonts w:ascii="Times New Roman" w:hAnsi="Times New Roman" w:cs="Times New Roman"/>
          <w:b/>
          <w:sz w:val="22"/>
          <w:szCs w:val="22"/>
          <w:lang w:val="ru-RU" w:eastAsia="ru-RU"/>
        </w:rPr>
        <w:t xml:space="preserve"> ДОГОВОРУ</w:t>
      </w:r>
    </w:p>
    <w:p w14:paraId="5B719414"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Загальна вартість Договору складає  ___________________________________________________________ Ціна Договору включає ПДВ, визначається в національній валюті України – гривнях та складається з загальної ціни палива, що відображені Сторонами у всіх видаткових накладних. </w:t>
      </w:r>
    </w:p>
    <w:p w14:paraId="2F4A9F21"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Відпуск (передача) палива здійснюється відповідно до цін, вказаних у видатковій накладній у термін дії бланку-дозволу.</w:t>
      </w:r>
    </w:p>
    <w:p w14:paraId="5CC782FD"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Вартість ПММ визначається Постачальником самостійно та з урахуванням ринкових цін на конкретні види Товару,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 Ціна на ПММ є динамічною і може змінюватись (коригуватись) Постачальником в односторонньому порядку. </w:t>
      </w:r>
    </w:p>
    <w:p w14:paraId="6CF9011E"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Ціна Договору може бути зменшена за взаємною згодою Сторін шляхом оформлення Додаткової угоди до цього Договору.</w:t>
      </w:r>
    </w:p>
    <w:p w14:paraId="27ACDA9B"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Сума закупівлі встановлюється в національній валюті України.</w:t>
      </w:r>
    </w:p>
    <w:p w14:paraId="2D4B25C8"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Джерело фінансування – місцевий бюджет.</w:t>
      </w:r>
    </w:p>
    <w:p w14:paraId="36F52959"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763FFDF1" w14:textId="77777777" w:rsidR="00D1511F" w:rsidRPr="00D1511F" w:rsidRDefault="00D1511F" w:rsidP="00D1511F">
      <w:pPr>
        <w:widowControl w:val="0"/>
        <w:numPr>
          <w:ilvl w:val="0"/>
          <w:numId w:val="9"/>
        </w:numPr>
        <w:tabs>
          <w:tab w:val="num" w:pos="426"/>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ПОРЯДОК І ФОРМА РОЗРАХУНКІВ</w:t>
      </w:r>
    </w:p>
    <w:p w14:paraId="0FFDF2C0"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Оплата товару Покупцем здійснюється на підставі видаткової накладної. Оплата кожної партії товару здійснюється Покупцем шляхом переказу грошових коштів на банківський рахунок Постачальника не пізніше 10-ти днів з дня належного оформлення видаткової накладної, за наявності фінансування.</w:t>
      </w:r>
    </w:p>
    <w:p w14:paraId="1C566E51"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Датою отримання грошових коштів вважається дата їх зарахування на відповідний поточний рахунок Постачальника.</w:t>
      </w:r>
    </w:p>
    <w:p w14:paraId="3AD2E69A"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Використання для розрахунків за цим Договором спеціальних платіжних засобів (платіжних карток, платіжних чеків, жетонів тощо) не дозволяється.</w:t>
      </w:r>
    </w:p>
    <w:p w14:paraId="47E57F3B"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4A4ED9BE" w14:textId="77777777" w:rsidR="00D1511F" w:rsidRPr="00D1511F" w:rsidRDefault="00D1511F" w:rsidP="00D1511F">
      <w:pPr>
        <w:widowControl w:val="0"/>
        <w:numPr>
          <w:ilvl w:val="0"/>
          <w:numId w:val="9"/>
        </w:numPr>
        <w:tabs>
          <w:tab w:val="num" w:pos="426"/>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ПОСТАВКА ПММ</w:t>
      </w:r>
    </w:p>
    <w:p w14:paraId="4E0429A9"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Відпуск ПММ здійснюється на умовах EXW АЗС Постачальника в Україні  за переліком, що додається до договору (ІНКОТЕРМС 2010) з урахуванням умов даного Договору. В разі розбіжностей між положеннями цього договору і Правилами ІНКОТЕРМС 2010, пріоритет в тлумаченні умов поставки мають положення цього Договору.  </w:t>
      </w:r>
    </w:p>
    <w:p w14:paraId="10BF17DB"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Постачальник вважається таким, що виконав свої зобов’язання з поставки ПММ з моменту відпуску ПММ у розпорядження Покупця (пред’явника бланку-дозволу) на АЗС. </w:t>
      </w:r>
    </w:p>
    <w:p w14:paraId="0E02EFC6"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lastRenderedPageBreak/>
        <w:t xml:space="preserve">Передача (відпуск) ПММ Покупцю відбувається безпосередньо на АЗС. Право власності на ПММ за цим Договором переходить до Покупця в момент отримання ПММ на АЗС  Постачальника.  </w:t>
      </w:r>
    </w:p>
    <w:p w14:paraId="21B52FC9"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Видаткові накладні на ПММ видаються представнику Покупця за наявності у нього належним чином оформленої довіреності на отримання товарно-матеріальних цінностей згідно діючого законодавства та документа що посвідчує його особу. </w:t>
      </w:r>
    </w:p>
    <w:p w14:paraId="3EF6F5FB"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Бланки-дозволи  видаються Постачальником Покупцю на кількість та асортимент ПММ згідно його замовленню та рахунку-фактури, оплаченого Покупцем належним чином, за Актом прийому-передачі на протязі одного робочого дня з дня звернення Покупця за ними. </w:t>
      </w:r>
    </w:p>
    <w:p w14:paraId="23476E5C" w14:textId="77777777" w:rsidR="00D1511F" w:rsidRPr="00D1511F" w:rsidRDefault="00D1511F" w:rsidP="00D1511F">
      <w:pPr>
        <w:widowControl w:val="0"/>
        <w:numPr>
          <w:ilvl w:val="1"/>
          <w:numId w:val="9"/>
        </w:numPr>
        <w:tabs>
          <w:tab w:val="num" w:pos="426"/>
          <w:tab w:val="left" w:pos="851"/>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У разі розкрадання, знищення, втрати бланків-дозволів (талонів) Покупцем, бланки-дозволи (талони) Постачальником не відновлюються, а вартість ППМ, що підлягають видачі за такими бланками-дозволами (талонами), відшкодуванню Постачальником не підлягає. </w:t>
      </w:r>
    </w:p>
    <w:p w14:paraId="0661808A" w14:textId="77777777" w:rsidR="00D1511F" w:rsidRPr="00D1511F" w:rsidRDefault="00D1511F" w:rsidP="00D1511F">
      <w:pPr>
        <w:widowControl w:val="0"/>
        <w:numPr>
          <w:ilvl w:val="1"/>
          <w:numId w:val="9"/>
        </w:numPr>
        <w:tabs>
          <w:tab w:val="num" w:pos="-360"/>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Бланк-дозвіл є підставою для надання ПММ його пред’явнику на АЗС Постачальника або АЗС партнерів Постачальника (перелік партнерів додається).</w:t>
      </w:r>
    </w:p>
    <w:p w14:paraId="658CDBB0" w14:textId="77777777" w:rsidR="00D1511F" w:rsidRPr="00D1511F" w:rsidRDefault="00D1511F" w:rsidP="00D1511F">
      <w:pPr>
        <w:jc w:val="both"/>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Сторони погодили, що Постачальник  має право здійснювати  введення в обіг  бланків-дозволів нового зразку з обов’язковим повідомленням Покупця шляхом розміщення у друкованих ЗМІ або на сайті Постачальника _______________ інформації  про терміни перебування в обігу бланків-дозволів старого зразка про порядок обміну таких бланків-дозволів. </w:t>
      </w:r>
    </w:p>
    <w:p w14:paraId="67D4D98F"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Претензії по поставці приймаються Постачальником письмово протягом 10-ти днів з моменту поставки ПММ відповідно до умов Договору.</w:t>
      </w:r>
    </w:p>
    <w:p w14:paraId="6BAB2EFE"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 разі відсутності претензій щодо поставки ПММ з боку Покупця у вказаний в. п.6.9. Договору строк, ПММ вважаються поставлені Постачальником Покупцю  належним чином згідно умов Договору.</w:t>
      </w:r>
    </w:p>
    <w:p w14:paraId="2136C3A1"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4CFBCCFB" w14:textId="77777777" w:rsidR="00D1511F" w:rsidRPr="00D1511F" w:rsidRDefault="00D1511F" w:rsidP="00D1511F">
      <w:pPr>
        <w:widowControl w:val="0"/>
        <w:numPr>
          <w:ilvl w:val="0"/>
          <w:numId w:val="9"/>
        </w:numPr>
        <w:tabs>
          <w:tab w:val="num" w:pos="426"/>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ВІДПОВІДАЛЬНІСТЬ СТОРІН</w:t>
      </w:r>
    </w:p>
    <w:p w14:paraId="72F39CB0"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06CEEE2C"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Постачальник не несе відповідальності за збереження, використання та облік бланків-дозволів, виданих Покупцю.</w:t>
      </w:r>
    </w:p>
    <w:p w14:paraId="4B93C68E"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Постачальник не несе відповідальності за відпуск ПММ особі, що не мала достатніх повноважень від Покупця, по пред’явленому нею бланку-дозволу Покупця. У цьому випадку Постачальник вважається таким, що належним чином виконав свої зобов’язання перед Покупцем. Будь-яка особа, що пред’являє бланк-дозвіл на АЗС, вважається Постачальником  довіреною особою  Покупця.</w:t>
      </w:r>
    </w:p>
    <w:p w14:paraId="7F3514BE"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Постачальник звільняється від зобов’язання відпустити ПММ за пред’явленим бланком-дозволом  Покупцю, якщо в ньому пошкоджений штрих-код, серійний або порядковий номер, марка та кількість пального. </w:t>
      </w:r>
    </w:p>
    <w:p w14:paraId="3269B117"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Покупець несе повну відповідальність за всі операції, здійснені з використанням втрачених/вкрадених бланків-дозволів, здійснені після їх крадіжки/втрати.  </w:t>
      </w:r>
    </w:p>
    <w:p w14:paraId="1BBB80C5"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порушення (невиконання та/або неналежного виконання) Покупцем своїх зобов’язань по оплаті за поставлені ПММ Постачальником в якості оперативно-господарської санкції вправі в односторонньому порядку припинити (призупинити) відпуск (передачу) ПММ Покупцеві за цим Договором.</w:t>
      </w:r>
    </w:p>
    <w:p w14:paraId="0347CF00"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невиконання та/або неналежному виконанні Покупцем своїх зобов’язань щодо оплати  ПММ за Договором, він зобов’язується сплатити Постачальнику пеню у розмірі подвійної облікової ставки НБУ, що діяла в цей період, від несвоєчасно сплаченої суми за кожен день прострочення.</w:t>
      </w:r>
    </w:p>
    <w:p w14:paraId="74DCE6C6" w14:textId="77777777" w:rsidR="00D1511F" w:rsidRPr="00D1511F" w:rsidRDefault="00D1511F" w:rsidP="00D1511F">
      <w:pPr>
        <w:widowControl w:val="0"/>
        <w:numPr>
          <w:ilvl w:val="1"/>
          <w:numId w:val="9"/>
        </w:numPr>
        <w:tabs>
          <w:tab w:val="num" w:pos="426"/>
        </w:tabs>
        <w:autoSpaceDE w:val="0"/>
        <w:autoSpaceDN w:val="0"/>
        <w:adjustRightInd w:val="0"/>
        <w:spacing w:line="264" w:lineRule="auto"/>
        <w:ind w:left="142" w:hanging="568"/>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 випадку порушення Покупцем п.3.3.7. даного Договору він має право звернутися до Постачальника, повернути йому талони та отримати сплачені за паливо грошові кошти у сумі, що дорівнює вартості не отриманого  за такими талонами палива, при цьому з ПОСТАЧАЛЬНИКА не стягуються будь-які відсотки за користування грошовими коштами, отриманими як передоплата. Вартість палива при поверненні талонів встановлена в накладній на видачу відповідних талонів Покупцю та зміні не підлягає. При розрахунку грошових коштів, що підлягають поверненню, враховується тільки та кількість палива, яка вказана в талонах, що повертаються Постачальнику. До повернення приймаються талони без помарок та виправлень. По завершенню строку дії талонів, прострочені талони отоварюванню не підлягають.</w:t>
      </w:r>
    </w:p>
    <w:p w14:paraId="598E277A" w14:textId="77777777" w:rsidR="00D1511F" w:rsidRPr="00D1511F" w:rsidRDefault="00D1511F" w:rsidP="00D1511F">
      <w:pPr>
        <w:widowControl w:val="0"/>
        <w:numPr>
          <w:ilvl w:val="1"/>
          <w:numId w:val="9"/>
        </w:numPr>
        <w:tabs>
          <w:tab w:val="num" w:pos="426"/>
          <w:tab w:val="left" w:pos="851"/>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lastRenderedPageBreak/>
        <w:t xml:space="preserve">Сплата Стороною штрафу (пені, неустойки) не звільняє жодну зі Сторін від обов’язку погасити свою заборгованість перед іншою Стороною за відпущені (поставлені) за цим Договором ПММ та від обов’язку повністю відшкодувати протилежній Стороні усі збитки, завдані невиконанням (неналежним виконанням) своїх грошових зобов’язань. При цьому кожна із Сторін зобов'язана сплатити суму боргу з урахуванням встановленого індексу інфляції за весь час прострочення оплати. Штраф (пеня, неустойка) підлягають стягненню у повному розмірі, незалежно від відшкодування збитків. </w:t>
      </w:r>
    </w:p>
    <w:p w14:paraId="3D8D5327" w14:textId="77777777" w:rsidR="00D1511F" w:rsidRPr="00D1511F" w:rsidRDefault="00D1511F" w:rsidP="00D1511F">
      <w:pPr>
        <w:widowControl w:val="0"/>
        <w:numPr>
          <w:ilvl w:val="1"/>
          <w:numId w:val="9"/>
        </w:numPr>
        <w:tabs>
          <w:tab w:val="num" w:pos="426"/>
          <w:tab w:val="left" w:pos="851"/>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ПММ Покупцеві у випадку їх фактичної відсутності на автозаправній станції Постачальника чи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тощо.</w:t>
      </w:r>
    </w:p>
    <w:p w14:paraId="71BBE538" w14:textId="77777777" w:rsidR="00D1511F" w:rsidRPr="00D1511F" w:rsidRDefault="00D1511F" w:rsidP="00D1511F">
      <w:pPr>
        <w:widowControl w:val="0"/>
        <w:tabs>
          <w:tab w:val="num" w:pos="426"/>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50557E51" w14:textId="77777777" w:rsidR="00D1511F" w:rsidRPr="00D1511F" w:rsidRDefault="00D1511F" w:rsidP="00D1511F">
      <w:pPr>
        <w:widowControl w:val="0"/>
        <w:numPr>
          <w:ilvl w:val="0"/>
          <w:numId w:val="9"/>
        </w:numPr>
        <w:tabs>
          <w:tab w:val="num" w:pos="426"/>
          <w:tab w:val="num" w:pos="540"/>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ОБСТАВИНИ НЕПЕРЕБОРНОЇ СИЛИ</w:t>
      </w:r>
    </w:p>
    <w:p w14:paraId="7ADBD5B2" w14:textId="77777777" w:rsidR="00D1511F" w:rsidRPr="00D1511F" w:rsidRDefault="00D1511F" w:rsidP="00D1511F">
      <w:pPr>
        <w:widowControl w:val="0"/>
        <w:numPr>
          <w:ilvl w:val="1"/>
          <w:numId w:val="9"/>
        </w:numPr>
        <w:tabs>
          <w:tab w:val="num" w:pos="426"/>
          <w:tab w:val="num" w:pos="540"/>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14:paraId="5EA1F98F" w14:textId="77777777" w:rsidR="00D1511F" w:rsidRPr="00D1511F" w:rsidRDefault="00D1511F" w:rsidP="00D1511F">
      <w:pPr>
        <w:widowControl w:val="0"/>
        <w:numPr>
          <w:ilvl w:val="1"/>
          <w:numId w:val="9"/>
        </w:numPr>
        <w:tabs>
          <w:tab w:val="num" w:pos="426"/>
          <w:tab w:val="num" w:pos="540"/>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06EFD25F" w14:textId="77777777" w:rsidR="00D1511F" w:rsidRPr="00D1511F" w:rsidRDefault="00D1511F" w:rsidP="00D1511F">
      <w:pPr>
        <w:widowControl w:val="0"/>
        <w:numPr>
          <w:ilvl w:val="1"/>
          <w:numId w:val="9"/>
        </w:numPr>
        <w:tabs>
          <w:tab w:val="num" w:pos="426"/>
          <w:tab w:val="num" w:pos="540"/>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Якщо вищевказані обставини тривають більше восьмидесяті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Покупця щодо обов’язку повністю здійснити оплату за ПММ, які Постачальник відпустив Покупцю до моменту виникнення обставин непереборної сили. </w:t>
      </w:r>
    </w:p>
    <w:p w14:paraId="39663DCF" w14:textId="77777777" w:rsidR="00D1511F" w:rsidRPr="00D1511F" w:rsidRDefault="00D1511F" w:rsidP="00D1511F">
      <w:pPr>
        <w:widowControl w:val="0"/>
        <w:numPr>
          <w:ilvl w:val="1"/>
          <w:numId w:val="9"/>
        </w:numPr>
        <w:tabs>
          <w:tab w:val="num" w:pos="426"/>
          <w:tab w:val="num" w:pos="540"/>
          <w:tab w:val="num" w:pos="612"/>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До моменту припинення Договору відповідно до умов цього пункту Покупець зобов'язаний провести повний розрахунок з Постачальником за відпущені ПММ. Невиконання цього обов'язку позбавляє Покупця права розірвати (припинити) цей Договір в односторонньому порядку відповідно до умов цього пункту та не звільняє Покупця від обов’язку нести відповідальність за невиконання та/або неналежне виконання умов цього Договору.</w:t>
      </w:r>
    </w:p>
    <w:p w14:paraId="225E09FD" w14:textId="77777777" w:rsidR="00D1511F" w:rsidRPr="00D1511F" w:rsidRDefault="00D1511F" w:rsidP="00D1511F">
      <w:pPr>
        <w:widowControl w:val="0"/>
        <w:numPr>
          <w:ilvl w:val="1"/>
          <w:numId w:val="9"/>
        </w:numPr>
        <w:tabs>
          <w:tab w:val="num" w:pos="426"/>
          <w:tab w:val="num" w:pos="540"/>
          <w:tab w:val="num" w:pos="612"/>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Виникнення обставин непереборної сили не є підставою для відмови Покупця від проведення оплати за ПММ, які були йому відпущені до моменту виникнення обставин непереборної сили.</w:t>
      </w:r>
    </w:p>
    <w:p w14:paraId="0CB1F5F2" w14:textId="77777777" w:rsidR="00D1511F" w:rsidRPr="00D1511F" w:rsidRDefault="00D1511F" w:rsidP="00D1511F">
      <w:pPr>
        <w:widowControl w:val="0"/>
        <w:numPr>
          <w:ilvl w:val="1"/>
          <w:numId w:val="9"/>
        </w:numPr>
        <w:tabs>
          <w:tab w:val="num" w:pos="426"/>
          <w:tab w:val="num" w:pos="540"/>
          <w:tab w:val="num" w:pos="612"/>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Факт настання обставин непереборної сили повинен підтверджуватися довідкою Торгово-промислової палати України.</w:t>
      </w:r>
    </w:p>
    <w:p w14:paraId="2234FFE3" w14:textId="77777777" w:rsidR="00D1511F" w:rsidRPr="00D1511F" w:rsidRDefault="00D1511F" w:rsidP="00D1511F">
      <w:pPr>
        <w:widowControl w:val="0"/>
        <w:tabs>
          <w:tab w:val="num" w:pos="426"/>
          <w:tab w:val="num" w:pos="540"/>
          <w:tab w:val="num" w:pos="612"/>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66495911" w14:textId="77777777" w:rsidR="00D1511F" w:rsidRPr="00D1511F" w:rsidRDefault="00D1511F" w:rsidP="00D1511F">
      <w:pPr>
        <w:widowControl w:val="0"/>
        <w:numPr>
          <w:ilvl w:val="0"/>
          <w:numId w:val="9"/>
        </w:numPr>
        <w:tabs>
          <w:tab w:val="num" w:pos="426"/>
          <w:tab w:val="num" w:pos="540"/>
          <w:tab w:val="num" w:pos="612"/>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СТРОК ДІЇ ДОГОВОРУ</w:t>
      </w:r>
    </w:p>
    <w:p w14:paraId="26EAC475" w14:textId="77777777" w:rsidR="00D1511F" w:rsidRPr="00D1511F" w:rsidRDefault="00D1511F" w:rsidP="00D1511F">
      <w:pPr>
        <w:widowControl w:val="0"/>
        <w:numPr>
          <w:ilvl w:val="0"/>
          <w:numId w:val="11"/>
        </w:numPr>
        <w:tabs>
          <w:tab w:val="num" w:pos="142"/>
        </w:tabs>
        <w:autoSpaceDE w:val="0"/>
        <w:autoSpaceDN w:val="0"/>
        <w:adjustRightInd w:val="0"/>
        <w:ind w:left="0" w:hanging="397"/>
        <w:jc w:val="both"/>
        <w:rPr>
          <w:rFonts w:ascii="Times New Roman" w:hAnsi="Times New Roman" w:cs="Courier New"/>
          <w:sz w:val="22"/>
          <w:szCs w:val="22"/>
          <w:lang w:eastAsia="ru-RU"/>
        </w:rPr>
      </w:pPr>
      <w:r w:rsidRPr="00D1511F">
        <w:rPr>
          <w:rFonts w:ascii="Times New Roman" w:hAnsi="Times New Roman" w:cs="Courier New"/>
          <w:sz w:val="22"/>
          <w:szCs w:val="22"/>
          <w:lang w:eastAsia="ru-RU"/>
        </w:rPr>
        <w:t>Даний Договір укладено у двох оригінальних примірниках, що мають однакову юридичну силу, по одному примірнику для кожної із Сторін.</w:t>
      </w:r>
    </w:p>
    <w:p w14:paraId="177F89D5" w14:textId="77777777" w:rsidR="00D1511F" w:rsidRPr="00D1511F" w:rsidRDefault="00D1511F" w:rsidP="00D1511F">
      <w:pPr>
        <w:widowControl w:val="0"/>
        <w:numPr>
          <w:ilvl w:val="0"/>
          <w:numId w:val="11"/>
        </w:numPr>
        <w:tabs>
          <w:tab w:val="num" w:pos="142"/>
        </w:tabs>
        <w:autoSpaceDE w:val="0"/>
        <w:autoSpaceDN w:val="0"/>
        <w:adjustRightInd w:val="0"/>
        <w:ind w:left="0" w:hanging="397"/>
        <w:jc w:val="both"/>
        <w:rPr>
          <w:rFonts w:ascii="Times New Roman" w:hAnsi="Times New Roman" w:cs="Courier New"/>
          <w:sz w:val="22"/>
          <w:szCs w:val="22"/>
          <w:lang w:eastAsia="ru-RU"/>
        </w:rPr>
      </w:pPr>
      <w:r w:rsidRPr="00D1511F">
        <w:rPr>
          <w:rFonts w:ascii="Times New Roman" w:hAnsi="Times New Roman" w:cs="Courier New"/>
          <w:sz w:val="22"/>
          <w:szCs w:val="22"/>
          <w:lang w:eastAsia="ru-RU"/>
        </w:rPr>
        <w:t>Цей договір набирає чинності з моменту підписання та діє до завершення воєнного стану (відповідного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w:t>
      </w:r>
      <w:r w:rsidRPr="00D1511F">
        <w:rPr>
          <w:rFonts w:ascii="Times New Roman" w:hAnsi="Times New Roman" w:cs="Courier New"/>
          <w:sz w:val="22"/>
          <w:szCs w:val="22"/>
          <w:lang w:val="ru-RU" w:eastAsia="ru-RU"/>
        </w:rPr>
        <w:t xml:space="preserve"> «</w:t>
      </w:r>
      <w:r w:rsidRPr="00D1511F">
        <w:rPr>
          <w:rFonts w:ascii="Times New Roman" w:hAnsi="Times New Roman" w:cs="Courier New"/>
          <w:sz w:val="22"/>
          <w:szCs w:val="22"/>
          <w:lang w:eastAsia="ru-RU"/>
        </w:rPr>
        <w:t>Про продовження строку дії воєнного стану в Україні» № 2119-</w:t>
      </w:r>
      <w:r w:rsidRPr="00D1511F">
        <w:rPr>
          <w:rFonts w:ascii="Times New Roman" w:hAnsi="Times New Roman" w:cs="Courier New"/>
          <w:sz w:val="22"/>
          <w:szCs w:val="22"/>
          <w:lang w:val="en-US" w:eastAsia="ru-RU"/>
        </w:rPr>
        <w:t>IX</w:t>
      </w:r>
      <w:r w:rsidRPr="00D1511F">
        <w:rPr>
          <w:rFonts w:ascii="Times New Roman" w:hAnsi="Times New Roman" w:cs="Courier New"/>
          <w:sz w:val="22"/>
          <w:szCs w:val="22"/>
          <w:lang w:val="ru-RU" w:eastAsia="ru-RU"/>
        </w:rPr>
        <w:t xml:space="preserve"> </w:t>
      </w:r>
      <w:r w:rsidRPr="00D1511F">
        <w:rPr>
          <w:rFonts w:ascii="Times New Roman" w:hAnsi="Times New Roman" w:cs="Courier New"/>
          <w:sz w:val="22"/>
          <w:szCs w:val="22"/>
          <w:lang w:eastAsia="ru-RU"/>
        </w:rPr>
        <w:t xml:space="preserve">від 18.03.2022) та </w:t>
      </w:r>
      <w:r w:rsidRPr="00D1511F">
        <w:rPr>
          <w:rFonts w:ascii="Times New Roman" w:eastAsia="Times New Roman" w:hAnsi="Times New Roman" w:cs="Courier New"/>
          <w:sz w:val="22"/>
          <w:szCs w:val="22"/>
          <w:lang w:eastAsia="ru-RU"/>
        </w:rPr>
        <w:t>діє до завершення воєнного стану – 23.08.2022 року.</w:t>
      </w:r>
      <w:r w:rsidRPr="00D1511F">
        <w:rPr>
          <w:rFonts w:ascii="Times New Roman" w:hAnsi="Times New Roman" w:cs="Courier New"/>
          <w:sz w:val="22"/>
          <w:szCs w:val="22"/>
          <w:lang w:eastAsia="ru-RU"/>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w:t>
      </w:r>
    </w:p>
    <w:p w14:paraId="12D7753E" w14:textId="77777777" w:rsidR="00D1511F" w:rsidRPr="00D1511F" w:rsidRDefault="00D1511F" w:rsidP="00D1511F">
      <w:pPr>
        <w:widowControl w:val="0"/>
        <w:numPr>
          <w:ilvl w:val="0"/>
          <w:numId w:val="11"/>
        </w:numPr>
        <w:tabs>
          <w:tab w:val="num" w:pos="142"/>
          <w:tab w:val="num" w:pos="540"/>
          <w:tab w:val="num" w:pos="720"/>
        </w:tabs>
        <w:autoSpaceDE w:val="0"/>
        <w:autoSpaceDN w:val="0"/>
        <w:adjustRightInd w:val="0"/>
        <w:spacing w:line="276"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Розірвання (припинення) цього Договору допускається лише за взаємною письмовою згодою обох Сторін.</w:t>
      </w:r>
    </w:p>
    <w:p w14:paraId="6EB97C39" w14:textId="77777777" w:rsidR="00D1511F" w:rsidRPr="00D1511F" w:rsidRDefault="00D1511F" w:rsidP="00D1511F">
      <w:pPr>
        <w:widowControl w:val="0"/>
        <w:numPr>
          <w:ilvl w:val="0"/>
          <w:numId w:val="11"/>
        </w:numPr>
        <w:tabs>
          <w:tab w:val="num" w:pos="142"/>
          <w:tab w:val="num" w:pos="540"/>
          <w:tab w:val="num" w:pos="720"/>
        </w:tabs>
        <w:autoSpaceDE w:val="0"/>
        <w:autoSpaceDN w:val="0"/>
        <w:adjustRightInd w:val="0"/>
        <w:spacing w:line="276"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lastRenderedPageBreak/>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14:paraId="5CDF9975" w14:textId="77777777" w:rsidR="00D1511F" w:rsidRPr="00D1511F" w:rsidRDefault="00D1511F" w:rsidP="00D1511F">
      <w:pPr>
        <w:widowControl w:val="0"/>
        <w:numPr>
          <w:ilvl w:val="0"/>
          <w:numId w:val="11"/>
        </w:numPr>
        <w:tabs>
          <w:tab w:val="num" w:pos="142"/>
          <w:tab w:val="num" w:pos="540"/>
          <w:tab w:val="num" w:pos="720"/>
        </w:tabs>
        <w:autoSpaceDE w:val="0"/>
        <w:autoSpaceDN w:val="0"/>
        <w:adjustRightInd w:val="0"/>
        <w:spacing w:line="276"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90EF5FF" w14:textId="77777777" w:rsidR="00D1511F" w:rsidRPr="00D1511F" w:rsidRDefault="00D1511F" w:rsidP="00D1511F">
      <w:pPr>
        <w:widowControl w:val="0"/>
        <w:tabs>
          <w:tab w:val="num" w:pos="426"/>
          <w:tab w:val="num" w:pos="540"/>
          <w:tab w:val="num" w:pos="612"/>
        </w:tabs>
        <w:autoSpaceDE w:val="0"/>
        <w:autoSpaceDN w:val="0"/>
        <w:adjustRightInd w:val="0"/>
        <w:spacing w:line="264" w:lineRule="auto"/>
        <w:ind w:hanging="397"/>
        <w:jc w:val="both"/>
        <w:outlineLvl w:val="0"/>
        <w:rPr>
          <w:rFonts w:ascii="Times New Roman" w:hAnsi="Times New Roman" w:cs="Times New Roman"/>
          <w:sz w:val="22"/>
          <w:szCs w:val="22"/>
          <w:lang w:eastAsia="ru-RU"/>
        </w:rPr>
      </w:pPr>
    </w:p>
    <w:p w14:paraId="1DFFFEF9" w14:textId="77777777" w:rsidR="00D1511F" w:rsidRPr="00D1511F" w:rsidRDefault="00D1511F" w:rsidP="00D1511F">
      <w:pPr>
        <w:widowControl w:val="0"/>
        <w:numPr>
          <w:ilvl w:val="0"/>
          <w:numId w:val="9"/>
        </w:numPr>
        <w:tabs>
          <w:tab w:val="num" w:pos="426"/>
          <w:tab w:val="num" w:pos="540"/>
          <w:tab w:val="num" w:pos="612"/>
        </w:tabs>
        <w:autoSpaceDE w:val="0"/>
        <w:autoSpaceDN w:val="0"/>
        <w:adjustRightInd w:val="0"/>
        <w:spacing w:line="264" w:lineRule="auto"/>
        <w:ind w:left="0" w:hanging="397"/>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ЗАКЛЮЧНІ  ПОЛОЖЕННЯ</w:t>
      </w:r>
    </w:p>
    <w:p w14:paraId="00E546F1"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Цей Договір складений в двох примірниках українською мовою по одному примірнику для кожної Сторони. Усі Додатки до цього Договору є його невід’ємними частинами.</w:t>
      </w:r>
    </w:p>
    <w:p w14:paraId="76DF2CAB"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Усі суперечки за цим Договором вирішуються шляхом переговорів, а в разі неможливості досягнути угоди – в господарському суді згідно з діючим законодавством України.</w:t>
      </w:r>
    </w:p>
    <w:p w14:paraId="6AC180E6"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Покупець запевняє та гарантує, що кожен, хто пред’являє бланк-дозвіл, є його уповноваженим представником.</w:t>
      </w:r>
    </w:p>
    <w:p w14:paraId="1C7AE8A0"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З усіх питань, не передбачених цим Договором, сторони керуються чинним законодавством України. </w:t>
      </w:r>
    </w:p>
    <w:p w14:paraId="323AF946"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w:t>
      </w:r>
    </w:p>
    <w:p w14:paraId="1B79C048"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Всі акти, додатки (додаткові угоди), доповнення до цього Договору становлять його невід'ємну частину.</w:t>
      </w:r>
    </w:p>
    <w:p w14:paraId="28D2596F"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28BDB18C"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Постачальник має статус платника податку на прибуток підприємств на загальних засадах.</w:t>
      </w:r>
    </w:p>
    <w:p w14:paraId="10510082" w14:textId="77777777" w:rsidR="00D1511F" w:rsidRPr="00D1511F" w:rsidRDefault="00D1511F" w:rsidP="00D1511F">
      <w:pPr>
        <w:widowControl w:val="0"/>
        <w:numPr>
          <w:ilvl w:val="1"/>
          <w:numId w:val="9"/>
        </w:numPr>
        <w:tabs>
          <w:tab w:val="num" w:pos="142"/>
          <w:tab w:val="num" w:pos="540"/>
          <w:tab w:val="left" w:pos="851"/>
          <w:tab w:val="left" w:pos="993"/>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Покупець має статус платника податку на додану вартість.</w:t>
      </w:r>
    </w:p>
    <w:p w14:paraId="0E8D3AFE" w14:textId="77777777" w:rsidR="00D1511F" w:rsidRPr="00D1511F" w:rsidRDefault="00D1511F" w:rsidP="00D1511F">
      <w:pPr>
        <w:widowControl w:val="0"/>
        <w:numPr>
          <w:ilvl w:val="1"/>
          <w:numId w:val="9"/>
        </w:numPr>
        <w:tabs>
          <w:tab w:val="num" w:pos="142"/>
          <w:tab w:val="num" w:pos="540"/>
          <w:tab w:val="left" w:pos="851"/>
          <w:tab w:val="left" w:pos="993"/>
          <w:tab w:val="left" w:pos="1134"/>
        </w:tabs>
        <w:autoSpaceDE w:val="0"/>
        <w:autoSpaceDN w:val="0"/>
        <w:adjustRightInd w:val="0"/>
        <w:spacing w:line="264" w:lineRule="auto"/>
        <w:ind w:left="0" w:hanging="397"/>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1511F">
        <w:rPr>
          <w:rFonts w:ascii="Times New Roman" w:hAnsi="Times New Roman" w:cs="Times New Roman"/>
          <w:iCs/>
          <w:sz w:val="22"/>
          <w:szCs w:val="22"/>
          <w:lang w:eastAsia="ru-RU"/>
        </w:rPr>
        <w:t xml:space="preserve">. </w:t>
      </w:r>
      <w:r w:rsidRPr="00D1511F">
        <w:rPr>
          <w:rFonts w:ascii="Times New Roman" w:hAnsi="Times New Roman" w:cs="Times New Roman"/>
          <w:sz w:val="22"/>
          <w:szCs w:val="22"/>
          <w:lang w:eastAsia="ru-RU"/>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w:t>
      </w:r>
      <w:proofErr w:type="spellStart"/>
      <w:r w:rsidRPr="00D1511F">
        <w:rPr>
          <w:rFonts w:ascii="Times New Roman" w:hAnsi="Times New Roman" w:cs="Times New Roman"/>
          <w:sz w:val="22"/>
          <w:szCs w:val="22"/>
          <w:lang w:eastAsia="ru-RU"/>
        </w:rPr>
        <w:t>резидентства</w:t>
      </w:r>
      <w:proofErr w:type="spellEnd"/>
      <w:r w:rsidRPr="00D1511F">
        <w:rPr>
          <w:rFonts w:ascii="Times New Roman" w:hAnsi="Times New Roman" w:cs="Times New Roman"/>
          <w:sz w:val="22"/>
          <w:szCs w:val="22"/>
          <w:lang w:eastAsia="ru-RU"/>
        </w:rPr>
        <w:t xml:space="preserve">;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1511F">
        <w:rPr>
          <w:rFonts w:ascii="Times New Roman" w:hAnsi="Times New Roman" w:cs="Times New Roman"/>
          <w:iCs/>
          <w:sz w:val="22"/>
          <w:szCs w:val="22"/>
          <w:lang w:eastAsia="ru-RU"/>
        </w:rPr>
        <w:t xml:space="preserve">є інформацією з обмеженим доступом, </w:t>
      </w:r>
      <w:r w:rsidRPr="00D1511F">
        <w:rPr>
          <w:rFonts w:ascii="Times New Roman" w:hAnsi="Times New Roman" w:cs="Times New Roman"/>
          <w:sz w:val="22"/>
          <w:szCs w:val="22"/>
          <w:lang w:eastAsia="ru-RU"/>
        </w:rPr>
        <w:t xml:space="preserve">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 </w:t>
      </w:r>
    </w:p>
    <w:p w14:paraId="5B1CEBDA" w14:textId="77777777" w:rsidR="00D1511F" w:rsidRPr="00D1511F" w:rsidRDefault="00D1511F" w:rsidP="00D1511F">
      <w:pPr>
        <w:widowControl w:val="0"/>
        <w:numPr>
          <w:ilvl w:val="1"/>
          <w:numId w:val="9"/>
        </w:numPr>
        <w:tabs>
          <w:tab w:val="left" w:pos="851"/>
          <w:tab w:val="left" w:pos="993"/>
          <w:tab w:val="left" w:pos="1134"/>
        </w:tabs>
        <w:autoSpaceDE w:val="0"/>
        <w:autoSpaceDN w:val="0"/>
        <w:adjustRightInd w:val="0"/>
        <w:spacing w:line="264" w:lineRule="auto"/>
        <w:ind w:left="0"/>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Враховуючи, що Постачальником забезпечена можливість  Покупця отримувати Товар в будь-яку годину доби і будь-який день відповідного місяця, тобто поставка Товару за цим Договором має безперервний характер відповідно до вимог 231.3 Податкового кодексу України, Сторони погодили, що Постачальник зобов’язується складати для Покупця зведену акцизну накладну по кожному коду товарної </w:t>
      </w:r>
      <w:proofErr w:type="spellStart"/>
      <w:r w:rsidRPr="00D1511F">
        <w:rPr>
          <w:rFonts w:ascii="Times New Roman" w:hAnsi="Times New Roman" w:cs="Times New Roman"/>
          <w:sz w:val="22"/>
          <w:szCs w:val="22"/>
          <w:lang w:eastAsia="ru-RU"/>
        </w:rPr>
        <w:t>підкатегорії</w:t>
      </w:r>
      <w:proofErr w:type="spellEnd"/>
      <w:r w:rsidRPr="00D1511F">
        <w:rPr>
          <w:rFonts w:ascii="Times New Roman" w:hAnsi="Times New Roman" w:cs="Times New Roman"/>
          <w:sz w:val="22"/>
          <w:szCs w:val="22"/>
          <w:lang w:eastAsia="ru-RU"/>
        </w:rPr>
        <w:t xml:space="preserve"> згідно УКТ ЗЕД один раз на місяць не пізніше останнього дня кожного поточного календарного місяця на весь обсяг реалізованого Покупцю Товару протягом такого місяця. </w:t>
      </w:r>
    </w:p>
    <w:p w14:paraId="7F90F244" w14:textId="77777777" w:rsidR="00D1511F" w:rsidRPr="00D1511F" w:rsidRDefault="00D1511F" w:rsidP="00D1511F">
      <w:pPr>
        <w:widowControl w:val="0"/>
        <w:autoSpaceDE w:val="0"/>
        <w:autoSpaceDN w:val="0"/>
        <w:adjustRightInd w:val="0"/>
        <w:spacing w:line="276" w:lineRule="auto"/>
        <w:ind w:firstLine="709"/>
        <w:jc w:val="both"/>
        <w:rPr>
          <w:rFonts w:ascii="Times New Roman" w:hAnsi="Times New Roman" w:cs="Times New Roman"/>
          <w:sz w:val="22"/>
          <w:szCs w:val="22"/>
          <w:lang w:eastAsia="ru-RU"/>
        </w:rPr>
      </w:pPr>
      <w:r w:rsidRPr="00D1511F">
        <w:rPr>
          <w:rFonts w:ascii="Times New Roman" w:hAnsi="Times New Roman" w:cs="Times New Roman"/>
          <w:sz w:val="22"/>
          <w:szCs w:val="22"/>
          <w:lang w:eastAsia="ru-RU"/>
        </w:rPr>
        <w:t xml:space="preserve">Покупець зобов’язується заздалегідь, але не пізніше, ніж за 5 (п’ять) днів до кінцевої дати реєстрації акцизної накладної в Єдиному реєстрі акцизних накладних, письмово повідомити Постачальника про наявність або відсутність у Покупця статусу платника акцизного податку </w:t>
      </w:r>
      <w:r w:rsidRPr="00D1511F">
        <w:rPr>
          <w:rFonts w:ascii="Times New Roman" w:hAnsi="Times New Roman" w:cs="Times New Roman"/>
          <w:sz w:val="22"/>
          <w:szCs w:val="22"/>
          <w:lang w:eastAsia="ru-RU"/>
        </w:rPr>
        <w:lastRenderedPageBreak/>
        <w:t xml:space="preserve">(шляхом направлення Постачальнику підтверджуючого листа в довільній формі або надання Постачальнику витягу з реєстру платників акцизного податку з реалізації пального). У випадку неповідомлення та/або несвоєчасного повідомлення Постачальника Покупцем про свій статус та/або про зміну такого статусу протягом строку дії цього Договору, ризик настання пов’язаних з цим несприятливих наслідків несе  Покупець. </w:t>
      </w:r>
    </w:p>
    <w:p w14:paraId="76AB265E" w14:textId="77777777" w:rsidR="00D1511F" w:rsidRPr="00D1511F" w:rsidRDefault="00D1511F" w:rsidP="00D1511F">
      <w:pPr>
        <w:widowControl w:val="0"/>
        <w:tabs>
          <w:tab w:val="num" w:pos="142"/>
          <w:tab w:val="num" w:pos="540"/>
          <w:tab w:val="left" w:pos="851"/>
          <w:tab w:val="left" w:pos="993"/>
          <w:tab w:val="left" w:pos="1134"/>
        </w:tabs>
        <w:autoSpaceDE w:val="0"/>
        <w:autoSpaceDN w:val="0"/>
        <w:adjustRightInd w:val="0"/>
        <w:spacing w:line="264" w:lineRule="auto"/>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ab/>
      </w:r>
      <w:r w:rsidRPr="00D1511F">
        <w:rPr>
          <w:rFonts w:ascii="Times New Roman" w:hAnsi="Times New Roman" w:cs="Times New Roman"/>
          <w:sz w:val="22"/>
          <w:szCs w:val="22"/>
          <w:lang w:eastAsia="ru-RU"/>
        </w:rPr>
        <w:tab/>
      </w:r>
      <w:r w:rsidRPr="00D1511F">
        <w:rPr>
          <w:rFonts w:ascii="Times New Roman" w:hAnsi="Times New Roman" w:cs="Times New Roman"/>
          <w:sz w:val="22"/>
          <w:szCs w:val="22"/>
          <w:lang w:eastAsia="ru-RU"/>
        </w:rPr>
        <w:tab/>
        <w:t>Постачальник  зобов’язується виписану  зведену акцизну накладну на реалізований Товар зареєструвати  в Єдиному  реєстрі  акцизних накладних у  встановлений законом термін, і така реєстрація вважається наданням акцизної накладної Покупцю.</w:t>
      </w:r>
    </w:p>
    <w:p w14:paraId="1EEBD42B" w14:textId="77777777" w:rsidR="00D1511F" w:rsidRPr="00D1511F" w:rsidRDefault="00D1511F" w:rsidP="00D1511F">
      <w:pPr>
        <w:widowControl w:val="0"/>
        <w:tabs>
          <w:tab w:val="num" w:pos="142"/>
          <w:tab w:val="num" w:pos="540"/>
          <w:tab w:val="left" w:pos="851"/>
          <w:tab w:val="left" w:pos="993"/>
          <w:tab w:val="left" w:pos="1134"/>
        </w:tabs>
        <w:autoSpaceDE w:val="0"/>
        <w:autoSpaceDN w:val="0"/>
        <w:adjustRightInd w:val="0"/>
        <w:spacing w:line="264" w:lineRule="auto"/>
        <w:jc w:val="both"/>
        <w:outlineLvl w:val="0"/>
        <w:rPr>
          <w:rFonts w:ascii="Times New Roman" w:hAnsi="Times New Roman" w:cs="Times New Roman"/>
          <w:sz w:val="22"/>
          <w:szCs w:val="22"/>
          <w:lang w:eastAsia="ru-RU"/>
        </w:rPr>
      </w:pPr>
    </w:p>
    <w:p w14:paraId="58373E60" w14:textId="77777777" w:rsidR="00D1511F" w:rsidRPr="00D1511F" w:rsidRDefault="00D1511F" w:rsidP="00D1511F">
      <w:pPr>
        <w:widowControl w:val="0"/>
        <w:tabs>
          <w:tab w:val="num" w:pos="142"/>
          <w:tab w:val="num" w:pos="540"/>
          <w:tab w:val="left" w:pos="851"/>
          <w:tab w:val="left" w:pos="993"/>
          <w:tab w:val="left" w:pos="1134"/>
        </w:tabs>
        <w:autoSpaceDE w:val="0"/>
        <w:autoSpaceDN w:val="0"/>
        <w:adjustRightInd w:val="0"/>
        <w:spacing w:line="264" w:lineRule="auto"/>
        <w:jc w:val="center"/>
        <w:outlineLvl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11. ДОДАТКИ ДО ДОГОВОРУ</w:t>
      </w:r>
    </w:p>
    <w:p w14:paraId="5A60D106" w14:textId="77777777" w:rsidR="00D1511F" w:rsidRPr="00D1511F" w:rsidRDefault="00D1511F" w:rsidP="00D1511F">
      <w:pPr>
        <w:widowControl w:val="0"/>
        <w:tabs>
          <w:tab w:val="num" w:pos="540"/>
          <w:tab w:val="left" w:pos="851"/>
        </w:tabs>
        <w:autoSpaceDE w:val="0"/>
        <w:autoSpaceDN w:val="0"/>
        <w:adjustRightInd w:val="0"/>
        <w:spacing w:line="264" w:lineRule="auto"/>
        <w:ind w:hanging="425"/>
        <w:jc w:val="both"/>
        <w:outlineLvl w:val="0"/>
        <w:rPr>
          <w:rFonts w:ascii="Times New Roman" w:hAnsi="Times New Roman" w:cs="Times New Roman"/>
          <w:sz w:val="22"/>
          <w:szCs w:val="22"/>
          <w:lang w:eastAsia="ru-RU"/>
        </w:rPr>
      </w:pPr>
      <w:r w:rsidRPr="00D1511F">
        <w:rPr>
          <w:rFonts w:ascii="Times New Roman" w:hAnsi="Times New Roman" w:cs="Times New Roman"/>
          <w:sz w:val="22"/>
          <w:szCs w:val="22"/>
          <w:lang w:eastAsia="ru-RU"/>
        </w:rPr>
        <w:t>11.1. Невід’ємною частиною цього Договору є: Додаток №1 (Специфікація №1) та Додаток №2 (ПЕРЕЛІК АЗС)</w:t>
      </w:r>
    </w:p>
    <w:p w14:paraId="4F3FBF73" w14:textId="77777777" w:rsidR="00D1511F" w:rsidRPr="00D1511F" w:rsidRDefault="00D1511F" w:rsidP="00D1511F">
      <w:pPr>
        <w:widowControl w:val="0"/>
        <w:tabs>
          <w:tab w:val="num" w:pos="142"/>
          <w:tab w:val="num" w:pos="540"/>
          <w:tab w:val="left" w:pos="851"/>
          <w:tab w:val="left" w:pos="993"/>
          <w:tab w:val="left" w:pos="1134"/>
        </w:tabs>
        <w:autoSpaceDE w:val="0"/>
        <w:autoSpaceDN w:val="0"/>
        <w:adjustRightInd w:val="0"/>
        <w:spacing w:line="264" w:lineRule="auto"/>
        <w:jc w:val="both"/>
        <w:outlineLvl w:val="0"/>
        <w:rPr>
          <w:rFonts w:ascii="Times New Roman" w:hAnsi="Times New Roman" w:cs="Times New Roman"/>
          <w:sz w:val="22"/>
          <w:szCs w:val="22"/>
          <w:lang w:eastAsia="ru-RU"/>
        </w:rPr>
      </w:pPr>
    </w:p>
    <w:p w14:paraId="5BA08AAC" w14:textId="77777777" w:rsidR="00D1511F" w:rsidRPr="00D1511F" w:rsidRDefault="00D1511F" w:rsidP="00D1511F">
      <w:pPr>
        <w:widowControl w:val="0"/>
        <w:tabs>
          <w:tab w:val="num" w:pos="540"/>
          <w:tab w:val="left" w:pos="851"/>
        </w:tabs>
        <w:autoSpaceDE w:val="0"/>
        <w:autoSpaceDN w:val="0"/>
        <w:adjustRightInd w:val="0"/>
        <w:spacing w:line="264" w:lineRule="auto"/>
        <w:ind w:hanging="425"/>
        <w:jc w:val="both"/>
        <w:outlineLvl w:val="0"/>
        <w:rPr>
          <w:rFonts w:ascii="Times New Roman" w:hAnsi="Times New Roman" w:cs="Times New Roman"/>
          <w:sz w:val="22"/>
          <w:szCs w:val="22"/>
          <w:lang w:eastAsia="ru-RU"/>
        </w:rPr>
      </w:pPr>
    </w:p>
    <w:p w14:paraId="38F4D7E7" w14:textId="77777777" w:rsidR="00D1511F" w:rsidRPr="00D1511F" w:rsidRDefault="00D1511F" w:rsidP="00D1511F">
      <w:pPr>
        <w:widowControl w:val="0"/>
        <w:tabs>
          <w:tab w:val="num" w:pos="612"/>
        </w:tabs>
        <w:autoSpaceDE w:val="0"/>
        <w:autoSpaceDN w:val="0"/>
        <w:adjustRightInd w:val="0"/>
        <w:spacing w:line="264" w:lineRule="auto"/>
        <w:jc w:val="center"/>
        <w:outlineLvl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12. ЮРИДИЧНІ АДРЕСИ СТОРІН</w:t>
      </w:r>
    </w:p>
    <w:p w14:paraId="240B9695" w14:textId="77777777" w:rsidR="00D1511F" w:rsidRPr="00D1511F" w:rsidRDefault="00D1511F" w:rsidP="00D1511F">
      <w:pPr>
        <w:widowControl w:val="0"/>
        <w:tabs>
          <w:tab w:val="num" w:pos="612"/>
        </w:tabs>
        <w:autoSpaceDE w:val="0"/>
        <w:autoSpaceDN w:val="0"/>
        <w:adjustRightInd w:val="0"/>
        <w:spacing w:line="264" w:lineRule="auto"/>
        <w:ind w:left="-360"/>
        <w:outlineLvl w:val="0"/>
        <w:rPr>
          <w:rFonts w:ascii="Times New Roman" w:hAnsi="Times New Roman" w:cs="Times New Roman"/>
          <w:sz w:val="22"/>
          <w:szCs w:val="22"/>
          <w:lang w:eastAsia="ru-RU"/>
        </w:rPr>
      </w:pPr>
    </w:p>
    <w:tbl>
      <w:tblPr>
        <w:tblW w:w="10420" w:type="dxa"/>
        <w:jc w:val="center"/>
        <w:tblInd w:w="534" w:type="dxa"/>
        <w:tblLook w:val="01E0" w:firstRow="1" w:lastRow="1" w:firstColumn="1" w:lastColumn="1" w:noHBand="0" w:noVBand="0"/>
      </w:tblPr>
      <w:tblGrid>
        <w:gridCol w:w="5070"/>
        <w:gridCol w:w="496"/>
        <w:gridCol w:w="4854"/>
      </w:tblGrid>
      <w:tr w:rsidR="00D1511F" w:rsidRPr="00D1511F" w14:paraId="2A177EB5" w14:textId="77777777" w:rsidTr="0079621A">
        <w:trPr>
          <w:trHeight w:val="215"/>
          <w:jc w:val="center"/>
        </w:trPr>
        <w:tc>
          <w:tcPr>
            <w:tcW w:w="5070" w:type="dxa"/>
          </w:tcPr>
          <w:p w14:paraId="6B9C878D"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val="ru-RU" w:eastAsia="ru-RU"/>
              </w:rPr>
            </w:pPr>
            <w:r w:rsidRPr="00D1511F">
              <w:rPr>
                <w:rFonts w:ascii="Times New Roman" w:hAnsi="Times New Roman" w:cs="Times New Roman"/>
                <w:b/>
                <w:sz w:val="22"/>
                <w:szCs w:val="22"/>
                <w:lang w:eastAsia="ru-RU"/>
              </w:rPr>
              <w:t>ПОСТАЧАЛЬНИК:</w:t>
            </w:r>
          </w:p>
          <w:p w14:paraId="6F09199E"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val="ru-RU" w:eastAsia="ru-RU"/>
              </w:rPr>
            </w:pPr>
          </w:p>
        </w:tc>
        <w:tc>
          <w:tcPr>
            <w:tcW w:w="496" w:type="dxa"/>
          </w:tcPr>
          <w:p w14:paraId="4B28A3BB"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4854" w:type="dxa"/>
          </w:tcPr>
          <w:p w14:paraId="711E14F9"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r w:rsidRPr="00D1511F">
              <w:rPr>
                <w:rFonts w:ascii="Times New Roman" w:hAnsi="Times New Roman" w:cs="Times New Roman"/>
                <w:b/>
                <w:sz w:val="22"/>
                <w:szCs w:val="22"/>
                <w:lang w:eastAsia="ru-RU"/>
              </w:rPr>
              <w:t>ПОКУПЕЦЬ:</w:t>
            </w:r>
          </w:p>
        </w:tc>
      </w:tr>
      <w:tr w:rsidR="00D1511F" w:rsidRPr="00D1511F" w14:paraId="0FBBD806" w14:textId="77777777" w:rsidTr="0079621A">
        <w:trPr>
          <w:trHeight w:val="3234"/>
          <w:jc w:val="center"/>
        </w:trPr>
        <w:tc>
          <w:tcPr>
            <w:tcW w:w="5070" w:type="dxa"/>
          </w:tcPr>
          <w:p w14:paraId="6264AEF5"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c>
          <w:tcPr>
            <w:tcW w:w="496" w:type="dxa"/>
          </w:tcPr>
          <w:p w14:paraId="4B98D89A"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tc>
        <w:tc>
          <w:tcPr>
            <w:tcW w:w="4854" w:type="dxa"/>
          </w:tcPr>
          <w:p w14:paraId="41BA5F7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25EE2C8F"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3D301DE0"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79F6EF7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114E9BC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r>
      <w:tr w:rsidR="00D1511F" w:rsidRPr="00D1511F" w14:paraId="2C761F42" w14:textId="77777777" w:rsidTr="0079621A">
        <w:trPr>
          <w:trHeight w:val="2084"/>
          <w:jc w:val="center"/>
        </w:trPr>
        <w:tc>
          <w:tcPr>
            <w:tcW w:w="5070" w:type="dxa"/>
          </w:tcPr>
          <w:p w14:paraId="345B1BC6"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c>
          <w:tcPr>
            <w:tcW w:w="496" w:type="dxa"/>
          </w:tcPr>
          <w:p w14:paraId="26453A3F"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tc>
        <w:tc>
          <w:tcPr>
            <w:tcW w:w="4854" w:type="dxa"/>
          </w:tcPr>
          <w:p w14:paraId="0D6674DA" w14:textId="77777777" w:rsid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2E9D964E"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6E9BF045"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6F5D8146"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71353E28"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229E7BBF"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34FE0190"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0F8ECD7A"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746D84D4"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288DAC1B"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5E1061A5"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357EEEFA"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61A2C635"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3C9AD3D8"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1ABDD139"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7F1043AE"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2E017175" w14:textId="77777777" w:rsidR="00494D17" w:rsidRDefault="00494D17" w:rsidP="00D1511F">
            <w:pPr>
              <w:widowControl w:val="0"/>
              <w:autoSpaceDE w:val="0"/>
              <w:autoSpaceDN w:val="0"/>
              <w:adjustRightInd w:val="0"/>
              <w:rPr>
                <w:rFonts w:ascii="Times New Roman" w:hAnsi="Times New Roman" w:cs="Times New Roman"/>
                <w:b/>
                <w:sz w:val="22"/>
                <w:szCs w:val="22"/>
                <w:lang w:eastAsia="ru-RU"/>
              </w:rPr>
            </w:pPr>
          </w:p>
          <w:p w14:paraId="48D84905" w14:textId="77777777" w:rsidR="00494D17" w:rsidRPr="00D1511F" w:rsidRDefault="00494D17" w:rsidP="00D1511F">
            <w:pPr>
              <w:widowControl w:val="0"/>
              <w:autoSpaceDE w:val="0"/>
              <w:autoSpaceDN w:val="0"/>
              <w:adjustRightInd w:val="0"/>
              <w:rPr>
                <w:rFonts w:ascii="Times New Roman" w:hAnsi="Times New Roman" w:cs="Times New Roman"/>
                <w:b/>
                <w:sz w:val="22"/>
                <w:szCs w:val="22"/>
                <w:lang w:eastAsia="ru-RU"/>
              </w:rPr>
            </w:pPr>
          </w:p>
        </w:tc>
      </w:tr>
    </w:tbl>
    <w:p w14:paraId="4A99E3AB"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0CBFF5E9"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3B499681"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111FA8CF"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069BCDCB"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223287E4"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p w14:paraId="0793F093" w14:textId="77777777" w:rsidR="00D1511F" w:rsidRPr="00D1511F" w:rsidRDefault="00D1511F" w:rsidP="00D1511F">
      <w:pPr>
        <w:widowControl w:val="0"/>
        <w:tabs>
          <w:tab w:val="left" w:pos="720"/>
          <w:tab w:val="left" w:pos="851"/>
        </w:tabs>
        <w:autoSpaceDE w:val="0"/>
        <w:autoSpaceDN w:val="0"/>
        <w:adjustRightInd w:val="0"/>
        <w:ind w:left="-720"/>
        <w:jc w:val="right"/>
        <w:rPr>
          <w:rFonts w:ascii="Times New Roman" w:hAnsi="Times New Roman" w:cs="Times New Roman"/>
          <w:b/>
          <w:sz w:val="22"/>
          <w:szCs w:val="22"/>
          <w:lang w:eastAsia="ru-RU"/>
        </w:rPr>
      </w:pPr>
      <w:proofErr w:type="spellStart"/>
      <w:r w:rsidRPr="00D1511F">
        <w:rPr>
          <w:rFonts w:ascii="Times New Roman" w:hAnsi="Times New Roman" w:cs="Times New Roman"/>
          <w:b/>
          <w:sz w:val="22"/>
          <w:szCs w:val="22"/>
          <w:lang w:val="ru-RU" w:eastAsia="ru-RU"/>
        </w:rPr>
        <w:lastRenderedPageBreak/>
        <w:t>Додаток</w:t>
      </w:r>
      <w:proofErr w:type="spellEnd"/>
      <w:r w:rsidRPr="00D1511F">
        <w:rPr>
          <w:rFonts w:ascii="Times New Roman" w:hAnsi="Times New Roman" w:cs="Times New Roman"/>
          <w:b/>
          <w:sz w:val="22"/>
          <w:szCs w:val="22"/>
          <w:lang w:val="ru-RU" w:eastAsia="ru-RU"/>
        </w:rPr>
        <w:t xml:space="preserve"> №1</w:t>
      </w:r>
    </w:p>
    <w:p w14:paraId="5180FA76" w14:textId="77777777" w:rsidR="00D1511F" w:rsidRPr="00D1511F" w:rsidRDefault="00D1511F" w:rsidP="00D1511F">
      <w:pPr>
        <w:widowControl w:val="0"/>
        <w:tabs>
          <w:tab w:val="left" w:pos="720"/>
          <w:tab w:val="left" w:pos="851"/>
        </w:tabs>
        <w:autoSpaceDE w:val="0"/>
        <w:autoSpaceDN w:val="0"/>
        <w:adjustRightInd w:val="0"/>
        <w:ind w:left="-720"/>
        <w:jc w:val="right"/>
        <w:rPr>
          <w:rFonts w:ascii="Times New Roman" w:hAnsi="Times New Roman" w:cs="Times New Roman"/>
          <w:b/>
          <w:sz w:val="22"/>
          <w:szCs w:val="22"/>
          <w:lang w:eastAsia="ru-RU"/>
        </w:rPr>
      </w:pPr>
    </w:p>
    <w:p w14:paraId="5C157082" w14:textId="77777777" w:rsidR="00D1511F" w:rsidRPr="00D1511F" w:rsidRDefault="00D1511F" w:rsidP="00D1511F">
      <w:pPr>
        <w:widowControl w:val="0"/>
        <w:tabs>
          <w:tab w:val="left" w:pos="720"/>
          <w:tab w:val="left" w:pos="851"/>
        </w:tabs>
        <w:autoSpaceDE w:val="0"/>
        <w:autoSpaceDN w:val="0"/>
        <w:adjustRightInd w:val="0"/>
        <w:ind w:left="-720"/>
        <w:jc w:val="right"/>
        <w:rPr>
          <w:rFonts w:ascii="Times New Roman" w:hAnsi="Times New Roman" w:cs="Times New Roman"/>
          <w:b/>
          <w:sz w:val="22"/>
          <w:szCs w:val="22"/>
          <w:lang w:val="ru-RU" w:eastAsia="ru-RU"/>
        </w:rPr>
      </w:pPr>
      <w:proofErr w:type="gramStart"/>
      <w:r w:rsidRPr="00D1511F">
        <w:rPr>
          <w:rFonts w:ascii="Times New Roman" w:hAnsi="Times New Roman" w:cs="Times New Roman"/>
          <w:b/>
          <w:sz w:val="22"/>
          <w:szCs w:val="22"/>
          <w:lang w:val="ru-RU" w:eastAsia="ru-RU"/>
        </w:rPr>
        <w:t>до</w:t>
      </w:r>
      <w:proofErr w:type="gramEnd"/>
      <w:r w:rsidRPr="00D1511F">
        <w:rPr>
          <w:rFonts w:ascii="Times New Roman" w:hAnsi="Times New Roman" w:cs="Times New Roman"/>
          <w:b/>
          <w:sz w:val="22"/>
          <w:szCs w:val="22"/>
          <w:lang w:val="ru-RU" w:eastAsia="ru-RU"/>
        </w:rPr>
        <w:t xml:space="preserve"> Договору №</w:t>
      </w:r>
      <w:r w:rsidRPr="00D1511F">
        <w:rPr>
          <w:rFonts w:ascii="Times New Roman" w:hAnsi="Times New Roman" w:cs="Times New Roman"/>
          <w:b/>
          <w:sz w:val="22"/>
          <w:szCs w:val="22"/>
          <w:lang w:eastAsia="ru-RU"/>
        </w:rPr>
        <w:t xml:space="preserve">_____   </w:t>
      </w:r>
      <w:proofErr w:type="spellStart"/>
      <w:r w:rsidRPr="00D1511F">
        <w:rPr>
          <w:rFonts w:ascii="Times New Roman" w:hAnsi="Times New Roman" w:cs="Times New Roman"/>
          <w:b/>
          <w:sz w:val="22"/>
          <w:szCs w:val="22"/>
          <w:lang w:val="ru-RU" w:eastAsia="ru-RU"/>
        </w:rPr>
        <w:t>від</w:t>
      </w:r>
      <w:proofErr w:type="spellEnd"/>
      <w:r w:rsidRPr="00D1511F">
        <w:rPr>
          <w:rFonts w:ascii="Times New Roman" w:hAnsi="Times New Roman" w:cs="Times New Roman"/>
          <w:b/>
          <w:sz w:val="22"/>
          <w:szCs w:val="22"/>
          <w:lang w:val="ru-RU" w:eastAsia="ru-RU"/>
        </w:rPr>
        <w:t xml:space="preserve"> </w:t>
      </w:r>
      <w:r w:rsidRPr="00D1511F">
        <w:rPr>
          <w:rFonts w:ascii="Times New Roman" w:hAnsi="Times New Roman" w:cs="Times New Roman"/>
          <w:b/>
          <w:sz w:val="22"/>
          <w:szCs w:val="22"/>
          <w:lang w:eastAsia="ru-RU"/>
        </w:rPr>
        <w:t xml:space="preserve"> </w:t>
      </w:r>
      <w:r w:rsidRPr="00D1511F">
        <w:rPr>
          <w:rFonts w:ascii="Times New Roman" w:hAnsi="Times New Roman" w:cs="Times New Roman"/>
          <w:b/>
          <w:sz w:val="22"/>
          <w:szCs w:val="22"/>
          <w:lang w:val="ru-RU" w:eastAsia="ru-RU"/>
        </w:rPr>
        <w:t xml:space="preserve"> </w:t>
      </w:r>
      <w:r w:rsidRPr="00D1511F">
        <w:rPr>
          <w:rFonts w:ascii="Times New Roman" w:hAnsi="Times New Roman" w:cs="Times New Roman"/>
          <w:b/>
          <w:sz w:val="22"/>
          <w:szCs w:val="22"/>
          <w:lang w:eastAsia="ru-RU"/>
        </w:rPr>
        <w:t>__________</w:t>
      </w:r>
      <w:r w:rsidRPr="00D1511F">
        <w:rPr>
          <w:rFonts w:ascii="Times New Roman" w:hAnsi="Times New Roman" w:cs="Times New Roman"/>
          <w:b/>
          <w:sz w:val="22"/>
          <w:szCs w:val="22"/>
          <w:lang w:val="ru-RU" w:eastAsia="ru-RU"/>
        </w:rPr>
        <w:t xml:space="preserve"> року</w:t>
      </w:r>
    </w:p>
    <w:p w14:paraId="3D8A1DCB"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val="ru-RU" w:eastAsia="ru-RU"/>
        </w:rPr>
      </w:pPr>
    </w:p>
    <w:p w14:paraId="76A5C42B"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val="ru-RU" w:eastAsia="ru-RU"/>
        </w:rPr>
      </w:pPr>
    </w:p>
    <w:p w14:paraId="50639424"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val="ru-RU" w:eastAsia="ru-RU"/>
        </w:rPr>
      </w:pPr>
    </w:p>
    <w:p w14:paraId="1736FFEC" w14:textId="77777777" w:rsidR="00D1511F" w:rsidRPr="00D1511F" w:rsidRDefault="00D1511F" w:rsidP="00D1511F">
      <w:pPr>
        <w:widowControl w:val="0"/>
        <w:autoSpaceDE w:val="0"/>
        <w:autoSpaceDN w:val="0"/>
        <w:adjustRightInd w:val="0"/>
        <w:ind w:left="-720"/>
        <w:jc w:val="center"/>
        <w:rPr>
          <w:rFonts w:ascii="Times New Roman" w:hAnsi="Times New Roman" w:cs="Times New Roman"/>
          <w:b/>
          <w:sz w:val="22"/>
          <w:szCs w:val="22"/>
          <w:lang w:val="ru-RU" w:eastAsia="ru-RU"/>
        </w:rPr>
      </w:pPr>
      <w:r w:rsidRPr="00D1511F">
        <w:rPr>
          <w:rFonts w:ascii="Times New Roman" w:hAnsi="Times New Roman" w:cs="Times New Roman"/>
          <w:b/>
          <w:sz w:val="22"/>
          <w:szCs w:val="22"/>
          <w:lang w:eastAsia="ru-RU"/>
        </w:rPr>
        <w:t xml:space="preserve"> </w:t>
      </w:r>
      <w:r w:rsidRPr="00D1511F">
        <w:rPr>
          <w:rFonts w:ascii="Times New Roman" w:hAnsi="Times New Roman" w:cs="Times New Roman"/>
          <w:b/>
          <w:sz w:val="22"/>
          <w:szCs w:val="22"/>
          <w:lang w:val="ru-RU" w:eastAsia="ru-RU"/>
        </w:rPr>
        <w:t xml:space="preserve">СПЕЦИФІКАЦІЯ </w:t>
      </w:r>
    </w:p>
    <w:p w14:paraId="3404C838" w14:textId="77777777" w:rsidR="00D1511F" w:rsidRPr="00D1511F" w:rsidRDefault="00D1511F" w:rsidP="00D1511F">
      <w:pPr>
        <w:widowControl w:val="0"/>
        <w:autoSpaceDE w:val="0"/>
        <w:autoSpaceDN w:val="0"/>
        <w:adjustRightInd w:val="0"/>
        <w:ind w:left="-720"/>
        <w:jc w:val="center"/>
        <w:rPr>
          <w:rFonts w:ascii="Times New Roman" w:hAnsi="Times New Roman" w:cs="Times New Roman"/>
          <w:b/>
          <w:sz w:val="22"/>
          <w:szCs w:val="22"/>
          <w:lang w:val="ru-RU" w:eastAsia="ru-RU"/>
        </w:rPr>
      </w:pPr>
    </w:p>
    <w:p w14:paraId="3681CAC3" w14:textId="77777777" w:rsidR="00D1511F" w:rsidRPr="00D1511F" w:rsidRDefault="00D1511F" w:rsidP="00D1511F">
      <w:pPr>
        <w:widowControl w:val="0"/>
        <w:autoSpaceDE w:val="0"/>
        <w:autoSpaceDN w:val="0"/>
        <w:adjustRightInd w:val="0"/>
        <w:ind w:left="-720"/>
        <w:jc w:val="center"/>
        <w:rPr>
          <w:rFonts w:ascii="Times New Roman" w:hAnsi="Times New Roman" w:cs="Times New Roman"/>
          <w:sz w:val="22"/>
          <w:szCs w:val="22"/>
          <w:lang w:val="ru-RU" w:eastAsia="ru-RU"/>
        </w:rPr>
      </w:pPr>
      <w:r w:rsidRPr="00D1511F">
        <w:rPr>
          <w:rFonts w:ascii="Times New Roman" w:hAnsi="Times New Roman" w:cs="Times New Roman"/>
          <w:sz w:val="24"/>
          <w:szCs w:val="24"/>
          <w:highlight w:val="yellow"/>
          <w:lang w:eastAsia="ru-RU"/>
        </w:rPr>
        <w:t xml:space="preserve">Товар </w:t>
      </w:r>
      <w:r w:rsidRPr="00D1511F">
        <w:rPr>
          <w:rFonts w:ascii="Times New Roman" w:hAnsi="Times New Roman" w:cs="Times New Roman"/>
          <w:sz w:val="24"/>
          <w:szCs w:val="24"/>
          <w:highlight w:val="yellow"/>
          <w:lang w:val="ru-RU" w:eastAsia="ru-RU"/>
        </w:rPr>
        <w:t>ДК 021:2015 - 0913</w:t>
      </w:r>
      <w:r w:rsidRPr="00D1511F">
        <w:rPr>
          <w:rFonts w:ascii="Times New Roman" w:hAnsi="Times New Roman" w:cs="Times New Roman"/>
          <w:sz w:val="24"/>
          <w:szCs w:val="24"/>
          <w:highlight w:val="yellow"/>
          <w:lang w:eastAsia="ru-RU"/>
        </w:rPr>
        <w:t>21</w:t>
      </w:r>
      <w:r w:rsidRPr="00D1511F">
        <w:rPr>
          <w:rFonts w:ascii="Times New Roman" w:hAnsi="Times New Roman" w:cs="Times New Roman"/>
          <w:sz w:val="24"/>
          <w:szCs w:val="24"/>
          <w:highlight w:val="yellow"/>
          <w:lang w:val="ru-RU" w:eastAsia="ru-RU"/>
        </w:rPr>
        <w:t>00-</w:t>
      </w:r>
      <w:r w:rsidRPr="00D1511F">
        <w:rPr>
          <w:rFonts w:ascii="Times New Roman" w:hAnsi="Times New Roman" w:cs="Times New Roman"/>
          <w:sz w:val="24"/>
          <w:szCs w:val="24"/>
          <w:highlight w:val="yellow"/>
          <w:lang w:eastAsia="ru-RU"/>
        </w:rPr>
        <w:t>4</w:t>
      </w:r>
      <w:r w:rsidRPr="00D1511F">
        <w:rPr>
          <w:rFonts w:ascii="Times New Roman" w:hAnsi="Times New Roman" w:cs="Times New Roman"/>
          <w:sz w:val="24"/>
          <w:szCs w:val="24"/>
          <w:highlight w:val="yellow"/>
          <w:lang w:val="ru-RU" w:eastAsia="ru-RU"/>
        </w:rPr>
        <w:t xml:space="preserve">- </w:t>
      </w:r>
      <w:proofErr w:type="spellStart"/>
      <w:r w:rsidRPr="00D1511F">
        <w:rPr>
          <w:rFonts w:ascii="Times New Roman" w:hAnsi="Times New Roman" w:cs="Times New Roman"/>
          <w:sz w:val="24"/>
          <w:szCs w:val="24"/>
          <w:highlight w:val="yellow"/>
          <w:lang w:eastAsia="ru-RU"/>
        </w:rPr>
        <w:t>Неетильований</w:t>
      </w:r>
      <w:proofErr w:type="spellEnd"/>
      <w:r w:rsidRPr="00D1511F">
        <w:rPr>
          <w:rFonts w:ascii="Times New Roman" w:hAnsi="Times New Roman" w:cs="Times New Roman"/>
          <w:sz w:val="24"/>
          <w:szCs w:val="24"/>
          <w:highlight w:val="yellow"/>
          <w:lang w:eastAsia="ru-RU"/>
        </w:rPr>
        <w:t xml:space="preserve"> бензин</w:t>
      </w:r>
      <w:r w:rsidRPr="00D1511F">
        <w:rPr>
          <w:rFonts w:ascii="Times New Roman" w:hAnsi="Times New Roman" w:cs="Times New Roman"/>
          <w:sz w:val="24"/>
          <w:szCs w:val="24"/>
          <w:highlight w:val="yellow"/>
          <w:lang w:val="ru-RU" w:eastAsia="ru-RU"/>
        </w:rPr>
        <w:t xml:space="preserve"> (</w:t>
      </w:r>
      <w:r w:rsidRPr="00D1511F">
        <w:rPr>
          <w:rFonts w:ascii="Times New Roman" w:hAnsi="Times New Roman" w:cs="Times New Roman"/>
          <w:sz w:val="24"/>
          <w:szCs w:val="24"/>
          <w:highlight w:val="yellow"/>
          <w:lang w:eastAsia="ru-RU"/>
        </w:rPr>
        <w:t>Бензин А-95</w:t>
      </w:r>
      <w:r w:rsidRPr="00D1511F">
        <w:rPr>
          <w:rFonts w:ascii="Times New Roman" w:hAnsi="Times New Roman" w:cs="Times New Roman"/>
          <w:sz w:val="24"/>
          <w:szCs w:val="24"/>
          <w:highlight w:val="yellow"/>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99"/>
        <w:gridCol w:w="1125"/>
        <w:gridCol w:w="1187"/>
        <w:gridCol w:w="1528"/>
        <w:gridCol w:w="1496"/>
        <w:gridCol w:w="1492"/>
      </w:tblGrid>
      <w:tr w:rsidR="00D1511F" w:rsidRPr="00D1511F" w14:paraId="327AA5FB" w14:textId="77777777" w:rsidTr="0079621A">
        <w:tc>
          <w:tcPr>
            <w:tcW w:w="531" w:type="dxa"/>
            <w:shd w:val="clear" w:color="auto" w:fill="auto"/>
          </w:tcPr>
          <w:p w14:paraId="2C4C5A15"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п/</w:t>
            </w:r>
            <w:proofErr w:type="spellStart"/>
            <w:r w:rsidRPr="00D1511F">
              <w:rPr>
                <w:rFonts w:ascii="Times New Roman" w:hAnsi="Times New Roman" w:cs="Times New Roman"/>
                <w:b/>
                <w:sz w:val="22"/>
                <w:szCs w:val="22"/>
                <w:lang w:eastAsia="ru-RU"/>
              </w:rPr>
              <w:t>п</w:t>
            </w:r>
            <w:proofErr w:type="spellEnd"/>
          </w:p>
        </w:tc>
        <w:tc>
          <w:tcPr>
            <w:tcW w:w="2696" w:type="dxa"/>
            <w:shd w:val="clear" w:color="auto" w:fill="auto"/>
          </w:tcPr>
          <w:p w14:paraId="082896CC"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Найменування товару</w:t>
            </w:r>
          </w:p>
        </w:tc>
        <w:tc>
          <w:tcPr>
            <w:tcW w:w="1064" w:type="dxa"/>
            <w:shd w:val="clear" w:color="auto" w:fill="auto"/>
          </w:tcPr>
          <w:p w14:paraId="182DC84F"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Одиниця виміру</w:t>
            </w:r>
          </w:p>
        </w:tc>
        <w:tc>
          <w:tcPr>
            <w:tcW w:w="1187" w:type="dxa"/>
            <w:shd w:val="clear" w:color="auto" w:fill="auto"/>
          </w:tcPr>
          <w:p w14:paraId="2F6A3B05"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Кількість товару</w:t>
            </w:r>
          </w:p>
        </w:tc>
        <w:tc>
          <w:tcPr>
            <w:tcW w:w="1631" w:type="dxa"/>
            <w:shd w:val="clear" w:color="auto" w:fill="auto"/>
          </w:tcPr>
          <w:p w14:paraId="1966EAC3"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Вартість за одиницю виміру, грн. без ПДВ</w:t>
            </w:r>
          </w:p>
        </w:tc>
        <w:tc>
          <w:tcPr>
            <w:tcW w:w="1591" w:type="dxa"/>
            <w:shd w:val="clear" w:color="auto" w:fill="auto"/>
          </w:tcPr>
          <w:p w14:paraId="1C48FA4E"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Вартість за одиницю виміру, грн. з ПДВ</w:t>
            </w:r>
          </w:p>
        </w:tc>
        <w:tc>
          <w:tcPr>
            <w:tcW w:w="1582" w:type="dxa"/>
            <w:shd w:val="clear" w:color="auto" w:fill="auto"/>
          </w:tcPr>
          <w:p w14:paraId="36B75668"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Загальна вартість, грн. з ПДВ</w:t>
            </w:r>
          </w:p>
        </w:tc>
      </w:tr>
      <w:tr w:rsidR="00D1511F" w:rsidRPr="00D1511F" w14:paraId="17F38E0B" w14:textId="77777777" w:rsidTr="0079621A">
        <w:tc>
          <w:tcPr>
            <w:tcW w:w="531" w:type="dxa"/>
            <w:shd w:val="clear" w:color="auto" w:fill="auto"/>
          </w:tcPr>
          <w:p w14:paraId="263E4BA0" w14:textId="77777777" w:rsidR="00D1511F" w:rsidRPr="00D1511F" w:rsidRDefault="00D1511F" w:rsidP="00D1511F">
            <w:pPr>
              <w:widowControl w:val="0"/>
              <w:autoSpaceDE w:val="0"/>
              <w:autoSpaceDN w:val="0"/>
              <w:adjustRightInd w:val="0"/>
              <w:jc w:val="center"/>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1.</w:t>
            </w:r>
          </w:p>
        </w:tc>
        <w:tc>
          <w:tcPr>
            <w:tcW w:w="2696" w:type="dxa"/>
            <w:shd w:val="clear" w:color="auto" w:fill="auto"/>
          </w:tcPr>
          <w:p w14:paraId="3EE810DE"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1064" w:type="dxa"/>
            <w:shd w:val="clear" w:color="auto" w:fill="auto"/>
          </w:tcPr>
          <w:p w14:paraId="67DBE305"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1187" w:type="dxa"/>
            <w:shd w:val="clear" w:color="auto" w:fill="auto"/>
          </w:tcPr>
          <w:p w14:paraId="79A136DE"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1631" w:type="dxa"/>
            <w:shd w:val="clear" w:color="auto" w:fill="auto"/>
          </w:tcPr>
          <w:p w14:paraId="38C2CCBF"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1591" w:type="dxa"/>
            <w:shd w:val="clear" w:color="auto" w:fill="auto"/>
          </w:tcPr>
          <w:p w14:paraId="24359D05"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c>
          <w:tcPr>
            <w:tcW w:w="1582" w:type="dxa"/>
            <w:shd w:val="clear" w:color="auto" w:fill="auto"/>
          </w:tcPr>
          <w:p w14:paraId="37D5964B"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r>
      <w:tr w:rsidR="00D1511F" w:rsidRPr="00D1511F" w14:paraId="4D84E20B" w14:textId="77777777" w:rsidTr="0079621A">
        <w:tc>
          <w:tcPr>
            <w:tcW w:w="8700" w:type="dxa"/>
            <w:gridSpan w:val="6"/>
            <w:shd w:val="clear" w:color="auto" w:fill="auto"/>
          </w:tcPr>
          <w:p w14:paraId="759D0AD1" w14:textId="77777777" w:rsidR="00D1511F" w:rsidRPr="00D1511F" w:rsidRDefault="00D1511F" w:rsidP="00D1511F">
            <w:pPr>
              <w:widowControl w:val="0"/>
              <w:autoSpaceDE w:val="0"/>
              <w:autoSpaceDN w:val="0"/>
              <w:adjustRightInd w:val="0"/>
              <w:jc w:val="right"/>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Всього без ПДВ:</w:t>
            </w:r>
          </w:p>
        </w:tc>
        <w:tc>
          <w:tcPr>
            <w:tcW w:w="1582" w:type="dxa"/>
            <w:shd w:val="clear" w:color="auto" w:fill="auto"/>
          </w:tcPr>
          <w:p w14:paraId="24B4F76D"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r>
      <w:tr w:rsidR="00D1511F" w:rsidRPr="00D1511F" w14:paraId="39DA3927" w14:textId="77777777" w:rsidTr="0079621A">
        <w:tc>
          <w:tcPr>
            <w:tcW w:w="8700" w:type="dxa"/>
            <w:gridSpan w:val="6"/>
            <w:shd w:val="clear" w:color="auto" w:fill="auto"/>
          </w:tcPr>
          <w:p w14:paraId="7DE0AAD7" w14:textId="77777777" w:rsidR="00D1511F" w:rsidRPr="00D1511F" w:rsidRDefault="00D1511F" w:rsidP="00D1511F">
            <w:pPr>
              <w:widowControl w:val="0"/>
              <w:autoSpaceDE w:val="0"/>
              <w:autoSpaceDN w:val="0"/>
              <w:adjustRightInd w:val="0"/>
              <w:jc w:val="right"/>
              <w:rPr>
                <w:rFonts w:ascii="Times New Roman" w:hAnsi="Times New Roman" w:cs="Times New Roman"/>
                <w:sz w:val="22"/>
                <w:szCs w:val="22"/>
                <w:lang w:eastAsia="ru-RU"/>
              </w:rPr>
            </w:pPr>
            <w:r w:rsidRPr="00D1511F">
              <w:rPr>
                <w:rFonts w:ascii="Times New Roman" w:hAnsi="Times New Roman" w:cs="Times New Roman"/>
                <w:sz w:val="22"/>
                <w:szCs w:val="22"/>
                <w:lang w:eastAsia="ru-RU"/>
              </w:rPr>
              <w:t>ПДВ:</w:t>
            </w:r>
          </w:p>
        </w:tc>
        <w:tc>
          <w:tcPr>
            <w:tcW w:w="1582" w:type="dxa"/>
            <w:shd w:val="clear" w:color="auto" w:fill="auto"/>
          </w:tcPr>
          <w:p w14:paraId="2F06FB0F"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r>
      <w:tr w:rsidR="00D1511F" w:rsidRPr="00D1511F" w14:paraId="72B12C15" w14:textId="77777777" w:rsidTr="0079621A">
        <w:tc>
          <w:tcPr>
            <w:tcW w:w="8700" w:type="dxa"/>
            <w:gridSpan w:val="6"/>
            <w:shd w:val="clear" w:color="auto" w:fill="auto"/>
          </w:tcPr>
          <w:p w14:paraId="03CF6AAF" w14:textId="77777777" w:rsidR="00D1511F" w:rsidRPr="00D1511F" w:rsidRDefault="00D1511F" w:rsidP="00D1511F">
            <w:pPr>
              <w:widowControl w:val="0"/>
              <w:autoSpaceDE w:val="0"/>
              <w:autoSpaceDN w:val="0"/>
              <w:adjustRightInd w:val="0"/>
              <w:jc w:val="right"/>
              <w:rPr>
                <w:rFonts w:ascii="Times New Roman" w:hAnsi="Times New Roman" w:cs="Times New Roman"/>
                <w:sz w:val="22"/>
                <w:szCs w:val="22"/>
                <w:lang w:eastAsia="ru-RU"/>
              </w:rPr>
            </w:pPr>
            <w:r w:rsidRPr="00D1511F">
              <w:rPr>
                <w:rFonts w:ascii="Times New Roman" w:hAnsi="Times New Roman" w:cs="Times New Roman"/>
                <w:sz w:val="22"/>
                <w:szCs w:val="22"/>
                <w:lang w:eastAsia="ru-RU"/>
              </w:rPr>
              <w:t>Всього з ПДВ:</w:t>
            </w:r>
          </w:p>
        </w:tc>
        <w:tc>
          <w:tcPr>
            <w:tcW w:w="1582" w:type="dxa"/>
            <w:shd w:val="clear" w:color="auto" w:fill="auto"/>
          </w:tcPr>
          <w:p w14:paraId="473C6310" w14:textId="77777777" w:rsidR="00D1511F" w:rsidRPr="00D1511F" w:rsidRDefault="00D1511F" w:rsidP="00D1511F">
            <w:pPr>
              <w:widowControl w:val="0"/>
              <w:autoSpaceDE w:val="0"/>
              <w:autoSpaceDN w:val="0"/>
              <w:adjustRightInd w:val="0"/>
              <w:jc w:val="center"/>
              <w:rPr>
                <w:rFonts w:ascii="Times New Roman" w:hAnsi="Times New Roman" w:cs="Times New Roman"/>
                <w:sz w:val="22"/>
                <w:szCs w:val="22"/>
                <w:lang w:eastAsia="ru-RU"/>
              </w:rPr>
            </w:pPr>
          </w:p>
        </w:tc>
      </w:tr>
    </w:tbl>
    <w:p w14:paraId="11F52894" w14:textId="77777777" w:rsidR="00D1511F" w:rsidRPr="00D1511F" w:rsidRDefault="00D1511F" w:rsidP="00D1511F">
      <w:pPr>
        <w:widowControl w:val="0"/>
        <w:autoSpaceDE w:val="0"/>
        <w:autoSpaceDN w:val="0"/>
        <w:adjustRightInd w:val="0"/>
        <w:rPr>
          <w:rFonts w:ascii="Times New Roman" w:hAnsi="Times New Roman" w:cs="Times New Roman"/>
          <w:lang w:eastAsia="ru-RU"/>
        </w:rPr>
      </w:pPr>
      <w:r w:rsidRPr="00D1511F">
        <w:rPr>
          <w:rFonts w:ascii="Times New Roman" w:hAnsi="Times New Roman" w:cs="Times New Roman"/>
          <w:lang w:eastAsia="ru-RU"/>
        </w:rPr>
        <w:t xml:space="preserve">                              </w:t>
      </w:r>
    </w:p>
    <w:tbl>
      <w:tblPr>
        <w:tblW w:w="10420" w:type="dxa"/>
        <w:jc w:val="center"/>
        <w:tblInd w:w="534" w:type="dxa"/>
        <w:tblLook w:val="01E0" w:firstRow="1" w:lastRow="1" w:firstColumn="1" w:lastColumn="1" w:noHBand="0" w:noVBand="0"/>
      </w:tblPr>
      <w:tblGrid>
        <w:gridCol w:w="5070"/>
        <w:gridCol w:w="496"/>
        <w:gridCol w:w="4854"/>
      </w:tblGrid>
      <w:tr w:rsidR="00D1511F" w:rsidRPr="00D1511F" w14:paraId="77863A2E" w14:textId="77777777" w:rsidTr="0079621A">
        <w:trPr>
          <w:trHeight w:val="3080"/>
          <w:jc w:val="center"/>
        </w:trPr>
        <w:tc>
          <w:tcPr>
            <w:tcW w:w="5070" w:type="dxa"/>
          </w:tcPr>
          <w:p w14:paraId="05226E7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r w:rsidRPr="00D1511F">
              <w:rPr>
                <w:rFonts w:ascii="Times New Roman" w:hAnsi="Times New Roman" w:cs="Times New Roman"/>
                <w:b/>
                <w:sz w:val="22"/>
                <w:szCs w:val="22"/>
                <w:lang w:eastAsia="ru-RU"/>
              </w:rPr>
              <w:t xml:space="preserve">                 ПОСТАЧАЛЬНИК:</w:t>
            </w:r>
          </w:p>
          <w:p w14:paraId="14F57825"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val="ru-RU" w:eastAsia="ru-RU"/>
              </w:rPr>
            </w:pPr>
          </w:p>
          <w:p w14:paraId="280EE8E7"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c>
          <w:tcPr>
            <w:tcW w:w="496" w:type="dxa"/>
          </w:tcPr>
          <w:p w14:paraId="5F09A801"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tc>
        <w:tc>
          <w:tcPr>
            <w:tcW w:w="4854" w:type="dxa"/>
          </w:tcPr>
          <w:p w14:paraId="107F1026" w14:textId="77777777" w:rsidR="00D1511F" w:rsidRPr="00D1511F" w:rsidRDefault="00D1511F" w:rsidP="00D1511F">
            <w:pPr>
              <w:widowControl w:val="0"/>
              <w:autoSpaceDE w:val="0"/>
              <w:autoSpaceDN w:val="0"/>
              <w:adjustRightInd w:val="0"/>
              <w:jc w:val="center"/>
              <w:rPr>
                <w:rFonts w:ascii="Times New Roman" w:hAnsi="Times New Roman" w:cs="Times New Roman"/>
                <w:b/>
                <w:spacing w:val="-2"/>
                <w:sz w:val="22"/>
                <w:szCs w:val="22"/>
                <w:lang w:eastAsia="ru-RU"/>
              </w:rPr>
            </w:pPr>
            <w:r w:rsidRPr="00D1511F">
              <w:rPr>
                <w:rFonts w:ascii="Times New Roman" w:hAnsi="Times New Roman" w:cs="Times New Roman"/>
                <w:b/>
                <w:spacing w:val="-2"/>
                <w:sz w:val="22"/>
                <w:szCs w:val="22"/>
                <w:lang w:eastAsia="ru-RU"/>
              </w:rPr>
              <w:t>ПОКУПЕЦЬ:</w:t>
            </w:r>
          </w:p>
          <w:p w14:paraId="759B36DA" w14:textId="77777777" w:rsidR="00D1511F" w:rsidRPr="00D1511F" w:rsidRDefault="00D1511F" w:rsidP="00D1511F">
            <w:pPr>
              <w:widowControl w:val="0"/>
              <w:autoSpaceDE w:val="0"/>
              <w:autoSpaceDN w:val="0"/>
              <w:adjustRightInd w:val="0"/>
              <w:rPr>
                <w:rFonts w:ascii="Times New Roman" w:hAnsi="Times New Roman" w:cs="Times New Roman"/>
                <w:b/>
                <w:spacing w:val="-2"/>
                <w:sz w:val="22"/>
                <w:szCs w:val="22"/>
                <w:lang w:eastAsia="ru-RU"/>
              </w:rPr>
            </w:pPr>
          </w:p>
          <w:p w14:paraId="5E943A1C"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r w:rsidRPr="00D1511F">
              <w:rPr>
                <w:rFonts w:ascii="Times New Roman" w:hAnsi="Times New Roman" w:cs="Times New Roman"/>
                <w:b/>
                <w:spacing w:val="-2"/>
                <w:sz w:val="22"/>
                <w:szCs w:val="22"/>
                <w:lang w:eastAsia="ru-RU"/>
              </w:rPr>
              <w:t xml:space="preserve"> </w:t>
            </w:r>
          </w:p>
        </w:tc>
      </w:tr>
      <w:tr w:rsidR="00D1511F" w:rsidRPr="00D1511F" w14:paraId="0DE23CF7" w14:textId="77777777" w:rsidTr="0079621A">
        <w:trPr>
          <w:trHeight w:val="4974"/>
          <w:jc w:val="center"/>
        </w:trPr>
        <w:tc>
          <w:tcPr>
            <w:tcW w:w="5070" w:type="dxa"/>
          </w:tcPr>
          <w:p w14:paraId="7372FA22"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c>
          <w:tcPr>
            <w:tcW w:w="496" w:type="dxa"/>
          </w:tcPr>
          <w:p w14:paraId="1CF2DB1F" w14:textId="77777777" w:rsidR="00D1511F" w:rsidRPr="00D1511F" w:rsidRDefault="00D1511F" w:rsidP="00D1511F">
            <w:pPr>
              <w:widowControl w:val="0"/>
              <w:autoSpaceDE w:val="0"/>
              <w:autoSpaceDN w:val="0"/>
              <w:adjustRightInd w:val="0"/>
              <w:rPr>
                <w:rFonts w:ascii="Times New Roman" w:hAnsi="Times New Roman" w:cs="Times New Roman"/>
                <w:sz w:val="22"/>
                <w:szCs w:val="22"/>
                <w:lang w:eastAsia="ru-RU"/>
              </w:rPr>
            </w:pPr>
          </w:p>
        </w:tc>
        <w:tc>
          <w:tcPr>
            <w:tcW w:w="4854" w:type="dxa"/>
          </w:tcPr>
          <w:p w14:paraId="2BCCF5FA"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710536C2"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7012A07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15A3F0E5"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p w14:paraId="4D5D430E" w14:textId="77777777" w:rsidR="00D1511F" w:rsidRPr="00D1511F" w:rsidRDefault="00D1511F" w:rsidP="00D1511F">
            <w:pPr>
              <w:widowControl w:val="0"/>
              <w:autoSpaceDE w:val="0"/>
              <w:autoSpaceDN w:val="0"/>
              <w:adjustRightInd w:val="0"/>
              <w:rPr>
                <w:rFonts w:ascii="Times New Roman" w:hAnsi="Times New Roman" w:cs="Times New Roman"/>
                <w:b/>
                <w:sz w:val="22"/>
                <w:szCs w:val="22"/>
                <w:lang w:eastAsia="ru-RU"/>
              </w:rPr>
            </w:pPr>
          </w:p>
        </w:tc>
      </w:tr>
    </w:tbl>
    <w:p w14:paraId="3B499125"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105201E0"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351EA227"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733F7959"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651F3A99"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7A17F5BE"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043B6506" w14:textId="77777777" w:rsidR="00D1511F" w:rsidRPr="00D1511F" w:rsidRDefault="00D1511F" w:rsidP="00D1511F">
      <w:pPr>
        <w:widowControl w:val="0"/>
        <w:tabs>
          <w:tab w:val="left" w:pos="720"/>
          <w:tab w:val="left" w:pos="851"/>
        </w:tabs>
        <w:autoSpaceDE w:val="0"/>
        <w:autoSpaceDN w:val="0"/>
        <w:adjustRightInd w:val="0"/>
        <w:rPr>
          <w:rFonts w:ascii="Times New Roman" w:hAnsi="Times New Roman" w:cs="Times New Roman"/>
          <w:b/>
          <w:sz w:val="22"/>
          <w:szCs w:val="22"/>
          <w:lang w:eastAsia="ru-RU"/>
        </w:rPr>
      </w:pPr>
    </w:p>
    <w:p w14:paraId="759F5957" w14:textId="77777777" w:rsidR="00D1511F" w:rsidRPr="00D1511F" w:rsidRDefault="00D1511F" w:rsidP="00D1511F">
      <w:pPr>
        <w:ind w:left="5940"/>
        <w:outlineLvl w:val="0"/>
        <w:rPr>
          <w:rFonts w:ascii="Times New Roman" w:eastAsia="Times New Roman" w:hAnsi="Times New Roman" w:cs="Times New Roman"/>
          <w:sz w:val="22"/>
          <w:szCs w:val="22"/>
          <w:lang w:eastAsia="ru-RU"/>
        </w:rPr>
      </w:pPr>
      <w:r w:rsidRPr="00D1511F">
        <w:rPr>
          <w:rFonts w:ascii="Times New Roman" w:eastAsia="Times New Roman" w:hAnsi="Times New Roman" w:cs="Times New Roman"/>
          <w:sz w:val="22"/>
          <w:szCs w:val="22"/>
          <w:lang w:eastAsia="ru-RU"/>
        </w:rPr>
        <w:lastRenderedPageBreak/>
        <w:t>Додаток № 2</w:t>
      </w:r>
    </w:p>
    <w:p w14:paraId="7D33475A" w14:textId="77777777" w:rsidR="00D1511F" w:rsidRPr="00D1511F" w:rsidRDefault="00D1511F" w:rsidP="00D1511F">
      <w:pPr>
        <w:ind w:left="5940"/>
        <w:outlineLvl w:val="0"/>
        <w:rPr>
          <w:rFonts w:ascii="Times New Roman" w:eastAsia="Times New Roman" w:hAnsi="Times New Roman" w:cs="Times New Roman"/>
          <w:sz w:val="22"/>
          <w:szCs w:val="22"/>
          <w:lang w:eastAsia="ru-RU"/>
        </w:rPr>
      </w:pPr>
      <w:r w:rsidRPr="00D1511F">
        <w:rPr>
          <w:rFonts w:ascii="Times New Roman" w:eastAsia="Times New Roman" w:hAnsi="Times New Roman" w:cs="Times New Roman"/>
          <w:sz w:val="22"/>
          <w:szCs w:val="22"/>
          <w:lang w:eastAsia="ru-RU"/>
        </w:rPr>
        <w:t>до Договору №</w:t>
      </w:r>
    </w:p>
    <w:p w14:paraId="3345455A" w14:textId="77777777" w:rsidR="00D1511F" w:rsidRPr="00D1511F" w:rsidRDefault="00D1511F" w:rsidP="00D1511F">
      <w:pPr>
        <w:ind w:left="5940"/>
        <w:outlineLvl w:val="0"/>
        <w:rPr>
          <w:rFonts w:ascii="Times New Roman" w:eastAsia="Times New Roman" w:hAnsi="Times New Roman" w:cs="Times New Roman"/>
          <w:sz w:val="22"/>
          <w:szCs w:val="22"/>
          <w:lang w:eastAsia="ru-RU"/>
        </w:rPr>
      </w:pPr>
      <w:r w:rsidRPr="00D1511F">
        <w:rPr>
          <w:rFonts w:ascii="Times New Roman" w:eastAsia="Times New Roman" w:hAnsi="Times New Roman" w:cs="Times New Roman"/>
          <w:sz w:val="22"/>
          <w:szCs w:val="22"/>
          <w:lang w:eastAsia="ru-RU"/>
        </w:rPr>
        <w:t xml:space="preserve">поставки нафтопродуктів </w:t>
      </w:r>
    </w:p>
    <w:p w14:paraId="038258B4" w14:textId="77777777" w:rsidR="00D1511F" w:rsidRPr="00D1511F" w:rsidRDefault="00D1511F" w:rsidP="00D1511F">
      <w:pPr>
        <w:ind w:left="5940"/>
        <w:outlineLvl w:val="0"/>
        <w:rPr>
          <w:rFonts w:ascii="Times New Roman" w:eastAsia="Times New Roman" w:hAnsi="Times New Roman" w:cs="Times New Roman"/>
          <w:sz w:val="22"/>
          <w:szCs w:val="22"/>
          <w:lang w:eastAsia="ru-RU"/>
        </w:rPr>
      </w:pPr>
      <w:r w:rsidRPr="00D1511F">
        <w:rPr>
          <w:rFonts w:ascii="Times New Roman" w:eastAsia="Times New Roman" w:hAnsi="Times New Roman" w:cs="Times New Roman"/>
          <w:sz w:val="22"/>
          <w:szCs w:val="22"/>
          <w:lang w:eastAsia="ru-RU"/>
        </w:rPr>
        <w:t>від «</w:t>
      </w:r>
      <w:r w:rsidRPr="00D1511F">
        <w:rPr>
          <w:rFonts w:ascii="Times New Roman" w:eastAsia="Times New Roman" w:hAnsi="Times New Roman" w:cs="Times New Roman"/>
          <w:sz w:val="22"/>
          <w:szCs w:val="22"/>
          <w:lang w:val="ru-RU" w:eastAsia="ru-RU"/>
        </w:rPr>
        <w:t>___</w:t>
      </w:r>
      <w:r w:rsidRPr="00D1511F">
        <w:rPr>
          <w:rFonts w:ascii="Times New Roman" w:eastAsia="Times New Roman" w:hAnsi="Times New Roman" w:cs="Times New Roman"/>
          <w:sz w:val="22"/>
          <w:szCs w:val="22"/>
          <w:lang w:eastAsia="ru-RU"/>
        </w:rPr>
        <w:t xml:space="preserve">» </w:t>
      </w:r>
      <w:r w:rsidRPr="00D1511F">
        <w:rPr>
          <w:rFonts w:ascii="Times New Roman" w:eastAsia="Times New Roman" w:hAnsi="Times New Roman" w:cs="Times New Roman"/>
          <w:sz w:val="22"/>
          <w:szCs w:val="22"/>
          <w:lang w:val="ru-RU" w:eastAsia="ru-RU"/>
        </w:rPr>
        <w:t>_________</w:t>
      </w:r>
      <w:r w:rsidRPr="00D1511F">
        <w:rPr>
          <w:rFonts w:ascii="Times New Roman" w:eastAsia="Times New Roman" w:hAnsi="Times New Roman" w:cs="Times New Roman"/>
          <w:sz w:val="22"/>
          <w:szCs w:val="22"/>
          <w:lang w:eastAsia="ru-RU"/>
        </w:rPr>
        <w:t xml:space="preserve"> 2022 р.</w:t>
      </w:r>
    </w:p>
    <w:p w14:paraId="3A919E0C" w14:textId="77777777" w:rsidR="00D1511F" w:rsidRPr="00D1511F" w:rsidRDefault="00D1511F" w:rsidP="00D1511F">
      <w:pPr>
        <w:ind w:left="5940"/>
        <w:jc w:val="center"/>
        <w:outlineLvl w:val="0"/>
        <w:rPr>
          <w:rFonts w:ascii="Times New Roman" w:eastAsia="Times New Roman" w:hAnsi="Times New Roman" w:cs="Times New Roman"/>
          <w:b/>
          <w:sz w:val="22"/>
          <w:szCs w:val="22"/>
          <w:lang w:eastAsia="ru-RU"/>
        </w:rPr>
      </w:pPr>
    </w:p>
    <w:p w14:paraId="7F691616" w14:textId="77777777" w:rsidR="00D1511F" w:rsidRPr="00D1511F" w:rsidRDefault="00D1511F" w:rsidP="00D1511F">
      <w:pPr>
        <w:jc w:val="center"/>
        <w:outlineLvl w:val="0"/>
        <w:rPr>
          <w:rFonts w:ascii="Times New Roman" w:eastAsia="Times New Roman" w:hAnsi="Times New Roman" w:cs="Times New Roman"/>
          <w:b/>
          <w:sz w:val="22"/>
          <w:szCs w:val="22"/>
          <w:lang w:eastAsia="ru-RU"/>
        </w:rPr>
      </w:pPr>
    </w:p>
    <w:p w14:paraId="7D814120" w14:textId="77777777" w:rsidR="00D1511F" w:rsidRPr="00D1511F" w:rsidRDefault="00D1511F" w:rsidP="00D1511F">
      <w:pPr>
        <w:jc w:val="center"/>
        <w:outlineLvl w:val="0"/>
        <w:rPr>
          <w:rFonts w:ascii="Times New Roman" w:eastAsia="Times New Roman" w:hAnsi="Times New Roman" w:cs="Times New Roman"/>
          <w:b/>
          <w:sz w:val="22"/>
          <w:szCs w:val="22"/>
          <w:lang w:eastAsia="ru-RU"/>
        </w:rPr>
      </w:pPr>
    </w:p>
    <w:p w14:paraId="62AC617C" w14:textId="77777777" w:rsidR="00D1511F" w:rsidRPr="00D1511F" w:rsidRDefault="00D1511F" w:rsidP="00D1511F">
      <w:pPr>
        <w:jc w:val="center"/>
        <w:outlineLvl w:val="0"/>
        <w:rPr>
          <w:rFonts w:ascii="Times New Roman" w:eastAsia="Times New Roman" w:hAnsi="Times New Roman" w:cs="Times New Roman"/>
          <w:b/>
          <w:sz w:val="22"/>
          <w:szCs w:val="22"/>
          <w:lang w:eastAsia="ru-RU"/>
        </w:rPr>
      </w:pPr>
      <w:r w:rsidRPr="00D1511F">
        <w:rPr>
          <w:rFonts w:ascii="Times New Roman" w:eastAsia="Times New Roman" w:hAnsi="Times New Roman" w:cs="Times New Roman"/>
          <w:b/>
          <w:sz w:val="22"/>
          <w:szCs w:val="22"/>
          <w:lang w:eastAsia="ru-RU"/>
        </w:rPr>
        <w:t xml:space="preserve">ПЕРЕЛІК АЗС </w:t>
      </w:r>
    </w:p>
    <w:p w14:paraId="0A24AB71" w14:textId="77777777" w:rsidR="00D1511F" w:rsidRPr="00D1511F" w:rsidRDefault="00D1511F" w:rsidP="00D1511F">
      <w:pPr>
        <w:jc w:val="center"/>
        <w:outlineLvl w:val="0"/>
        <w:rPr>
          <w:rFonts w:ascii="Times New Roman" w:eastAsia="Times New Roman" w:hAnsi="Times New Roman" w:cs="Times New Roman"/>
          <w:b/>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095"/>
        <w:gridCol w:w="6002"/>
      </w:tblGrid>
      <w:tr w:rsidR="00D1511F" w:rsidRPr="00D1511F" w14:paraId="746E38CA" w14:textId="77777777" w:rsidTr="0079621A">
        <w:tc>
          <w:tcPr>
            <w:tcW w:w="650" w:type="dxa"/>
          </w:tcPr>
          <w:p w14:paraId="3BD1B5EA" w14:textId="77777777" w:rsidR="00D1511F" w:rsidRPr="00D1511F" w:rsidRDefault="00D1511F" w:rsidP="00D1511F">
            <w:pPr>
              <w:jc w:val="center"/>
              <w:outlineLvl w:val="0"/>
              <w:rPr>
                <w:rFonts w:ascii="Times New Roman" w:eastAsia="Times New Roman" w:hAnsi="Times New Roman" w:cs="Times New Roman"/>
                <w:b/>
                <w:sz w:val="24"/>
                <w:szCs w:val="24"/>
                <w:lang w:eastAsia="ru-RU"/>
              </w:rPr>
            </w:pPr>
            <w:r w:rsidRPr="00D1511F">
              <w:rPr>
                <w:rFonts w:ascii="Times New Roman" w:eastAsia="Times New Roman" w:hAnsi="Times New Roman" w:cs="Times New Roman"/>
                <w:b/>
                <w:sz w:val="22"/>
                <w:szCs w:val="22"/>
                <w:lang w:eastAsia="ru-RU"/>
              </w:rPr>
              <w:t xml:space="preserve">№ </w:t>
            </w:r>
          </w:p>
          <w:p w14:paraId="773C9DC2"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r w:rsidRPr="00D1511F">
              <w:rPr>
                <w:rFonts w:ascii="Times New Roman" w:eastAsia="Times New Roman" w:hAnsi="Times New Roman" w:cs="Times New Roman"/>
                <w:b/>
                <w:sz w:val="22"/>
                <w:szCs w:val="22"/>
                <w:lang w:eastAsia="ru-RU"/>
              </w:rPr>
              <w:t>АЗС</w:t>
            </w:r>
          </w:p>
        </w:tc>
        <w:tc>
          <w:tcPr>
            <w:tcW w:w="3095" w:type="dxa"/>
          </w:tcPr>
          <w:p w14:paraId="6B7D0DD1" w14:textId="77777777" w:rsidR="00D1511F" w:rsidRPr="00D1511F" w:rsidRDefault="00D1511F" w:rsidP="00D1511F">
            <w:pPr>
              <w:jc w:val="center"/>
              <w:outlineLvl w:val="0"/>
              <w:rPr>
                <w:rFonts w:ascii="Times New Roman" w:eastAsia="Times New Roman" w:hAnsi="Times New Roman" w:cs="Times New Roman"/>
                <w:sz w:val="24"/>
                <w:szCs w:val="24"/>
                <w:lang w:eastAsia="ru-RU"/>
              </w:rPr>
            </w:pPr>
            <w:r w:rsidRPr="00D1511F">
              <w:rPr>
                <w:rFonts w:ascii="Times New Roman" w:eastAsia="Times New Roman" w:hAnsi="Times New Roman" w:cs="Times New Roman"/>
                <w:b/>
                <w:sz w:val="22"/>
                <w:szCs w:val="22"/>
                <w:lang w:eastAsia="ru-RU"/>
              </w:rPr>
              <w:t>Регіон</w:t>
            </w:r>
          </w:p>
        </w:tc>
        <w:tc>
          <w:tcPr>
            <w:tcW w:w="6002" w:type="dxa"/>
          </w:tcPr>
          <w:p w14:paraId="3787EBCF" w14:textId="77777777" w:rsidR="00D1511F" w:rsidRPr="00D1511F" w:rsidRDefault="00D1511F" w:rsidP="00D1511F">
            <w:pPr>
              <w:jc w:val="center"/>
              <w:outlineLvl w:val="0"/>
              <w:rPr>
                <w:rFonts w:ascii="Times New Roman" w:eastAsia="Times New Roman" w:hAnsi="Times New Roman" w:cs="Times New Roman"/>
                <w:sz w:val="24"/>
                <w:szCs w:val="24"/>
                <w:lang w:eastAsia="ru-RU"/>
              </w:rPr>
            </w:pPr>
            <w:r w:rsidRPr="00D1511F">
              <w:rPr>
                <w:rFonts w:ascii="Times New Roman" w:eastAsia="Times New Roman" w:hAnsi="Times New Roman" w:cs="Times New Roman"/>
                <w:b/>
                <w:sz w:val="22"/>
                <w:szCs w:val="22"/>
                <w:lang w:eastAsia="ru-RU"/>
              </w:rPr>
              <w:t>Місце розташування</w:t>
            </w:r>
          </w:p>
        </w:tc>
      </w:tr>
      <w:tr w:rsidR="00D1511F" w:rsidRPr="00D1511F" w14:paraId="6F901708" w14:textId="77777777" w:rsidTr="0079621A">
        <w:tc>
          <w:tcPr>
            <w:tcW w:w="650" w:type="dxa"/>
          </w:tcPr>
          <w:p w14:paraId="4385A05C" w14:textId="77777777" w:rsidR="00D1511F" w:rsidRPr="00D1511F" w:rsidRDefault="00D1511F" w:rsidP="00D1511F">
            <w:pPr>
              <w:jc w:val="both"/>
              <w:outlineLvl w:val="0"/>
              <w:rPr>
                <w:rFonts w:ascii="Times New Roman" w:eastAsia="Times New Roman" w:hAnsi="Times New Roman" w:cs="Times New Roman"/>
                <w:sz w:val="24"/>
                <w:szCs w:val="24"/>
                <w:lang w:val="en-US" w:eastAsia="ru-RU"/>
              </w:rPr>
            </w:pPr>
          </w:p>
        </w:tc>
        <w:tc>
          <w:tcPr>
            <w:tcW w:w="3095" w:type="dxa"/>
          </w:tcPr>
          <w:p w14:paraId="7865B060"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702C5399"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3B5E1CF6" w14:textId="77777777" w:rsidTr="0079621A">
        <w:tc>
          <w:tcPr>
            <w:tcW w:w="650" w:type="dxa"/>
          </w:tcPr>
          <w:p w14:paraId="05D070E4"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28878C5C"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73205B5E"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5E661A0C" w14:textId="77777777" w:rsidTr="0079621A">
        <w:tc>
          <w:tcPr>
            <w:tcW w:w="650" w:type="dxa"/>
          </w:tcPr>
          <w:p w14:paraId="2489CDEE"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55ADDEA7"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0A43998B"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38795598" w14:textId="77777777" w:rsidTr="0079621A">
        <w:tc>
          <w:tcPr>
            <w:tcW w:w="650" w:type="dxa"/>
          </w:tcPr>
          <w:p w14:paraId="0E02332D"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0571FFA5"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01691C8F"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60345C2D" w14:textId="77777777" w:rsidTr="0079621A">
        <w:tc>
          <w:tcPr>
            <w:tcW w:w="650" w:type="dxa"/>
          </w:tcPr>
          <w:p w14:paraId="21D5722D"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1489F201"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0B15D90C"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58821D92" w14:textId="77777777" w:rsidTr="0079621A">
        <w:tc>
          <w:tcPr>
            <w:tcW w:w="650" w:type="dxa"/>
          </w:tcPr>
          <w:p w14:paraId="53C11ABD"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322BB02F"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5112C7A6"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527EA732" w14:textId="77777777" w:rsidTr="0079621A">
        <w:tc>
          <w:tcPr>
            <w:tcW w:w="650" w:type="dxa"/>
          </w:tcPr>
          <w:p w14:paraId="12B543F5"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4EFCC048"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51695F6D"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1750DACA" w14:textId="77777777" w:rsidTr="0079621A">
        <w:tc>
          <w:tcPr>
            <w:tcW w:w="650" w:type="dxa"/>
          </w:tcPr>
          <w:p w14:paraId="5FE117C2"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59594B36"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51A7395F"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08C8D731" w14:textId="77777777" w:rsidTr="0079621A">
        <w:tc>
          <w:tcPr>
            <w:tcW w:w="650" w:type="dxa"/>
          </w:tcPr>
          <w:p w14:paraId="13E632BB"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0134DE05"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64360E20"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6F157167" w14:textId="77777777" w:rsidTr="0079621A">
        <w:tc>
          <w:tcPr>
            <w:tcW w:w="650" w:type="dxa"/>
          </w:tcPr>
          <w:p w14:paraId="1BF43185"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021C7012"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18041139"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6EFABAF1" w14:textId="77777777" w:rsidTr="0079621A">
        <w:tc>
          <w:tcPr>
            <w:tcW w:w="650" w:type="dxa"/>
          </w:tcPr>
          <w:p w14:paraId="24AC6804"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051F3501"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194108C9"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r w:rsidR="00D1511F" w:rsidRPr="00D1511F" w14:paraId="3B34B599" w14:textId="77777777" w:rsidTr="0079621A">
        <w:tc>
          <w:tcPr>
            <w:tcW w:w="650" w:type="dxa"/>
          </w:tcPr>
          <w:p w14:paraId="23E2AB09"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3095" w:type="dxa"/>
          </w:tcPr>
          <w:p w14:paraId="49C838EF"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c>
          <w:tcPr>
            <w:tcW w:w="6002" w:type="dxa"/>
          </w:tcPr>
          <w:p w14:paraId="213CF94D" w14:textId="77777777" w:rsidR="00D1511F" w:rsidRPr="00D1511F" w:rsidRDefault="00D1511F" w:rsidP="00D1511F">
            <w:pPr>
              <w:jc w:val="both"/>
              <w:outlineLvl w:val="0"/>
              <w:rPr>
                <w:rFonts w:ascii="Times New Roman" w:eastAsia="Times New Roman" w:hAnsi="Times New Roman" w:cs="Times New Roman"/>
                <w:sz w:val="24"/>
                <w:szCs w:val="24"/>
                <w:lang w:eastAsia="ru-RU"/>
              </w:rPr>
            </w:pPr>
          </w:p>
        </w:tc>
      </w:tr>
    </w:tbl>
    <w:p w14:paraId="70277204"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p>
    <w:p w14:paraId="344DEF93"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r w:rsidRPr="00D1511F">
        <w:rPr>
          <w:rFonts w:ascii="Times New Roman" w:eastAsia="Times New Roman" w:hAnsi="Times New Roman" w:cs="Times New Roman"/>
          <w:sz w:val="22"/>
          <w:szCs w:val="22"/>
          <w:lang w:eastAsia="ru-RU"/>
        </w:rPr>
        <w:t>Заправлення автотранспортних засобів Покупця здійснюється в загальному режимі робочого розпорядку будь-якої із зазначених в цьому переліку АЗС за наявності відповідного асортименту та кількості нафтопродуктів.</w:t>
      </w:r>
    </w:p>
    <w:p w14:paraId="2CECB870"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p>
    <w:p w14:paraId="106C78F5"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p>
    <w:p w14:paraId="2C69016F" w14:textId="77777777" w:rsidR="00D1511F" w:rsidRPr="00D1511F" w:rsidRDefault="00D1511F" w:rsidP="00D1511F">
      <w:pPr>
        <w:jc w:val="center"/>
        <w:outlineLvl w:val="0"/>
        <w:rPr>
          <w:rFonts w:ascii="Times New Roman" w:eastAsia="Times New Roman" w:hAnsi="Times New Roman" w:cs="Times New Roman"/>
          <w:b/>
          <w:sz w:val="22"/>
          <w:szCs w:val="22"/>
          <w:lang w:eastAsia="ru-RU"/>
        </w:rPr>
      </w:pPr>
      <w:r w:rsidRPr="00D1511F">
        <w:rPr>
          <w:rFonts w:ascii="Times New Roman" w:eastAsia="Times New Roman" w:hAnsi="Times New Roman" w:cs="Times New Roman"/>
          <w:b/>
          <w:sz w:val="22"/>
          <w:szCs w:val="22"/>
          <w:lang w:eastAsia="ru-RU"/>
        </w:rPr>
        <w:t>Узгоджено Сторонами</w:t>
      </w:r>
    </w:p>
    <w:p w14:paraId="5368BC2A" w14:textId="77777777" w:rsidR="00D1511F" w:rsidRPr="00D1511F" w:rsidRDefault="00D1511F" w:rsidP="00D1511F">
      <w:pPr>
        <w:jc w:val="both"/>
        <w:outlineLvl w:val="0"/>
        <w:rPr>
          <w:rFonts w:ascii="Times New Roman" w:eastAsia="Times New Roman" w:hAnsi="Times New Roman" w:cs="Times New Roman"/>
          <w:b/>
          <w:sz w:val="22"/>
          <w:szCs w:val="22"/>
          <w:lang w:val="ru-RU" w:eastAsia="ru-RU"/>
        </w:rPr>
      </w:pPr>
    </w:p>
    <w:p w14:paraId="740783FA" w14:textId="77777777" w:rsidR="00D1511F" w:rsidRPr="00D1511F" w:rsidRDefault="00D1511F" w:rsidP="00D1511F">
      <w:pPr>
        <w:jc w:val="both"/>
        <w:outlineLvl w:val="0"/>
        <w:rPr>
          <w:rFonts w:ascii="Times New Roman" w:eastAsia="Times New Roman" w:hAnsi="Times New Roman" w:cs="Times New Roman"/>
          <w:b/>
          <w:sz w:val="22"/>
          <w:szCs w:val="22"/>
          <w:lang w:val="ru-RU" w:eastAsia="ru-RU"/>
        </w:rPr>
      </w:pPr>
    </w:p>
    <w:p w14:paraId="5F5EFD2A" w14:textId="77777777" w:rsidR="00D1511F" w:rsidRPr="00D1511F" w:rsidRDefault="00D1511F" w:rsidP="00D1511F">
      <w:pPr>
        <w:ind w:firstLine="708"/>
        <w:jc w:val="both"/>
        <w:outlineLvl w:val="0"/>
        <w:rPr>
          <w:rFonts w:ascii="Times New Roman" w:eastAsia="Times New Roman" w:hAnsi="Times New Roman" w:cs="Times New Roman"/>
          <w:b/>
          <w:sz w:val="22"/>
          <w:szCs w:val="22"/>
          <w:lang w:eastAsia="ru-RU"/>
        </w:rPr>
      </w:pPr>
      <w:r w:rsidRPr="00D1511F">
        <w:rPr>
          <w:rFonts w:ascii="Times New Roman" w:eastAsia="Times New Roman" w:hAnsi="Times New Roman" w:cs="Times New Roman"/>
          <w:b/>
          <w:sz w:val="22"/>
          <w:szCs w:val="22"/>
          <w:lang w:eastAsia="ru-RU"/>
        </w:rPr>
        <w:t xml:space="preserve">Від Постачальника </w:t>
      </w:r>
      <w:r w:rsidRPr="00D1511F">
        <w:rPr>
          <w:rFonts w:ascii="Times New Roman" w:eastAsia="Times New Roman" w:hAnsi="Times New Roman" w:cs="Times New Roman"/>
          <w:b/>
          <w:sz w:val="22"/>
          <w:szCs w:val="22"/>
          <w:lang w:eastAsia="ru-RU"/>
        </w:rPr>
        <w:tab/>
      </w:r>
      <w:r w:rsidRPr="00D1511F">
        <w:rPr>
          <w:rFonts w:ascii="Times New Roman" w:eastAsia="Times New Roman" w:hAnsi="Times New Roman" w:cs="Times New Roman"/>
          <w:b/>
          <w:sz w:val="22"/>
          <w:szCs w:val="22"/>
          <w:lang w:eastAsia="ru-RU"/>
        </w:rPr>
        <w:tab/>
      </w:r>
      <w:r w:rsidRPr="00D1511F">
        <w:rPr>
          <w:rFonts w:ascii="Times New Roman" w:eastAsia="Times New Roman" w:hAnsi="Times New Roman" w:cs="Times New Roman"/>
          <w:b/>
          <w:sz w:val="22"/>
          <w:szCs w:val="22"/>
          <w:lang w:eastAsia="ru-RU"/>
        </w:rPr>
        <w:tab/>
      </w:r>
      <w:r w:rsidRPr="00D1511F">
        <w:rPr>
          <w:rFonts w:ascii="Times New Roman" w:eastAsia="Times New Roman" w:hAnsi="Times New Roman" w:cs="Times New Roman"/>
          <w:b/>
          <w:sz w:val="22"/>
          <w:szCs w:val="22"/>
          <w:lang w:eastAsia="ru-RU"/>
        </w:rPr>
        <w:tab/>
      </w:r>
      <w:r w:rsidRPr="00D1511F">
        <w:rPr>
          <w:rFonts w:ascii="Times New Roman" w:eastAsia="Times New Roman" w:hAnsi="Times New Roman" w:cs="Times New Roman"/>
          <w:b/>
          <w:sz w:val="22"/>
          <w:szCs w:val="22"/>
          <w:lang w:eastAsia="ru-RU"/>
        </w:rPr>
        <w:tab/>
        <w:t>Від Покупця</w:t>
      </w:r>
    </w:p>
    <w:p w14:paraId="5A230AF3"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p>
    <w:p w14:paraId="0D67EC30" w14:textId="77777777" w:rsidR="00D1511F" w:rsidRPr="00D1511F" w:rsidRDefault="00D1511F" w:rsidP="00D1511F">
      <w:pPr>
        <w:jc w:val="both"/>
        <w:outlineLvl w:val="0"/>
        <w:rPr>
          <w:rFonts w:ascii="Times New Roman" w:eastAsia="Times New Roman" w:hAnsi="Times New Roman" w:cs="Times New Roman"/>
          <w:sz w:val="22"/>
          <w:szCs w:val="22"/>
          <w:lang w:eastAsia="ru-RU"/>
        </w:rPr>
      </w:pPr>
    </w:p>
    <w:p w14:paraId="6A7908D7" w14:textId="13C49B7A" w:rsidR="00310BB5" w:rsidRPr="00886502" w:rsidRDefault="00310BB5">
      <w:pPr>
        <w:rPr>
          <w:rFonts w:ascii="Times New Roman" w:hAnsi="Times New Roman"/>
          <w:sz w:val="24"/>
          <w:szCs w:val="24"/>
        </w:rPr>
      </w:pPr>
      <w:r w:rsidRPr="00886502">
        <w:rPr>
          <w:rFonts w:ascii="Times New Roman" w:hAnsi="Times New Roman"/>
          <w:sz w:val="24"/>
          <w:szCs w:val="24"/>
        </w:rPr>
        <w:br w:type="page"/>
      </w:r>
    </w:p>
    <w:sectPr w:rsidR="00310BB5" w:rsidRPr="00886502" w:rsidSect="006602A7">
      <w:headerReference w:type="default" r:id="rId14"/>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74BE" w14:textId="77777777" w:rsidR="0019172D" w:rsidRDefault="0019172D">
      <w:r>
        <w:separator/>
      </w:r>
    </w:p>
  </w:endnote>
  <w:endnote w:type="continuationSeparator" w:id="0">
    <w:p w14:paraId="07C6DD7B" w14:textId="77777777" w:rsidR="0019172D" w:rsidRDefault="0019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2173" w14:textId="77777777" w:rsidR="0019172D" w:rsidRDefault="0019172D">
      <w:r>
        <w:separator/>
      </w:r>
    </w:p>
  </w:footnote>
  <w:footnote w:type="continuationSeparator" w:id="0">
    <w:p w14:paraId="212D9719" w14:textId="77777777" w:rsidR="0019172D" w:rsidRDefault="0019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D99C" w14:textId="0038457A" w:rsidR="00151789" w:rsidRDefault="00151789" w:rsidP="007F0FCD">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13E90223"/>
    <w:multiLevelType w:val="hybridMultilevel"/>
    <w:tmpl w:val="91481C16"/>
    <w:lvl w:ilvl="0" w:tplc="CDD854D6">
      <w:start w:val="1"/>
      <w:numFmt w:val="decimal"/>
      <w:lvlText w:val="9.%1"/>
      <w:lvlJc w:val="left"/>
      <w:pPr>
        <w:ind w:left="720" w:hanging="360"/>
      </w:pPr>
      <w:rPr>
        <w:rFonts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4">
    <w:nsid w:val="2B883A67"/>
    <w:multiLevelType w:val="multilevel"/>
    <w:tmpl w:val="D75C5D6E"/>
    <w:lvl w:ilvl="0">
      <w:start w:val="1"/>
      <w:numFmt w:val="decimal"/>
      <w:lvlText w:val="%1."/>
      <w:lvlJc w:val="center"/>
      <w:pPr>
        <w:tabs>
          <w:tab w:val="num" w:pos="0"/>
        </w:tabs>
      </w:pPr>
      <w:rPr>
        <w:rFonts w:cs="Times New Roman" w:hint="default"/>
        <w:caps w:val="0"/>
        <w:strike w:val="0"/>
        <w:dstrike w:val="0"/>
        <w:outline w:val="0"/>
        <w:shadow w:val="0"/>
        <w:emboss w:val="0"/>
        <w:imprint w:val="0"/>
        <w:vanish w:val="0"/>
        <w:color w:val="auto"/>
        <w:spacing w:val="0"/>
        <w:w w:val="100"/>
        <w:kern w:val="0"/>
        <w:position w:val="0"/>
        <w:u w:val="none"/>
        <w:vertAlign w:val="baseline"/>
      </w:rPr>
    </w:lvl>
    <w:lvl w:ilvl="1">
      <w:start w:val="1"/>
      <w:numFmt w:val="decimal"/>
      <w:lvlText w:val="%1.%2."/>
      <w:lvlJc w:val="left"/>
      <w:pPr>
        <w:tabs>
          <w:tab w:val="num" w:pos="567"/>
        </w:tabs>
        <w:ind w:left="397" w:hanging="397"/>
      </w:pPr>
      <w:rPr>
        <w:rFonts w:cs="Times New Roman" w:hint="default"/>
        <w:b w:val="0"/>
        <w:caps w:val="0"/>
        <w:strike w:val="0"/>
        <w:dstrike w:val="0"/>
        <w:shadow w:val="0"/>
        <w:emboss w:val="0"/>
        <w:imprint w:val="0"/>
        <w:vanish w:val="0"/>
        <w:color w:val="auto"/>
        <w:spacing w:val="0"/>
        <w:w w:val="100"/>
        <w:u w:val="none"/>
        <w:vertAlign w:val="baseline"/>
      </w:rPr>
    </w:lvl>
    <w:lvl w:ilvl="2">
      <w:start w:val="1"/>
      <w:numFmt w:val="decimal"/>
      <w:lvlText w:val="%1.%2.%3."/>
      <w:lvlJc w:val="left"/>
      <w:pPr>
        <w:tabs>
          <w:tab w:val="num" w:pos="284"/>
        </w:tabs>
        <w:ind w:left="1191" w:hanging="624"/>
      </w:pPr>
      <w:rPr>
        <w:rFonts w:cs="Times New Roman" w:hint="default"/>
        <w:spacing w:val="0"/>
      </w:rPr>
    </w:lvl>
    <w:lvl w:ilvl="3">
      <w:start w:val="1"/>
      <w:numFmt w:val="bullet"/>
      <w:lvlText w:val=""/>
      <w:lvlJc w:val="left"/>
      <w:pPr>
        <w:tabs>
          <w:tab w:val="num" w:pos="1361"/>
        </w:tabs>
        <w:ind w:left="1701" w:hanging="340"/>
      </w:pPr>
      <w:rPr>
        <w:rFonts w:ascii="Symbol" w:hAnsi="Symbol" w:hint="default"/>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6">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5A2A70"/>
    <w:multiLevelType w:val="multilevel"/>
    <w:tmpl w:val="73F60BDC"/>
    <w:lvl w:ilvl="0">
      <w:start w:val="2"/>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none"/>
      <w:lvlText w:val="-"/>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8">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CE6680"/>
    <w:multiLevelType w:val="hybridMultilevel"/>
    <w:tmpl w:val="C046DD14"/>
    <w:lvl w:ilvl="0" w:tplc="CD40B6A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0"/>
  </w:num>
  <w:num w:numId="4">
    <w:abstractNumId w:val="1"/>
  </w:num>
  <w:num w:numId="5">
    <w:abstractNumId w:val="10"/>
  </w:num>
  <w:num w:numId="6">
    <w:abstractNumId w:val="3"/>
    <w:lvlOverride w:ilvl="0">
      <w:startOverride w:val="1"/>
    </w:lvlOverride>
  </w:num>
  <w:num w:numId="7">
    <w:abstractNumId w:val="5"/>
    <w:lvlOverride w:ilvl="0">
      <w:startOverride w:val="1"/>
    </w:lvlOverride>
  </w:num>
  <w:num w:numId="8">
    <w:abstractNumId w:val="8"/>
    <w:lvlOverride w:ilvl="0">
      <w:startOverride w:val="2"/>
    </w:lvlOverride>
  </w:num>
  <w:num w:numId="9">
    <w:abstractNumId w:val="7"/>
  </w:num>
  <w:num w:numId="10">
    <w:abstractNumId w:val="4"/>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7292"/>
    <w:rsid w:val="00067E69"/>
    <w:rsid w:val="00070F16"/>
    <w:rsid w:val="00071109"/>
    <w:rsid w:val="00074C4E"/>
    <w:rsid w:val="00075FD6"/>
    <w:rsid w:val="00077037"/>
    <w:rsid w:val="000776D9"/>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5D3B"/>
    <w:rsid w:val="0010027B"/>
    <w:rsid w:val="001005B6"/>
    <w:rsid w:val="00102661"/>
    <w:rsid w:val="0010282D"/>
    <w:rsid w:val="00102AC0"/>
    <w:rsid w:val="00102AE8"/>
    <w:rsid w:val="001032DB"/>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3272"/>
    <w:rsid w:val="001443B7"/>
    <w:rsid w:val="001467F5"/>
    <w:rsid w:val="00146BD5"/>
    <w:rsid w:val="00146E75"/>
    <w:rsid w:val="00147904"/>
    <w:rsid w:val="00151789"/>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2152"/>
    <w:rsid w:val="00173E49"/>
    <w:rsid w:val="00174CB9"/>
    <w:rsid w:val="0017531D"/>
    <w:rsid w:val="0017553F"/>
    <w:rsid w:val="001760E8"/>
    <w:rsid w:val="00180D67"/>
    <w:rsid w:val="00181FD8"/>
    <w:rsid w:val="0018243A"/>
    <w:rsid w:val="00185283"/>
    <w:rsid w:val="0019172D"/>
    <w:rsid w:val="00192086"/>
    <w:rsid w:val="00193B91"/>
    <w:rsid w:val="00194526"/>
    <w:rsid w:val="0019613D"/>
    <w:rsid w:val="001966A4"/>
    <w:rsid w:val="001975D9"/>
    <w:rsid w:val="00197CBE"/>
    <w:rsid w:val="00197E22"/>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415"/>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B0107"/>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33DE"/>
    <w:rsid w:val="0048670D"/>
    <w:rsid w:val="0048689E"/>
    <w:rsid w:val="00486CED"/>
    <w:rsid w:val="00487B90"/>
    <w:rsid w:val="00490159"/>
    <w:rsid w:val="00490224"/>
    <w:rsid w:val="00490339"/>
    <w:rsid w:val="00490BE2"/>
    <w:rsid w:val="00494D17"/>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A49"/>
    <w:rsid w:val="00505C53"/>
    <w:rsid w:val="0050624C"/>
    <w:rsid w:val="00510ABA"/>
    <w:rsid w:val="00511688"/>
    <w:rsid w:val="00514399"/>
    <w:rsid w:val="00514B4E"/>
    <w:rsid w:val="00515701"/>
    <w:rsid w:val="0051677D"/>
    <w:rsid w:val="0051681A"/>
    <w:rsid w:val="005172D1"/>
    <w:rsid w:val="00517C20"/>
    <w:rsid w:val="00517F38"/>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59D"/>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5424"/>
    <w:rsid w:val="005A675B"/>
    <w:rsid w:val="005A682F"/>
    <w:rsid w:val="005A761C"/>
    <w:rsid w:val="005B02F4"/>
    <w:rsid w:val="005B12EF"/>
    <w:rsid w:val="005B3BA1"/>
    <w:rsid w:val="005B4671"/>
    <w:rsid w:val="005B5425"/>
    <w:rsid w:val="005B6FBE"/>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5679"/>
    <w:rsid w:val="00617A4B"/>
    <w:rsid w:val="00622D82"/>
    <w:rsid w:val="00627235"/>
    <w:rsid w:val="006273EF"/>
    <w:rsid w:val="006310D1"/>
    <w:rsid w:val="0063123E"/>
    <w:rsid w:val="0063280D"/>
    <w:rsid w:val="006330B9"/>
    <w:rsid w:val="006335CB"/>
    <w:rsid w:val="00633638"/>
    <w:rsid w:val="006352C9"/>
    <w:rsid w:val="006353CB"/>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90"/>
    <w:rsid w:val="0066461E"/>
    <w:rsid w:val="006652A3"/>
    <w:rsid w:val="006709D1"/>
    <w:rsid w:val="00674A34"/>
    <w:rsid w:val="00674C03"/>
    <w:rsid w:val="00676587"/>
    <w:rsid w:val="00677E3C"/>
    <w:rsid w:val="0068147D"/>
    <w:rsid w:val="006816C2"/>
    <w:rsid w:val="006819EA"/>
    <w:rsid w:val="00681B6B"/>
    <w:rsid w:val="00681CE9"/>
    <w:rsid w:val="00681E3A"/>
    <w:rsid w:val="00683F44"/>
    <w:rsid w:val="00685DFB"/>
    <w:rsid w:val="006860CC"/>
    <w:rsid w:val="00686DC7"/>
    <w:rsid w:val="0068772F"/>
    <w:rsid w:val="006921C1"/>
    <w:rsid w:val="00692ABC"/>
    <w:rsid w:val="00692B1C"/>
    <w:rsid w:val="00692F87"/>
    <w:rsid w:val="0069599D"/>
    <w:rsid w:val="00695E1A"/>
    <w:rsid w:val="006966C8"/>
    <w:rsid w:val="006979B8"/>
    <w:rsid w:val="00697B5E"/>
    <w:rsid w:val="006A1E72"/>
    <w:rsid w:val="006A2418"/>
    <w:rsid w:val="006A4ABD"/>
    <w:rsid w:val="006A4EA8"/>
    <w:rsid w:val="006A57F9"/>
    <w:rsid w:val="006A7535"/>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555B"/>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3B39"/>
    <w:rsid w:val="00764FDD"/>
    <w:rsid w:val="007655E8"/>
    <w:rsid w:val="00766010"/>
    <w:rsid w:val="00766243"/>
    <w:rsid w:val="00767C7C"/>
    <w:rsid w:val="007707F0"/>
    <w:rsid w:val="0077116C"/>
    <w:rsid w:val="00771A6A"/>
    <w:rsid w:val="00773A62"/>
    <w:rsid w:val="007744C3"/>
    <w:rsid w:val="00774719"/>
    <w:rsid w:val="00775573"/>
    <w:rsid w:val="00776FE3"/>
    <w:rsid w:val="00777198"/>
    <w:rsid w:val="00780799"/>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0FCD"/>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B25"/>
    <w:rsid w:val="008714B2"/>
    <w:rsid w:val="00872402"/>
    <w:rsid w:val="00872569"/>
    <w:rsid w:val="00874327"/>
    <w:rsid w:val="0087531F"/>
    <w:rsid w:val="00876F7F"/>
    <w:rsid w:val="00877DD7"/>
    <w:rsid w:val="00881271"/>
    <w:rsid w:val="008816AE"/>
    <w:rsid w:val="00886502"/>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D6D"/>
    <w:rsid w:val="008D6B55"/>
    <w:rsid w:val="008D716B"/>
    <w:rsid w:val="008E2F13"/>
    <w:rsid w:val="008E53F8"/>
    <w:rsid w:val="008E5CC4"/>
    <w:rsid w:val="008E6F90"/>
    <w:rsid w:val="008E7511"/>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047D"/>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2E69"/>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16A34"/>
    <w:rsid w:val="00A2076C"/>
    <w:rsid w:val="00A22F05"/>
    <w:rsid w:val="00A25A11"/>
    <w:rsid w:val="00A25D84"/>
    <w:rsid w:val="00A26628"/>
    <w:rsid w:val="00A26E87"/>
    <w:rsid w:val="00A277DD"/>
    <w:rsid w:val="00A27C17"/>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0F72"/>
    <w:rsid w:val="00A81B7E"/>
    <w:rsid w:val="00A81DD7"/>
    <w:rsid w:val="00A81FF5"/>
    <w:rsid w:val="00A83A65"/>
    <w:rsid w:val="00A84439"/>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4092"/>
    <w:rsid w:val="00AD60A2"/>
    <w:rsid w:val="00AD695F"/>
    <w:rsid w:val="00AD6DE9"/>
    <w:rsid w:val="00AD7AC3"/>
    <w:rsid w:val="00AE08C9"/>
    <w:rsid w:val="00AE139C"/>
    <w:rsid w:val="00AE1619"/>
    <w:rsid w:val="00AE1927"/>
    <w:rsid w:val="00AE2414"/>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3E9"/>
    <w:rsid w:val="00B17B0C"/>
    <w:rsid w:val="00B17D0B"/>
    <w:rsid w:val="00B202AA"/>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5B5"/>
    <w:rsid w:val="00B64AEC"/>
    <w:rsid w:val="00B64D7B"/>
    <w:rsid w:val="00B64FCB"/>
    <w:rsid w:val="00B67266"/>
    <w:rsid w:val="00B67542"/>
    <w:rsid w:val="00B67F40"/>
    <w:rsid w:val="00B71352"/>
    <w:rsid w:val="00B7357B"/>
    <w:rsid w:val="00B74968"/>
    <w:rsid w:val="00B74E1D"/>
    <w:rsid w:val="00B75300"/>
    <w:rsid w:val="00B75FCC"/>
    <w:rsid w:val="00B7653A"/>
    <w:rsid w:val="00B80307"/>
    <w:rsid w:val="00B8373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6EA"/>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68ED"/>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511F"/>
    <w:rsid w:val="00D16A4A"/>
    <w:rsid w:val="00D16FD2"/>
    <w:rsid w:val="00D177A5"/>
    <w:rsid w:val="00D17B00"/>
    <w:rsid w:val="00D20887"/>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363"/>
    <w:rsid w:val="00D9469E"/>
    <w:rsid w:val="00D948AA"/>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50790"/>
    <w:rsid w:val="00E51BFF"/>
    <w:rsid w:val="00E52857"/>
    <w:rsid w:val="00E539EF"/>
    <w:rsid w:val="00E54FEB"/>
    <w:rsid w:val="00E552C2"/>
    <w:rsid w:val="00E557AE"/>
    <w:rsid w:val="00E55F67"/>
    <w:rsid w:val="00E5653A"/>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2BD7"/>
    <w:rsid w:val="00E83BCE"/>
    <w:rsid w:val="00E84412"/>
    <w:rsid w:val="00E844D5"/>
    <w:rsid w:val="00E84655"/>
    <w:rsid w:val="00E858BF"/>
    <w:rsid w:val="00E860C7"/>
    <w:rsid w:val="00E9024A"/>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5067"/>
    <w:rsid w:val="00F26A6C"/>
    <w:rsid w:val="00F26F20"/>
    <w:rsid w:val="00F27825"/>
    <w:rsid w:val="00F3027F"/>
    <w:rsid w:val="00F3308D"/>
    <w:rsid w:val="00F33984"/>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FFD"/>
    <w:rsid w:val="00F67F5A"/>
    <w:rsid w:val="00F722A0"/>
    <w:rsid w:val="00F7312F"/>
    <w:rsid w:val="00F734EB"/>
    <w:rsid w:val="00F746CC"/>
    <w:rsid w:val="00F749E8"/>
    <w:rsid w:val="00F80240"/>
    <w:rsid w:val="00F81F0F"/>
    <w:rsid w:val="00F829E0"/>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top w:w="0" w:type="dxa"/>
        <w:left w:w="108" w:type="dxa"/>
        <w:bottom w:w="0"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992E6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6"/>
    <w:uiPriority w:val="99"/>
    <w:semiHidden/>
    <w:rsid w:val="00992E69"/>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992E69"/>
    <w:pPr>
      <w:spacing w:after="120"/>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0"/>
    <w:link w:val="aff3"/>
    <w:uiPriority w:val="99"/>
    <w:semiHidden/>
    <w:rsid w:val="00992E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top w:w="0" w:type="dxa"/>
        <w:left w:w="108" w:type="dxa"/>
        <w:bottom w:w="0"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992E6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6"/>
    <w:uiPriority w:val="99"/>
    <w:semiHidden/>
    <w:rsid w:val="00992E69"/>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992E69"/>
    <w:pPr>
      <w:spacing w:after="120"/>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0"/>
    <w:link w:val="aff3"/>
    <w:uiPriority w:val="99"/>
    <w:semiHidden/>
    <w:rsid w:val="00992E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4B28-BE86-439F-9634-E728B06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72005</Words>
  <Characters>41044</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Med_Law</cp:lastModifiedBy>
  <cp:revision>3</cp:revision>
  <cp:lastPrinted>2022-11-07T10:16:00Z</cp:lastPrinted>
  <dcterms:created xsi:type="dcterms:W3CDTF">2023-01-16T08:20:00Z</dcterms:created>
  <dcterms:modified xsi:type="dcterms:W3CDTF">2023-01-16T08:39:00Z</dcterms:modified>
</cp:coreProperties>
</file>