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FA97" w14:textId="77777777" w:rsidR="00705C34" w:rsidRDefault="00705C34" w:rsidP="00705C3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32"/>
        </w:rPr>
      </w:pPr>
      <w:r w:rsidRPr="00112335">
        <w:rPr>
          <w:rFonts w:ascii="Times New Roman" w:hAnsi="Times New Roman" w:cs="Times New Roman"/>
          <w:sz w:val="28"/>
          <w:szCs w:val="32"/>
        </w:rPr>
        <w:t>«</w:t>
      </w:r>
      <w:r w:rsidRPr="00112335">
        <w:rPr>
          <w:rStyle w:val="docdata"/>
          <w:rFonts w:ascii="Times New Roman" w:hAnsi="Times New Roman"/>
          <w:sz w:val="28"/>
          <w:szCs w:val="32"/>
          <w:shd w:val="clear" w:color="auto" w:fill="FFFFFF"/>
        </w:rPr>
        <w:t xml:space="preserve">Поточний ремонт </w:t>
      </w:r>
      <w:r>
        <w:rPr>
          <w:rStyle w:val="docdata"/>
          <w:rFonts w:ascii="Times New Roman" w:hAnsi="Times New Roman"/>
          <w:sz w:val="28"/>
          <w:szCs w:val="32"/>
          <w:shd w:val="clear" w:color="auto" w:fill="FFFFFF"/>
        </w:rPr>
        <w:t>споруд подвійного призначення</w:t>
      </w:r>
      <w:r w:rsidRPr="00112335">
        <w:rPr>
          <w:rStyle w:val="docdata"/>
          <w:rFonts w:ascii="Times New Roman" w:hAnsi="Times New Roman"/>
          <w:sz w:val="28"/>
          <w:szCs w:val="32"/>
          <w:shd w:val="clear" w:color="auto" w:fill="FFFFFF"/>
        </w:rPr>
        <w:t xml:space="preserve"> в підвальному приміщенні</w:t>
      </w:r>
      <w:r w:rsidRPr="00112335">
        <w:rPr>
          <w:rFonts w:ascii="Times New Roman" w:hAnsi="Times New Roman"/>
          <w:sz w:val="28"/>
          <w:szCs w:val="32"/>
        </w:rPr>
        <w:t xml:space="preserve"> </w:t>
      </w:r>
      <w:r w:rsidRPr="00112335">
        <w:rPr>
          <w:rFonts w:ascii="Times New Roman" w:hAnsi="Times New Roman"/>
          <w:bCs/>
          <w:sz w:val="28"/>
          <w:szCs w:val="32"/>
        </w:rPr>
        <w:t xml:space="preserve">Криворізької </w:t>
      </w:r>
      <w:r>
        <w:rPr>
          <w:rFonts w:ascii="Times New Roman" w:hAnsi="Times New Roman"/>
          <w:bCs/>
          <w:sz w:val="28"/>
          <w:szCs w:val="32"/>
        </w:rPr>
        <w:t xml:space="preserve">гімназії № 76 Криворізької міської ради </w:t>
      </w:r>
      <w:r w:rsidRPr="00112335">
        <w:rPr>
          <w:rFonts w:ascii="Times New Roman" w:hAnsi="Times New Roman"/>
          <w:bCs/>
          <w:sz w:val="28"/>
          <w:szCs w:val="32"/>
        </w:rPr>
        <w:t xml:space="preserve">за </w:t>
      </w:r>
      <w:proofErr w:type="spellStart"/>
      <w:r w:rsidRPr="00112335">
        <w:rPr>
          <w:rFonts w:ascii="Times New Roman" w:hAnsi="Times New Roman"/>
          <w:bCs/>
          <w:sz w:val="28"/>
          <w:szCs w:val="32"/>
        </w:rPr>
        <w:t>адресою</w:t>
      </w:r>
      <w:proofErr w:type="spellEnd"/>
      <w:r w:rsidRPr="00112335">
        <w:rPr>
          <w:rFonts w:ascii="Times New Roman" w:hAnsi="Times New Roman"/>
          <w:bCs/>
          <w:sz w:val="28"/>
          <w:szCs w:val="32"/>
        </w:rPr>
        <w:t xml:space="preserve">: м. Кривий Ріг, </w:t>
      </w:r>
      <w:r w:rsidRPr="00112335">
        <w:rPr>
          <w:rFonts w:ascii="Times New Roman" w:hAnsi="Times New Roman" w:cs="Times New Roman"/>
          <w:bCs/>
          <w:sz w:val="28"/>
          <w:szCs w:val="32"/>
        </w:rPr>
        <w:t xml:space="preserve">вул. </w:t>
      </w:r>
      <w:r>
        <w:rPr>
          <w:rFonts w:ascii="Times New Roman" w:hAnsi="Times New Roman" w:cs="Times New Roman"/>
          <w:bCs/>
          <w:sz w:val="28"/>
          <w:szCs w:val="32"/>
        </w:rPr>
        <w:t>Люблінська,21</w:t>
      </w:r>
      <w:r w:rsidRPr="00112335">
        <w:rPr>
          <w:rFonts w:ascii="Times New Roman" w:hAnsi="Times New Roman" w:cs="Times New Roman"/>
          <w:sz w:val="28"/>
          <w:szCs w:val="32"/>
        </w:rPr>
        <w:t>»</w:t>
      </w:r>
    </w:p>
    <w:p w14:paraId="384C5649" w14:textId="77777777" w:rsidR="00705C34" w:rsidRPr="00AD6055" w:rsidRDefault="00705C34" w:rsidP="00705C34">
      <w:pPr>
        <w:jc w:val="center"/>
      </w:pPr>
      <w:r w:rsidRPr="004F1153">
        <w:rPr>
          <w:rFonts w:ascii="Times New Roman" w:hAnsi="Times New Roman" w:cs="Times New Roman"/>
          <w:sz w:val="28"/>
          <w:szCs w:val="32"/>
        </w:rPr>
        <w:t xml:space="preserve">ДК 021:2015 </w:t>
      </w:r>
      <w:r w:rsidRPr="00CB42E8">
        <w:rPr>
          <w:rFonts w:ascii="Times New Roman" w:hAnsi="Times New Roman" w:cs="Times New Roman"/>
          <w:sz w:val="32"/>
          <w:szCs w:val="32"/>
        </w:rPr>
        <w:t xml:space="preserve">– </w:t>
      </w:r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45450000-6: </w:t>
      </w:r>
      <w:proofErr w:type="spellStart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>Інші</w:t>
      </w:r>
      <w:proofErr w:type="spellEnd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proofErr w:type="spellStart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>завершальні</w:t>
      </w:r>
      <w:proofErr w:type="spellEnd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proofErr w:type="spellStart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>будівельні</w:t>
      </w:r>
      <w:proofErr w:type="spellEnd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proofErr w:type="spellStart"/>
      <w:r w:rsidRPr="000A0055">
        <w:rPr>
          <w:rFonts w:ascii="Times New Roman" w:eastAsia="Times New Roman" w:hAnsi="Times New Roman" w:cs="Times New Roman"/>
          <w:color w:val="000000"/>
          <w:sz w:val="28"/>
          <w:szCs w:val="19"/>
        </w:rPr>
        <w:t>роботи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5C34" w:rsidRPr="00705C34" w14:paraId="6311D24B" w14:textId="77777777" w:rsidTr="00960566">
        <w:tc>
          <w:tcPr>
            <w:tcW w:w="4672" w:type="dxa"/>
          </w:tcPr>
          <w:p w14:paraId="008A5B74" w14:textId="77777777" w:rsidR="00705C34" w:rsidRPr="00705C34" w:rsidRDefault="00705C34" w:rsidP="0096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5C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4673" w:type="dxa"/>
          </w:tcPr>
          <w:p w14:paraId="56E32511" w14:textId="77777777" w:rsidR="00705C34" w:rsidRPr="00705C34" w:rsidRDefault="00705C34" w:rsidP="009605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05C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Стало</w:t>
            </w:r>
          </w:p>
        </w:tc>
      </w:tr>
      <w:tr w:rsidR="00705C34" w:rsidRPr="00705C34" w14:paraId="361B1B2D" w14:textId="77777777" w:rsidTr="00960566">
        <w:tc>
          <w:tcPr>
            <w:tcW w:w="4672" w:type="dxa"/>
          </w:tcPr>
          <w:p w14:paraId="2FFE6C3A" w14:textId="77777777" w:rsidR="00705C34" w:rsidRPr="00705C34" w:rsidRDefault="00705C34" w:rsidP="00705C34">
            <w:pPr>
              <w:pStyle w:val="Standard"/>
              <w:ind w:firstLine="567"/>
              <w:jc w:val="right"/>
              <w:rPr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Додаток №2</w:t>
            </w:r>
          </w:p>
          <w:p w14:paraId="4E8AC08A" w14:textId="77777777" w:rsidR="00705C34" w:rsidRPr="00705C34" w:rsidRDefault="00705C34" w:rsidP="00705C34">
            <w:pPr>
              <w:pStyle w:val="Standard"/>
              <w:ind w:firstLine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 тендерної документації </w:t>
            </w:r>
          </w:p>
          <w:p w14:paraId="3C09554F" w14:textId="77777777" w:rsidR="00705C34" w:rsidRPr="00705C34" w:rsidRDefault="00705C34" w:rsidP="00705C3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1A961C" w14:textId="77777777" w:rsidR="00705C34" w:rsidRPr="00705C34" w:rsidRDefault="00705C34" w:rsidP="00705C34">
            <w:pPr>
              <w:ind w:right="228" w:firstLine="56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ТЕХНІЧНІ, ЯКІСНІ ТА КІЛЬКІСНІ ХАРАКТЕРИСТИКИ</w:t>
            </w:r>
          </w:p>
          <w:p w14:paraId="0FFD84EB" w14:textId="77777777" w:rsidR="00705C34" w:rsidRPr="00705C34" w:rsidRDefault="00705C34" w:rsidP="00705C34">
            <w:pPr>
              <w:ind w:right="228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ПРЕДМЕТУ ЗАКУПІВЛІ</w:t>
            </w:r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0BE0EF8F" w14:textId="77777777" w:rsidR="00705C34" w:rsidRPr="00705C34" w:rsidRDefault="00705C34" w:rsidP="00705C34">
            <w:pPr>
              <w:ind w:right="228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52FFAA" w14:textId="77777777" w:rsidR="00705C34" w:rsidRPr="00705C34" w:rsidRDefault="00705C34" w:rsidP="00705C34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5C34">
              <w:rPr>
                <w:rFonts w:ascii="Times New Roman" w:hAnsi="Times New Roman"/>
                <w:bCs/>
                <w:i/>
                <w:sz w:val="16"/>
                <w:szCs w:val="16"/>
              </w:rPr>
              <w:t>ДК 021:2015:  </w:t>
            </w:r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45450000-6: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завершальні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будівельні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роботи</w:t>
            </w:r>
            <w:proofErr w:type="spellEnd"/>
            <w:r w:rsidRPr="00705C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E26F7DF" w14:textId="77777777" w:rsidR="00705C34" w:rsidRPr="00705C34" w:rsidRDefault="00705C34" w:rsidP="00705C34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7FFFB0D" w14:textId="77777777" w:rsidR="00705C34" w:rsidRPr="00705C34" w:rsidRDefault="00705C34" w:rsidP="00705C34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05C3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705C34">
              <w:rPr>
                <w:rStyle w:val="docdata"/>
                <w:rFonts w:ascii="Times New Roman" w:hAnsi="Times New Roman"/>
                <w:sz w:val="16"/>
                <w:szCs w:val="16"/>
                <w:shd w:val="clear" w:color="auto" w:fill="FFFFFF"/>
              </w:rPr>
              <w:t>Поточний ремонт споруд подвійного призначення в підвальному приміщенні</w:t>
            </w:r>
            <w:r w:rsidRPr="00705C34">
              <w:rPr>
                <w:rFonts w:ascii="Times New Roman" w:hAnsi="Times New Roman"/>
                <w:sz w:val="16"/>
                <w:szCs w:val="16"/>
              </w:rPr>
              <w:t xml:space="preserve"> Криворізької гімназії № 76 Криворізької міської ради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</w:rPr>
              <w:t xml:space="preserve">: м. Кривий Ріг, </w:t>
            </w:r>
          </w:p>
          <w:p w14:paraId="324F2825" w14:textId="77777777" w:rsidR="00705C34" w:rsidRPr="00705C34" w:rsidRDefault="00705C34" w:rsidP="00705C34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вул</w:t>
            </w:r>
            <w:proofErr w:type="spellEnd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Люблінська</w:t>
            </w:r>
            <w:proofErr w:type="spellEnd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, 21</w:t>
            </w:r>
            <w:r w:rsidRPr="00705C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  <w:p w14:paraId="21C3E830" w14:textId="77777777" w:rsidR="00705C34" w:rsidRPr="00705C34" w:rsidRDefault="00705C34" w:rsidP="00705C34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1446"/>
              <w:gridCol w:w="836"/>
              <w:gridCol w:w="878"/>
              <w:gridCol w:w="882"/>
            </w:tblGrid>
            <w:tr w:rsidR="00705C34" w:rsidRPr="00705C34" w14:paraId="0038F75D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AF3D9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14:paraId="24DBE1D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273D04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і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витрат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0AA94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Одиниця</w:t>
                  </w:r>
                  <w:proofErr w:type="spellEnd"/>
                </w:p>
                <w:p w14:paraId="440C24E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виміру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F0F9F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7B2C4E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Примітка</w:t>
                  </w:r>
                  <w:proofErr w:type="spellEnd"/>
                </w:p>
              </w:tc>
            </w:tr>
            <w:tr w:rsidR="00705C34" w:rsidRPr="00705C34" w14:paraId="14FF5ADD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7660A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66FDDF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26515E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0C58A4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FB16F15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705C34" w:rsidRPr="00705C34" w14:paraId="7D2FA743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4D88C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8538D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Демонтаж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металоконструкцій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E2AEA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5323F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98B3A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1C8EBE9E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30A0A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8F76C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Розбирання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цегляних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перестінків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без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очищення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CCFA9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0B6A9E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A0F97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3942B0A7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33875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DB190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Розбирання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дерев’яних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елементiв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перекриттiв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покриттiв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пiдвiсних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стель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5CCD6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40E5E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C1721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359E7B2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7FB76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ABE83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Розбирання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монолітних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бетонних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фундаментів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1F8AB9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DAEA3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58023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03E95C2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1A914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43FCB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Улаштування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цементної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стяжки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товщиною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 мм по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бетонній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основі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площею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понад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 м2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4249C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16111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9A947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0A4C6C98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042F5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98B36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Фарбування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підлоги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2698D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C2023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DCB65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0C8F2941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EECB2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F4590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Демонтаж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коробок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0854C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AA9646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7EBFC2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4BBE02C9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2E69C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9D800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металевих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коробок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із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навішуванням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полотен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44E94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B5275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B26447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7A6CC94B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7DB0C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F2F73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Заповнення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прорізів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готовими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дверними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блоками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площею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понад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до 3 м2 з </w:t>
                  </w:r>
                  <w:proofErr w:type="spellStart"/>
                  <w:proofErr w:type="gram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металопластику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у</w:t>
                  </w:r>
                  <w:proofErr w:type="gram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кам'яних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стінах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02D2A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58D43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D249FB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6D1B33A1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A733B6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BAD3AE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Улаштування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залізобетонних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сходів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579E5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6156A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470F1B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5FB8C427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98A9D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B95F3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Виготовлення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поручнів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86E2A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1B2DFF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45D2E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46AD9922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49FD0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7C24B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Улаштування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обшивка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стін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гіпсокартонними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плитами по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металевому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каркасі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989AE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7A77E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562A9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21840FB2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D88DD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C708F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Виготовлення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монтаж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вентиляційної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системи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AFAF9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F109C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10045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2F3EEE31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25AE41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EC808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унітазу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0B636E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F2492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EC4C7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9B70D41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4489A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6243F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умивальника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D6CC6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6B50B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03A3FE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3132EB26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84697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CF589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Прокладання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трубопроводу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каналізації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87836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CA119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11A6A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17476816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73D72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122F3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Прокладання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трубопроводу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AB0DD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3F441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24867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4CB3D573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970DA3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6FB7EF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Монтаж світильників для люмінесцентних ламп, які встановлюються на штирах, кількість ламп 1 шт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F02AC1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A533A4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BAC21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C2B4F8B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1088D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5DDDA5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Монтаж сигнальних ліхтарів з надписом "вхід", "вихід"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0CD85C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D51DF5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EB265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96CC248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97633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C5CEAE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Монтаж світильників аварійного освітлення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96CEAA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832759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89682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72EF17B6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662D8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EC968A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Установлення штепсельних розеток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D57FC75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7CE38E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328A4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790DA6E1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6D861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BF2768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Прокладання ізольованих проводів перерізом до 6 мм2 у коробах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5799F3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CB9B899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EB9DB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B4FBAC5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C7F13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7C8432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Установлення щитків освітлювальних групових масою до 3 кг у готовій ніші або на стін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E85020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256ACED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34B6A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280361CB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BD07E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E44DBB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Установлення вимикачів герметичних і напівгерметичних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86D6AD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E67939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C5596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6A3601E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CB640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C8BAEE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 xml:space="preserve">Установлення автоматичних вимикачів 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B80F42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2E25CC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6D069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3DAD9BBD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4AB49B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38FEF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каналізаційної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станцію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9A877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4B1D5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B0A4C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83C85C4" w14:textId="77777777" w:rsidR="00705C34" w:rsidRPr="00705C34" w:rsidRDefault="00705C34" w:rsidP="00705C34">
            <w:pPr>
              <w:tabs>
                <w:tab w:val="left" w:pos="3075"/>
              </w:tabs>
              <w:suppressAutoHyphens/>
              <w:ind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</w:pPr>
          </w:p>
          <w:p w14:paraId="54E47D74" w14:textId="77777777" w:rsidR="00705C34" w:rsidRPr="00705C34" w:rsidRDefault="00705C34" w:rsidP="00705C34">
            <w:pPr>
              <w:tabs>
                <w:tab w:val="left" w:pos="3075"/>
              </w:tabs>
              <w:suppressAutoHyphens/>
              <w:ind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Вищевказані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можуть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бути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замінені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на аналог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кращої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якості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</w:p>
          <w:p w14:paraId="5CADAF65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Ціна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повинна бути сформована з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урахуванням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всіх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учасника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(в тому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числі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на доставку,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матеріали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демонтаж,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транспортних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вивезення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будівельного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сміття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інших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учасника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).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Ціна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бік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збільшення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не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переглядається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учасник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має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надати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замовнику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повний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обсяг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ціною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що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склалась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результатами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аукціону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.  </w:t>
            </w:r>
          </w:p>
          <w:p w14:paraId="0E2E90E2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  <w:p w14:paraId="2B78E3C0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Вимоги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до </w:t>
            </w: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організації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надання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:</w:t>
            </w:r>
          </w:p>
          <w:p w14:paraId="57C618B0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lastRenderedPageBreak/>
              <w:t>Послуги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повинні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надаватися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з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дотриманням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правил і норм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техніки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безпеки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та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інших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норм чинного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законодавства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Виконавець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при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наданні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повинен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забезпечити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кваліфікований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підхід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до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поточного ремонту та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підготовчих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робіт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в тому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числі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відключення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при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необхідності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об’єктів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електромереж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.</w:t>
            </w:r>
          </w:p>
          <w:p w14:paraId="65ADECE7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Виконавець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несе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відповідальність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належне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якісне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також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відповідальність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перед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третіми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особами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заподіяну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їм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їх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здоров’ю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життю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) та/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або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їх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майну шкоду;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також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виконавець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несе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матеріальну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відповідальність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збереження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proofErr w:type="gram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цілісність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об’єктів</w:t>
            </w:r>
            <w:proofErr w:type="spellEnd"/>
            <w:proofErr w:type="gram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також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майна,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що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у них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знаходиться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). </w:t>
            </w:r>
          </w:p>
          <w:p w14:paraId="5C66595F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14:paraId="5D7F6A3A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Виконавець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при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проведенні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робіт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Відповідає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:</w:t>
            </w:r>
          </w:p>
          <w:p w14:paraId="7C1B0F4E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- за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достовірність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відповідність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заявленим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характеристикам 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матеріалів</w:t>
            </w:r>
            <w:proofErr w:type="spellEnd"/>
            <w:proofErr w:type="gram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комплектуючих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14:paraId="3527142E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- за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дотримання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правил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охорони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праці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при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проведенні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демонтажних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монтажних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робіт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14:paraId="373DF178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- за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своєчасне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прибирання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робочих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місць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вивезення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будівельного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сміття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5E654A61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EE35782" w14:textId="77777777" w:rsidR="00705C34" w:rsidRPr="00705C34" w:rsidRDefault="00705C34" w:rsidP="00705C34">
            <w:pPr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Інші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вимоги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до предмету</w:t>
            </w:r>
            <w:proofErr w:type="gram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закупівлі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56"/>
            </w:tblGrid>
            <w:tr w:rsidR="00705C34" w:rsidRPr="00705C34" w14:paraId="15DB4EAF" w14:textId="77777777" w:rsidTr="00960566">
              <w:tc>
                <w:tcPr>
                  <w:tcW w:w="10420" w:type="dxa"/>
                </w:tcPr>
                <w:p w14:paraId="22A10220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1.1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Ціна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 яку</w:t>
                  </w:r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згоден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виконати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роботи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розраховується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виходячи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обсягів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підставі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нормативної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потреби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трудових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і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матеріально-технічних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ресурсах по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об`єкту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замовника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поточних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цін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на них з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урахуванням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усіх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витрат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ризиків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 та є твердою.</w:t>
                  </w:r>
                </w:p>
              </w:tc>
            </w:tr>
            <w:tr w:rsidR="00705C34" w:rsidRPr="00705C34" w14:paraId="03B9B4CE" w14:textId="77777777" w:rsidTr="00960566">
              <w:tc>
                <w:tcPr>
                  <w:tcW w:w="10420" w:type="dxa"/>
                </w:tcPr>
                <w:p w14:paraId="196646E0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705C34" w:rsidRPr="00705C34" w14:paraId="5B3B192E" w14:textId="77777777" w:rsidTr="00960566">
              <w:trPr>
                <w:trHeight w:val="2639"/>
              </w:trPr>
              <w:tc>
                <w:tcPr>
                  <w:tcW w:w="10420" w:type="dxa"/>
                </w:tcPr>
                <w:p w14:paraId="0659E382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1.2.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складі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надає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кошторисну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документацію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розраховану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підставі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кошторисних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норм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України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Настанова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визначення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вартості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будівництва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01.11.2021 № 281, 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у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складі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якої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:</w:t>
                  </w:r>
                </w:p>
                <w:p w14:paraId="4179AD32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договірна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ціна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(тверда);</w:t>
                  </w:r>
                </w:p>
                <w:p w14:paraId="73F62F21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2)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розрахунок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загальновиробничих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витрат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;</w:t>
                  </w:r>
                </w:p>
                <w:p w14:paraId="467AE845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3)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пояснювальна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записка;</w:t>
                  </w:r>
                </w:p>
                <w:p w14:paraId="742D6C77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4)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локальний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кошторис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складений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відповідно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до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технічного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завдання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 </w:t>
                  </w:r>
                  <w:proofErr w:type="spellStart"/>
                  <w:proofErr w:type="gram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урахуванням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технологічного</w:t>
                  </w:r>
                  <w:proofErr w:type="spellEnd"/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процесу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);</w:t>
                  </w:r>
                </w:p>
                <w:p w14:paraId="0DA7036D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5)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підсумкова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відомість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ресурсів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до локального (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локальних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кошторисів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705C34" w:rsidRPr="00705C34" w14:paraId="49CDB4DA" w14:textId="77777777" w:rsidTr="00960566">
              <w:tc>
                <w:tcPr>
                  <w:tcW w:w="10420" w:type="dxa"/>
                </w:tcPr>
                <w:p w14:paraId="0541D67A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  <w:u w:val="single"/>
                      <w:lang w:eastAsia="ar-SA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1.3. 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>Кошторисна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>документація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згідно</w:t>
                  </w:r>
                  <w:proofErr w:type="spellEnd"/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п.1.2.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цього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Розділу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надається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сканованому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вигляді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із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зазначенням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прізвища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ініціалів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уповноваженої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особи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за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власноручним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підписом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уповноваженої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особи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скріплена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печаткою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(у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разі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її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використання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).</w:t>
                  </w:r>
                </w:p>
              </w:tc>
            </w:tr>
            <w:tr w:rsidR="00705C34" w:rsidRPr="00705C34" w14:paraId="31156BC3" w14:textId="77777777" w:rsidTr="00960566">
              <w:tc>
                <w:tcPr>
                  <w:tcW w:w="10420" w:type="dxa"/>
                </w:tcPr>
                <w:p w14:paraId="739FE150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1.4. 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Якщо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містить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всі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види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або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Учасником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змінені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обсяги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склад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виконання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що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зазначені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Додатку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№2 (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технічне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завдання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)</w:t>
                  </w: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до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документації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вважається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такою,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що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відповідає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вимогам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Технічного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завдання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відхиляється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Замовником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</w:p>
                <w:p w14:paraId="5793BD43" w14:textId="77777777" w:rsidR="00705C34" w:rsidRPr="00705C34" w:rsidRDefault="00705C34" w:rsidP="00705C3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1.5. Наведений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обсяг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є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орієнтовним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Замовник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має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фахівців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будівельної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галузі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для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повного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прорахунку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потреби.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Учасники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мають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можливість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оглянути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об’єкт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за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адресою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його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місцезнаходження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: м.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Кривий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Ріг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вул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Люблінська,21</w:t>
                  </w:r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в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робочий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час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адміністрації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закладу без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його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фотографування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(з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можливістю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робити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будь-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креслення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вимірювання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) і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обговорити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адміністрацією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принципові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рішення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Жодних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документів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 приводу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огляду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Замовник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вимагає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огляд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є правом, а не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обов’язком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14:paraId="59D08F47" w14:textId="77777777" w:rsidR="00705C34" w:rsidRPr="00705C34" w:rsidRDefault="00705C34" w:rsidP="00705C34">
                  <w:pPr>
                    <w:pStyle w:val="a4"/>
                    <w:widowControl w:val="0"/>
                    <w:autoSpaceDE w:val="0"/>
                    <w:spacing w:after="0"/>
                    <w:ind w:left="0" w:firstLine="567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  <w:u w:val="single"/>
                      <w:lang w:eastAsia="ar-SA"/>
                    </w:rPr>
                  </w:pPr>
                </w:p>
              </w:tc>
            </w:tr>
          </w:tbl>
          <w:p w14:paraId="1DD3F0EF" w14:textId="77777777" w:rsidR="00705C34" w:rsidRPr="00705C34" w:rsidRDefault="00705C34" w:rsidP="00705C34">
            <w:pPr>
              <w:ind w:left="34" w:right="-142" w:firstLine="533"/>
              <w:jc w:val="both"/>
              <w:rPr>
                <w:rStyle w:val="a6"/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66CEB32D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39" w:firstLine="5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якщо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найменуванні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технічної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специфікації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посилання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конкретну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торгівельну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марку,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фірму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конструкцію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тип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матеріал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то разом з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цим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враховувати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вираз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еквівалент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".</w:t>
            </w:r>
          </w:p>
          <w:p w14:paraId="22BCA196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39" w:firstLine="5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</w:pP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Учасник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визначає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суму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цінової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пропозиції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відповідності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до «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Технічної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специфікації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»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замовника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. </w:t>
            </w:r>
          </w:p>
          <w:p w14:paraId="398FC1F9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-142" w:firstLine="5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</w:pP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lastRenderedPageBreak/>
              <w:t>Ціна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пропозиції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учасника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–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це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сума, за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якою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він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передбачає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виконати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послуги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згідно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з «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Технічною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специфікацією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»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замовника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та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обсягів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на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підставі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нормативної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потреби в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трудових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матеріально-технічних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ресурсах,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необхідних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для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здійснення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послуги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є предметом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закупівлі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та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поточних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цін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на них з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урахуванням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послуг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виконуються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субпідрядними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/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співвиконавчими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організаціями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(у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разі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їх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залучення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), 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також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з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урахуванням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податків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зборів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сплачуються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мають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бути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сплачені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витрат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на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bidi="uk-UA"/>
              </w:rPr>
              <w:t>транспортування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усіх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інших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витрат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. </w:t>
            </w:r>
          </w:p>
          <w:p w14:paraId="5B113610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-142" w:firstLine="5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bidi="uk-UA"/>
              </w:rPr>
            </w:pP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Ціна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пропозиції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повинна бути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чітко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визначена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без будь-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яких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посилань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обмежень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застережень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.</w:t>
            </w:r>
          </w:p>
          <w:p w14:paraId="3E53DE07" w14:textId="77777777" w:rsidR="00705C34" w:rsidRPr="00705C34" w:rsidRDefault="00705C34" w:rsidP="00705C34">
            <w:pPr>
              <w:pStyle w:val="Standard"/>
              <w:ind w:left="34" w:right="-142" w:firstLine="533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327980B2" w14:textId="77777777" w:rsidR="00705C34" w:rsidRPr="00705C34" w:rsidRDefault="00705C34" w:rsidP="00705C34">
            <w:pPr>
              <w:pStyle w:val="Standard"/>
              <w:ind w:left="34" w:right="-142" w:firstLine="533"/>
              <w:jc w:val="both"/>
              <w:rPr>
                <w:sz w:val="16"/>
                <w:szCs w:val="16"/>
              </w:rPr>
            </w:pPr>
            <w:r w:rsidRPr="00705C34"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У разі, якщо товар, представлений на торги, не відповідатиме технічним та якісним вимогам Замовника або документи Учасника, надані в його пропозиції, не відповідатимуть вимогам цієї документації, пропозицію буде </w:t>
            </w:r>
            <w:proofErr w:type="spellStart"/>
            <w:r w:rsidRPr="00705C34"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відхилено</w:t>
            </w:r>
            <w:proofErr w:type="spellEnd"/>
            <w:r w:rsidRPr="00705C34"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.</w:t>
            </w:r>
          </w:p>
          <w:p w14:paraId="3DBD79BD" w14:textId="77777777" w:rsidR="00705C34" w:rsidRPr="00705C34" w:rsidRDefault="00705C34" w:rsidP="0096056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73" w:type="dxa"/>
          </w:tcPr>
          <w:p w14:paraId="4E17591E" w14:textId="77777777" w:rsidR="00705C34" w:rsidRPr="00705C34" w:rsidRDefault="00705C34" w:rsidP="00705C34">
            <w:pPr>
              <w:pStyle w:val="Standard"/>
              <w:ind w:firstLine="567"/>
              <w:jc w:val="right"/>
              <w:rPr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Додаток №2 (зі змінами)</w:t>
            </w:r>
          </w:p>
          <w:p w14:paraId="70C2C32A" w14:textId="77777777" w:rsidR="00705C34" w:rsidRPr="00705C34" w:rsidRDefault="00705C34" w:rsidP="00705C34">
            <w:pPr>
              <w:pStyle w:val="Standard"/>
              <w:ind w:firstLine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 тендерної документації </w:t>
            </w:r>
          </w:p>
          <w:p w14:paraId="7AC61857" w14:textId="77777777" w:rsidR="00705C34" w:rsidRPr="00705C34" w:rsidRDefault="00705C34" w:rsidP="00705C34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A0CC00" w14:textId="77777777" w:rsidR="00705C34" w:rsidRPr="00705C34" w:rsidRDefault="00705C34" w:rsidP="00705C34">
            <w:pPr>
              <w:ind w:right="228" w:firstLine="56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ТЕХНІЧНІ, ЯКІСНІ ТА КІЛЬКІСНІ ХАРАКТЕРИСТИКИ</w:t>
            </w:r>
          </w:p>
          <w:p w14:paraId="5FBEE25B" w14:textId="77777777" w:rsidR="00705C34" w:rsidRPr="00705C34" w:rsidRDefault="00705C34" w:rsidP="00705C34">
            <w:pPr>
              <w:ind w:right="228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C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ПРЕДМЕТУ ЗАКУПІВЛІ</w:t>
            </w:r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38FEAC67" w14:textId="77777777" w:rsidR="00705C34" w:rsidRPr="00705C34" w:rsidRDefault="00705C34" w:rsidP="00705C34">
            <w:pPr>
              <w:ind w:right="228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28C21D" w14:textId="77777777" w:rsidR="00705C34" w:rsidRPr="00705C34" w:rsidRDefault="00705C34" w:rsidP="00705C34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5C34">
              <w:rPr>
                <w:rFonts w:ascii="Times New Roman" w:hAnsi="Times New Roman"/>
                <w:bCs/>
                <w:i/>
                <w:sz w:val="16"/>
                <w:szCs w:val="16"/>
              </w:rPr>
              <w:t>ДК 021:2015:  </w:t>
            </w:r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45450000-6: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завершальні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будівельні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роботи</w:t>
            </w:r>
            <w:proofErr w:type="spellEnd"/>
            <w:r w:rsidRPr="00705C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FAB8C15" w14:textId="77777777" w:rsidR="00705C34" w:rsidRPr="00705C34" w:rsidRDefault="00705C34" w:rsidP="00705C34">
            <w:pPr>
              <w:ind w:firstLine="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329C84A" w14:textId="77777777" w:rsidR="00705C34" w:rsidRPr="00705C34" w:rsidRDefault="00705C34" w:rsidP="00705C34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05C34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705C34">
              <w:rPr>
                <w:rStyle w:val="docdata"/>
                <w:rFonts w:ascii="Times New Roman" w:hAnsi="Times New Roman"/>
                <w:sz w:val="16"/>
                <w:szCs w:val="16"/>
                <w:shd w:val="clear" w:color="auto" w:fill="FFFFFF"/>
              </w:rPr>
              <w:t>Поточний ремонт споруд подвійного призначення в підвальному приміщенні</w:t>
            </w:r>
            <w:r w:rsidRPr="00705C34">
              <w:rPr>
                <w:rFonts w:ascii="Times New Roman" w:hAnsi="Times New Roman"/>
                <w:sz w:val="16"/>
                <w:szCs w:val="16"/>
              </w:rPr>
              <w:t xml:space="preserve"> Криворізької гімназії № 76 Криворізької міської ради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</w:rPr>
              <w:t>адресою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</w:rPr>
              <w:t xml:space="preserve">: м. Кривий Ріг, </w:t>
            </w:r>
          </w:p>
          <w:p w14:paraId="64F57D5F" w14:textId="77777777" w:rsidR="00705C34" w:rsidRPr="00705C34" w:rsidRDefault="00705C34" w:rsidP="00705C34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вул</w:t>
            </w:r>
            <w:proofErr w:type="spellEnd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Люблінська</w:t>
            </w:r>
            <w:proofErr w:type="spellEnd"/>
            <w:r w:rsidRPr="00705C34">
              <w:rPr>
                <w:rFonts w:ascii="Times New Roman" w:hAnsi="Times New Roman" w:cs="Times New Roman"/>
                <w:b/>
                <w:sz w:val="16"/>
                <w:szCs w:val="16"/>
              </w:rPr>
              <w:t>, 21</w:t>
            </w:r>
            <w:r w:rsidRPr="00705C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  <w:p w14:paraId="38D79215" w14:textId="77777777" w:rsidR="00705C34" w:rsidRPr="00705C34" w:rsidRDefault="00705C34" w:rsidP="00705C34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5"/>
              <w:gridCol w:w="1446"/>
              <w:gridCol w:w="836"/>
              <w:gridCol w:w="878"/>
              <w:gridCol w:w="882"/>
            </w:tblGrid>
            <w:tr w:rsidR="00705C34" w:rsidRPr="00705C34" w14:paraId="7808357B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0C110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14:paraId="06F6653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з/п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955B0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Найменування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і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витрат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D2CF6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Одиниця</w:t>
                  </w:r>
                  <w:proofErr w:type="spellEnd"/>
                </w:p>
                <w:p w14:paraId="5B6C49E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виміру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5D3EA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39449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Примітка</w:t>
                  </w:r>
                  <w:proofErr w:type="spellEnd"/>
                </w:p>
              </w:tc>
            </w:tr>
            <w:tr w:rsidR="00705C34" w:rsidRPr="00705C34" w14:paraId="4F1D6FFF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F8A27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7DE048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1232C0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31CEB0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D2EEBB" w14:textId="77777777" w:rsidR="00705C34" w:rsidRPr="00705C34" w:rsidRDefault="00705C34" w:rsidP="0070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705C34" w:rsidRPr="00705C34" w14:paraId="2204418D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5E716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31B8F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Демонтаж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металоконструкцій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90A95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BCC2B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8615E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B1936FE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8537BE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C4A01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Розбирання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цегляних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перестінків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без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очищення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3F3A8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B5E7A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85910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39B61E7B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5FA7E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B85B5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Розбирання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дерев’яних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елементiв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перекриттiв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покриттiв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пiдвiсних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стель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96367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B321F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2A817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21903D0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BC238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AB0F5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Розбирання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монолітних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бетонних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фундаментів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79342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D2C66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1288D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34D5DA2F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B41CA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BB1A5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Улаштування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цементної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стяжки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товщиною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 мм по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бетонній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основі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площею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понад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 м2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EE4AF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BE5A3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96E4D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13055775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20066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A20D3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Фарбування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підлоги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E117B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57697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7718F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0B8D0376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F8DEE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8CDF2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Демонтаж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коробок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597F5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77BC0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73FBBA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443B0242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BCA872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AEDED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металевих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коробок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із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навішуванням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полотен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A7E6D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24FFFA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0E9370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1FE14157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D27E4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42937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Заповнення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прорізів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готовими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дверними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блоками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площею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понад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 до 3 м2 з </w:t>
                  </w:r>
                  <w:proofErr w:type="spellStart"/>
                  <w:proofErr w:type="gram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металопластику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у</w:t>
                  </w:r>
                  <w:proofErr w:type="gram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кам'яних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стінах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207F9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ECACC3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0870EF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736B4EA3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94692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926F4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Улаштування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залізобетонних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сходів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C4EC6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AD5EC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196603" w14:textId="77777777" w:rsidR="00705C34" w:rsidRPr="00705C34" w:rsidRDefault="00705C34" w:rsidP="00705C3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5C34" w:rsidRPr="00705C34" w14:paraId="481EEED7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B4C35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B6D1D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Виготовлення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поручнів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9C50C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D5082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A6192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73CF99D4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BD7E8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AAF0E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Улаштування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обшивка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стін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гіпсокартонними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плитами по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металевому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каркасі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E7D5A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9FC79C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D8A8C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21E15AD1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E4D5B6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B8E60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Виготовлення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та монтаж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вентиляційної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системи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5D390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620BC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6A8E4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4ECA5CC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65C4A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36853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унітазу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A0CE6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1ABC8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BE631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75240364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A17CA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37913E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умивальника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CBE66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536A1E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1AD32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611041B0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A30D51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4284C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Прокладання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трубопроводу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каналізації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EDF5B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F8E7E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E4F177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771849E2" w14:textId="77777777" w:rsidTr="00960566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B4E68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FC06C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Прокладання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трубопроводу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9DF72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1FB01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B27AA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D9BC612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D74E8C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ED3CFB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Монтаж світильників для люмінесцентних ламп, які встановлюються на штирах, кількість ламп 1 шт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F494738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3E079C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B6C476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26CFA2FE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0A8D43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DA0C51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Монтаж сигнальних ліхтарів з надписом "вхід", "вихід"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177C7A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0F5AAA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161FD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767451E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ACACB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6B868F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Монтаж світильників аварійного освітлення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15E2C2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A8F8E7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619A3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33F527B6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D36EC2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4CE0AA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Установлення штепсельних розеток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53D1F1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A9F1E0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B10AB9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04AD5AEE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01360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836EC2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Прокладання ізольованих проводів перерізом до 6 мм2 у коробах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3CE0BD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86B1D0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605BC4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456F081D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85FF1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9778F4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Установлення щитків освітлювальних групових масою до 3 кг у готовій ніші або на стін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082EE9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FC8DAA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D397AF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250D547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F971DF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65A056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Установлення вимикачів герметичних і напівгерметичних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C4FD01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2AC948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78B8A8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1CB9E4B0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12F33E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0A3AF6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 xml:space="preserve">Установлення автоматичних вимикачів 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84B402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FA6387" w14:textId="77777777" w:rsidR="00705C34" w:rsidRPr="00705C34" w:rsidRDefault="00705C34" w:rsidP="00705C34">
                  <w:pPr>
                    <w:spacing w:line="220" w:lineRule="exact"/>
                    <w:ind w:right="-30"/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</w:pPr>
                  <w:r w:rsidRPr="00705C34">
                    <w:rPr>
                      <w:rFonts w:ascii="Times New Roman" w:hAnsi="Times New Roman" w:cs="Times New Roman"/>
                      <w:bCs/>
                      <w:noProof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C911BA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5C34" w:rsidRPr="00705C34" w14:paraId="56DF94F2" w14:textId="77777777" w:rsidTr="00960566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286FECB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FE976D5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Встановлення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каналізаційної</w:t>
                  </w:r>
                  <w:proofErr w:type="spellEnd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станцію</w:t>
                  </w:r>
                  <w:proofErr w:type="spellEnd"/>
                </w:p>
              </w:tc>
              <w:tc>
                <w:tcPr>
                  <w:tcW w:w="12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808EF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FA4FF0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D95D5D" w14:textId="77777777" w:rsidR="00705C34" w:rsidRPr="00705C34" w:rsidRDefault="00705C34" w:rsidP="00705C3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A61F1C9" w14:textId="77777777" w:rsidR="00705C34" w:rsidRPr="00705C34" w:rsidRDefault="00705C34" w:rsidP="00705C34">
            <w:pPr>
              <w:tabs>
                <w:tab w:val="left" w:pos="3075"/>
              </w:tabs>
              <w:suppressAutoHyphens/>
              <w:ind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</w:pPr>
          </w:p>
          <w:p w14:paraId="7A859F1B" w14:textId="77777777" w:rsidR="00705C34" w:rsidRPr="00705C34" w:rsidRDefault="00705C34" w:rsidP="00705C34">
            <w:pPr>
              <w:tabs>
                <w:tab w:val="left" w:pos="3075"/>
              </w:tabs>
              <w:suppressAutoHyphens/>
              <w:ind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Вищевказані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можуть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бути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замінені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на аналог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кращої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якості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</w:p>
          <w:p w14:paraId="7335CF02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Ціна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повинна бути сформована з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урахуванням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всіх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учасника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(в тому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числі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на доставку,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матеріали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демонтаж,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транспортних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вивезення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будівельного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сміття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інших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витрат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учасника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).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Ціна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бік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збільшення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не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переглядається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учасник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має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надати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замовнику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повний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обсяг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ціною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що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склалась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результатами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аукціону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.  </w:t>
            </w:r>
          </w:p>
          <w:p w14:paraId="725377D5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  <w:p w14:paraId="07292D2E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Вимоги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до </w:t>
            </w: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організації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надання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:</w:t>
            </w:r>
          </w:p>
          <w:p w14:paraId="51B6E87F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lastRenderedPageBreak/>
              <w:t>Послуги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повинні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надаватися</w:t>
            </w:r>
            <w:proofErr w:type="spellEnd"/>
            <w:r w:rsidRPr="00705C34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з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дотриманням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правил і норм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техніки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безпеки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та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інших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 xml:space="preserve"> норм чинного </w:t>
            </w:r>
            <w:proofErr w:type="spellStart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законодавства</w:t>
            </w:r>
            <w:proofErr w:type="spellEnd"/>
            <w:r w:rsidRPr="00705C34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Виконавець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при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наданні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повинен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забезпечити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кваліфікований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підхід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до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проведення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поточного ремонту та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підготовчих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робіт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в тому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числі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відключення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при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необхідності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об’єктів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електромереж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.</w:t>
            </w:r>
          </w:p>
          <w:p w14:paraId="71021F1C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Виконавець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несе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відповідальність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належне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якісне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надання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послуг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, 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також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відповідальність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перед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третіми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особами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заподіяну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їм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їх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здоров’ю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життю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) та/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або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їх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майну шкоду;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також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виконавець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несе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повну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матеріальну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відповідальність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збереження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та </w:t>
            </w:r>
            <w:proofErr w:type="spellStart"/>
            <w:proofErr w:type="gram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цілісність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об’єктів</w:t>
            </w:r>
            <w:proofErr w:type="spellEnd"/>
            <w:proofErr w:type="gram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(а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також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майна,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що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у них </w:t>
            </w:r>
            <w:proofErr w:type="spellStart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>знаходиться</w:t>
            </w:r>
            <w:proofErr w:type="spellEnd"/>
            <w:r w:rsidRPr="00705C3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). </w:t>
            </w:r>
          </w:p>
          <w:p w14:paraId="7970603E" w14:textId="77777777" w:rsidR="00705C34" w:rsidRPr="00705C34" w:rsidRDefault="00705C34" w:rsidP="00705C34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14:paraId="67291A17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Виконавець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при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проведенні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робіт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Відповідає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:</w:t>
            </w:r>
          </w:p>
          <w:p w14:paraId="2EDAD007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- за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достовірність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відповідність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заявленим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характеристикам 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матеріалів</w:t>
            </w:r>
            <w:proofErr w:type="spellEnd"/>
            <w:proofErr w:type="gram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комплектуючих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14:paraId="1B6B770F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- за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дотримання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правил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охорони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праці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при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проведенні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демонтажних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монтажних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робіт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;</w:t>
            </w:r>
          </w:p>
          <w:p w14:paraId="04C33E1D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- за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своєчасне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прибирання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робочих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місць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вивезення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будівельного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сміття</w:t>
            </w:r>
            <w:proofErr w:type="spellEnd"/>
            <w:r w:rsidRPr="00705C3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513292D6" w14:textId="77777777" w:rsidR="00705C34" w:rsidRPr="00705C34" w:rsidRDefault="00705C34" w:rsidP="00705C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7ED57" w14:textId="77777777" w:rsidR="00705C34" w:rsidRPr="00705C34" w:rsidRDefault="00705C34" w:rsidP="00705C34">
            <w:pPr>
              <w:ind w:firstLine="567"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Інші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вимоги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до предмету</w:t>
            </w:r>
            <w:proofErr w:type="gram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>закупівлі</w:t>
            </w:r>
            <w:proofErr w:type="spellEnd"/>
            <w:r w:rsidRPr="00705C3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57"/>
            </w:tblGrid>
            <w:tr w:rsidR="00705C34" w:rsidRPr="00705C34" w14:paraId="0EFCDFE4" w14:textId="77777777" w:rsidTr="00960566">
              <w:tc>
                <w:tcPr>
                  <w:tcW w:w="10420" w:type="dxa"/>
                </w:tcPr>
                <w:p w14:paraId="2898F507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1.1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Ціна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 яку</w:t>
                  </w:r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згоден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виконати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роботи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розраховується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виходячи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обсягів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підставі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нормативної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потреби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трудових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і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матеріально-технічних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ресурсах по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об`єкту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замовника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поточних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цін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на них з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урахуванням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усіх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витрат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ризиків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, та є твердою.</w:t>
                  </w:r>
                </w:p>
              </w:tc>
            </w:tr>
            <w:tr w:rsidR="00705C34" w:rsidRPr="00705C34" w14:paraId="49D635C1" w14:textId="77777777" w:rsidTr="00960566">
              <w:tc>
                <w:tcPr>
                  <w:tcW w:w="10420" w:type="dxa"/>
                </w:tcPr>
                <w:p w14:paraId="1625F935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705C34" w:rsidRPr="00705C34" w14:paraId="73D79FFC" w14:textId="77777777" w:rsidTr="00960566">
              <w:trPr>
                <w:trHeight w:val="2639"/>
              </w:trPr>
              <w:tc>
                <w:tcPr>
                  <w:tcW w:w="10420" w:type="dxa"/>
                </w:tcPr>
                <w:p w14:paraId="39D8FC3D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1.2.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складі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надає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кошторисну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документацію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розраховану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підставі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кошторисних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норм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України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Настанова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визначення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вартості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будівництва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01.11.2021 № 281, 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у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складі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якої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:</w:t>
                  </w:r>
                </w:p>
                <w:p w14:paraId="545182CE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договірна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ціна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(тверда);</w:t>
                  </w:r>
                </w:p>
                <w:p w14:paraId="56140016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2)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розрахунок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загальновиробничих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витрат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;</w:t>
                  </w:r>
                </w:p>
                <w:p w14:paraId="5854315E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3)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пояснювальна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записка;</w:t>
                  </w:r>
                </w:p>
                <w:p w14:paraId="30F6DA23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4)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локальний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кошторис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складений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відповідно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до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технічного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завдання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з </w:t>
                  </w:r>
                  <w:proofErr w:type="spellStart"/>
                  <w:proofErr w:type="gram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урахуванням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технологічного</w:t>
                  </w:r>
                  <w:proofErr w:type="spellEnd"/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процесу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);</w:t>
                  </w:r>
                </w:p>
                <w:p w14:paraId="091B3547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5)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підсумкова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відомість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ресурсів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до локального (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локальних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кошторисів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705C34" w:rsidRPr="00705C34" w14:paraId="4855A6DD" w14:textId="77777777" w:rsidTr="00960566">
              <w:tc>
                <w:tcPr>
                  <w:tcW w:w="10420" w:type="dxa"/>
                </w:tcPr>
                <w:p w14:paraId="3221736B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  <w:u w:val="single"/>
                      <w:lang w:eastAsia="ar-SA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1.3. 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>Кошторисна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>документація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згідно</w:t>
                  </w:r>
                  <w:proofErr w:type="spellEnd"/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п.1.2.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цього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Розділу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надається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сканованому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вигляді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із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зазначенням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прізвища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ініціалів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уповноваженої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особи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за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власноручним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підписом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уповноваженої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особи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скріплена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печаткою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(у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разі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її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використання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).</w:t>
                  </w:r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05C34" w:rsidRPr="00705C34" w14:paraId="4B6C1E43" w14:textId="77777777" w:rsidTr="00960566">
              <w:tc>
                <w:tcPr>
                  <w:tcW w:w="10420" w:type="dxa"/>
                </w:tcPr>
                <w:p w14:paraId="18EF41B5" w14:textId="77777777" w:rsidR="00705C34" w:rsidRPr="00705C34" w:rsidRDefault="00705C34" w:rsidP="00705C3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1.4. 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Обсяги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шо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зазначені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Додатку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№2 (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технічне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завдання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)</w:t>
                  </w:r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до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даної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документації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можуть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бути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зменшені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. 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Якщо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Учасником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змінені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обсяги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робіт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/</w:t>
                  </w:r>
                  <w:proofErr w:type="spellStart"/>
                  <w:proofErr w:type="gram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пропозиція</w:t>
                  </w:r>
                  <w:proofErr w:type="spellEnd"/>
                  <w:proofErr w:type="gram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вважається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такою,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що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відповідає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вимогам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Замовника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, та </w:t>
                  </w:r>
                  <w:proofErr w:type="spellStart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відхиляється</w:t>
                  </w:r>
                  <w:proofErr w:type="spellEnd"/>
                  <w:r w:rsidRPr="00705C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2DB872EE" w14:textId="77777777" w:rsidR="00705C34" w:rsidRPr="00705C34" w:rsidRDefault="00705C34" w:rsidP="00705C3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1.5. Наведений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обсяг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послуг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є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орієнтовним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Замовник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має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фахівців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будівельної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галузі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для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повного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прорахунку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потреби.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Учасники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мають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можливість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оглянути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об’єкт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за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адресою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його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місцезнаходження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: м.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Кривий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Ріг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вул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705C34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Люблінська,21</w:t>
                  </w:r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в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робочий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час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адміністрації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закладу без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його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фотографування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(з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можливістю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робити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будь-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які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креслення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та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вимірювання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) і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обговорити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адміністрацією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принципові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рішення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Жодних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документів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з приводу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огляду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Замовник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не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вимагає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огляд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є правом, а не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обов’язком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Учасника</w:t>
                  </w:r>
                  <w:proofErr w:type="spellEnd"/>
                  <w:r w:rsidRPr="00705C3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</w:t>
                  </w:r>
                </w:p>
                <w:p w14:paraId="181DD474" w14:textId="77777777" w:rsidR="00705C34" w:rsidRPr="00705C34" w:rsidRDefault="00705C34" w:rsidP="00705C34">
                  <w:pPr>
                    <w:pStyle w:val="a4"/>
                    <w:widowControl w:val="0"/>
                    <w:autoSpaceDE w:val="0"/>
                    <w:spacing w:after="0"/>
                    <w:ind w:left="0" w:firstLine="567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16"/>
                      <w:szCs w:val="16"/>
                      <w:u w:val="single"/>
                      <w:lang w:eastAsia="ar-SA"/>
                    </w:rPr>
                  </w:pPr>
                </w:p>
              </w:tc>
            </w:tr>
          </w:tbl>
          <w:p w14:paraId="0DD1CC0E" w14:textId="77777777" w:rsidR="00705C34" w:rsidRPr="00705C34" w:rsidRDefault="00705C34" w:rsidP="00705C34">
            <w:pPr>
              <w:ind w:left="34" w:right="-142" w:firstLine="533"/>
              <w:jc w:val="both"/>
              <w:rPr>
                <w:rStyle w:val="a6"/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448DF526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169" w:firstLine="5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якщо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найменуванні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технічної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специфікації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є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посилання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конкретну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торгівельну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марку,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фірму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конструкцію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тип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матеріал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то разом з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цим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враховувати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вираз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еквівалент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".</w:t>
            </w:r>
          </w:p>
          <w:p w14:paraId="15029843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169" w:firstLine="5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</w:pP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Учасник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визначає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суму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цінової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пропозиції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відповідності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до «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Технічної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специфікації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»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замовника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. </w:t>
            </w:r>
          </w:p>
          <w:p w14:paraId="1F97F392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-142" w:firstLine="5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</w:pP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lastRenderedPageBreak/>
              <w:t>Ціна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пропозиції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учасника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–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це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сума, за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якою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він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передбачає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виконати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послуги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згідно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з «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Технічною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специфікацією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»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замовника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та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обсягів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на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підставі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нормативної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потреби в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трудових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матеріально-технічних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ресурсах,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необхідних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для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здійснення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послуги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є предметом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закупівлі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та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поточних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цін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на них з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урахуванням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послуг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виконуються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субпідрядними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/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співвиконавчими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організаціями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(у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разі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їх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залучення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), 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також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з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урахуванням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податків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і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зборів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що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сплачуються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мають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бути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сплачені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витрат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на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bidi="uk-UA"/>
              </w:rPr>
              <w:t>транспортування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усіх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інших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витрат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. </w:t>
            </w:r>
          </w:p>
          <w:p w14:paraId="2367E87B" w14:textId="77777777" w:rsidR="00705C34" w:rsidRPr="00705C34" w:rsidRDefault="00705C34" w:rsidP="00705C34">
            <w:pPr>
              <w:keepLines/>
              <w:autoSpaceDE w:val="0"/>
              <w:autoSpaceDN w:val="0"/>
              <w:ind w:left="34" w:right="-142" w:firstLine="5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bidi="uk-UA"/>
              </w:rPr>
            </w:pP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Ціна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пропозиції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повинна бути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чітко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визначена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без будь-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яких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посилань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,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обмежень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або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 xml:space="preserve"> </w:t>
            </w:r>
            <w:proofErr w:type="spellStart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застережень</w:t>
            </w:r>
            <w:proofErr w:type="spellEnd"/>
            <w:r w:rsidRPr="00705C34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bidi="uk-UA"/>
              </w:rPr>
              <w:t>.</w:t>
            </w:r>
          </w:p>
          <w:p w14:paraId="644E7240" w14:textId="77777777" w:rsidR="00705C34" w:rsidRPr="00705C34" w:rsidRDefault="00705C34" w:rsidP="00705C34">
            <w:pPr>
              <w:pStyle w:val="Standard"/>
              <w:ind w:left="34" w:right="-142" w:firstLine="533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3081EA9A" w14:textId="77777777" w:rsidR="00705C34" w:rsidRPr="00705C34" w:rsidRDefault="00705C34" w:rsidP="00705C34">
            <w:pPr>
              <w:pStyle w:val="Standard"/>
              <w:ind w:left="34" w:right="-142" w:firstLine="533"/>
              <w:jc w:val="both"/>
              <w:rPr>
                <w:sz w:val="16"/>
                <w:szCs w:val="16"/>
              </w:rPr>
            </w:pPr>
            <w:r w:rsidRPr="00705C34"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У разі, якщо товар, представлений на торги, не відповідатиме технічним та якісним вимогам Замовника або документи Учасника, надані в його пропозиції, не відповідатимуть вимогам цієї документації, пропозицію буде </w:t>
            </w:r>
            <w:proofErr w:type="spellStart"/>
            <w:r w:rsidRPr="00705C34"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відхилено</w:t>
            </w:r>
            <w:proofErr w:type="spellEnd"/>
            <w:r w:rsidRPr="00705C34">
              <w:rPr>
                <w:rFonts w:ascii="Times New Roman" w:eastAsia="Times New Roman CYR" w:hAnsi="Times New Roman" w:cs="Times New Roman"/>
                <w:b/>
                <w:bCs/>
                <w:kern w:val="1"/>
                <w:sz w:val="16"/>
                <w:szCs w:val="16"/>
                <w:lang w:eastAsia="hi-IN" w:bidi="hi-IN"/>
              </w:rPr>
              <w:t>.</w:t>
            </w:r>
          </w:p>
          <w:p w14:paraId="28F4101E" w14:textId="77777777" w:rsidR="00705C34" w:rsidRPr="00705C34" w:rsidRDefault="00705C34" w:rsidP="00960566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43F3F1A7" w14:textId="77777777" w:rsidR="00705C34" w:rsidRDefault="00705C34"/>
    <w:sectPr w:rsidR="0070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26"/>
    <w:rsid w:val="006A3822"/>
    <w:rsid w:val="00705C34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97C"/>
  <w15:chartTrackingRefBased/>
  <w15:docId w15:val="{7DE255B1-E8B2-415C-B269-685E00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C3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5C3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docdata">
    <w:name w:val="docdata"/>
    <w:aliases w:val="docy,v5,2246,baiaagaaboqcaaadmwqaaawpbaaaaaaaaaaaaaaaaaaaaaaaaaaaaaaaaaaaaaaaaaaaaaaaaaaaaaaaaaaaaaaaaaaaaaaaaaaaaaaaaaaaaaaaaaaaaaaaaaaaaaaaaaaaaaaaaaaaaaaaaaaaaaaaaaaaaaaaaaaaaaaaaaaaaaaaaaaaaaaaaaaaaaaaaaaaaaaaaaaaaaaaaaaaaaaaaaaaaaaaaaaaaaaa"/>
    <w:basedOn w:val="a0"/>
    <w:rsid w:val="00705C34"/>
  </w:style>
  <w:style w:type="paragraph" w:styleId="a4">
    <w:name w:val="List Paragraph"/>
    <w:aliases w:val="Elenco Normale,----,EBRD List,CA bullets,Number Bullets,List Paragraph (numbered (a)),Список уровня 2,название табл/рис,Chapter10,List Paragraph,Bullet Number,Bullet 1,Use Case List Paragraph,lp1,List Paragraph1,lp11,List Paragraph11"/>
    <w:basedOn w:val="a"/>
    <w:link w:val="a5"/>
    <w:uiPriority w:val="99"/>
    <w:qFormat/>
    <w:rsid w:val="00705C34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5">
    <w:name w:val="Абзац списка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,Bullet Number Знак,Bullet 1 Знак"/>
    <w:link w:val="a4"/>
    <w:uiPriority w:val="99"/>
    <w:qFormat/>
    <w:locked/>
    <w:rsid w:val="00705C34"/>
    <w:rPr>
      <w:rFonts w:ascii="Calibri" w:eastAsia="Calibri" w:hAnsi="Calibri" w:cs="Calibri"/>
      <w:lang w:val="uk-UA" w:eastAsia="ru-RU"/>
    </w:rPr>
  </w:style>
  <w:style w:type="paragraph" w:customStyle="1" w:styleId="Standard">
    <w:name w:val="Standard"/>
    <w:rsid w:val="00705C3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uk-UA"/>
    </w:rPr>
  </w:style>
  <w:style w:type="character" w:customStyle="1" w:styleId="a6">
    <w:name w:val="Нет"/>
    <w:rsid w:val="0070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2024-03-21T11:14:00Z</dcterms:created>
  <dcterms:modified xsi:type="dcterms:W3CDTF">2024-03-21T11:17:00Z</dcterms:modified>
</cp:coreProperties>
</file>