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530606">
        <w:rPr>
          <w:rFonts w:ascii="Times New Roman" w:eastAsia="Times New Roman" w:hAnsi="Times New Roman" w:cs="Times New Roman"/>
          <w:color w:val="FF0000"/>
          <w:lang w:val="ru-RU"/>
        </w:rPr>
        <w:t>«01</w:t>
      </w:r>
      <w:r w:rsidR="00750D64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750D64">
        <w:rPr>
          <w:rFonts w:ascii="Times New Roman" w:eastAsia="Times New Roman" w:hAnsi="Times New Roman" w:cs="Times New Roman"/>
          <w:color w:val="FF0000"/>
          <w:lang w:val="ru-RU"/>
        </w:rPr>
        <w:t>серпн</w:t>
      </w:r>
      <w:r>
        <w:rPr>
          <w:rFonts w:ascii="Times New Roman" w:eastAsia="Times New Roman" w:hAnsi="Times New Roman" w:cs="Times New Roman"/>
          <w:color w:val="FF0000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176404">
        <w:rPr>
          <w:rFonts w:ascii="Times New Roman" w:eastAsia="Times New Roman" w:hAnsi="Times New Roman" w:cs="Times New Roman"/>
          <w:color w:val="FF0000"/>
        </w:rPr>
        <w:t>26-5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8445F1" w:rsidRPr="00F368E3" w:rsidRDefault="008445F1" w:rsidP="0084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«Реконструкція (відновлення пошкодженого внаслідок збройної агресії російської федерації) житлового будинку за </w:t>
      </w:r>
      <w:proofErr w:type="spellStart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адресою</w:t>
      </w:r>
      <w:proofErr w:type="spellEnd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: селище міського типу </w:t>
      </w:r>
      <w:proofErr w:type="spellStart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Пісківка</w:t>
      </w:r>
      <w:proofErr w:type="spellEnd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, вулиця Привокзальна, будинок 5, </w:t>
      </w:r>
      <w:proofErr w:type="spellStart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Бучанського</w:t>
      </w:r>
      <w:proofErr w:type="spellEnd"/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 району, Київської області»</w:t>
      </w:r>
    </w:p>
    <w:p w:rsidR="00EB6909" w:rsidRDefault="008445F1" w:rsidP="0084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F368E3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(згідно коду ДК 021:2015:45453000-7 Капітальний ремонт і реставрація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)</w:t>
      </w:r>
    </w:p>
    <w:p w:rsidR="008445F1" w:rsidRDefault="008445F1" w:rsidP="0084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8"/>
      </w:tblGrid>
      <w:tr w:rsidR="00EB6909" w:rsidTr="00EB6909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55"/>
            </w:tblGrid>
            <w:tr w:rsidR="00EB6909" w:rsidTr="00E65106"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909" w:rsidRDefault="00EB690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Затверджено протоколом уповноваженої особи Служби  відновлення та розвитку інфраструктури у Київській області від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76404">
                    <w:rPr>
                      <w:rFonts w:ascii="Times New Roman" w:hAnsi="Times New Roman"/>
                      <w:b/>
                    </w:rPr>
                    <w:t>2</w:t>
                  </w:r>
                  <w:r w:rsidR="00530606">
                    <w:rPr>
                      <w:rFonts w:ascii="Times New Roman" w:hAnsi="Times New Roman"/>
                      <w:b/>
                    </w:rPr>
                    <w:t>8</w:t>
                  </w:r>
                  <w:bookmarkStart w:id="0" w:name="_GoBack"/>
                  <w:bookmarkEnd w:id="0"/>
                  <w:r w:rsidR="00CD4534">
                    <w:rPr>
                      <w:rFonts w:ascii="Times New Roman" w:hAnsi="Times New Roman"/>
                      <w:b/>
                    </w:rPr>
                    <w:t>.07.</w:t>
                  </w:r>
                  <w:r w:rsidR="00176404">
                    <w:rPr>
                      <w:rFonts w:ascii="Times New Roman" w:hAnsi="Times New Roman"/>
                      <w:b/>
                    </w:rPr>
                    <w:t xml:space="preserve"> 2023  № 26-4</w:t>
                  </w:r>
                  <w:r>
                    <w:rPr>
                      <w:rFonts w:ascii="Times New Roman" w:hAnsi="Times New Roman"/>
                      <w:b/>
                    </w:rPr>
                    <w:t>-2023</w:t>
                  </w:r>
                </w:p>
                <w:p w:rsidR="00CD4534" w:rsidRDefault="00CD453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6909" w:rsidTr="00E65106">
              <w:trPr>
                <w:trHeight w:val="780"/>
              </w:trPr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Default="00E65106" w:rsidP="00E65106">
                  <w:pPr>
                    <w:pStyle w:val="a4"/>
                    <w:numPr>
                      <w:ilvl w:val="0"/>
                      <w:numId w:val="21"/>
                    </w:numPr>
                    <w:spacing w:line="256" w:lineRule="auto"/>
                    <w:ind w:left="29" w:firstLine="331"/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</w:rPr>
                    <w:t>п. 1 Додатку № 1 Довідка</w:t>
                  </w:r>
                  <w:r>
                    <w:rPr>
                      <w:b/>
                      <w:strike/>
                    </w:rPr>
                    <w:t xml:space="preserve"> «</w:t>
                  </w:r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ІНФОРМАЦІЯ про наявність механізмів, обладнання та устаткування».</w:t>
                  </w:r>
                </w:p>
                <w:p w:rsidR="008445F1" w:rsidRPr="008445F1" w:rsidRDefault="008445F1" w:rsidP="008445F1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ІНФОРМАЦІЯ</w:t>
                  </w:r>
                </w:p>
                <w:p w:rsidR="008445F1" w:rsidRPr="008445F1" w:rsidRDefault="008445F1" w:rsidP="008445F1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про наявність механізмів, обладнання та устаткування</w:t>
                  </w:r>
                </w:p>
                <w:tbl>
                  <w:tblPr>
                    <w:tblW w:w="934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2284"/>
                    <w:gridCol w:w="1271"/>
                    <w:gridCol w:w="926"/>
                    <w:gridCol w:w="1088"/>
                    <w:gridCol w:w="1713"/>
                    <w:gridCol w:w="1594"/>
                  </w:tblGrid>
                  <w:tr w:rsidR="008445F1" w:rsidRPr="008445F1" w:rsidTr="00F73176">
                    <w:trPr>
                      <w:trHeight w:val="1295"/>
                    </w:trPr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№</w:t>
                        </w:r>
                      </w:p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з/п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shd w:val="clear" w:color="auto" w:fill="FFFF00"/>
                            <w:lang w:eastAsia="uk-UA"/>
                          </w:rPr>
                        </w:pPr>
                      </w:p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Мінімальний перелік необхідної техніки, відповідно до вимог Замовника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відповідної техніки Учасника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Тип /марка/ модель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Кількість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Зазначення приналежності*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та реквізити документу, що підтверджує приналежність **</w:t>
                        </w: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1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 xml:space="preserve">Бульдозер          </w:t>
                        </w:r>
                      </w:p>
                      <w:p w:rsidR="008445F1" w:rsidRPr="008445F1" w:rsidRDefault="008445F1" w:rsidP="008445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1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ДЗ-110А  Н відвалу = 1,3м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2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Автосамоскид   MAN TGS 33.430  вантажопідйомність  20т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Екскаватор         АТЕК-761               Об’єм </w:t>
                        </w: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ковша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-1,25м3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Бортовий автомобіль ЗИЛ-130                 Об’єм кузова – 5м3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Автомоббіль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-міксер    </w:t>
                        </w: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КамАЗ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53229         Об’єм міксера -4м3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Автомобільний кран   КС-65715          </w:t>
                        </w: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вантажопід’ємність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50т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Автомобіль довгомір VOLVO MAGNUM  довжина кузова 12м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Зварювальний апарат  СТЗ-23                       N=4кВт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Вібратор бетонний   ІВ-47                       N=1,2кВт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Розчинонасос   СО-49                 N=2кВт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Бетономішалка   </w:t>
                        </w: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AgriMotor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B 1510 FK  N=1кВт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Болгарка              </w:t>
                        </w: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Bosch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Professional   N= 1,2кВт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Відбійний молоток    </w:t>
                        </w: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Bosch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Professional     N=1,2кВт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445F1" w:rsidRPr="008445F1" w:rsidTr="00F73176">
                    <w:tc>
                      <w:tcPr>
                        <w:tcW w:w="4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</w:rPr>
                        </w:pP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Гідроножиці</w:t>
                        </w:r>
                        <w:proofErr w:type="spellEnd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 xml:space="preserve">      </w:t>
                        </w:r>
                        <w:proofErr w:type="spellStart"/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</w:rPr>
                          <w:t>Soasan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8445F1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445F1" w:rsidRPr="008445F1" w:rsidRDefault="008445F1" w:rsidP="0084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</w:tbl>
                <w:p w:rsidR="008445F1" w:rsidRPr="008445F1" w:rsidRDefault="008445F1" w:rsidP="008445F1">
                  <w:pPr>
                    <w:jc w:val="both"/>
                    <w:rPr>
                      <w:rFonts w:ascii="Times New Roman" w:hAnsi="Times New Roman"/>
                      <w:i/>
                      <w:iCs/>
                      <w:strike/>
                      <w:color w:val="000000"/>
                      <w:szCs w:val="24"/>
                      <w:lang w:eastAsia="uk-UA"/>
                    </w:rPr>
                  </w:pPr>
                </w:p>
                <w:p w:rsidR="008445F1" w:rsidRDefault="008445F1" w:rsidP="008445F1">
                  <w:pPr>
                    <w:pStyle w:val="a4"/>
                    <w:ind w:left="360"/>
                    <w:rPr>
                      <w:b/>
                      <w:strike/>
                    </w:rPr>
                  </w:pPr>
                </w:p>
              </w:tc>
            </w:tr>
            <w:tr w:rsidR="00EB6909" w:rsidTr="00E65106">
              <w:trPr>
                <w:trHeight w:val="489"/>
              </w:trPr>
              <w:tc>
                <w:tcPr>
                  <w:tcW w:w="9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909" w:rsidRPr="00EB6909" w:rsidRDefault="00EB6909" w:rsidP="00EB6909">
                  <w:pPr>
                    <w:pStyle w:val="a4"/>
                    <w:widowControl w:val="0"/>
                    <w:numPr>
                      <w:ilvl w:val="0"/>
                      <w:numId w:val="21"/>
                    </w:numPr>
                    <w:jc w:val="both"/>
                    <w:rPr>
                      <w:b/>
                      <w:strike/>
                    </w:rPr>
                  </w:pPr>
                  <w: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</w:rPr>
                    <w:lastRenderedPageBreak/>
                    <w:t>Довідка «</w:t>
                  </w:r>
                  <w:r>
                    <w:rPr>
                      <w:rFonts w:ascii="Times New Roman" w:eastAsia="Calibri" w:hAnsi="Times New Roman"/>
                      <w:strike/>
                      <w:sz w:val="24"/>
                      <w:szCs w:val="24"/>
                    </w:rPr>
                    <w:t xml:space="preserve">Мінімальний необхідний перелік працівників робітничих професій, яких повинен залучити учасник» п. 2 </w:t>
                  </w:r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  Кваліфікаційний критерій «Наявність в Учасника процедури закупівлі працівників відповідної кваліфікації, які мають необхідні знання та досвід» Додатку № 1.</w:t>
                  </w:r>
                </w:p>
                <w:p w:rsidR="00EB6909" w:rsidRDefault="00EB6909" w:rsidP="00EB6909">
                  <w:pPr>
                    <w:widowControl w:val="0"/>
                    <w:jc w:val="both"/>
                    <w:rPr>
                      <w:b/>
                      <w:strike/>
                    </w:rPr>
                  </w:pPr>
                </w:p>
                <w:p w:rsidR="008445F1" w:rsidRPr="008445F1" w:rsidRDefault="008445F1" w:rsidP="008445F1">
                  <w:pPr>
                    <w:shd w:val="clear" w:color="auto" w:fill="FFFFFF"/>
                    <w:ind w:right="40"/>
                    <w:jc w:val="both"/>
                    <w:rPr>
                      <w:rFonts w:ascii="Times New Roman" w:eastAsia="Calibri" w:hAnsi="Times New Roman"/>
                      <w:strike/>
                      <w:sz w:val="24"/>
                      <w:szCs w:val="24"/>
                    </w:rPr>
                  </w:pPr>
                  <w:r w:rsidRPr="008445F1">
                    <w:rPr>
                      <w:rFonts w:ascii="Times New Roman" w:eastAsia="Calibri" w:hAnsi="Times New Roman"/>
                      <w:sz w:val="24"/>
                      <w:szCs w:val="24"/>
                    </w:rPr>
                    <w:t> </w:t>
                  </w:r>
                  <w:r w:rsidRPr="008445F1">
                    <w:rPr>
                      <w:rFonts w:ascii="Times New Roman" w:eastAsia="Calibri" w:hAnsi="Times New Roman"/>
                      <w:strike/>
                      <w:sz w:val="24"/>
                      <w:szCs w:val="24"/>
                    </w:rPr>
                    <w:t>Мінімальний необхідний перелік працівників робітничих професій, яких повинен залучити учасник:</w:t>
                  </w:r>
                </w:p>
                <w:tbl>
                  <w:tblPr>
                    <w:tblW w:w="9626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19"/>
                    <w:gridCol w:w="7832"/>
                    <w:gridCol w:w="1275"/>
                  </w:tblGrid>
                  <w:tr w:rsidR="008445F1" w:rsidRPr="008445F1" w:rsidTr="00F73176">
                    <w:trPr>
                      <w:trHeight w:val="561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b/>
                            <w:strike/>
                            <w:sz w:val="24"/>
                            <w:szCs w:val="24"/>
                          </w:rPr>
                          <w:t>№ з/п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b/>
                            <w:strike/>
                            <w:sz w:val="24"/>
                            <w:szCs w:val="24"/>
                          </w:rPr>
                          <w:t>Професія, посада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b/>
                            <w:strike/>
                            <w:sz w:val="24"/>
                            <w:szCs w:val="24"/>
                          </w:rPr>
                          <w:t>Кількість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 xml:space="preserve"> (Монтажник будівельний не нижче 3-го розряду)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Арматурник (будівельні, монтажні й ремонтно-будівельні роботи) не нижче 3-го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Бетоняр не нижче 2-го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Електрозварник ручного зварювання не нижче 4-го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Слюсар-сантехнік не нижче 3-го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Електромонтажник з кабельних мереж не нижче 4-го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Електромонтажник з освітлення та освітлювальних мереж не нижче 3-го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Маляр не нижче 3-го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Штукатур не нижче 3-го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Лицювальник-плиточник не нижче 3-го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Муляр не нижче 3-го розряду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Монтажник систем утеплення будівлі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Монтажник систем газопостачання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Покрівельник будівельний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445F1" w:rsidRPr="008445F1" w:rsidTr="00F73176">
                    <w:trPr>
                      <w:trHeight w:val="19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7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Монтажник-складальник металопластикових конструкцій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5F1" w:rsidRPr="008445F1" w:rsidRDefault="008445F1" w:rsidP="008445F1">
                        <w:pPr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</w:pPr>
                        <w:r w:rsidRPr="008445F1">
                          <w:rPr>
                            <w:rFonts w:ascii="Times New Roman" w:eastAsia="Calibri" w:hAnsi="Times New Roman" w:cs="Times New Roman"/>
                            <w:strike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8445F1" w:rsidRPr="00EB6909" w:rsidRDefault="008445F1" w:rsidP="00EB6909">
                  <w:pPr>
                    <w:widowControl w:val="0"/>
                    <w:jc w:val="both"/>
                    <w:rPr>
                      <w:b/>
                      <w:strike/>
                    </w:rPr>
                  </w:pPr>
                </w:p>
              </w:tc>
            </w:tr>
          </w:tbl>
          <w:p w:rsidR="00EB6909" w:rsidRDefault="00EB6909">
            <w:pPr>
              <w:spacing w:after="0" w:line="276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EB6909" w:rsidRDefault="00EB69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909" w:rsidRDefault="00EB6909" w:rsidP="00EB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F1" w:rsidRDefault="008445F1" w:rsidP="00EB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B6909" w:rsidTr="00CD453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9" w:rsidRDefault="00EB69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Затверджено протоколом уповноваженої особи Служби  відновлення та розвитку інфраструктури у Київській </w:t>
            </w:r>
            <w:r w:rsidRPr="00E65106">
              <w:rPr>
                <w:rFonts w:ascii="Times New Roman" w:hAnsi="Times New Roman"/>
                <w:b/>
              </w:rPr>
              <w:t>області від</w:t>
            </w:r>
            <w:r w:rsidRPr="00E65106">
              <w:rPr>
                <w:rFonts w:ascii="Times New Roman" w:hAnsi="Times New Roman"/>
              </w:rPr>
              <w:t xml:space="preserve"> </w:t>
            </w:r>
            <w:r w:rsidR="00E65106">
              <w:rPr>
                <w:rFonts w:ascii="Times New Roman" w:hAnsi="Times New Roman"/>
                <w:b/>
              </w:rPr>
              <w:t>01</w:t>
            </w:r>
            <w:r w:rsidR="008445F1" w:rsidRPr="00E65106">
              <w:rPr>
                <w:rFonts w:ascii="Times New Roman" w:hAnsi="Times New Roman"/>
                <w:b/>
              </w:rPr>
              <w:t>.08.2023  № 26-5</w:t>
            </w:r>
            <w:r w:rsidRPr="00E65106">
              <w:rPr>
                <w:rFonts w:ascii="Times New Roman" w:hAnsi="Times New Roman"/>
                <w:b/>
              </w:rPr>
              <w:t>-2023</w:t>
            </w:r>
          </w:p>
          <w:p w:rsidR="00CD4534" w:rsidRDefault="00CD4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909" w:rsidTr="00CD4534">
        <w:trPr>
          <w:trHeight w:val="798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9" w:rsidRPr="008445F1" w:rsidRDefault="00EB6909" w:rsidP="00EB6909">
            <w:pPr>
              <w:pStyle w:val="a4"/>
              <w:numPr>
                <w:ilvl w:val="0"/>
                <w:numId w:val="22"/>
              </w:numPr>
              <w:ind w:left="171" w:firstLine="5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45F1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>Викласти у новій</w:t>
            </w:r>
            <w:r w:rsidRPr="008445F1">
              <w:rPr>
                <w:b/>
                <w:bdr w:val="none" w:sz="0" w:space="0" w:color="auto" w:frame="1"/>
                <w:lang w:eastAsia="uk-UA"/>
              </w:rPr>
              <w:t xml:space="preserve"> </w:t>
            </w:r>
            <w:r w:rsidRPr="008445F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редакції </w:t>
            </w:r>
            <w:r w:rsidRPr="008445F1">
              <w:rPr>
                <w:rFonts w:ascii="Times New Roman" w:hAnsi="Times New Roman"/>
                <w:b/>
                <w:sz w:val="24"/>
                <w:szCs w:val="24"/>
              </w:rPr>
              <w:t xml:space="preserve">   п. 1 Додатку № 1 Довідка «</w:t>
            </w:r>
            <w:r w:rsidRPr="00844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наявність механізмів, обладнання та устаткування».</w:t>
            </w:r>
          </w:p>
          <w:p w:rsidR="00EB6909" w:rsidRPr="008445F1" w:rsidRDefault="00EB6909" w:rsidP="00CD4534">
            <w:pPr>
              <w:pStyle w:val="a4"/>
              <w:ind w:left="360"/>
              <w:rPr>
                <w:b/>
              </w:rPr>
            </w:pPr>
          </w:p>
          <w:p w:rsidR="008445F1" w:rsidRPr="008445F1" w:rsidRDefault="008445F1" w:rsidP="008445F1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8445F1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ІНФОРМАЦІЯ</w:t>
            </w:r>
          </w:p>
          <w:p w:rsidR="008445F1" w:rsidRPr="008445F1" w:rsidRDefault="008445F1" w:rsidP="008445F1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8445F1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про наявність механізмів, обладнання та устаткування</w:t>
            </w:r>
          </w:p>
          <w:tbl>
            <w:tblPr>
              <w:tblW w:w="93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469"/>
              <w:gridCol w:w="993"/>
              <w:gridCol w:w="1275"/>
              <w:gridCol w:w="1134"/>
              <w:gridCol w:w="851"/>
              <w:gridCol w:w="1134"/>
            </w:tblGrid>
            <w:tr w:rsidR="008445F1" w:rsidRPr="008445F1" w:rsidTr="00F73176">
              <w:trPr>
                <w:trHeight w:val="1295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№</w:t>
                  </w:r>
                </w:p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shd w:val="clear" w:color="auto" w:fill="FFFF00"/>
                      <w:lang w:eastAsia="uk-UA"/>
                    </w:rPr>
                  </w:pPr>
                </w:p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  <w:t>Мінімальний перелік необхідної техніки, відповідно до вимог Замовника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відповідної техніки Учасника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Тип /марка/ модель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Зазначення приналежності*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та реквізити документу, що підтверджує приналежність **</w:t>
                  </w: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Бульдозер         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Автосамоскид  </w:t>
                  </w:r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вантажопідйомність  20т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Екскаватор   </w:t>
                  </w:r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Об’єм </w:t>
                  </w:r>
                  <w:proofErr w:type="spellStart"/>
                  <w:r w:rsidRPr="008445F1">
                    <w:rPr>
                      <w:rFonts w:ascii="Times New Roman" w:eastAsia="Times New Roman" w:hAnsi="Times New Roman" w:cs="Times New Roman"/>
                    </w:rPr>
                    <w:t>ковша</w:t>
                  </w:r>
                  <w:proofErr w:type="spellEnd"/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-1,25м3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Бортовий автомобіль</w:t>
                  </w:r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                Об’єм кузова – 5м3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Автомоббіль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-міксер     </w:t>
                  </w:r>
                </w:p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</w:rPr>
                    <w:t>Об’єм міксера -4м3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Автомобільний кран   </w:t>
                  </w:r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        </w:t>
                  </w:r>
                  <w:proofErr w:type="spellStart"/>
                  <w:r w:rsidRPr="008445F1">
                    <w:rPr>
                      <w:rFonts w:ascii="Times New Roman" w:eastAsia="Times New Roman" w:hAnsi="Times New Roman" w:cs="Times New Roman"/>
                    </w:rPr>
                    <w:t>вантажопід’ємність</w:t>
                  </w:r>
                  <w:proofErr w:type="spellEnd"/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50т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Автомобіль довгомір </w:t>
                  </w:r>
                  <w:r w:rsidRPr="008445F1">
                    <w:rPr>
                      <w:rFonts w:ascii="Times New Roman" w:eastAsia="Times New Roman" w:hAnsi="Times New Roman" w:cs="Times New Roman"/>
                    </w:rPr>
                    <w:t>довжина кузова 12м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E17E59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Зварювальний апарат  </w:t>
                  </w:r>
                  <w:r w:rsidR="008445F1" w:rsidRPr="008445F1">
                    <w:rPr>
                      <w:rFonts w:ascii="Times New Roman" w:eastAsia="Times New Roman" w:hAnsi="Times New Roman" w:cs="Times New Roman"/>
                    </w:rPr>
                    <w:t xml:space="preserve">                       N=4кВт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E17E59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Вібратор бетонний  </w:t>
                  </w:r>
                  <w:r w:rsidR="008445F1" w:rsidRPr="008445F1">
                    <w:rPr>
                      <w:rFonts w:ascii="Times New Roman" w:eastAsia="Times New Roman" w:hAnsi="Times New Roman" w:cs="Times New Roman"/>
                    </w:rPr>
                    <w:t xml:space="preserve">                    N=1,2кВт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7E59" w:rsidRDefault="00E17E59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Розчинонасос   </w:t>
                  </w:r>
                </w:p>
                <w:p w:rsidR="008445F1" w:rsidRPr="008445F1" w:rsidRDefault="00E17E59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445F1" w:rsidRPr="008445F1">
                    <w:rPr>
                      <w:rFonts w:ascii="Times New Roman" w:eastAsia="Times New Roman" w:hAnsi="Times New Roman" w:cs="Times New Roman"/>
                    </w:rPr>
                    <w:t>N=2кВт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7E59" w:rsidRDefault="00E17E59" w:rsidP="00530606">
                  <w:pPr>
                    <w:framePr w:hSpace="180" w:wrap="around" w:vAnchor="text" w:hAnchor="margin" w:x="137" w:y="8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Бетономішалка </w:t>
                  </w:r>
                </w:p>
                <w:p w:rsidR="008445F1" w:rsidRPr="008445F1" w:rsidRDefault="008445F1" w:rsidP="00530606">
                  <w:pPr>
                    <w:framePr w:hSpace="180" w:wrap="around" w:vAnchor="text" w:hAnchor="margin" w:x="137" w:y="86"/>
                    <w:rPr>
                      <w:rFonts w:ascii="Times New Roman" w:eastAsia="Times New Roman" w:hAnsi="Times New Roman" w:cs="Times New Roman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 N=1кВт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7E59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</w:rPr>
                    <w:t>Бо</w:t>
                  </w:r>
                  <w:r w:rsidR="00E17E59">
                    <w:rPr>
                      <w:rFonts w:ascii="Times New Roman" w:eastAsia="Times New Roman" w:hAnsi="Times New Roman" w:cs="Times New Roman"/>
                    </w:rPr>
                    <w:t xml:space="preserve">лгарка          </w:t>
                  </w:r>
                </w:p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 N= 1,2кВт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7E59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</w:rPr>
                    <w:t>Відбійний</w:t>
                  </w:r>
                  <w:r w:rsidR="00E17E59">
                    <w:rPr>
                      <w:rFonts w:ascii="Times New Roman" w:eastAsia="Times New Roman" w:hAnsi="Times New Roman" w:cs="Times New Roman"/>
                    </w:rPr>
                    <w:t xml:space="preserve"> молоток   </w:t>
                  </w:r>
                </w:p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  N=1,2кВт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8445F1" w:rsidRPr="008445F1" w:rsidTr="00F73176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45F1">
                    <w:rPr>
                      <w:rFonts w:ascii="Times New Roman" w:eastAsia="Times New Roman" w:hAnsi="Times New Roman" w:cs="Times New Roman"/>
                    </w:rPr>
                    <w:t>Гідроножиці</w:t>
                  </w:r>
                  <w:proofErr w:type="spellEnd"/>
                  <w:r w:rsidRPr="008445F1"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8445F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45F1" w:rsidRPr="008445F1" w:rsidRDefault="008445F1" w:rsidP="00530606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CD4534" w:rsidRPr="00E65106" w:rsidRDefault="00CD4534" w:rsidP="00E65106"/>
        </w:tc>
      </w:tr>
      <w:tr w:rsidR="00EB6909" w:rsidTr="00CD4534">
        <w:trPr>
          <w:trHeight w:val="34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1" w:rsidRPr="00E17E59" w:rsidRDefault="00EB6909" w:rsidP="00452BA3">
            <w:pPr>
              <w:pStyle w:val="a4"/>
              <w:numPr>
                <w:ilvl w:val="0"/>
                <w:numId w:val="22"/>
              </w:numPr>
              <w:ind w:left="171" w:firstLine="549"/>
              <w:jc w:val="both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  <w:r w:rsidRPr="008445F1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Викласти у новій редакції </w:t>
            </w:r>
            <w:r w:rsidRPr="008445F1">
              <w:rPr>
                <w:rFonts w:ascii="Times New Roman" w:hAnsi="Times New Roman"/>
                <w:b/>
                <w:sz w:val="24"/>
                <w:szCs w:val="24"/>
              </w:rPr>
              <w:t xml:space="preserve"> Довідку «</w:t>
            </w:r>
            <w:r w:rsidRPr="008445F1">
              <w:rPr>
                <w:rFonts w:ascii="Times New Roman" w:eastAsia="Calibri" w:hAnsi="Times New Roman"/>
                <w:sz w:val="24"/>
                <w:szCs w:val="24"/>
              </w:rPr>
              <w:t>Мінімальний необхідний перелік працівників робітничих професій, як</w:t>
            </w:r>
            <w:r w:rsidR="00CD4534" w:rsidRPr="008445F1">
              <w:rPr>
                <w:rFonts w:ascii="Times New Roman" w:eastAsia="Calibri" w:hAnsi="Times New Roman"/>
                <w:sz w:val="24"/>
                <w:szCs w:val="24"/>
              </w:rPr>
              <w:t>их повинен залучити учасник» п.</w:t>
            </w:r>
            <w:r w:rsidRPr="008445F1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44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 Кваліфікаційний критерій «Наявність в Учасника процедури закупівлі працівників відповідної кваліфікації, які мають необхідн</w:t>
            </w:r>
            <w:r w:rsidR="0002713D" w:rsidRPr="008445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 знання та досвід» Додатку № 1 тендерної документації.</w:t>
            </w:r>
          </w:p>
          <w:p w:rsidR="00EB6909" w:rsidRDefault="00EB6909" w:rsidP="00E17E59">
            <w:pPr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  <w:p w:rsidR="00E65106" w:rsidRPr="00E65106" w:rsidRDefault="00E65106" w:rsidP="00E65106">
            <w:pPr>
              <w:shd w:val="clear" w:color="auto" w:fill="FFFFFF" w:themeFill="background1"/>
              <w:ind w:right="40"/>
              <w:jc w:val="both"/>
              <w:rPr>
                <w:rFonts w:ascii="Times New Roman" w:eastAsia="Calibri" w:hAnsi="Times New Roman"/>
                <w:szCs w:val="24"/>
              </w:rPr>
            </w:pPr>
            <w:r w:rsidRPr="00E400E2">
              <w:rPr>
                <w:rFonts w:ascii="Times New Roman" w:eastAsia="Calibri" w:hAnsi="Times New Roman"/>
                <w:szCs w:val="24"/>
              </w:rPr>
              <w:t> </w:t>
            </w:r>
            <w:r w:rsidRPr="00E65106">
              <w:rPr>
                <w:rFonts w:ascii="Times New Roman" w:eastAsia="Calibri" w:hAnsi="Times New Roman"/>
                <w:szCs w:val="24"/>
              </w:rPr>
              <w:t>Мінімальний необхідний перелік працівників робітничих професій, яких повинен залучити учасник: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9"/>
              <w:gridCol w:w="7832"/>
              <w:gridCol w:w="1275"/>
            </w:tblGrid>
            <w:tr w:rsidR="00E65106" w:rsidRPr="00E65106" w:rsidTr="00AD5925">
              <w:trPr>
                <w:trHeight w:val="561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b/>
                      <w:szCs w:val="24"/>
                    </w:rPr>
                    <w:t>№ з/п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b/>
                      <w:szCs w:val="24"/>
                    </w:rPr>
                    <w:t>Професія, посада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b/>
                      <w:szCs w:val="24"/>
                    </w:rPr>
                    <w:t>Кількість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Монтажник бу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дівельний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Арматурник (будівельні, монтажні й ремонтно-будівель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ні роботи)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Бетоняр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 xml:space="preserve">Електрозварник ручного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зварювання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 xml:space="preserve">Слюсар-сантехнік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Електромонтажник з кабел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ьних мереж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Електромонтажник з освітлення та освітлювал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ьних мереж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8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Маляр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Штукатур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10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Лицювальник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-плиточник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11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Муляр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12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Монтажник систем утеплення будівлі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13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Монтажник систем газопостачання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E65106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14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Покрівельник будівельний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E65106" w:rsidRPr="0057550A" w:rsidTr="00AD5925">
              <w:trPr>
                <w:trHeight w:val="19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15</w:t>
                  </w:r>
                </w:p>
              </w:tc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Монтажник-складальник металопластикових конструкцій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106" w:rsidRPr="00E65106" w:rsidRDefault="00E65106" w:rsidP="00530606">
                  <w:pPr>
                    <w:framePr w:hSpace="180" w:wrap="around" w:vAnchor="text" w:hAnchor="margin" w:x="137" w:y="86"/>
                    <w:rPr>
                      <w:rFonts w:ascii="Times New Roman" w:hAnsi="Times New Roman" w:cs="Times New Roman"/>
                      <w:szCs w:val="24"/>
                    </w:rPr>
                  </w:pPr>
                  <w:r w:rsidRPr="00E65106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</w:tbl>
          <w:p w:rsidR="00E17E59" w:rsidRDefault="00E17E59" w:rsidP="00E17E59">
            <w:pPr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  <w:p w:rsidR="00E65106" w:rsidRDefault="00E65106" w:rsidP="00E17E59">
            <w:pPr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  <w:p w:rsidR="00E65106" w:rsidRDefault="00E65106" w:rsidP="00E17E59">
            <w:pPr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  <w:p w:rsidR="00E17E59" w:rsidRPr="00E17E59" w:rsidRDefault="00E17E59" w:rsidP="00E17E59">
            <w:pPr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</w:tc>
      </w:tr>
      <w:tr w:rsidR="00452BA3" w:rsidTr="00CD4534">
        <w:trPr>
          <w:trHeight w:val="34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3" w:rsidRPr="008445F1" w:rsidRDefault="00452BA3" w:rsidP="00452BA3">
            <w:pPr>
              <w:jc w:val="both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  <w:r w:rsidRPr="008445F1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3.Доповнити п. 1 Додатку № 1 </w:t>
            </w:r>
            <w:r w:rsidRPr="008445F1">
              <w:t xml:space="preserve"> </w:t>
            </w:r>
            <w:r w:rsidRPr="008445F1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Кваліфікаційний критерій «Наявність в Учасника процедури закупівлі працівників відповідної кваліфікації, які мають необхідні знання та досвід»  абзацом 2, а саме: </w:t>
            </w:r>
          </w:p>
          <w:p w:rsidR="00452BA3" w:rsidRPr="008445F1" w:rsidRDefault="00452BA3" w:rsidP="00452BA3">
            <w:pPr>
              <w:jc w:val="both"/>
              <w:rPr>
                <w:rFonts w:ascii="Times New Roman" w:hAnsi="Times New Roman"/>
                <w:bdr w:val="none" w:sz="0" w:space="0" w:color="auto" w:frame="1"/>
                <w:lang w:eastAsia="uk-UA"/>
              </w:rPr>
            </w:pPr>
            <w:r w:rsidRPr="008445F1">
              <w:rPr>
                <w:rFonts w:ascii="Times New Roman" w:hAnsi="Times New Roman"/>
                <w:bdr w:val="none" w:sz="0" w:space="0" w:color="auto" w:frame="1"/>
                <w:lang w:eastAsia="uk-UA"/>
              </w:rPr>
              <w:t>На підтвердження кваліфікаційного критерію «Наявність в Учасника процедури закупівлі працівників відповідної кваліфікації, які мають необхідні знання та досвід»  учасник може залучати працівників: штатних , залучених за цивільно-правовим договором, працівників, що працюють за сумісництвом, тощо.</w:t>
            </w:r>
          </w:p>
          <w:p w:rsidR="00452BA3" w:rsidRPr="008445F1" w:rsidRDefault="00452BA3" w:rsidP="00452BA3">
            <w:pPr>
              <w:jc w:val="both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</w:tc>
      </w:tr>
    </w:tbl>
    <w:p w:rsidR="00EB6909" w:rsidRDefault="00EB6909" w:rsidP="00EB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B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01594"/>
    <w:multiLevelType w:val="hybridMultilevel"/>
    <w:tmpl w:val="66AC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02E00"/>
    <w:multiLevelType w:val="hybridMultilevel"/>
    <w:tmpl w:val="66AC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C1E126A"/>
    <w:multiLevelType w:val="hybridMultilevel"/>
    <w:tmpl w:val="3F2CDCA4"/>
    <w:lvl w:ilvl="0" w:tplc="C8365F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62167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21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7"/>
  </w:num>
  <w:num w:numId="17">
    <w:abstractNumId w:val="20"/>
  </w:num>
  <w:num w:numId="18">
    <w:abstractNumId w:val="16"/>
  </w:num>
  <w:num w:numId="19">
    <w:abstractNumId w:val="5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2713D"/>
    <w:rsid w:val="000478DB"/>
    <w:rsid w:val="0005241B"/>
    <w:rsid w:val="00056444"/>
    <w:rsid w:val="00075A70"/>
    <w:rsid w:val="00094BD5"/>
    <w:rsid w:val="00176404"/>
    <w:rsid w:val="001B3036"/>
    <w:rsid w:val="002A258A"/>
    <w:rsid w:val="00300058"/>
    <w:rsid w:val="00306783"/>
    <w:rsid w:val="00325F45"/>
    <w:rsid w:val="0035421F"/>
    <w:rsid w:val="003F3736"/>
    <w:rsid w:val="0044317A"/>
    <w:rsid w:val="00452BA3"/>
    <w:rsid w:val="004C698C"/>
    <w:rsid w:val="004E6AAD"/>
    <w:rsid w:val="00512AF8"/>
    <w:rsid w:val="00530606"/>
    <w:rsid w:val="00591DAD"/>
    <w:rsid w:val="005A0875"/>
    <w:rsid w:val="00750D64"/>
    <w:rsid w:val="0078604B"/>
    <w:rsid w:val="007E6F00"/>
    <w:rsid w:val="00815D6E"/>
    <w:rsid w:val="008445F1"/>
    <w:rsid w:val="00876C6C"/>
    <w:rsid w:val="008D6FA4"/>
    <w:rsid w:val="008E267F"/>
    <w:rsid w:val="009519D0"/>
    <w:rsid w:val="00953BF9"/>
    <w:rsid w:val="009A5A54"/>
    <w:rsid w:val="009D25A5"/>
    <w:rsid w:val="009E33B9"/>
    <w:rsid w:val="00A52A90"/>
    <w:rsid w:val="00AC083E"/>
    <w:rsid w:val="00BD0B17"/>
    <w:rsid w:val="00CD4534"/>
    <w:rsid w:val="00CE6269"/>
    <w:rsid w:val="00CE63DA"/>
    <w:rsid w:val="00D57EFA"/>
    <w:rsid w:val="00D6164E"/>
    <w:rsid w:val="00D81C11"/>
    <w:rsid w:val="00DA3408"/>
    <w:rsid w:val="00E102CE"/>
    <w:rsid w:val="00E17E59"/>
    <w:rsid w:val="00E65106"/>
    <w:rsid w:val="00EA7B89"/>
    <w:rsid w:val="00EB6909"/>
    <w:rsid w:val="00EB75CE"/>
    <w:rsid w:val="00F322B2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A549-2801-43FB-99C0-0494AD14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33</cp:revision>
  <cp:lastPrinted>2023-07-28T06:54:00Z</cp:lastPrinted>
  <dcterms:created xsi:type="dcterms:W3CDTF">2023-01-10T13:38:00Z</dcterms:created>
  <dcterms:modified xsi:type="dcterms:W3CDTF">2023-08-01T15:13:00Z</dcterms:modified>
</cp:coreProperties>
</file>