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59" w:lineRule="auto"/>
        <w:jc w:val="right"/>
        <w:widowControl/>
        <w:tabs defTabSz="708"/>
        <w:rPr>
          <w:rFonts w:eastAsia="Calibri"/>
          <w:b/>
          <w:bCs/>
          <w:sz w:val="20"/>
          <w:szCs w:val="20"/>
        </w:rPr>
      </w:pPr>
      <w:r>
        <w:rPr>
          <w:rFonts w:eastAsia="Calibri"/>
          <w:b/>
          <w:bCs/>
          <w:sz w:val="20"/>
          <w:szCs w:val="20"/>
        </w:rPr>
        <w:t xml:space="preserve">ДОДАТОК № 3 </w:t>
      </w:r>
    </w:p>
    <w:p>
      <w:pPr>
        <w:spacing w:line="259" w:lineRule="auto"/>
        <w:jc w:val="right"/>
        <w:widowControl/>
        <w:tabs defTabSz="708"/>
        <w:rPr>
          <w:rFonts w:eastAsia="Calibri"/>
          <w:i/>
          <w:iCs/>
          <w:sz w:val="20"/>
          <w:szCs w:val="20"/>
        </w:rPr>
      </w:pPr>
      <w:r>
        <w:rPr>
          <w:rFonts w:eastAsia="Calibri"/>
          <w:i/>
          <w:iCs/>
          <w:sz w:val="20"/>
          <w:szCs w:val="20"/>
        </w:rPr>
        <w:t>до тендерної документації</w:t>
      </w:r>
    </w:p>
    <w:p>
      <w:pPr>
        <w:pStyle w:val="para1"/>
        <w:spacing w:before="21"/>
        <w:rPr>
          <w:sz w:val="26"/>
        </w:rPr>
      </w:pPr>
      <w:r>
        <w:rPr>
          <w:sz w:val="26"/>
        </w:rPr>
      </w:r>
    </w:p>
    <w:p>
      <w:pPr>
        <w:ind w:left="-426" w:right="-25" w:hanging="178"/>
        <w:spacing/>
        <w:jc w:val="center"/>
        <w:tabs defTabSz="708"/>
        <w:rPr>
          <w:b/>
          <w:bCs/>
          <w:i/>
          <w:sz w:val="24"/>
          <w:szCs w:val="24"/>
          <w:lang w:eastAsia="uk-ua"/>
        </w:rPr>
      </w:pPr>
      <w:r>
        <w:rPr>
          <w:b/>
          <w:bCs/>
          <w:i/>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jc w:val="center"/>
        <w:tabs defTabSz="708"/>
        <w:rPr>
          <w:b/>
          <w:bCs/>
          <w:i/>
          <w:sz w:val="24"/>
          <w:szCs w:val="24"/>
          <w:lang w:eastAsia="uk-ua"/>
        </w:rPr>
      </w:pPr>
      <w:r>
        <w:rPr>
          <w:b/>
          <w:bCs/>
          <w:i/>
          <w:sz w:val="24"/>
          <w:szCs w:val="24"/>
          <w:lang w:eastAsia="uk-ua"/>
        </w:rPr>
      </w:r>
    </w:p>
    <w:p>
      <w:pPr>
        <w:ind w:left="-426" w:right="-25" w:hanging="178"/>
        <w:spacing/>
        <w:jc w:val="center"/>
        <w:tabs defTabSz="708"/>
        <w:rPr>
          <w:b/>
          <w:bCs/>
          <w:i/>
          <w:sz w:val="24"/>
          <w:szCs w:val="24"/>
          <w:lang w:eastAsia="uk-ua"/>
        </w:rPr>
      </w:pPr>
      <w:r>
        <w:rPr>
          <w:b/>
          <w:bCs/>
          <w:i/>
          <w:sz w:val="24"/>
          <w:szCs w:val="24"/>
          <w:lang w:eastAsia="uk-ua"/>
        </w:rPr>
        <w:t>ТЕХНІЧНА СПЕЦИФІКАЦІЯ</w:t>
      </w:r>
    </w:p>
    <w:p>
      <w:pPr>
        <w:ind w:right="-25"/>
        <w:tabs defTabSz="708"/>
        <w:rPr>
          <w:b/>
          <w:bCs/>
          <w:i/>
          <w:sz w:val="24"/>
          <w:szCs w:val="24"/>
          <w:lang w:eastAsia="uk-ua"/>
        </w:rPr>
      </w:pPr>
      <w:r>
        <w:rPr>
          <w:b/>
          <w:bCs/>
          <w:i/>
          <w:sz w:val="24"/>
          <w:szCs w:val="24"/>
          <w:lang w:eastAsia="uk-ua"/>
        </w:rPr>
      </w:r>
    </w:p>
    <w:p>
      <w:pPr>
        <w:spacing w:line="259" w:lineRule="auto"/>
        <w:jc w:val="center"/>
        <w:widowControl/>
        <w:tabs defTabSz="708"/>
        <w:rPr>
          <w:rFonts w:eastAsia="Calibri"/>
          <w:sz w:val="24"/>
          <w:szCs w:val="24"/>
          <w:shd w:val="clear" w:fill="fdfefd"/>
          <w:lang w:val="ru-ru"/>
        </w:rPr>
      </w:pPr>
      <w:r>
        <w:rPr>
          <w:b/>
          <w:sz w:val="24"/>
          <w:szCs w:val="24"/>
        </w:rPr>
        <w:t>Предмет закупівлі:</w:t>
      </w:r>
      <w:r>
        <w:rPr>
          <w:sz w:val="24"/>
          <w:szCs w:val="24"/>
        </w:rPr>
        <w:t xml:space="preserve">  </w:t>
      </w:r>
      <w:r>
        <w:rPr>
          <w:rFonts w:eastAsia="Calibri"/>
          <w:sz w:val="24"/>
          <w:szCs w:val="24"/>
          <w:shd w:val="clear" w:fill="fdfefd"/>
        </w:rPr>
        <w:t xml:space="preserve">за </w:t>
      </w:r>
      <w:r>
        <w:rPr>
          <w:rFonts w:eastAsia="Calibri"/>
          <w:sz w:val="24"/>
          <w:szCs w:val="24"/>
          <w:shd w:val="clear" w:fill="fdfefd"/>
        </w:rPr>
        <w:t>ДК 021:2015</w:t>
      </w:r>
      <w:r>
        <w:rPr>
          <w:rFonts w:eastAsia="Calibri"/>
          <w:sz w:val="24"/>
          <w:szCs w:val="24"/>
          <w:shd w:val="clear" w:fill="fdfefd"/>
        </w:rPr>
        <w:t>: </w:t>
      </w:r>
      <w:r/>
      <w:bookmarkStart w:id="0" w:name="_Hlk132888729"/>
      <w:r/>
      <w:r>
        <w:rPr>
          <w:rFonts w:eastAsia="Calibri"/>
          <w:sz w:val="24"/>
          <w:szCs w:val="24"/>
          <w:shd w:val="clear" w:fill="fdfefd"/>
        </w:rPr>
        <w:t>3023</w:t>
      </w:r>
      <w:r>
        <w:rPr>
          <w:rFonts w:eastAsia="Calibri"/>
          <w:sz w:val="24"/>
          <w:szCs w:val="24"/>
          <w:shd w:val="clear" w:fill="fdfefd"/>
          <w:lang w:val="ru-ru"/>
        </w:rPr>
        <w:t>0000-</w:t>
      </w:r>
      <w:r>
        <w:rPr>
          <w:rFonts w:eastAsia="Calibri"/>
          <w:sz w:val="24"/>
          <w:szCs w:val="24"/>
          <w:shd w:val="clear" w:fill="fdfefd"/>
        </w:rPr>
        <w:t>0</w:t>
      </w:r>
      <w:r>
        <w:rPr>
          <w:rFonts w:eastAsia="Calibri"/>
          <w:sz w:val="24"/>
          <w:szCs w:val="24"/>
          <w:shd w:val="clear" w:fill="fdfefd"/>
          <w:lang w:val="ru-ru"/>
        </w:rPr>
        <w:t xml:space="preserve"> «</w:t>
      </w:r>
      <w:r>
        <w:rPr>
          <w:rFonts w:eastAsia="Calibri"/>
          <w:sz w:val="24"/>
          <w:szCs w:val="24"/>
          <w:shd w:val="clear" w:fill="fdfefd"/>
        </w:rPr>
        <w:t>Комп</w:t>
      </w:r>
      <w:r>
        <w:rPr>
          <w:rFonts w:eastAsia="Calibri"/>
          <w:sz w:val="24"/>
          <w:szCs w:val="24"/>
          <w:shd w:val="clear" w:fill="fdfefd"/>
          <w:lang w:val="ru-ru"/>
        </w:rPr>
        <w:t>`</w:t>
      </w:r>
      <w:r>
        <w:rPr>
          <w:rFonts w:eastAsia="Calibri"/>
          <w:sz w:val="24"/>
          <w:szCs w:val="24"/>
          <w:shd w:val="clear" w:fill="fdfefd"/>
        </w:rPr>
        <w:t>ютерне обладнання</w:t>
      </w:r>
      <w:r>
        <w:rPr>
          <w:rFonts w:eastAsia="Calibri"/>
          <w:sz w:val="24"/>
          <w:szCs w:val="24"/>
          <w:shd w:val="clear" w:fill="fdfefd"/>
          <w:lang w:val="ru-ru"/>
        </w:rPr>
        <w:t xml:space="preserve">» </w:t>
      </w:r>
      <w:r>
        <w:rPr>
          <w:rFonts w:eastAsia="Calibri"/>
          <w:sz w:val="24"/>
          <w:szCs w:val="24"/>
          <w:shd w:val="clear" w:fill="fdfefd"/>
          <w:lang w:val="ru-ru"/>
        </w:rPr>
      </w:r>
    </w:p>
    <w:p>
      <w:pPr>
        <w:spacing w:line="259" w:lineRule="auto"/>
        <w:jc w:val="center"/>
        <w:widowControl/>
        <w:tabs defTabSz="708"/>
        <w:rPr>
          <w:rFonts w:eastAsia="Calibri"/>
          <w:sz w:val="24"/>
          <w:szCs w:val="24"/>
          <w:shd w:val="clear" w:fill="fdfefd"/>
          <w:lang w:val="en-us"/>
        </w:rPr>
      </w:pPr>
      <w:r>
        <w:rPr>
          <w:rFonts w:eastAsia="Calibri"/>
          <w:sz w:val="24"/>
          <w:szCs w:val="24"/>
          <w:shd w:val="clear" w:fill="fdfefd"/>
          <w:lang w:val="en-us"/>
        </w:rPr>
        <w:t>(</w:t>
      </w:r>
      <w:r>
        <w:rPr>
          <w:rFonts w:eastAsia="Calibri"/>
          <w:sz w:val="24"/>
          <w:szCs w:val="24"/>
          <w:shd w:val="clear" w:fill="fdfefd"/>
        </w:rPr>
        <w:t>30237240-3</w:t>
      </w:r>
      <w:r>
        <w:rPr>
          <w:rFonts w:eastAsia="Calibri"/>
          <w:sz w:val="24"/>
          <w:szCs w:val="24"/>
          <w:shd w:val="clear" w:fill="fdfefd"/>
          <w:lang w:val="en-us"/>
        </w:rPr>
        <w:t xml:space="preserve"> «</w:t>
      </w:r>
      <w:r>
        <w:rPr>
          <w:rFonts w:eastAsia="Calibri"/>
          <w:sz w:val="24"/>
          <w:szCs w:val="24"/>
          <w:shd w:val="clear" w:fill="fdfefd"/>
        </w:rPr>
        <w:t>Веб-камери</w:t>
      </w:r>
      <w:r>
        <w:rPr>
          <w:rFonts w:eastAsia="Calibri"/>
          <w:sz w:val="24"/>
          <w:szCs w:val="24"/>
          <w:shd w:val="clear" w:fill="fdfefd"/>
          <w:lang w:val="en-us"/>
        </w:rPr>
        <w:t>»)</w:t>
      </w:r>
      <w:r>
        <w:rPr>
          <w:rFonts w:eastAsia="Calibri"/>
          <w:sz w:val="24"/>
          <w:szCs w:val="24"/>
          <w:shd w:val="clear" w:fill="fdfefd"/>
          <w:lang w:val="en-us"/>
        </w:rPr>
      </w:r>
    </w:p>
    <w:p>
      <w:pPr>
        <w:spacing w:line="259" w:lineRule="auto"/>
        <w:jc w:val="center"/>
        <w:widowControl/>
        <w:tabs defTabSz="708"/>
        <w:rPr>
          <w:rFonts w:eastAsia="Calibri"/>
          <w:b/>
          <w:bCs/>
          <w:i/>
          <w:iCs/>
          <w:sz w:val="24"/>
          <w:szCs w:val="24"/>
          <w:u w:color="auto" w:val="single"/>
          <w:shd w:val="clear" w:fill="fdfefd"/>
          <w:lang w:val="en-us"/>
        </w:rPr>
      </w:pPr>
      <w:r/>
      <w:bookmarkEnd w:id="0"/>
      <w:r/>
      <w:r>
        <w:rPr>
          <w:b/>
          <w:bCs/>
          <w:color w:val="000000"/>
          <w:kern w:val="1"/>
          <w:sz w:val="24"/>
          <w:szCs w:val="24"/>
          <w:u w:color="auto" w:val="single"/>
          <w:lang w:eastAsia="zh-cn"/>
        </w:rPr>
        <w:t xml:space="preserve">Веб-камера </w:t>
      </w:r>
      <w:r>
        <w:rPr>
          <w:b/>
          <w:bCs/>
          <w:kern w:val="1"/>
          <w:sz w:val="24"/>
          <w:szCs w:val="24"/>
          <w:u w:color="auto" w:val="single"/>
          <w:lang w:eastAsia="zh-cn"/>
        </w:rPr>
        <w:t>Logitech UC Conference Cam BCC950 (960-000867)</w:t>
      </w:r>
      <w:r>
        <w:rPr>
          <w:rFonts w:eastAsia="Calibri"/>
          <w:b/>
          <w:bCs/>
          <w:i/>
          <w:iCs/>
          <w:sz w:val="24"/>
          <w:szCs w:val="24"/>
          <w:u w:color="auto" w:val="single"/>
          <w:shd w:val="clear" w:fill="fdfefd"/>
          <w:lang w:val="en-us"/>
        </w:rPr>
        <w:t xml:space="preserve"> </w:t>
      </w:r>
      <w:r>
        <w:rPr>
          <w:rFonts w:eastAsia="Calibri"/>
          <w:b/>
          <w:bCs/>
          <w:sz w:val="24"/>
          <w:szCs w:val="24"/>
          <w:u w:color="auto" w:val="single"/>
          <w:shd w:val="clear" w:fill="fdfefd"/>
          <w:lang w:val="en-us"/>
        </w:rPr>
        <w:t>або еквівалент</w:t>
      </w:r>
      <w:r>
        <w:rPr>
          <w:rFonts w:eastAsia="Calibri"/>
          <w:b/>
          <w:bCs/>
          <w:i/>
          <w:iCs/>
          <w:sz w:val="24"/>
          <w:szCs w:val="24"/>
          <w:u w:color="auto" w:val="single"/>
          <w:shd w:val="clear" w:fill="fdfefd"/>
          <w:lang w:val="en-us"/>
        </w:rPr>
        <w:t xml:space="preserve"> </w:t>
      </w:r>
      <w:r>
        <w:rPr>
          <w:rFonts w:eastAsia="Calibri"/>
          <w:b/>
          <w:bCs/>
          <w:i/>
          <w:iCs/>
          <w:sz w:val="24"/>
          <w:szCs w:val="24"/>
          <w:u w:color="auto" w:val="single"/>
          <w:shd w:val="clear" w:fill="fdfefd"/>
          <w:lang w:val="en-us"/>
        </w:rPr>
      </w:r>
    </w:p>
    <w:p>
      <w:pPr>
        <w:spacing w:after="160" w:line="259" w:lineRule="auto"/>
        <w:widowControl/>
        <w:tabs defTabSz="708"/>
        <w:rPr>
          <w:rFonts w:eastAsia="Calibri"/>
          <w:sz w:val="24"/>
          <w:szCs w:val="24"/>
          <w:lang w:val="ru-ru"/>
        </w:rPr>
      </w:pPr>
      <w:r>
        <w:rPr>
          <w:rFonts w:eastAsia="Calibri"/>
          <w:sz w:val="24"/>
          <w:szCs w:val="24"/>
          <w:lang w:val="ru-ru"/>
        </w:rPr>
        <w:t>Товар повинен відповідати наступним вимогам:</w:t>
      </w:r>
    </w:p>
    <w:tbl>
      <w:tblPr>
        <w:tblStyle w:val="TableNormal"/>
        <w:name w:val="Таблиця2"/>
        <w:tabOrder w:val="0"/>
        <w:jc w:val="left"/>
        <w:tblInd w:w="118" w:type="dxa"/>
        <w:tblW w:w="9858" w:type="dxa"/>
        <w:tblLook w:val="01E0" w:firstRow="1" w:lastRow="1" w:firstColumn="1" w:lastColumn="1" w:noHBand="0" w:noVBand="0"/>
      </w:tblPr>
      <w:tblGrid>
        <w:gridCol w:w="3867"/>
        <w:gridCol w:w="3527"/>
        <w:gridCol w:w="2464"/>
      </w:tblGrid>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6"/>
              <w:spacing w:before="19" w:line="306" w:lineRule="exact"/>
              <w:jc w:val="center"/>
              <w:rPr>
                <w:b/>
                <w:sz w:val="28"/>
              </w:rPr>
            </w:pPr>
            <w:r>
              <w:rPr>
                <w:b/>
                <w:spacing w:val="-1" w:percent="99"/>
                <w:sz w:val="28"/>
              </w:rPr>
              <w:t>Параметри</w:t>
            </w:r>
            <w:r>
              <w:rPr>
                <w:b/>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7"/>
              <w:spacing w:before="19" w:line="306" w:lineRule="exact"/>
              <w:jc w:val="center"/>
              <w:rPr>
                <w:b/>
                <w:sz w:val="28"/>
              </w:rPr>
            </w:pPr>
            <w:r>
              <w:rPr>
                <w:b/>
                <w:spacing w:val="-1" w:percent="99"/>
                <w:sz w:val="28"/>
              </w:rPr>
              <w:t>Вимоги</w:t>
            </w:r>
            <w:r>
              <w:rPr>
                <w:b/>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spacing/>
              <w:jc w:val="center"/>
              <w:rPr>
                <w:b/>
                <w:sz w:val="24"/>
                <w:szCs w:val="24"/>
              </w:rPr>
            </w:pPr>
            <w:r>
              <w:rPr>
                <w:b/>
                <w:sz w:val="24"/>
                <w:szCs w:val="24"/>
              </w:rPr>
              <w:t>Значення обладнання, що пропонується, відповідність/невідповідність вимогам Замовника – ТАК/НІ</w:t>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0"/>
              <w:spacing w:before="19" w:line="306" w:lineRule="exact"/>
              <w:jc w:val="left"/>
              <w:rPr>
                <w:sz w:val="28"/>
              </w:rPr>
            </w:pPr>
            <w:r>
              <w:rPr>
                <w:sz w:val="28"/>
              </w:rPr>
              <w:t>Одиниця виміру</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7"/>
              <w:spacing w:before="19" w:line="306" w:lineRule="exact"/>
              <w:jc w:val="left"/>
              <w:rPr>
                <w:sz w:val="28"/>
              </w:rPr>
            </w:pPr>
            <w:r>
              <w:rPr>
                <w:sz w:val="28"/>
              </w:rPr>
              <w:t xml:space="preserve"> шт.</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6"/>
              <w:spacing w:before="19" w:line="306" w:lineRule="exact"/>
              <w:jc w:val="left"/>
              <w:rPr>
                <w:sz w:val="28"/>
              </w:rPr>
            </w:pPr>
            <w:r>
              <w:rPr>
                <w:sz w:val="28"/>
              </w:rPr>
              <w:t>Кількість</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7"/>
              <w:spacing w:before="19" w:line="306" w:lineRule="exact"/>
              <w:jc w:val="left"/>
              <w:rPr>
                <w:sz w:val="28"/>
              </w:rPr>
            </w:pPr>
            <w:r>
              <w:rPr>
                <w:sz w:val="28"/>
              </w:rPr>
              <w:t xml:space="preserve"> 13</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5" w:percent="96"/>
                <w:sz w:val="28"/>
              </w:rPr>
              <w:t>Тип</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PTZ-камера</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Максимальна</w:t>
            </w:r>
            <w:r>
              <w:rPr>
                <w:spacing w:val="-10" w:percent="92"/>
                <w:sz w:val="28"/>
              </w:rPr>
              <w:t xml:space="preserve"> </w:t>
            </w:r>
            <w:r>
              <w:rPr>
                <w:sz w:val="28"/>
              </w:rPr>
              <w:t>частота</w:t>
            </w:r>
            <w:r>
              <w:rPr>
                <w:spacing w:val="-9" w:percent="93"/>
                <w:sz w:val="28"/>
              </w:rPr>
              <w:t xml:space="preserve"> </w:t>
            </w:r>
            <w:r>
              <w:rPr>
                <w:sz w:val="28"/>
              </w:rPr>
              <w:t>кадрів</w:t>
            </w:r>
            <w:r>
              <w:rPr>
                <w:spacing w:val="-9" w:percent="93"/>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t xml:space="preserve">30 </w:t>
            </w:r>
            <w:r>
              <w:rPr>
                <w:spacing w:val="-3" w:percent="98"/>
                <w:sz w:val="28"/>
              </w:rPr>
              <w:t>кадрів/с</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Роздільна</w:t>
            </w:r>
            <w:r>
              <w:rPr>
                <w:spacing w:val="-17" w:percent="87"/>
                <w:sz w:val="28"/>
              </w:rPr>
              <w:t xml:space="preserve"> </w:t>
            </w:r>
            <w:r>
              <w:rPr>
                <w:spacing w:val="-3" w:percent="98"/>
                <w:sz w:val="28"/>
              </w:rPr>
              <w:t>здатність</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pacing w:val="-3" w:percent="98"/>
                <w:sz w:val="28"/>
              </w:rPr>
              <w:t>1920x1080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Підтримка</w:t>
            </w:r>
            <w:r>
              <w:rPr>
                <w:spacing w:val="-3" w:percent="98"/>
                <w:sz w:val="28"/>
              </w:rPr>
              <w:t xml:space="preserve"> </w:t>
            </w:r>
            <w:r>
              <w:rPr>
                <w:sz w:val="28"/>
              </w:rPr>
              <w:t>Full</w:t>
            </w:r>
            <w:r>
              <w:rPr>
                <w:spacing w:val="-3" w:percent="98"/>
                <w:sz w:val="28"/>
              </w:rPr>
              <w:t xml:space="preserve"> </w:t>
            </w:r>
            <w:r>
              <w:rPr>
                <w:sz w:val="28"/>
              </w:rPr>
              <w:t>HD</w:t>
            </w:r>
            <w:r>
              <w:rPr>
                <w:spacing w:val="-5" w:percent="96"/>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Мікрофон</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Вбудований</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r>
          </w:p>
        </w:tc>
      </w:tr>
      <w:tr>
        <w:trPr>
          <w:tblHeader w:val="0"/>
          <w:cantSplit w:val="0"/>
          <w:trHeight w:val="342"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08" w:lineRule="exact"/>
              <w:rPr>
                <w:sz w:val="28"/>
              </w:rPr>
            </w:pPr>
            <w:r>
              <w:rPr>
                <w:spacing w:val="-5" w:percent="96"/>
                <w:sz w:val="28"/>
              </w:rPr>
              <w:t>Зум</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08" w:lineRule="exact"/>
              <w:rPr>
                <w:sz w:val="28"/>
              </w:rPr>
            </w:pPr>
            <w:r>
              <w:rPr>
                <w:sz w:val="28"/>
              </w:rPr>
              <w:t>1,2Х</w:t>
            </w:r>
            <w:r>
              <w:rPr>
                <w:spacing w:val="-6" w:percent="95"/>
                <w:sz w:val="28"/>
              </w:rPr>
              <w:t xml:space="preserve"> </w:t>
            </w:r>
            <w:r>
              <w:rPr>
                <w:sz w:val="28"/>
              </w:rPr>
              <w:t>у</w:t>
            </w:r>
            <w:r>
              <w:rPr>
                <w:spacing w:val="-6" w:percent="95"/>
                <w:sz w:val="28"/>
              </w:rPr>
              <w:t xml:space="preserve"> </w:t>
            </w:r>
            <w:r>
              <w:rPr>
                <w:sz w:val="28"/>
              </w:rPr>
              <w:t>форматі</w:t>
            </w:r>
            <w:r>
              <w:rPr>
                <w:spacing w:val="-4" w:percent="97"/>
                <w:sz w:val="28"/>
              </w:rPr>
              <w:t xml:space="preserve"> </w:t>
            </w:r>
            <w:r>
              <w:rPr>
                <w:sz w:val="28"/>
              </w:rPr>
              <w:t>HD,</w:t>
            </w:r>
            <w:r>
              <w:rPr>
                <w:spacing w:val="-4" w:percent="97"/>
                <w:sz w:val="28"/>
              </w:rPr>
              <w:t xml:space="preserve"> </w:t>
            </w:r>
            <w:r>
              <w:rPr>
                <w:sz w:val="28"/>
              </w:rPr>
              <w:t>4Х</w:t>
            </w:r>
            <w:r>
              <w:rPr>
                <w:spacing w:val="-4" w:percent="97"/>
                <w:sz w:val="28"/>
              </w:rPr>
              <w:t xml:space="preserve"> </w:t>
            </w:r>
            <w:r>
              <w:rPr>
                <w:sz w:val="28"/>
              </w:rPr>
              <w:t>у</w:t>
            </w:r>
            <w:r>
              <w:rPr>
                <w:spacing w:val="-10" w:percent="92"/>
                <w:sz w:val="28"/>
              </w:rPr>
              <w:t xml:space="preserve"> </w:t>
            </w:r>
            <w:r>
              <w:rPr>
                <w:sz w:val="28"/>
              </w:rPr>
              <w:t>форматі</w:t>
            </w:r>
            <w:r>
              <w:rPr>
                <w:spacing w:val="-3" w:percent="98"/>
                <w:sz w:val="28"/>
              </w:rPr>
              <w:t xml:space="preserve"> </w:t>
            </w:r>
            <w:r>
              <w:rPr>
                <w:spacing w:val="-5" w:percent="96"/>
                <w:sz w:val="28"/>
              </w:rPr>
              <w:t>SD</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before="16" w:line="308" w:lineRule="exact"/>
              <w:rPr>
                <w:sz w:val="28"/>
              </w:rPr>
            </w:pPr>
            <w:r>
              <w:rPr>
                <w:spacing w:val="-4" w:percent="97"/>
                <w:sz w:val="28"/>
              </w:rPr>
              <w:t>Кут</w:t>
            </w:r>
            <w:r>
              <w:rPr>
                <w:spacing w:val="-13" w:percent="90"/>
                <w:sz w:val="28"/>
              </w:rPr>
              <w:t xml:space="preserve"> </w:t>
            </w:r>
            <w:r>
              <w:rPr>
                <w:spacing w:val="-3" w:percent="98"/>
                <w:sz w:val="28"/>
              </w:rPr>
              <w:t>огляду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before="16" w:line="308" w:lineRule="exact"/>
              <w:rPr>
                <w:sz w:val="28"/>
              </w:rPr>
            </w:pPr>
            <w:r>
              <w:rPr>
                <w:sz w:val="28"/>
              </w:rPr>
              <w:t>Не</w:t>
            </w:r>
            <w:r>
              <w:rPr>
                <w:spacing w:val="-4" w:percent="97"/>
                <w:sz w:val="28"/>
              </w:rPr>
              <w:t xml:space="preserve"> </w:t>
            </w:r>
            <w:r>
              <w:rPr>
                <w:sz w:val="28"/>
              </w:rPr>
              <w:t>менше</w:t>
            </w:r>
            <w:r>
              <w:rPr>
                <w:spacing w:val="-1" w:percent="99"/>
                <w:sz w:val="28"/>
              </w:rPr>
              <w:t xml:space="preserve"> </w:t>
            </w:r>
            <w:r>
              <w:rPr>
                <w:sz w:val="28"/>
              </w:rPr>
              <w:t xml:space="preserve">78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before="16" w:line="308" w:lineRule="exact"/>
              <w:rPr>
                <w:sz w:val="28"/>
              </w:rPr>
            </w:pPr>
            <w:r>
              <w:rPr>
                <w:spacing w:val="-3" w:percent="98"/>
                <w:sz w:val="28"/>
              </w:rPr>
              <w:t>Керування</w:t>
            </w:r>
            <w:r>
              <w:rPr>
                <w:spacing w:val="-6" w:percent="95"/>
                <w:sz w:val="28"/>
              </w:rPr>
              <w:t xml:space="preserve"> </w:t>
            </w:r>
            <w:r>
              <w:rPr>
                <w:spacing w:val="-3" w:percent="98"/>
                <w:sz w:val="28"/>
              </w:rPr>
              <w:t>камерою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before="16" w:line="308" w:lineRule="exact"/>
              <w:rPr>
                <w:sz w:val="28"/>
              </w:rPr>
            </w:pPr>
            <w:r>
              <w:rPr>
                <w:spacing w:val="-3" w:percent="98"/>
                <w:sz w:val="28"/>
              </w:rPr>
              <w:t>Пульт дистанційного</w:t>
            </w:r>
            <w:r>
              <w:rPr>
                <w:sz w:val="28"/>
              </w:rPr>
              <w:t xml:space="preserve"> </w:t>
            </w:r>
            <w:r>
              <w:rPr>
                <w:spacing w:val="-3" w:percent="98"/>
                <w:sz w:val="28"/>
              </w:rPr>
              <w:t>керування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Підключення</w:t>
            </w:r>
            <w:r>
              <w:rPr>
                <w:spacing w:val="4" w:percent="103"/>
                <w:sz w:val="28"/>
              </w:rPr>
              <w:t xml:space="preserve"> </w:t>
            </w:r>
            <w:r>
              <w:rPr>
                <w:spacing w:val="-3" w:percent="98"/>
                <w:sz w:val="28"/>
              </w:rPr>
              <w:t>пристрою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pacing w:val="-3" w:percent="98"/>
                <w:sz w:val="28"/>
              </w:rPr>
              <w:t>дротове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Відеокодек</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pacing w:val="-3" w:percent="98"/>
                <w:sz w:val="28"/>
              </w:rPr>
              <w:t>H.264</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Автофокусування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Обов’язково</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rPr>
                <w:sz w:val="28"/>
              </w:rPr>
            </w:pPr>
            <w:r>
              <w:rPr>
                <w:sz w:val="28"/>
              </w:rPr>
              <w:t>Механічне</w:t>
            </w:r>
            <w:r>
              <w:rPr>
                <w:spacing w:val="-18" w:percent="86"/>
                <w:sz w:val="28"/>
              </w:rPr>
              <w:t xml:space="preserve"> </w:t>
            </w:r>
            <w:r>
              <w:rPr>
                <w:sz w:val="28"/>
              </w:rPr>
              <w:t>керування</w:t>
            </w:r>
            <w:r>
              <w:rPr>
                <w:spacing w:val="-17" w:percent="87"/>
                <w:sz w:val="28"/>
              </w:rPr>
              <w:t xml:space="preserve"> </w:t>
            </w:r>
            <w:r>
              <w:rPr>
                <w:spacing w:val="-3" w:percent="98"/>
                <w:sz w:val="28"/>
              </w:rPr>
              <w:t>положенням</w:t>
            </w:r>
            <w:r>
              <w:rPr>
                <w:sz w:val="28"/>
              </w:rPr>
            </w:r>
          </w:p>
          <w:p>
            <w:pPr>
              <w:pStyle w:val="para3"/>
              <w:spacing w:before="24" w:line="311" w:lineRule="exact"/>
              <w:rPr>
                <w:sz w:val="28"/>
              </w:rPr>
            </w:pPr>
            <w:r>
              <w:rPr>
                <w:spacing w:val="-3" w:percent="98"/>
                <w:sz w:val="28"/>
              </w:rPr>
              <w:t>камери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Радіус</w:t>
            </w:r>
            <w:r>
              <w:rPr>
                <w:spacing w:val="-14" w:percent="89"/>
                <w:sz w:val="28"/>
              </w:rPr>
              <w:t xml:space="preserve"> </w:t>
            </w:r>
            <w:r>
              <w:rPr>
                <w:sz w:val="28"/>
              </w:rPr>
              <w:t>охоплення</w:t>
            </w:r>
            <w:r>
              <w:rPr>
                <w:spacing w:val="-13" w:percent="90"/>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Не</w:t>
            </w:r>
            <w:r>
              <w:rPr>
                <w:spacing w:val="-1" w:percent="99"/>
                <w:sz w:val="28"/>
              </w:rPr>
              <w:t xml:space="preserve"> </w:t>
            </w:r>
            <w:r>
              <w:rPr>
                <w:sz w:val="28"/>
              </w:rPr>
              <w:t>менше</w:t>
            </w:r>
            <w:r>
              <w:rPr>
                <w:spacing w:val="-3" w:percent="98"/>
                <w:sz w:val="28"/>
              </w:rPr>
              <w:t xml:space="preserve"> </w:t>
            </w:r>
            <w:r>
              <w:rPr>
                <w:sz w:val="28"/>
              </w:rPr>
              <w:t xml:space="preserve">1,8 </w:t>
            </w:r>
            <w:r>
              <w:rPr>
                <w:spacing w:val="-10" w:percent="92"/>
                <w:sz w:val="28"/>
              </w:rPr>
              <w:t>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z w:val="28"/>
              </w:rPr>
              <w:t>200</w:t>
            </w:r>
            <w:r>
              <w:rPr>
                <w:spacing w:val="-3" w:percent="98"/>
                <w:sz w:val="28"/>
              </w:rPr>
              <w:t xml:space="preserve"> </w:t>
            </w:r>
            <w:r>
              <w:rPr>
                <w:sz w:val="28"/>
              </w:rPr>
              <w:t>Гц</w:t>
            </w:r>
            <w:r>
              <w:rPr>
                <w:spacing w:val="-1" w:percent="99"/>
                <w:sz w:val="28"/>
              </w:rPr>
              <w:t xml:space="preserve"> </w:t>
            </w:r>
            <w:r>
              <w:rPr>
                <w:sz w:val="28"/>
              </w:rPr>
              <w:t>–</w:t>
            </w:r>
            <w:r>
              <w:rPr>
                <w:spacing w:val="-1" w:percent="99"/>
                <w:sz w:val="28"/>
              </w:rPr>
              <w:t xml:space="preserve"> </w:t>
            </w:r>
            <w:r>
              <w:rPr>
                <w:sz w:val="28"/>
              </w:rPr>
              <w:t xml:space="preserve">8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динаміка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t>220</w:t>
            </w:r>
            <w:r>
              <w:rPr>
                <w:spacing w:val="1" w:percent="101"/>
                <w:sz w:val="28"/>
              </w:rPr>
              <w:t xml:space="preserve"> </w:t>
            </w:r>
            <w:r>
              <w:rPr>
                <w:sz w:val="28"/>
              </w:rPr>
              <w:t>Гц</w:t>
            </w:r>
            <w:r>
              <w:rPr>
                <w:spacing w:val="-1" w:percent="99"/>
                <w:sz w:val="28"/>
              </w:rPr>
              <w:t xml:space="preserve"> </w:t>
            </w:r>
            <w:r>
              <w:rPr>
                <w:sz w:val="28"/>
              </w:rPr>
              <w:t>–</w:t>
            </w:r>
            <w:r>
              <w:rPr>
                <w:spacing w:val="-3" w:percent="98"/>
                <w:sz w:val="28"/>
              </w:rPr>
              <w:t xml:space="preserve"> </w:t>
            </w:r>
            <w:r>
              <w:rPr>
                <w:sz w:val="28"/>
              </w:rPr>
              <w:t>20</w:t>
            </w:r>
            <w:r>
              <w:rPr>
                <w:spacing w:val="-1" w:percent="99"/>
                <w:sz w:val="28"/>
              </w:rPr>
              <w:t xml:space="preserve">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Кріплення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pacing w:val="-3" w:percent="98"/>
                <w:sz w:val="28"/>
              </w:rPr>
              <w:t>настільне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pacing w:val="-3" w:percent="98"/>
                <w:sz w:val="28"/>
              </w:rPr>
              <w:t>Інтерфейси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USB</w:t>
            </w:r>
            <w:r>
              <w:rPr>
                <w:spacing w:val="-3" w:percent="98"/>
                <w:sz w:val="28"/>
              </w:rPr>
              <w:t xml:space="preserve"> </w:t>
            </w:r>
            <w:r>
              <w:rPr>
                <w:spacing w:val="-5" w:percent="96"/>
                <w:sz w:val="28"/>
              </w:rPr>
              <w:t>2.0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spacing w:line="311" w:lineRule="exact"/>
              <w:rPr>
                <w:sz w:val="28"/>
              </w:rPr>
            </w:pPr>
            <w:r>
              <w:rPr>
                <w:sz w:val="28"/>
              </w:rPr>
              <w:t>Сумісні</w:t>
            </w:r>
            <w:r>
              <w:rPr>
                <w:spacing w:val="-12" w:percent="91"/>
                <w:sz w:val="28"/>
              </w:rPr>
              <w:t xml:space="preserve"> </w:t>
            </w:r>
            <w:r>
              <w:rPr>
                <w:sz w:val="28"/>
              </w:rPr>
              <w:t>операційні</w:t>
            </w:r>
            <w:r>
              <w:rPr>
                <w:spacing w:val="-10" w:percent="92"/>
                <w:sz w:val="28"/>
              </w:rPr>
              <w:t xml:space="preserve"> </w:t>
            </w:r>
            <w:r>
              <w:rPr>
                <w:spacing w:val="-3" w:percent="98"/>
                <w:sz w:val="28"/>
              </w:rPr>
              <w:t>системи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z w:val="28"/>
              </w:rPr>
              <w:t>Windows</w:t>
            </w:r>
            <w:r>
              <w:rPr>
                <w:spacing w:val="-6" w:percent="95"/>
                <w:sz w:val="28"/>
              </w:rPr>
              <w:t xml:space="preserve"> </w:t>
            </w:r>
            <w:r>
              <w:rPr>
                <w:sz w:val="28"/>
              </w:rPr>
              <w:t>10,</w:t>
            </w:r>
            <w:r>
              <w:rPr>
                <w:spacing w:val="-6" w:percent="95"/>
                <w:sz w:val="28"/>
              </w:rPr>
              <w:t xml:space="preserve"> </w:t>
            </w:r>
            <w:r>
              <w:rPr>
                <w:sz w:val="28"/>
              </w:rPr>
              <w:t>MacOS</w:t>
            </w:r>
            <w:r>
              <w:rPr>
                <w:spacing w:val="-8" w:percent="94"/>
                <w:sz w:val="28"/>
              </w:rPr>
              <w:t xml:space="preserve"> </w:t>
            </w:r>
            <w:r>
              <w:rPr>
                <w:sz w:val="28"/>
              </w:rPr>
              <w:t>10.6</w:t>
            </w:r>
            <w:r>
              <w:rPr>
                <w:spacing w:val="-4" w:percent="97"/>
                <w:sz w:val="28"/>
              </w:rPr>
              <w:t xml:space="preserve"> </w:t>
            </w:r>
            <w:r>
              <w:rPr>
                <w:sz w:val="28"/>
              </w:rPr>
              <w:t xml:space="preserve">або </w:t>
            </w:r>
            <w:r>
              <w:rPr>
                <w:spacing w:val="-3" w:percent="98"/>
                <w:sz w:val="28"/>
              </w:rPr>
              <w:t>новіше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spacing w:line="311" w:lineRule="exact"/>
              <w:rPr>
                <w:sz w:val="28"/>
              </w:rPr>
            </w:pPr>
            <w:r>
              <w:rPr>
                <w:sz w:val="28"/>
              </w:rPr>
            </w:r>
          </w:p>
        </w:tc>
      </w:tr>
      <w:tr>
        <w:trPr>
          <w:tblHeader w:val="0"/>
          <w:cantSplit w:val="0"/>
          <w:trHeight w:val="1379"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rPr>
                <w:sz w:val="28"/>
              </w:rPr>
            </w:pPr>
            <w:r>
              <w:rPr>
                <w:spacing w:val="-3" w:percent="98"/>
                <w:sz w:val="28"/>
              </w:rPr>
              <w:t>Комплект</w:t>
            </w:r>
            <w:r>
              <w:rPr>
                <w:spacing w:val="-12" w:percent="91"/>
                <w:sz w:val="28"/>
              </w:rPr>
              <w:t xml:space="preserve"> </w:t>
            </w:r>
            <w:r>
              <w:rPr>
                <w:spacing w:val="-3" w:percent="98"/>
                <w:sz w:val="28"/>
              </w:rPr>
              <w:t>поставки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right="153"/>
              <w:spacing w:line="257" w:lineRule="auto"/>
              <w:rPr>
                <w:sz w:val="28"/>
              </w:rPr>
            </w:pPr>
            <w:r>
              <w:rPr>
                <w:sz w:val="28"/>
              </w:rPr>
              <w:t>базовий блок камери, пульт дистанційного</w:t>
            </w:r>
            <w:r>
              <w:rPr>
                <w:spacing w:val="-18" w:percent="86"/>
                <w:sz w:val="28"/>
              </w:rPr>
              <w:t xml:space="preserve"> </w:t>
            </w:r>
            <w:r>
              <w:rPr>
                <w:sz w:val="28"/>
              </w:rPr>
              <w:t>керування,</w:t>
            </w:r>
            <w:r>
              <w:rPr>
                <w:spacing w:val="-17" w:percent="87"/>
                <w:sz w:val="28"/>
              </w:rPr>
              <w:t xml:space="preserve"> </w:t>
            </w:r>
            <w:r>
              <w:rPr>
                <w:sz w:val="28"/>
              </w:rPr>
              <w:t>USB-кабель, головка камери, кабель живлення,</w:t>
            </w:r>
          </w:p>
          <w:p>
            <w:pPr>
              <w:pStyle w:val="para3"/>
              <w:spacing w:before="1" w:line="311" w:lineRule="exact"/>
              <w:rPr>
                <w:sz w:val="28"/>
              </w:rPr>
            </w:pPr>
            <w:r>
              <w:rPr>
                <w:sz w:val="28"/>
              </w:rPr>
              <w:t>посібник</w:t>
            </w:r>
            <w:r>
              <w:rPr>
                <w:spacing w:val="1" w:percent="101"/>
                <w:sz w:val="28"/>
              </w:rPr>
              <w:t xml:space="preserve"> </w:t>
            </w:r>
            <w:r>
              <w:rPr>
                <w:sz w:val="28"/>
              </w:rPr>
              <w:t>з</w:t>
            </w:r>
            <w:r>
              <w:rPr>
                <w:spacing w:val="1" w:percent="101"/>
                <w:sz w:val="28"/>
              </w:rPr>
              <w:t xml:space="preserve"> </w:t>
            </w:r>
            <w:r>
              <w:rPr>
                <w:spacing w:val="-3" w:percent="98"/>
                <w:sz w:val="28"/>
              </w:rPr>
              <w:t>експлуатації</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0"/>
              <w:ind w:right="0"/>
              <w:spacing w:line="240" w:lineRule="auto"/>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rPr>
                <w:sz w:val="28"/>
              </w:rPr>
            </w:pPr>
            <w:r>
              <w:rPr>
                <w:sz w:val="28"/>
              </w:rPr>
              <w:t>Термін</w:t>
            </w:r>
            <w:r>
              <w:rPr>
                <w:spacing w:val="-17" w:percent="87"/>
                <w:sz w:val="28"/>
              </w:rPr>
              <w:t xml:space="preserve"> </w:t>
            </w:r>
            <w:r>
              <w:rPr>
                <w:spacing w:val="-3" w:percent="98"/>
                <w:sz w:val="28"/>
              </w:rPr>
              <w:t>гарантії</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3"/>
              <w:ind w:left="108"/>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12</w:t>
            </w:r>
            <w:r>
              <w:rPr>
                <w:spacing w:val="-3" w:percent="98"/>
                <w:sz w:val="28"/>
              </w:rPr>
              <w:t xml:space="preserve"> </w:t>
            </w:r>
            <w:r>
              <w:rPr>
                <w:sz w:val="28"/>
              </w:rPr>
              <w:t>місяців</w:t>
            </w:r>
            <w:r>
              <w:rPr>
                <w:spacing w:val="-5" w:percent="96"/>
                <w:sz w:val="28"/>
              </w:rPr>
              <w:t xml:space="preserve"> </w:t>
            </w:r>
            <w:r>
              <w:rPr>
                <w:sz w:val="28"/>
              </w:rPr>
              <w:t>від</w:t>
            </w:r>
            <w:r>
              <w:rPr>
                <w:spacing w:val="1" w:percent="101"/>
                <w:sz w:val="28"/>
              </w:rPr>
              <w:t xml:space="preserve"> </w:t>
            </w:r>
            <w:r>
              <w:rPr>
                <w:spacing w:val="-3" w:percent="98"/>
                <w:sz w:val="28"/>
              </w:rPr>
              <w:t>виробника</w:t>
            </w:r>
            <w:r>
              <w:rPr>
                <w:sz w:val="28"/>
              </w:rPr>
            </w:r>
          </w:p>
          <w:p>
            <w:pPr>
              <w:pStyle w:val="para3"/>
              <w:spacing w:before="24" w:line="311" w:lineRule="exact"/>
              <w:rPr>
                <w:sz w:val="28"/>
              </w:rPr>
            </w:pPr>
            <w:r>
              <w:rPr>
                <w:spacing w:val="-3" w:percent="98"/>
                <w:sz w:val="28"/>
              </w:rPr>
              <w:t>обладнання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885" protected="0"/>
          </w:tcPr>
          <w:p>
            <w:pPr>
              <w:pStyle w:val="para0"/>
              <w:ind w:left="0"/>
            </w:pPr>
            <w:r/>
          </w:p>
        </w:tc>
      </w:tr>
    </w:tbl>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r>
    </w:p>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чи спосіб виробництва. У разі якщо таке посилання є необхідним, воно повинно бути обґрунтованим та містити вираз «або еквівалент».</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4"/>
          <w:szCs w:val="24"/>
        </w:rPr>
      </w:pPr>
      <w:r>
        <w:rPr>
          <w:rFonts w:eastAsia="Calibri"/>
          <w:sz w:val="24"/>
          <w:szCs w:val="24"/>
        </w:rPr>
        <w:t>Учасник може запропонувати еквівалент з такими ж чи покращеними технічними характеристиками.</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t xml:space="preserve">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Технічна специфікація повинна містити опис усіх необхідних характеристик товарів.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rPr>
      </w:pPr>
      <w:r>
        <w:rPr>
          <w:kern w:val="1"/>
          <w:sz w:val="24"/>
          <w:szCs w:val="24"/>
          <w:lang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r>
        <w:rPr>
          <w:kern w:val="1"/>
          <w:sz w:val="24"/>
          <w:szCs w:val="24"/>
        </w:rPr>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709"/>
        <w:spacing/>
        <w:jc w:val="both"/>
        <w:widowControl/>
        <w:tabs defTabSz="708"/>
        <w:rPr>
          <w:kern w:val="1"/>
          <w:sz w:val="24"/>
          <w:szCs w:val="24"/>
          <w:lang w:eastAsia="uk-ua"/>
        </w:rPr>
      </w:pPr>
      <w:r>
        <w:rPr>
          <w:b/>
          <w:kern w:val="1"/>
          <w:sz w:val="24"/>
          <w:szCs w:val="24"/>
          <w:lang w:eastAsia="uk-ua"/>
        </w:rPr>
        <w:t xml:space="preserve"> </w:t>
      </w:r>
      <w:r>
        <w:rPr>
          <w:kern w:val="1"/>
          <w:sz w:val="24"/>
          <w:szCs w:val="24"/>
          <w:lang w:eastAsia="uk-ua"/>
        </w:rPr>
        <w:t>Учасник повинен надати документи, що підтверджують кількісні, якісні та технічні характеристики товару:</w:t>
      </w:r>
    </w:p>
    <w:p>
      <w:pPr>
        <w:ind w:firstLine="709"/>
        <w:spacing/>
        <w:jc w:val="both"/>
        <w:widowControl/>
        <w:tabs defTabSz="708"/>
        <w:rPr>
          <w:kern w:val="1"/>
          <w:sz w:val="24"/>
          <w:szCs w:val="24"/>
          <w:lang w:eastAsia="uk-ua"/>
        </w:rPr>
      </w:pPr>
      <w:r>
        <w:rPr>
          <w:kern w:val="1"/>
          <w:sz w:val="24"/>
          <w:szCs w:val="24"/>
          <w:lang w:eastAsia="uk-ua"/>
        </w:rPr>
        <w:t>-</w:t>
        <w:tab/>
        <w:t>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jc w:val="both"/>
        <w:widowControl/>
        <w:tabs defTabSz="708"/>
        <w:rPr>
          <w:kern w:val="1"/>
          <w:sz w:val="24"/>
          <w:szCs w:val="24"/>
          <w:lang w:eastAsia="uk-ua"/>
        </w:rPr>
      </w:pPr>
      <w:r>
        <w:rPr>
          <w:kern w:val="1"/>
          <w:sz w:val="24"/>
          <w:szCs w:val="24"/>
          <w:lang w:eastAsia="uk-ua"/>
        </w:rPr>
        <w:t xml:space="preserve">-     учасник повинен гарантувати, що весь запропонований ним товар є новим, виготовленим не раніше 2024 року, не відновленим та таким, що раніше не використовувався. Надати гарантійний лист. </w:t>
      </w:r>
    </w:p>
    <w:p>
      <w:pPr>
        <w:ind w:firstLine="709"/>
        <w:spacing/>
        <w:jc w:val="both"/>
        <w:widowControl/>
        <w:tabs defTabSz="708"/>
        <w:rPr>
          <w:kern w:val="1"/>
          <w:sz w:val="24"/>
          <w:szCs w:val="24"/>
          <w:lang w:eastAsia="uk-ua"/>
        </w:rPr>
      </w:pPr>
      <w:r>
        <w:rPr>
          <w:kern w:val="1"/>
          <w:sz w:val="24"/>
          <w:szCs w:val="24"/>
          <w:lang w:eastAsia="uk-ua"/>
        </w:rPr>
        <w:t xml:space="preserve">- </w:t>
        <w:tab/>
        <w:t xml:space="preserve">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jc w:val="both"/>
        <w:widowControl/>
        <w:tabs defTabSz="708"/>
        <w:rPr>
          <w:kern w:val="1"/>
          <w:sz w:val="24"/>
          <w:szCs w:val="24"/>
          <w:lang w:eastAsia="uk-ua"/>
        </w:rPr>
      </w:pPr>
      <w:r>
        <w:rPr>
          <w:kern w:val="1"/>
          <w:sz w:val="24"/>
          <w:szCs w:val="24"/>
          <w:lang w:eastAsia="uk-ua"/>
        </w:rPr>
        <w:t>-</w:t>
        <w:tab/>
        <w:t>учасник-переможець здійснює поставку за власний рахунок на адресу Замовника.</w:t>
      </w:r>
    </w:p>
    <w:p>
      <w:pPr>
        <w:ind w:firstLine="709"/>
        <w:spacing/>
        <w:jc w:val="both"/>
        <w:widowControl/>
        <w:tabs defTabSz="708"/>
        <w:rPr>
          <w:color w:val="000000"/>
          <w:kern w:val="1"/>
          <w:sz w:val="24"/>
          <w:szCs w:val="24"/>
          <w:lang w:val="uk-ua" w:eastAsia="zh-cn" w:bidi="ar-sa"/>
        </w:rPr>
      </w:pPr>
      <w:r>
        <w:rPr>
          <w:color w:val="000000"/>
          <w:kern w:val="1"/>
          <w:sz w:val="24"/>
          <w:szCs w:val="24"/>
          <w:lang w:val="uk-ua" w:eastAsia="zh-cn" w:bidi="ar-sa"/>
        </w:rPr>
        <w:t>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закупівель ProZorro. Для підтвердження відповідності характеристик запропонованого обладнання вимогам тендерної документації, необхідно надати посилання з офіційного сайту виробника на товар, що пропонується, де зазначені характеристики, які вимагаються.</w:t>
      </w:r>
    </w:p>
    <w:p>
      <w:pPr>
        <w:spacing/>
        <w:jc w:val="both"/>
        <w:widowControl/>
        <w:tabs defTabSz="708"/>
        <w:rPr>
          <w:rFonts w:eastAsia="Calibri"/>
          <w:b/>
          <w:sz w:val="24"/>
          <w:szCs w:val="24"/>
        </w:rPr>
      </w:pPr>
      <w:r>
        <w:rPr>
          <w:rFonts w:eastAsia="Calibri"/>
          <w:sz w:val="24"/>
          <w:szCs w:val="24"/>
        </w:rPr>
        <w:tab/>
        <w:t>Постачання Товару повинно здійснюватись</w:t>
      </w:r>
      <w:r>
        <w:rPr>
          <w:rFonts w:eastAsia="Calibri"/>
          <w:b/>
          <w:sz w:val="24"/>
          <w:szCs w:val="24"/>
        </w:rPr>
        <w:t xml:space="preserve"> </w:t>
      </w:r>
      <w:r>
        <w:rPr>
          <w:rFonts w:eastAsia="Calibri"/>
          <w:sz w:val="24"/>
          <w:szCs w:val="24"/>
        </w:rPr>
        <w:t xml:space="preserve">до 30 червня 2024 р. Допускається дострокова поставка Товару. </w:t>
      </w:r>
      <w:r>
        <w:rPr>
          <w:rFonts w:eastAsia="Calibri"/>
          <w:b/>
          <w:sz w:val="24"/>
          <w:szCs w:val="24"/>
        </w:rPr>
      </w:r>
    </w:p>
    <w:p>
      <w:pPr>
        <w:ind w:firstLine="540"/>
        <w:spacing/>
        <w:jc w:val="both"/>
        <w:tabs defTabSz="708"/>
        <w:rPr>
          <w:sz w:val="24"/>
          <w:szCs w:val="24"/>
          <w:lang w:eastAsia="ru-ru"/>
        </w:rPr>
      </w:pPr>
      <w:r>
        <w:rPr>
          <w:sz w:val="24"/>
          <w:szCs w:val="24"/>
          <w:lang w:eastAsia="ru-ru"/>
        </w:rPr>
        <w:t>Платіжні зобов’язання за Договором виникають при наявності у Замовника відповідних бюджетних призначень (бюджетних асигнувань) на 2024 рік.</w:t>
      </w:r>
    </w:p>
    <w:p>
      <w:pPr>
        <w:ind w:firstLine="709"/>
        <w:spacing/>
        <w:jc w:val="both"/>
        <w:widowControl/>
        <w:tabs defTabSz="708"/>
        <w:rPr>
          <w:bCs/>
          <w:kern w:val="1"/>
          <w:sz w:val="24"/>
          <w:szCs w:val="24"/>
          <w:lang w:eastAsia="uk-ua"/>
        </w:rPr>
      </w:pPr>
      <w:r>
        <w:rPr>
          <w:bCs/>
          <w:kern w:val="1"/>
          <w:sz w:val="24"/>
          <w:szCs w:val="24"/>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b/>
          <w:bCs/>
          <w:i/>
          <w:kern w:val="1"/>
          <w:sz w:val="24"/>
          <w:szCs w:val="24"/>
          <w:lang w:eastAsia="uk-ua"/>
        </w:rPr>
        <w:t xml:space="preserve"> </w:t>
      </w:r>
      <w:r>
        <w:rPr>
          <w:bCs/>
          <w:kern w:val="1"/>
          <w:sz w:val="24"/>
          <w:szCs w:val="24"/>
          <w:lang w:eastAsia="uk-ua"/>
        </w:rPr>
        <w:t>(державним стандартам (технічним умовам)), застосування заходів із захисту довкілля.</w:t>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suppressAutoHyphens/>
        <w:hyphenationLines w:val="0"/>
      </w:pPr>
      <w:r/>
    </w:p>
    <w:sectPr>
      <w:footnotePr>
        <w:pos w:val="pageBottom"/>
        <w:numFmt w:val="decimal"/>
        <w:numStart w:val="1"/>
        <w:numRestart w:val="continuous"/>
      </w:footnotePr>
      <w:endnotePr>
        <w:pos w:val="docEnd"/>
        <w:numFmt w:val="lowerRoman"/>
        <w:numStart w:val="1"/>
        <w:numRestart w:val="continuous"/>
      </w:endnotePr>
      <w:type w:val="continuous"/>
      <w:pgSz w:h="16840" w:w="11910"/>
      <w:pgMar w:left="1480" w:top="520" w:right="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auto"/>
    <w:pitch w:val="default"/>
  </w:font>
  <w:font w:name="Liberation Serif">
    <w:charset w:val="00"/>
    <w:family w:val="roman"/>
    <w:pitch w:val="default"/>
  </w:font>
  <w:font w:name="Arial">
    <w:charset w:val="00"/>
    <w:family w:val="roman"/>
    <w:pitch w:val="default"/>
  </w:font>
  <w:font w:name="NSimSun">
    <w:charset w:val="00"/>
    <w:family w:val="auto"/>
    <w:pitch w:val="default"/>
  </w:font>
  <w:font w:name="Noto Serif CJK SC">
    <w:charset w:val="00"/>
    <w:family w:val="roman"/>
    <w:pitch w:val="default"/>
  </w:font>
  <w:font w:name="Segoe U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8"/>
      <w:tmLastPosIdx w:val="230"/>
    </w:tmLastPosCaret>
    <w:tmLastPosAnchor>
      <w:tmLastPosPgfIdx w:val="0"/>
      <w:tmLastPosIdx w:val="0"/>
    </w:tmLastPosAnchor>
    <w:tmLastPosTblRect w:left="0" w:top="0" w:right="0" w:bottom="0"/>
  </w:tmLastPos>
  <w:tmAppRevision w:date="1711108885" w:val="1062" w:fileVer="342" w:fileVer64="64" w:fileVerOS="3"/>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&gt;40B&gt;: "5E=VG=V 28&lt;&gt;38 51-:0&lt;5@.docx</dc:title>
  <dc:subject/>
  <dc:creator>ˆ&gt;ABO=B8= "&gt;;:0G&gt;2</dc:creator>
  <cp:keywords/>
  <dc:description/>
  <cp:lastModifiedBy/>
  <cp:revision>10</cp:revision>
  <cp:lastPrinted>2024-03-22T11:01:37Z</cp:lastPrinted>
  <dcterms:created xsi:type="dcterms:W3CDTF">2024-03-18T20:56:06Z</dcterms:created>
  <dcterms:modified xsi:type="dcterms:W3CDTF">2024-03-22T11:01:25Z</dcterms:modified>
</cp:coreProperties>
</file>