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F95D" w14:textId="393C53C9" w:rsidR="008A2B27" w:rsidRPr="00F601D2" w:rsidRDefault="008A2B27" w:rsidP="00F601D2">
      <w:pPr>
        <w:pStyle w:val="3b"/>
        <w:jc w:val="center"/>
        <w:rPr>
          <w:b/>
          <w:sz w:val="28"/>
          <w:szCs w:val="28"/>
          <w:lang w:val="ru-RU"/>
        </w:rPr>
      </w:pPr>
      <w:r w:rsidRPr="00F601D2">
        <w:rPr>
          <w:b/>
          <w:sz w:val="28"/>
          <w:szCs w:val="28"/>
        </w:rPr>
        <w:t>Комунальне некомерційне підприємство</w:t>
      </w:r>
    </w:p>
    <w:p w14:paraId="446E4F55" w14:textId="4EB75E76" w:rsidR="008A2B27" w:rsidRPr="00F601D2" w:rsidRDefault="00FE1083" w:rsidP="00F601D2">
      <w:pPr>
        <w:pStyle w:val="3b"/>
        <w:jc w:val="center"/>
        <w:rPr>
          <w:b/>
          <w:sz w:val="28"/>
          <w:szCs w:val="28"/>
        </w:rPr>
      </w:pPr>
      <w:r w:rsidRPr="00F601D2">
        <w:rPr>
          <w:b/>
          <w:sz w:val="28"/>
          <w:szCs w:val="28"/>
        </w:rPr>
        <w:t>Ц</w:t>
      </w:r>
      <w:r w:rsidR="008A2B27" w:rsidRPr="00F601D2">
        <w:rPr>
          <w:b/>
          <w:sz w:val="28"/>
          <w:szCs w:val="28"/>
        </w:rPr>
        <w:t>ентральна районна лікарня Подільського ра</w:t>
      </w:r>
      <w:r w:rsidR="00F601D2" w:rsidRPr="00F601D2">
        <w:rPr>
          <w:b/>
          <w:sz w:val="28"/>
          <w:szCs w:val="28"/>
        </w:rPr>
        <w:t xml:space="preserve">йону </w:t>
      </w:r>
      <w:proofErr w:type="spellStart"/>
      <w:r w:rsidR="008A2B27" w:rsidRPr="00F601D2">
        <w:rPr>
          <w:b/>
          <w:sz w:val="28"/>
          <w:szCs w:val="28"/>
        </w:rPr>
        <w:t>Куяльницької</w:t>
      </w:r>
      <w:proofErr w:type="spellEnd"/>
      <w:r w:rsidR="008A2B27" w:rsidRPr="00F601D2">
        <w:rPr>
          <w:b/>
          <w:sz w:val="28"/>
          <w:szCs w:val="28"/>
        </w:rPr>
        <w:t xml:space="preserve"> сільської ради</w:t>
      </w:r>
    </w:p>
    <w:p w14:paraId="51210125" w14:textId="77777777" w:rsidR="00F601D2" w:rsidRDefault="008A2B27" w:rsidP="008A2B27">
      <w:pPr>
        <w:pStyle w:val="2f0"/>
        <w:spacing w:after="120"/>
        <w:ind w:left="3900"/>
        <w:jc w:val="left"/>
        <w:rPr>
          <w:sz w:val="22"/>
          <w:szCs w:val="22"/>
        </w:rPr>
      </w:pPr>
      <w:r>
        <w:rPr>
          <w:sz w:val="22"/>
          <w:szCs w:val="22"/>
        </w:rPr>
        <w:t xml:space="preserve">                              </w:t>
      </w:r>
    </w:p>
    <w:p w14:paraId="7500693C" w14:textId="77777777" w:rsidR="001A0DD2" w:rsidRDefault="001A0DD2" w:rsidP="00F601D2">
      <w:pPr>
        <w:pStyle w:val="3b"/>
        <w:jc w:val="right"/>
        <w:rPr>
          <w:b/>
        </w:rPr>
      </w:pPr>
    </w:p>
    <w:p w14:paraId="56E6551B" w14:textId="73A0A5AA" w:rsidR="008A2B27" w:rsidRPr="00F601D2" w:rsidRDefault="008A2B27" w:rsidP="00F601D2">
      <w:pPr>
        <w:pStyle w:val="3b"/>
        <w:jc w:val="right"/>
        <w:rPr>
          <w:b/>
        </w:rPr>
      </w:pPr>
      <w:r w:rsidRPr="00F601D2">
        <w:rPr>
          <w:b/>
        </w:rPr>
        <w:t>«ЗАТВЕРДЖЕНО»</w:t>
      </w:r>
    </w:p>
    <w:p w14:paraId="5D5BD5DB" w14:textId="30A972D9" w:rsidR="008A2B27" w:rsidRPr="00F601D2" w:rsidRDefault="008A2B27" w:rsidP="00F601D2">
      <w:pPr>
        <w:pStyle w:val="3b"/>
        <w:jc w:val="right"/>
        <w:rPr>
          <w:b/>
        </w:rPr>
      </w:pPr>
      <w:r w:rsidRPr="00F601D2">
        <w:rPr>
          <w:b/>
        </w:rPr>
        <w:t xml:space="preserve">          РІШЕННЯМ УПОВНОВАЖЕНОЇ ОСОБИ</w:t>
      </w:r>
    </w:p>
    <w:p w14:paraId="272825BA" w14:textId="7A418B7C" w:rsidR="008A2B27" w:rsidRPr="00F601D2" w:rsidRDefault="008A2B27" w:rsidP="00F601D2">
      <w:pPr>
        <w:pStyle w:val="3b"/>
        <w:jc w:val="right"/>
        <w:rPr>
          <w:b/>
        </w:rPr>
      </w:pPr>
      <w:r w:rsidRPr="00F601D2">
        <w:rPr>
          <w:b/>
        </w:rPr>
        <w:t xml:space="preserve">               ПРОТОКОЛ </w:t>
      </w:r>
      <w:r w:rsidRPr="00F601D2">
        <w:rPr>
          <w:b/>
          <w:color w:val="1B1B1B"/>
        </w:rPr>
        <w:t xml:space="preserve">№ </w:t>
      </w:r>
      <w:r w:rsidR="00297B77">
        <w:rPr>
          <w:b/>
          <w:color w:val="1B1B1B"/>
        </w:rPr>
        <w:t>38</w:t>
      </w:r>
      <w:r w:rsidRPr="00F601D2">
        <w:rPr>
          <w:b/>
          <w:color w:val="1B1B1B"/>
        </w:rPr>
        <w:t xml:space="preserve">  від </w:t>
      </w:r>
      <w:r w:rsidR="00297B77">
        <w:rPr>
          <w:b/>
          <w:color w:val="1B1B1B"/>
        </w:rPr>
        <w:t xml:space="preserve"> 1</w:t>
      </w:r>
      <w:r w:rsidR="008D3360">
        <w:rPr>
          <w:b/>
          <w:color w:val="1B1B1B"/>
          <w:lang w:val="ru-RU"/>
        </w:rPr>
        <w:t>5</w:t>
      </w:r>
      <w:r w:rsidR="00297B77">
        <w:rPr>
          <w:b/>
          <w:color w:val="1B1B1B"/>
        </w:rPr>
        <w:t xml:space="preserve">.02. </w:t>
      </w:r>
      <w:r w:rsidRPr="00F601D2">
        <w:rPr>
          <w:b/>
          <w:color w:val="1B1B1B"/>
        </w:rPr>
        <w:t>202</w:t>
      </w:r>
      <w:r w:rsidR="00A05551" w:rsidRPr="00F601D2">
        <w:rPr>
          <w:b/>
          <w:color w:val="1B1B1B"/>
        </w:rPr>
        <w:t>4</w:t>
      </w:r>
      <w:r w:rsidRPr="00F601D2">
        <w:rPr>
          <w:b/>
          <w:color w:val="1B1B1B"/>
        </w:rPr>
        <w:t xml:space="preserve"> </w:t>
      </w:r>
      <w:r w:rsidRPr="00F601D2">
        <w:rPr>
          <w:b/>
        </w:rPr>
        <w:t>року</w:t>
      </w:r>
    </w:p>
    <w:p w14:paraId="4A3C0B04" w14:textId="77777777" w:rsidR="008A2B27" w:rsidRPr="00F601D2" w:rsidRDefault="008A2B27" w:rsidP="00F601D2">
      <w:pPr>
        <w:pStyle w:val="3b"/>
        <w:jc w:val="right"/>
        <w:rPr>
          <w:b/>
        </w:rPr>
      </w:pPr>
    </w:p>
    <w:p w14:paraId="7C7F6600" w14:textId="5F8F2D1F" w:rsidR="008A2B27" w:rsidRDefault="00F601D2" w:rsidP="00F601D2">
      <w:pPr>
        <w:pStyle w:val="3b"/>
        <w:jc w:val="right"/>
      </w:pPr>
      <w:r>
        <w:rPr>
          <w:b/>
        </w:rPr>
        <w:t xml:space="preserve">                    </w:t>
      </w:r>
      <w:r w:rsidR="008A2B27" w:rsidRPr="00F601D2">
        <w:rPr>
          <w:b/>
        </w:rPr>
        <w:t xml:space="preserve">_________ </w:t>
      </w:r>
      <w:proofErr w:type="spellStart"/>
      <w:r w:rsidR="008A2B27" w:rsidRPr="00F601D2">
        <w:rPr>
          <w:b/>
        </w:rPr>
        <w:t>Карауш</w:t>
      </w:r>
      <w:proofErr w:type="spellEnd"/>
      <w:r w:rsidR="008A2B27" w:rsidRPr="00F601D2">
        <w:rPr>
          <w:b/>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02568F65" w:rsidR="001B1941" w:rsidRDefault="001B1941" w:rsidP="00D77096">
      <w:pPr>
        <w:pStyle w:val="1"/>
        <w:spacing w:line="840" w:lineRule="atLeast"/>
        <w:ind w:right="-3" w:firstLine="0"/>
        <w:jc w:val="center"/>
        <w:rPr>
          <w:b/>
          <w:sz w:val="28"/>
          <w:szCs w:val="28"/>
          <w:lang w:val="ru-RU"/>
        </w:rPr>
      </w:pPr>
    </w:p>
    <w:p w14:paraId="4DC7BD41" w14:textId="77777777" w:rsidR="00F601D2" w:rsidRDefault="00F601D2" w:rsidP="00D77096">
      <w:pPr>
        <w:pStyle w:val="1"/>
        <w:spacing w:line="840" w:lineRule="atLeast"/>
        <w:ind w:right="-3" w:firstLine="0"/>
        <w:jc w:val="center"/>
        <w:rPr>
          <w:b/>
          <w:sz w:val="28"/>
          <w:szCs w:val="28"/>
          <w:lang w:val="ru-RU"/>
        </w:rPr>
      </w:pPr>
    </w:p>
    <w:p w14:paraId="00554CB3" w14:textId="77777777"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14:paraId="636C1AB5" w14:textId="02B43CDD" w:rsidR="00DB6BA8" w:rsidRDefault="00DB6BA8" w:rsidP="00F601D2">
      <w:pPr>
        <w:pStyle w:val="3b"/>
        <w:jc w:val="center"/>
        <w:rPr>
          <w:b/>
          <w:sz w:val="28"/>
          <w:szCs w:val="28"/>
          <w:lang w:val="ru-RU"/>
        </w:rPr>
      </w:pPr>
    </w:p>
    <w:p w14:paraId="578F9106" w14:textId="77777777" w:rsidR="00F601D2" w:rsidRPr="00F601D2" w:rsidRDefault="00F601D2" w:rsidP="00F601D2">
      <w:pPr>
        <w:pStyle w:val="3b"/>
        <w:jc w:val="center"/>
        <w:rPr>
          <w:b/>
          <w:sz w:val="28"/>
          <w:szCs w:val="28"/>
          <w:lang w:val="ru-RU"/>
        </w:rPr>
      </w:pPr>
    </w:p>
    <w:p w14:paraId="45498DFD" w14:textId="4BF1D313" w:rsidR="00D77096" w:rsidRPr="00F601D2" w:rsidRDefault="00CE6BD4" w:rsidP="00F601D2">
      <w:pPr>
        <w:pStyle w:val="3b"/>
        <w:jc w:val="center"/>
        <w:rPr>
          <w:b/>
          <w:sz w:val="28"/>
          <w:szCs w:val="28"/>
          <w:lang w:val="ru-RU"/>
        </w:rPr>
      </w:pPr>
      <w:r w:rsidRPr="00F601D2">
        <w:rPr>
          <w:b/>
          <w:sz w:val="28"/>
          <w:szCs w:val="28"/>
          <w:lang w:val="ru-RU"/>
        </w:rPr>
        <w:t xml:space="preserve">Процедура </w:t>
      </w:r>
      <w:proofErr w:type="spellStart"/>
      <w:r w:rsidRPr="00F601D2">
        <w:rPr>
          <w:b/>
          <w:sz w:val="28"/>
          <w:szCs w:val="28"/>
          <w:lang w:val="ru-RU"/>
        </w:rPr>
        <w:t>закупівлі</w:t>
      </w:r>
      <w:proofErr w:type="spellEnd"/>
      <w:r w:rsidRPr="00F601D2">
        <w:rPr>
          <w:b/>
          <w:sz w:val="28"/>
          <w:szCs w:val="28"/>
          <w:lang w:val="ru-RU"/>
        </w:rPr>
        <w:t xml:space="preserve"> – </w:t>
      </w:r>
      <w:proofErr w:type="spellStart"/>
      <w:r w:rsidRPr="00F601D2">
        <w:rPr>
          <w:b/>
          <w:sz w:val="28"/>
          <w:szCs w:val="28"/>
          <w:lang w:val="ru-RU"/>
        </w:rPr>
        <w:t>відкриті</w:t>
      </w:r>
      <w:proofErr w:type="spellEnd"/>
      <w:r w:rsidRPr="00F601D2">
        <w:rPr>
          <w:b/>
          <w:sz w:val="28"/>
          <w:szCs w:val="28"/>
          <w:lang w:val="ru-RU"/>
        </w:rPr>
        <w:t xml:space="preserve"> торги</w:t>
      </w:r>
      <w:r w:rsidR="00BF146E" w:rsidRPr="00F601D2">
        <w:rPr>
          <w:b/>
          <w:sz w:val="28"/>
          <w:szCs w:val="28"/>
          <w:lang w:val="ru-RU"/>
        </w:rPr>
        <w:t xml:space="preserve"> з </w:t>
      </w:r>
      <w:proofErr w:type="spellStart"/>
      <w:r w:rsidR="00BF146E" w:rsidRPr="00F601D2">
        <w:rPr>
          <w:b/>
          <w:sz w:val="28"/>
          <w:szCs w:val="28"/>
          <w:lang w:val="ru-RU"/>
        </w:rPr>
        <w:t>особливостями</w:t>
      </w:r>
      <w:proofErr w:type="spellEnd"/>
    </w:p>
    <w:p w14:paraId="74FEA4A7" w14:textId="65ACF098" w:rsidR="00A05551" w:rsidRPr="00F601D2" w:rsidRDefault="000A6681" w:rsidP="00F601D2">
      <w:pPr>
        <w:pStyle w:val="3b"/>
        <w:jc w:val="center"/>
        <w:rPr>
          <w:b/>
          <w:sz w:val="28"/>
          <w:szCs w:val="28"/>
        </w:rPr>
      </w:pPr>
      <w:r>
        <w:rPr>
          <w:b/>
          <w:sz w:val="28"/>
          <w:szCs w:val="28"/>
          <w:lang w:val="ru-RU"/>
        </w:rPr>
        <w:t>«</w:t>
      </w:r>
      <w:r w:rsidR="00F601D2" w:rsidRPr="00F601D2">
        <w:rPr>
          <w:b/>
          <w:sz w:val="28"/>
          <w:szCs w:val="28"/>
        </w:rPr>
        <w:t>Лабораторні реактиви</w:t>
      </w:r>
      <w:r w:rsidR="008B1023">
        <w:rPr>
          <w:b/>
          <w:sz w:val="28"/>
          <w:szCs w:val="28"/>
        </w:rPr>
        <w:t>,</w:t>
      </w:r>
      <w:r w:rsidR="00F601D2" w:rsidRPr="00F601D2">
        <w:rPr>
          <w:b/>
          <w:sz w:val="28"/>
          <w:szCs w:val="28"/>
        </w:rPr>
        <w:t xml:space="preserve"> код </w:t>
      </w:r>
      <w:r w:rsidR="00F601D2" w:rsidRPr="00F601D2">
        <w:rPr>
          <w:b/>
          <w:bCs/>
          <w:sz w:val="28"/>
          <w:szCs w:val="28"/>
        </w:rPr>
        <w:t xml:space="preserve">ДК 021:2015: </w:t>
      </w:r>
      <w:r w:rsidR="00F601D2" w:rsidRPr="00F601D2">
        <w:rPr>
          <w:b/>
          <w:sz w:val="28"/>
          <w:szCs w:val="28"/>
        </w:rPr>
        <w:t>33690000-3 – Лікарські засоби різні</w:t>
      </w:r>
      <w:r>
        <w:rPr>
          <w:b/>
          <w:sz w:val="28"/>
          <w:szCs w:val="28"/>
        </w:rPr>
        <w:t>»</w:t>
      </w:r>
    </w:p>
    <w:p w14:paraId="530DA28B" w14:textId="3C407D13" w:rsidR="00503712" w:rsidRPr="00EE3BD1" w:rsidRDefault="00EE3BD1" w:rsidP="00503712">
      <w:pPr>
        <w:spacing w:line="240" w:lineRule="auto"/>
        <w:jc w:val="center"/>
        <w:rPr>
          <w:rFonts w:ascii="Times New Roman" w:eastAsia="Tahoma" w:hAnsi="Times New Roman"/>
          <w:b/>
          <w:color w:val="00000A"/>
          <w:sz w:val="28"/>
          <w:szCs w:val="28"/>
          <w:lang w:eastAsia="zh-CN" w:bidi="hi-IN"/>
        </w:rPr>
      </w:pPr>
      <w:r w:rsidRPr="00EE3BD1">
        <w:rPr>
          <w:rFonts w:ascii="Times New Roman" w:eastAsia="Tahoma" w:hAnsi="Times New Roman"/>
          <w:b/>
          <w:color w:val="00000A"/>
          <w:sz w:val="28"/>
          <w:szCs w:val="28"/>
          <w:lang w:eastAsia="zh-CN" w:bidi="hi-IN"/>
        </w:rPr>
        <w:t>38 (найменувань)</w:t>
      </w: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6B87A67F" w:rsidR="008A2B27" w:rsidRDefault="008A2B27" w:rsidP="00D77096">
      <w:pPr>
        <w:pStyle w:val="af1"/>
        <w:spacing w:before="10"/>
        <w:rPr>
          <w:b/>
          <w:sz w:val="29"/>
          <w:lang w:val="uk-UA"/>
        </w:rPr>
      </w:pPr>
    </w:p>
    <w:p w14:paraId="4E0B56A3" w14:textId="240798D6" w:rsidR="00F601D2" w:rsidRDefault="00F601D2" w:rsidP="00D77096">
      <w:pPr>
        <w:pStyle w:val="af1"/>
        <w:spacing w:before="10"/>
        <w:rPr>
          <w:b/>
          <w:sz w:val="29"/>
          <w:lang w:val="uk-UA"/>
        </w:rPr>
      </w:pPr>
    </w:p>
    <w:p w14:paraId="527F199D" w14:textId="71068E00" w:rsidR="00F601D2" w:rsidRDefault="00F601D2" w:rsidP="00D77096">
      <w:pPr>
        <w:pStyle w:val="af1"/>
        <w:spacing w:before="10"/>
        <w:rPr>
          <w:b/>
          <w:sz w:val="29"/>
          <w:lang w:val="uk-UA"/>
        </w:rPr>
      </w:pPr>
    </w:p>
    <w:p w14:paraId="23827A68" w14:textId="5F9EAA8A" w:rsidR="00F601D2" w:rsidRDefault="00F601D2" w:rsidP="00D77096">
      <w:pPr>
        <w:pStyle w:val="af1"/>
        <w:spacing w:before="10"/>
        <w:rPr>
          <w:b/>
          <w:sz w:val="29"/>
          <w:lang w:val="uk-UA"/>
        </w:rPr>
      </w:pPr>
    </w:p>
    <w:p w14:paraId="65016A44" w14:textId="77777777" w:rsidR="00F601D2" w:rsidRPr="002B3A7D" w:rsidRDefault="00F601D2" w:rsidP="00D77096">
      <w:pPr>
        <w:pStyle w:val="af1"/>
        <w:spacing w:before="10"/>
        <w:rPr>
          <w:b/>
          <w:sz w:val="29"/>
          <w:lang w:val="uk-UA"/>
        </w:rPr>
      </w:pPr>
    </w:p>
    <w:p w14:paraId="4D3C6140" w14:textId="4175B093" w:rsidR="00D77096" w:rsidRPr="000A091B" w:rsidRDefault="00AD6956" w:rsidP="00D77096">
      <w:pPr>
        <w:pStyle w:val="2"/>
        <w:ind w:left="772" w:right="781"/>
        <w:jc w:val="center"/>
        <w:rPr>
          <w:rFonts w:ascii="Times New Roman" w:hAnsi="Times New Roman"/>
          <w:bCs w:val="0"/>
          <w:i w:val="0"/>
          <w:iCs w:val="0"/>
          <w:color w:val="000000"/>
          <w:lang w:val="ru-RU"/>
        </w:rPr>
      </w:pPr>
      <w:r w:rsidRPr="000A091B">
        <w:rPr>
          <w:rFonts w:ascii="Times New Roman" w:hAnsi="Times New Roman"/>
          <w:bCs w:val="0"/>
          <w:i w:val="0"/>
          <w:iCs w:val="0"/>
          <w:color w:val="000000"/>
          <w:lang w:val="ru-RU"/>
        </w:rPr>
        <w:t xml:space="preserve">м. </w:t>
      </w:r>
      <w:proofErr w:type="spellStart"/>
      <w:r w:rsidR="008A2B27" w:rsidRPr="000A091B">
        <w:rPr>
          <w:rFonts w:ascii="Times New Roman" w:hAnsi="Times New Roman"/>
          <w:bCs w:val="0"/>
          <w:i w:val="0"/>
          <w:iCs w:val="0"/>
          <w:color w:val="000000"/>
          <w:lang w:val="ru-RU"/>
        </w:rPr>
        <w:t>Подільськ</w:t>
      </w:r>
      <w:proofErr w:type="spellEnd"/>
      <w:r w:rsidR="008A2B27" w:rsidRPr="000A091B">
        <w:rPr>
          <w:rFonts w:ascii="Times New Roman" w:hAnsi="Times New Roman"/>
          <w:bCs w:val="0"/>
          <w:i w:val="0"/>
          <w:iCs w:val="0"/>
          <w:color w:val="000000"/>
          <w:lang w:val="ru-RU"/>
        </w:rPr>
        <w:t xml:space="preserve"> 2</w:t>
      </w:r>
      <w:r w:rsidRPr="000A091B">
        <w:rPr>
          <w:rFonts w:ascii="Times New Roman" w:hAnsi="Times New Roman"/>
          <w:bCs w:val="0"/>
          <w:i w:val="0"/>
          <w:iCs w:val="0"/>
          <w:color w:val="000000"/>
          <w:lang w:val="ru-RU"/>
        </w:rPr>
        <w:t>02</w:t>
      </w:r>
      <w:r w:rsidR="00A05551" w:rsidRPr="000A091B">
        <w:rPr>
          <w:rFonts w:ascii="Times New Roman" w:hAnsi="Times New Roman"/>
          <w:bCs w:val="0"/>
          <w:i w:val="0"/>
          <w:iCs w:val="0"/>
          <w:color w:val="000000"/>
          <w:lang w:val="ru-RU"/>
        </w:rPr>
        <w:t>4</w:t>
      </w:r>
      <w:r w:rsidR="000A091B">
        <w:rPr>
          <w:rFonts w:ascii="Times New Roman" w:hAnsi="Times New Roman"/>
          <w:bCs w:val="0"/>
          <w:i w:val="0"/>
          <w:iCs w:val="0"/>
          <w:color w:val="000000"/>
          <w:lang w:val="ru-RU"/>
        </w:rPr>
        <w:t xml:space="preserve"> </w:t>
      </w:r>
      <w:proofErr w:type="spellStart"/>
      <w:r w:rsidR="000A091B">
        <w:rPr>
          <w:rFonts w:ascii="Times New Roman" w:hAnsi="Times New Roman"/>
          <w:bCs w:val="0"/>
          <w:i w:val="0"/>
          <w:iCs w:val="0"/>
          <w:color w:val="000000"/>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41292E55" w14:textId="77777777"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22670439"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19D82CD0" w:rsidR="00FE1083" w:rsidRPr="00C33F72" w:rsidRDefault="00FE1083" w:rsidP="00C33F72">
            <w:pPr>
              <w:pStyle w:val="3b"/>
              <w:rPr>
                <w:b/>
              </w:rPr>
            </w:pPr>
            <w:r w:rsidRPr="00C33F72">
              <w:rPr>
                <w:b/>
              </w:rPr>
              <w:t xml:space="preserve">Комунальне некомерційне підприємство центральна районна лікарня Подільського району </w:t>
            </w:r>
            <w:proofErr w:type="spellStart"/>
            <w:r w:rsidRPr="00C33F72">
              <w:rPr>
                <w:b/>
              </w:rPr>
              <w:t>Куяльницької</w:t>
            </w:r>
            <w:proofErr w:type="spellEnd"/>
            <w:r w:rsidRPr="00C33F72">
              <w:rPr>
                <w:b/>
              </w:rPr>
              <w:t xml:space="preserve"> сільської ради.</w:t>
            </w:r>
          </w:p>
          <w:p w14:paraId="04D4BE10" w14:textId="71AA1F52" w:rsidR="00C07862" w:rsidRPr="00C33F72" w:rsidRDefault="00C07862" w:rsidP="00C33F72">
            <w:pPr>
              <w:pStyle w:val="3b"/>
              <w:rPr>
                <w:b/>
                <w:i/>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19E7CCB0" w:rsidR="00FE1083" w:rsidRPr="00C33F72" w:rsidRDefault="00FE1083" w:rsidP="00C33F72">
            <w:pPr>
              <w:pStyle w:val="3b"/>
              <w:rPr>
                <w:b/>
              </w:rPr>
            </w:pPr>
            <w:r w:rsidRPr="00C33F72">
              <w:rPr>
                <w:b/>
              </w:rPr>
              <w:t>Одеська область</w:t>
            </w:r>
            <w:r w:rsidR="00C5531C">
              <w:rPr>
                <w:b/>
              </w:rPr>
              <w:t>,</w:t>
            </w:r>
            <w:r w:rsidRPr="00C33F72">
              <w:rPr>
                <w:b/>
              </w:rPr>
              <w:t xml:space="preserve"> м. </w:t>
            </w:r>
            <w:proofErr w:type="spellStart"/>
            <w:r w:rsidRPr="00C33F72">
              <w:rPr>
                <w:b/>
              </w:rPr>
              <w:t>Подільськ</w:t>
            </w:r>
            <w:proofErr w:type="spellEnd"/>
            <w:r w:rsidRPr="00C33F72">
              <w:rPr>
                <w:b/>
              </w:rPr>
              <w:t xml:space="preserve"> вул. Каштанова</w:t>
            </w:r>
            <w:r w:rsidR="00C33F72" w:rsidRPr="00C33F72">
              <w:rPr>
                <w:b/>
              </w:rPr>
              <w:t>,</w:t>
            </w:r>
            <w:r w:rsidRPr="00C33F72">
              <w:rPr>
                <w:b/>
              </w:rPr>
              <w:t xml:space="preserve">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4FEBFDE8" w14:textId="2F548477" w:rsidR="00FE1083" w:rsidRPr="00C33F72" w:rsidRDefault="00FE1083" w:rsidP="00FE1083">
            <w:pPr>
              <w:pStyle w:val="afff8"/>
              <w:rPr>
                <w:b/>
                <w:color w:val="auto"/>
                <w:sz w:val="24"/>
                <w:szCs w:val="24"/>
              </w:rPr>
            </w:pPr>
            <w:r w:rsidRPr="00C33F72">
              <w:rPr>
                <w:b/>
                <w:color w:val="auto"/>
                <w:sz w:val="24"/>
                <w:szCs w:val="24"/>
              </w:rPr>
              <w:t xml:space="preserve">Уповноважена особа </w:t>
            </w:r>
            <w:proofErr w:type="spellStart"/>
            <w:r w:rsidRPr="00C33F72">
              <w:rPr>
                <w:b/>
                <w:color w:val="auto"/>
                <w:sz w:val="24"/>
                <w:szCs w:val="24"/>
              </w:rPr>
              <w:t>Карауш</w:t>
            </w:r>
            <w:proofErr w:type="spellEnd"/>
            <w:r w:rsidRPr="00C33F72">
              <w:rPr>
                <w:b/>
                <w:color w:val="auto"/>
                <w:sz w:val="24"/>
                <w:szCs w:val="24"/>
              </w:rPr>
              <w:t xml:space="preserve"> Олександр Григорович</w:t>
            </w:r>
          </w:p>
          <w:p w14:paraId="2B788B8B" w14:textId="77777777" w:rsidR="00FE1083" w:rsidRPr="00C33F72" w:rsidRDefault="00FE1083" w:rsidP="00FE1083">
            <w:pPr>
              <w:pStyle w:val="afff8"/>
              <w:rPr>
                <w:b/>
                <w:color w:val="auto"/>
                <w:sz w:val="24"/>
                <w:szCs w:val="24"/>
              </w:rPr>
            </w:pPr>
            <w:proofErr w:type="spellStart"/>
            <w:r w:rsidRPr="00C33F72">
              <w:rPr>
                <w:b/>
                <w:color w:val="auto"/>
                <w:sz w:val="24"/>
                <w:szCs w:val="24"/>
              </w:rPr>
              <w:t>Тел</w:t>
            </w:r>
            <w:proofErr w:type="spellEnd"/>
            <w:r w:rsidRPr="00C33F72">
              <w:rPr>
                <w:b/>
                <w:color w:val="auto"/>
                <w:sz w:val="24"/>
                <w:szCs w:val="24"/>
              </w:rPr>
              <w:t>. 0505590253 e-</w:t>
            </w:r>
            <w:proofErr w:type="spellStart"/>
            <w:r w:rsidRPr="00C33F72">
              <w:rPr>
                <w:b/>
                <w:color w:val="auto"/>
                <w:sz w:val="24"/>
                <w:szCs w:val="24"/>
              </w:rPr>
              <w:t>mail</w:t>
            </w:r>
            <w:proofErr w:type="spellEnd"/>
            <w:r w:rsidRPr="00C33F72">
              <w:rPr>
                <w:b/>
                <w:color w:val="auto"/>
                <w:sz w:val="24"/>
                <w:szCs w:val="24"/>
              </w:rPr>
              <w:t xml:space="preserve">: </w:t>
            </w:r>
            <w:r w:rsidRPr="00C33F72">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679B1D15"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8B1023">
        <w:trPr>
          <w:trHeight w:val="1225"/>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0FF03208" w14:textId="50F54A03" w:rsidR="008B1023" w:rsidRPr="008B1023" w:rsidRDefault="00D2033A" w:rsidP="008B1023">
            <w:pPr>
              <w:pStyle w:val="3b"/>
              <w:rPr>
                <w:b/>
              </w:rPr>
            </w:pPr>
            <w:r>
              <w:rPr>
                <w:b/>
              </w:rPr>
              <w:t>«</w:t>
            </w:r>
            <w:r w:rsidR="008B1023" w:rsidRPr="008B1023">
              <w:rPr>
                <w:b/>
              </w:rPr>
              <w:t xml:space="preserve">Лабораторні реактиви, код </w:t>
            </w:r>
            <w:r w:rsidR="008B1023" w:rsidRPr="008B1023">
              <w:rPr>
                <w:b/>
                <w:bCs/>
              </w:rPr>
              <w:t xml:space="preserve">ДК 021:2015: </w:t>
            </w:r>
            <w:r w:rsidR="008B1023" w:rsidRPr="008B1023">
              <w:rPr>
                <w:b/>
              </w:rPr>
              <w:t>33690000-3 – Лікарські засоби різні</w:t>
            </w:r>
            <w:r w:rsidR="00A11684">
              <w:rPr>
                <w:b/>
              </w:rPr>
              <w:t>»</w:t>
            </w:r>
          </w:p>
          <w:p w14:paraId="5C9400FF" w14:textId="202D966A" w:rsidR="00FE1083" w:rsidRPr="00210A03" w:rsidRDefault="00FE1083" w:rsidP="008E6330">
            <w:pPr>
              <w:pStyle w:val="3b"/>
              <w:jc w:val="both"/>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19BB7BC4"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1A85B5B3" w:rsidR="00FE1083" w:rsidRPr="00A11684" w:rsidRDefault="00FE1083"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 xml:space="preserve">Одеська область м. </w:t>
            </w:r>
            <w:proofErr w:type="spellStart"/>
            <w:r w:rsidRPr="00A11684">
              <w:rPr>
                <w:rFonts w:ascii="Times New Roman" w:hAnsi="Times New Roman"/>
                <w:sz w:val="24"/>
                <w:szCs w:val="24"/>
              </w:rPr>
              <w:t>Подільськ</w:t>
            </w:r>
            <w:proofErr w:type="spellEnd"/>
            <w:r w:rsidRPr="00A11684">
              <w:rPr>
                <w:rFonts w:ascii="Times New Roman" w:hAnsi="Times New Roman"/>
                <w:sz w:val="24"/>
                <w:szCs w:val="24"/>
              </w:rPr>
              <w:t xml:space="preserve"> вул. Каштанова</w:t>
            </w:r>
            <w:r w:rsidR="008B1023" w:rsidRPr="00A11684">
              <w:rPr>
                <w:rFonts w:ascii="Times New Roman" w:hAnsi="Times New Roman"/>
                <w:sz w:val="24"/>
                <w:szCs w:val="24"/>
              </w:rPr>
              <w:t>,</w:t>
            </w:r>
            <w:r w:rsidRPr="00A11684">
              <w:rPr>
                <w:rFonts w:ascii="Times New Roman" w:hAnsi="Times New Roman"/>
                <w:sz w:val="24"/>
                <w:szCs w:val="24"/>
              </w:rPr>
              <w:t xml:space="preserve"> 76</w:t>
            </w:r>
          </w:p>
          <w:p w14:paraId="169844E2" w14:textId="5035B7B0" w:rsidR="00A11684" w:rsidRPr="00A11684" w:rsidRDefault="00A11684"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3</w:t>
            </w:r>
            <w:r w:rsidR="00F46207">
              <w:rPr>
                <w:rFonts w:ascii="Times New Roman" w:hAnsi="Times New Roman"/>
                <w:sz w:val="24"/>
                <w:szCs w:val="24"/>
                <w:lang w:val="en-US"/>
              </w:rPr>
              <w:t>8</w:t>
            </w:r>
            <w:r w:rsidRPr="00A11684">
              <w:rPr>
                <w:rFonts w:ascii="Times New Roman" w:hAnsi="Times New Roman"/>
                <w:sz w:val="24"/>
                <w:szCs w:val="24"/>
              </w:rPr>
              <w:t xml:space="preserve"> (</w:t>
            </w:r>
            <w:r w:rsidR="00EE3BD1">
              <w:rPr>
                <w:rFonts w:ascii="Times New Roman" w:hAnsi="Times New Roman"/>
                <w:sz w:val="24"/>
                <w:szCs w:val="24"/>
              </w:rPr>
              <w:t>т</w:t>
            </w:r>
            <w:r w:rsidRPr="00A11684">
              <w:rPr>
                <w:rFonts w:ascii="Times New Roman" w:hAnsi="Times New Roman"/>
                <w:sz w:val="24"/>
                <w:szCs w:val="24"/>
              </w:rPr>
              <w:t xml:space="preserve">ридцять </w:t>
            </w:r>
            <w:r w:rsidR="00F46207">
              <w:rPr>
                <w:rFonts w:ascii="Times New Roman" w:hAnsi="Times New Roman"/>
                <w:sz w:val="24"/>
                <w:szCs w:val="24"/>
              </w:rPr>
              <w:t>вісім</w:t>
            </w:r>
            <w:r w:rsidRPr="00A11684">
              <w:rPr>
                <w:rFonts w:ascii="Times New Roman" w:hAnsi="Times New Roman"/>
                <w:sz w:val="24"/>
                <w:szCs w:val="24"/>
              </w:rPr>
              <w:t>) найменувань</w:t>
            </w:r>
            <w:r w:rsidR="00EE3BD1">
              <w:rPr>
                <w:rFonts w:ascii="Times New Roman" w:hAnsi="Times New Roman"/>
                <w:sz w:val="24"/>
                <w:szCs w:val="24"/>
              </w:rPr>
              <w:t>.</w:t>
            </w:r>
            <w:bookmarkStart w:id="0" w:name="_GoBack"/>
            <w:bookmarkEnd w:id="0"/>
          </w:p>
          <w:p w14:paraId="19CFD985" w14:textId="1C03F78A" w:rsidR="00FE1083" w:rsidRPr="00A11684" w:rsidRDefault="00FE1083" w:rsidP="00FE1083">
            <w:pPr>
              <w:spacing w:after="0" w:line="240" w:lineRule="auto"/>
              <w:jc w:val="both"/>
              <w:rPr>
                <w:rFonts w:ascii="Times New Roman" w:hAnsi="Times New Roman"/>
                <w:b/>
                <w:bCs/>
                <w:sz w:val="24"/>
                <w:szCs w:val="24"/>
              </w:rPr>
            </w:pPr>
            <w:r w:rsidRPr="00A11684">
              <w:rPr>
                <w:rFonts w:ascii="Times New Roman" w:hAnsi="Times New Roman"/>
                <w:b/>
                <w:bCs/>
                <w:sz w:val="24"/>
                <w:szCs w:val="24"/>
              </w:rPr>
              <w:t>Комунальне некомерційне підприємство центральна районна лікарня Подільського рай</w:t>
            </w:r>
            <w:r w:rsidR="00A11684" w:rsidRPr="00A11684">
              <w:rPr>
                <w:rFonts w:ascii="Times New Roman" w:hAnsi="Times New Roman"/>
                <w:b/>
                <w:bCs/>
                <w:sz w:val="24"/>
                <w:szCs w:val="24"/>
              </w:rPr>
              <w:t xml:space="preserve">ону </w:t>
            </w:r>
            <w:proofErr w:type="spellStart"/>
            <w:r w:rsidR="00A11684" w:rsidRPr="00A11684">
              <w:rPr>
                <w:rFonts w:ascii="Times New Roman" w:hAnsi="Times New Roman"/>
                <w:b/>
                <w:bCs/>
                <w:sz w:val="24"/>
                <w:szCs w:val="24"/>
              </w:rPr>
              <w:t>Куяльницької</w:t>
            </w:r>
            <w:proofErr w:type="spellEnd"/>
            <w:r w:rsidR="00A11684" w:rsidRPr="00A11684">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1"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277EF39C"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t>З дня укладання договору та до </w:t>
            </w:r>
            <w:r w:rsidR="00FE1083">
              <w:rPr>
                <w:rFonts w:ascii="Times New Roman" w:hAnsi="Times New Roman"/>
                <w:b/>
                <w:bCs/>
                <w:sz w:val="24"/>
                <w:szCs w:val="24"/>
              </w:rPr>
              <w:t>31</w:t>
            </w:r>
            <w:r w:rsidR="00FE1083"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5BBDCC87"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6596">
              <w:rPr>
                <w:rFonts w:ascii="Times New Roman" w:hAnsi="Times New Roman"/>
                <w:b/>
                <w:sz w:val="24"/>
                <w:szCs w:val="24"/>
              </w:rPr>
              <w:t>закупівель</w:t>
            </w:r>
            <w:proofErr w:type="spellEnd"/>
            <w:r w:rsidRPr="00E56596">
              <w:rPr>
                <w:rFonts w:ascii="Times New Roman" w:hAnsi="Times New Roman"/>
                <w:b/>
                <w:sz w:val="24"/>
                <w:szCs w:val="24"/>
              </w:rPr>
              <w:t xml:space="preserve">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3B111CAC"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w:t>
            </w:r>
            <w:r w:rsidRPr="000A624F">
              <w:rPr>
                <w:rFonts w:ascii="Times New Roman" w:hAnsi="Times New Roman"/>
                <w:sz w:val="24"/>
                <w:szCs w:val="24"/>
              </w:rPr>
              <w:lastRenderedPageBreak/>
              <w:t xml:space="preserve">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4D3A9558"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1F789753"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Статуту (положення, іншого установчого документу в залежності від </w:t>
            </w:r>
            <w:r w:rsidRPr="000A624F">
              <w:rPr>
                <w:rFonts w:ascii="Times New Roman" w:hAnsi="Times New Roman"/>
                <w:sz w:val="24"/>
                <w:szCs w:val="24"/>
              </w:rPr>
              <w:lastRenderedPageBreak/>
              <w:t>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3FE40B6F"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proofErr w:type="spellEnd"/>
            <w:r w:rsidR="00FE1083" w:rsidRPr="00710767">
              <w:rPr>
                <w:rFonts w:ascii="Times New Roman" w:hAnsi="Times New Roman"/>
                <w:sz w:val="24"/>
                <w:szCs w:val="24"/>
              </w:rPr>
              <w:t>-згода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14:paraId="53BC5822" w14:textId="24CB5FEB"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учасник розмістив (завантажив) документ у форматі </w:t>
            </w:r>
            <w:r w:rsidRPr="000A624F">
              <w:rPr>
                <w:rFonts w:ascii="Times New Roman" w:hAnsi="Times New Roman"/>
                <w:sz w:val="24"/>
                <w:szCs w:val="24"/>
              </w:rPr>
              <w:lastRenderedPageBreak/>
              <w:t>«JPG»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2" w:name="_heading=h.3znysh7" w:colFirst="0" w:colLast="0"/>
            <w:bookmarkEnd w:id="2"/>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0A624F">
              <w:rPr>
                <w:rFonts w:ascii="Times New Roman" w:hAnsi="Times New Roman"/>
                <w:bCs/>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3" w:name="_heading=h.2et92p0" w:colFirst="0" w:colLast="0"/>
            <w:bookmarkEnd w:id="3"/>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4" w:name="_heading=h.hjqm8skarbdr" w:colFirst="0" w:colLast="0"/>
            <w:bookmarkEnd w:id="4"/>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5" w:name="_heading=h.ftj7vaqoric" w:colFirst="0" w:colLast="0"/>
            <w:bookmarkEnd w:id="5"/>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6" w:name="_heading=h.tyjcwt" w:colFirst="0" w:colLast="0"/>
            <w:bookmarkEnd w:id="6"/>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0A624F">
              <w:rPr>
                <w:rFonts w:ascii="Times New Roman" w:hAnsi="Times New Roman"/>
                <w:sz w:val="24"/>
                <w:szCs w:val="24"/>
              </w:rPr>
              <w:lastRenderedPageBreak/>
              <w:t>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367AD" w:rsidRPr="000A624F">
              <w:rPr>
                <w:rFonts w:ascii="Times New Roman" w:hAnsi="Times New Roman"/>
                <w:sz w:val="24"/>
                <w:szCs w:val="24"/>
              </w:rPr>
              <w:t>закупівель</w:t>
            </w:r>
            <w:proofErr w:type="spellEnd"/>
            <w:r w:rsidR="003367AD" w:rsidRPr="000A624F">
              <w:rPr>
                <w:rFonts w:ascii="Times New Roman" w:hAnsi="Times New Roman"/>
                <w:sz w:val="24"/>
                <w:szCs w:val="24"/>
              </w:rPr>
              <w:t xml:space="preserve">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w:t>
            </w:r>
            <w:proofErr w:type="spellStart"/>
            <w:r w:rsidR="003367AD">
              <w:rPr>
                <w:rFonts w:ascii="Times New Roman" w:hAnsi="Times New Roman"/>
                <w:sz w:val="24"/>
                <w:szCs w:val="24"/>
              </w:rPr>
              <w:t>внесено</w:t>
            </w:r>
            <w:proofErr w:type="spellEnd"/>
            <w:r w:rsidR="003367AD">
              <w:rPr>
                <w:rFonts w:ascii="Times New Roman" w:hAnsi="Times New Roman"/>
                <w:sz w:val="24"/>
                <w:szCs w:val="24"/>
              </w:rPr>
              <w:t xml:space="preserve">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0A624F">
              <w:rPr>
                <w:rFonts w:ascii="Times New Roman" w:hAnsi="Times New Roman"/>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447181" w:rsidRDefault="00FE1083" w:rsidP="00FE1083">
            <w:pPr>
              <w:widowControl w:val="0"/>
              <w:ind w:right="120" w:firstLine="284"/>
              <w:jc w:val="both"/>
              <w:rPr>
                <w:rFonts w:ascii="Times New Roman" w:hAnsi="Times New Roman"/>
                <w:sz w:val="24"/>
                <w:szCs w:val="24"/>
              </w:rPr>
            </w:pPr>
            <w:r w:rsidRPr="00447181">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447181">
                <w:rPr>
                  <w:rFonts w:ascii="Times New Roman" w:hAnsi="Times New Roman"/>
                  <w:sz w:val="24"/>
                  <w:szCs w:val="24"/>
                </w:rPr>
                <w:t xml:space="preserve"> пунктом третім </w:t>
              </w:r>
            </w:hyperlink>
            <w:hyperlink r:id="rId12">
              <w:r w:rsidRPr="00447181">
                <w:rPr>
                  <w:rFonts w:ascii="Times New Roman" w:hAnsi="Times New Roman"/>
                  <w:sz w:val="24"/>
                  <w:szCs w:val="24"/>
                  <w:u w:val="single"/>
                </w:rPr>
                <w:t>частини друго</w:t>
              </w:r>
            </w:hyperlink>
            <w:r w:rsidRPr="00447181">
              <w:rPr>
                <w:rFonts w:ascii="Times New Roman" w:hAnsi="Times New Roman"/>
                <w:sz w:val="24"/>
                <w:szCs w:val="24"/>
              </w:rPr>
              <w:t xml:space="preserve">ї статті 22 Закону зазначено в </w:t>
            </w:r>
            <w:r w:rsidRPr="00447181">
              <w:rPr>
                <w:rFonts w:ascii="Times New Roman" w:hAnsi="Times New Roman"/>
                <w:b/>
                <w:sz w:val="24"/>
                <w:szCs w:val="24"/>
              </w:rPr>
              <w:t xml:space="preserve">Додатку 3 </w:t>
            </w:r>
            <w:r w:rsidRPr="00447181">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48A15D0A"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6188964A" w:rsidR="00FE1083" w:rsidRPr="000A624F" w:rsidRDefault="00FE1083" w:rsidP="00FE1083">
            <w:pPr>
              <w:widowControl w:val="0"/>
              <w:ind w:left="40" w:right="120" w:firstLine="284"/>
              <w:jc w:val="both"/>
              <w:rPr>
                <w:rFonts w:ascii="Times New Roman" w:hAnsi="Times New Roman"/>
                <w:i/>
                <w:sz w:val="24"/>
                <w:szCs w:val="24"/>
              </w:rPr>
            </w:pPr>
            <w:r w:rsidRPr="00297B77">
              <w:rPr>
                <w:rFonts w:ascii="Times New Roman" w:hAnsi="Times New Roman"/>
                <w:sz w:val="24"/>
                <w:szCs w:val="24"/>
              </w:rPr>
              <w:t>Кінцевий строк подання тендерних пропозицій —</w:t>
            </w:r>
            <w:r w:rsidR="00297B77" w:rsidRPr="00297B77">
              <w:rPr>
                <w:rFonts w:ascii="Times New Roman" w:hAnsi="Times New Roman"/>
                <w:b/>
                <w:bCs/>
                <w:sz w:val="24"/>
                <w:szCs w:val="24"/>
              </w:rPr>
              <w:t>24</w:t>
            </w:r>
            <w:r w:rsidRPr="00297B77">
              <w:rPr>
                <w:rFonts w:ascii="Times New Roman" w:hAnsi="Times New Roman"/>
                <w:b/>
                <w:sz w:val="24"/>
                <w:szCs w:val="24"/>
              </w:rPr>
              <w:t>.</w:t>
            </w:r>
            <w:r w:rsidR="00A05551" w:rsidRPr="00297B77">
              <w:rPr>
                <w:rFonts w:ascii="Times New Roman" w:hAnsi="Times New Roman"/>
                <w:b/>
                <w:sz w:val="24"/>
                <w:szCs w:val="24"/>
              </w:rPr>
              <w:t>0</w:t>
            </w:r>
            <w:r w:rsidR="003B357B" w:rsidRPr="00297B77">
              <w:rPr>
                <w:rFonts w:ascii="Times New Roman" w:hAnsi="Times New Roman"/>
                <w:b/>
                <w:sz w:val="24"/>
                <w:szCs w:val="24"/>
              </w:rPr>
              <w:t>2</w:t>
            </w:r>
            <w:r w:rsidRPr="00297B77">
              <w:rPr>
                <w:rFonts w:ascii="Times New Roman" w:hAnsi="Times New Roman"/>
                <w:b/>
                <w:sz w:val="24"/>
                <w:szCs w:val="24"/>
              </w:rPr>
              <w:t>.202</w:t>
            </w:r>
            <w:r w:rsidR="00A05551" w:rsidRPr="00297B77">
              <w:rPr>
                <w:rFonts w:ascii="Times New Roman" w:hAnsi="Times New Roman"/>
                <w:b/>
                <w:sz w:val="24"/>
                <w:szCs w:val="24"/>
              </w:rPr>
              <w:t>4</w:t>
            </w:r>
            <w:r w:rsidR="007F040B" w:rsidRPr="00297B77">
              <w:rPr>
                <w:rFonts w:ascii="Times New Roman" w:hAnsi="Times New Roman"/>
                <w:b/>
                <w:sz w:val="24"/>
                <w:szCs w:val="24"/>
              </w:rPr>
              <w:t xml:space="preserve"> р</w:t>
            </w:r>
            <w:r w:rsidR="00965626" w:rsidRPr="00297B77">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0A624F">
              <w:rPr>
                <w:rFonts w:ascii="Times New Roman" w:hAnsi="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0A624F">
              <w:rPr>
                <w:rFonts w:ascii="Times New Roman" w:hAnsi="Times New Roman"/>
                <w:sz w:val="24"/>
                <w:szCs w:val="24"/>
              </w:rPr>
              <w:lastRenderedPageBreak/>
              <w:t xml:space="preserve">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0A624F">
              <w:rPr>
                <w:rFonts w:ascii="Times New Roman" w:hAnsi="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Pr="000A624F">
              <w:rPr>
                <w:rFonts w:ascii="Times New Roman" w:hAnsi="Times New Roman"/>
                <w:sz w:val="24"/>
                <w:szCs w:val="24"/>
              </w:rPr>
              <w:lastRenderedPageBreak/>
              <w:t>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4.  Відсутність документів, що не передбачені законодавством для учасників — юридичних, фізичних осіб, </w:t>
            </w:r>
            <w:r w:rsidRPr="000A624F">
              <w:rPr>
                <w:rFonts w:ascii="Times New Roman" w:hAnsi="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lastRenderedPageBreak/>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A624F">
              <w:rPr>
                <w:rFonts w:ascii="Times New Roman" w:hAnsi="Times New Roman"/>
                <w:sz w:val="24"/>
                <w:szCs w:val="24"/>
              </w:rPr>
              <w:lastRenderedPageBreak/>
              <w:t xml:space="preserve">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5132580F"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A624F">
              <w:rPr>
                <w:rFonts w:ascii="Times New Roman" w:hAnsi="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lastRenderedPageBreak/>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C56B89" w:rsidRDefault="00FE1083" w:rsidP="00FE1083">
            <w:pPr>
              <w:widowControl w:val="0"/>
              <w:ind w:right="120" w:firstLine="284"/>
              <w:jc w:val="both"/>
              <w:rPr>
                <w:rFonts w:ascii="Times New Roman" w:hAnsi="Times New Roman"/>
                <w:sz w:val="24"/>
                <w:szCs w:val="24"/>
              </w:rPr>
            </w:pPr>
            <w:proofErr w:type="spellStart"/>
            <w:r w:rsidRPr="00C56B89">
              <w:rPr>
                <w:rFonts w:ascii="Times New Roman" w:hAnsi="Times New Roman"/>
                <w:sz w:val="24"/>
                <w:szCs w:val="24"/>
              </w:rPr>
              <w:t>Проєкт</w:t>
            </w:r>
            <w:proofErr w:type="spellEnd"/>
            <w:r w:rsidRPr="00C56B89">
              <w:rPr>
                <w:rFonts w:ascii="Times New Roman" w:hAnsi="Times New Roman"/>
                <w:sz w:val="24"/>
                <w:szCs w:val="24"/>
              </w:rPr>
              <w:t xml:space="preserve"> договору про закупівлю викладено в </w:t>
            </w:r>
            <w:r w:rsidRPr="00C56B89">
              <w:rPr>
                <w:rFonts w:ascii="Times New Roman" w:hAnsi="Times New Roman"/>
                <w:b/>
                <w:sz w:val="24"/>
                <w:szCs w:val="24"/>
              </w:rPr>
              <w:t xml:space="preserve">Додатку </w:t>
            </w:r>
            <w:r w:rsidR="003A61DF" w:rsidRPr="00C56B89">
              <w:rPr>
                <w:rFonts w:ascii="Times New Roman" w:hAnsi="Times New Roman"/>
                <w:b/>
                <w:sz w:val="24"/>
                <w:szCs w:val="24"/>
                <w:lang w:val="ru-RU"/>
              </w:rPr>
              <w:t>6</w:t>
            </w:r>
            <w:r w:rsidRPr="00C56B89">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7" w:name="_heading=h.2s8eyo1" w:colFirst="0" w:colLast="0"/>
      <w:bookmarkEnd w:id="7"/>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6629A29E"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14:paraId="4BBC498D" w14:textId="7C3ADB96"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14:paraId="2F409667" w14:textId="30D59F2C"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0A624F">
        <w:rPr>
          <w:rFonts w:ascii="Times New Roman" w:hAnsi="Times New Roman"/>
          <w:sz w:val="24"/>
          <w:szCs w:val="24"/>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A624F">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0A624F">
              <w:rPr>
                <w:rFonts w:ascii="Times New Roman" w:hAnsi="Times New Roman"/>
                <w:sz w:val="24"/>
                <w:szCs w:val="24"/>
              </w:rPr>
              <w:lastRenderedPageBreak/>
              <w:t xml:space="preserve">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1"/>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2FAECE46" w14:textId="602C0DA6" w:rsidR="00503712" w:rsidRDefault="00503712" w:rsidP="0020040A">
      <w:pPr>
        <w:spacing w:after="0" w:line="240" w:lineRule="auto"/>
        <w:jc w:val="right"/>
        <w:rPr>
          <w:rFonts w:ascii="Times New Roman" w:hAnsi="Times New Roman"/>
          <w:b/>
          <w:color w:val="000000"/>
          <w:sz w:val="24"/>
          <w:szCs w:val="24"/>
        </w:rPr>
      </w:pPr>
    </w:p>
    <w:p w14:paraId="15147851" w14:textId="4D587B30" w:rsidR="00503712" w:rsidRDefault="00503712" w:rsidP="0020040A">
      <w:pPr>
        <w:spacing w:after="0" w:line="240" w:lineRule="auto"/>
        <w:jc w:val="right"/>
        <w:rPr>
          <w:rFonts w:ascii="Times New Roman" w:hAnsi="Times New Roman"/>
          <w:b/>
          <w:color w:val="000000"/>
          <w:sz w:val="24"/>
          <w:szCs w:val="24"/>
        </w:rPr>
      </w:pPr>
    </w:p>
    <w:p w14:paraId="567AD061" w14:textId="40990150" w:rsidR="00503712" w:rsidRDefault="00503712" w:rsidP="0020040A">
      <w:pPr>
        <w:spacing w:after="0" w:line="240" w:lineRule="auto"/>
        <w:jc w:val="right"/>
        <w:rPr>
          <w:rFonts w:ascii="Times New Roman" w:hAnsi="Times New Roman"/>
          <w:b/>
          <w:color w:val="000000"/>
          <w:sz w:val="24"/>
          <w:szCs w:val="24"/>
        </w:rPr>
      </w:pPr>
    </w:p>
    <w:p w14:paraId="48D43F5E" w14:textId="77777777" w:rsidR="00503712" w:rsidRDefault="00503712" w:rsidP="0020040A">
      <w:pPr>
        <w:spacing w:after="0" w:line="240" w:lineRule="auto"/>
        <w:jc w:val="right"/>
        <w:rPr>
          <w:rFonts w:ascii="Times New Roman" w:hAnsi="Times New Roman"/>
          <w:b/>
          <w:color w:val="000000"/>
          <w:sz w:val="24"/>
          <w:szCs w:val="24"/>
        </w:rPr>
      </w:pPr>
    </w:p>
    <w:p w14:paraId="302D7CA0" w14:textId="0B313166" w:rsidR="004C01D8" w:rsidRDefault="004C01D8" w:rsidP="0020040A">
      <w:pPr>
        <w:spacing w:after="0" w:line="240" w:lineRule="auto"/>
        <w:jc w:val="right"/>
        <w:rPr>
          <w:rFonts w:ascii="Times New Roman" w:hAnsi="Times New Roman"/>
          <w:b/>
          <w:color w:val="000000"/>
          <w:sz w:val="24"/>
          <w:szCs w:val="24"/>
        </w:rPr>
      </w:pPr>
    </w:p>
    <w:p w14:paraId="7940BD04" w14:textId="77777777" w:rsidR="00915556" w:rsidRDefault="00915556"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328A901F" w14:textId="77777777" w:rsidR="00135F59" w:rsidRDefault="00135F59" w:rsidP="00135F59">
      <w:pPr>
        <w:spacing w:after="0" w:line="240" w:lineRule="auto"/>
        <w:rPr>
          <w:rFonts w:ascii="Times New Roman" w:hAnsi="Times New Roman"/>
          <w:b/>
          <w:color w:val="000000"/>
          <w:sz w:val="24"/>
          <w:szCs w:val="24"/>
        </w:rPr>
      </w:pPr>
    </w:p>
    <w:p w14:paraId="06675D40" w14:textId="568B2155" w:rsidR="0020040A" w:rsidRPr="004A5F89"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3E214F" w:rsidRDefault="0020040A" w:rsidP="0020040A">
      <w:pPr>
        <w:spacing w:before="240" w:after="0" w:line="240" w:lineRule="auto"/>
        <w:jc w:val="center"/>
        <w:rPr>
          <w:rFonts w:ascii="Times New Roman" w:hAnsi="Times New Roman"/>
          <w:sz w:val="24"/>
          <w:szCs w:val="24"/>
          <w:lang w:eastAsia="ru-RU"/>
        </w:rPr>
      </w:pPr>
      <w:r w:rsidRPr="003E214F">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5FEAD76F" w:rsidR="0020040A" w:rsidRPr="003E214F" w:rsidRDefault="0020040A" w:rsidP="0020040A">
      <w:pPr>
        <w:spacing w:before="240" w:after="0" w:line="240" w:lineRule="auto"/>
        <w:jc w:val="center"/>
        <w:rPr>
          <w:rFonts w:ascii="Times New Roman" w:hAnsi="Times New Roman"/>
          <w:b/>
          <w:bCs/>
          <w:iCs/>
          <w:sz w:val="24"/>
          <w:szCs w:val="24"/>
          <w:shd w:val="clear" w:color="auto" w:fill="FFFFFF"/>
          <w:lang w:eastAsia="ru-RU"/>
        </w:rPr>
      </w:pPr>
      <w:r w:rsidRPr="003E214F">
        <w:rPr>
          <w:rFonts w:ascii="Times New Roman" w:hAnsi="Times New Roman"/>
          <w:b/>
          <w:bCs/>
          <w:iCs/>
          <w:sz w:val="24"/>
          <w:szCs w:val="24"/>
          <w:shd w:val="clear" w:color="auto" w:fill="FFFFFF"/>
          <w:lang w:eastAsia="ru-RU"/>
        </w:rPr>
        <w:t>ТЕХНІЧНА СПЕЦИФІКАЦІЯ</w:t>
      </w:r>
    </w:p>
    <w:p w14:paraId="1EFE3411" w14:textId="77777777" w:rsidR="00D65186" w:rsidRPr="003E214F" w:rsidRDefault="00C71ACA" w:rsidP="00D65186">
      <w:pPr>
        <w:pStyle w:val="afff"/>
        <w:jc w:val="center"/>
        <w:rPr>
          <w:rFonts w:ascii="Times New Roman" w:hAnsi="Times New Roman"/>
          <w:b/>
          <w:sz w:val="24"/>
          <w:szCs w:val="24"/>
          <w:lang w:eastAsia="ru-RU"/>
        </w:rPr>
      </w:pPr>
      <w:r w:rsidRPr="003E214F">
        <w:rPr>
          <w:rFonts w:ascii="Times New Roman" w:hAnsi="Times New Roman"/>
          <w:b/>
          <w:sz w:val="28"/>
          <w:szCs w:val="28"/>
        </w:rPr>
        <w:t xml:space="preserve"> </w:t>
      </w:r>
      <w:r w:rsidR="00D65186" w:rsidRPr="003E214F">
        <w:rPr>
          <w:rFonts w:ascii="Times New Roman" w:hAnsi="Times New Roman"/>
          <w:b/>
          <w:sz w:val="24"/>
          <w:szCs w:val="24"/>
        </w:rPr>
        <w:t xml:space="preserve"> Технічні, якісні та кількісні характеристики предмета закупівлі</w:t>
      </w:r>
    </w:p>
    <w:p w14:paraId="10D14DD5" w14:textId="6DCF0165" w:rsidR="002C6EA0" w:rsidRPr="008B1023" w:rsidRDefault="004A4635" w:rsidP="002C6EA0">
      <w:pPr>
        <w:pStyle w:val="3b"/>
        <w:rPr>
          <w:b/>
        </w:rPr>
      </w:pPr>
      <w:r w:rsidRPr="00A05551">
        <w:rPr>
          <w:b/>
          <w:lang w:eastAsia="zh-CN"/>
        </w:rPr>
        <w:t xml:space="preserve"> </w:t>
      </w:r>
      <w:r w:rsidR="00915556" w:rsidRPr="00A05551">
        <w:rPr>
          <w:b/>
          <w:lang w:eastAsia="zh-CN"/>
        </w:rPr>
        <w:t>Предмет закупівлі:</w:t>
      </w:r>
      <w:r w:rsidRPr="00A05551">
        <w:rPr>
          <w:b/>
          <w:lang w:eastAsia="zh-CN"/>
        </w:rPr>
        <w:t xml:space="preserve"> </w:t>
      </w:r>
      <w:r w:rsidR="00A05551">
        <w:rPr>
          <w:rFonts w:eastAsia="Tahoma"/>
          <w:b/>
          <w:color w:val="00000A"/>
          <w:lang w:eastAsia="zh-CN" w:bidi="hi-IN"/>
        </w:rPr>
        <w:t xml:space="preserve"> </w:t>
      </w:r>
      <w:r w:rsidR="00204FD7">
        <w:rPr>
          <w:rFonts w:eastAsia="Tahoma"/>
          <w:b/>
          <w:color w:val="00000A"/>
          <w:lang w:eastAsia="zh-CN" w:bidi="hi-IN"/>
        </w:rPr>
        <w:t>«</w:t>
      </w:r>
      <w:r w:rsidR="002C6EA0" w:rsidRPr="008B1023">
        <w:rPr>
          <w:b/>
        </w:rPr>
        <w:t xml:space="preserve">Лабораторні реактиви, код </w:t>
      </w:r>
      <w:r w:rsidR="002C6EA0" w:rsidRPr="008B1023">
        <w:rPr>
          <w:b/>
          <w:bCs/>
        </w:rPr>
        <w:t xml:space="preserve">ДК 021:2015: </w:t>
      </w:r>
      <w:r w:rsidR="002C6EA0" w:rsidRPr="008B1023">
        <w:rPr>
          <w:b/>
        </w:rPr>
        <w:t>33690000-3 – Лікарські засоби різні</w:t>
      </w:r>
      <w:r w:rsidR="00204FD7">
        <w:rPr>
          <w:b/>
        </w:rPr>
        <w:t>»</w:t>
      </w:r>
    </w:p>
    <w:p w14:paraId="1B8D18F5" w14:textId="0329002D" w:rsidR="00A05551" w:rsidRDefault="00A05551" w:rsidP="00A05551">
      <w:pPr>
        <w:pStyle w:val="3b"/>
        <w:jc w:val="both"/>
        <w:rPr>
          <w:b/>
          <w:bCs/>
          <w:caps/>
        </w:rPr>
      </w:pPr>
    </w:p>
    <w:p w14:paraId="4FFD78EE" w14:textId="52B41D73" w:rsidR="009D1442" w:rsidRPr="009D1442" w:rsidRDefault="009D1442" w:rsidP="009D1442">
      <w:pPr>
        <w:pStyle w:val="afa"/>
        <w:keepNext/>
        <w:numPr>
          <w:ilvl w:val="0"/>
          <w:numId w:val="12"/>
        </w:numPr>
        <w:tabs>
          <w:tab w:val="num" w:pos="644"/>
          <w:tab w:val="left" w:pos="851"/>
        </w:tabs>
        <w:adjustRightInd w:val="0"/>
        <w:spacing w:before="0"/>
        <w:ind w:right="-1"/>
        <w:contextualSpacing/>
        <w:jc w:val="both"/>
        <w:rPr>
          <w:color w:val="000000"/>
          <w:sz w:val="24"/>
          <w:szCs w:val="24"/>
          <w:u w:val="none"/>
        </w:rPr>
      </w:pPr>
      <w:r w:rsidRPr="009D1442">
        <w:rPr>
          <w:rFonts w:eastAsia="TimesNewRomanPSMT"/>
          <w:szCs w:val="24"/>
          <w:u w:val="none"/>
        </w:rPr>
        <w:t xml:space="preserve"> </w:t>
      </w:r>
      <w:r w:rsidRPr="009D1442">
        <w:rPr>
          <w:color w:val="000000"/>
          <w:sz w:val="24"/>
          <w:szCs w:val="24"/>
          <w:u w:val="none"/>
        </w:rPr>
        <w:t xml:space="preserve">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w:t>
      </w:r>
      <w:r w:rsidR="00072795">
        <w:rPr>
          <w:color w:val="000000"/>
          <w:sz w:val="24"/>
          <w:szCs w:val="24"/>
          <w:u w:val="none"/>
        </w:rPr>
        <w:t xml:space="preserve">тендерної </w:t>
      </w:r>
      <w:r w:rsidRPr="009D1442">
        <w:rPr>
          <w:color w:val="000000"/>
          <w:sz w:val="24"/>
          <w:szCs w:val="24"/>
          <w:u w:val="none"/>
        </w:rPr>
        <w:t xml:space="preserve">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 або </w:t>
      </w:r>
      <w:r w:rsidR="00072795">
        <w:rPr>
          <w:color w:val="000000"/>
          <w:sz w:val="24"/>
          <w:szCs w:val="24"/>
          <w:u w:val="none"/>
        </w:rPr>
        <w:t>паспорти якості або</w:t>
      </w:r>
      <w:r w:rsidRPr="009D1442">
        <w:rPr>
          <w:color w:val="000000"/>
          <w:sz w:val="24"/>
          <w:szCs w:val="24"/>
          <w:u w:val="none"/>
        </w:rPr>
        <w:t xml:space="preserve"> висновки державної санітарно-епідеміологічної експертизи або сертифікати відповідності</w:t>
      </w:r>
      <w:r w:rsidR="00874BEC">
        <w:rPr>
          <w:color w:val="000000"/>
          <w:sz w:val="24"/>
          <w:szCs w:val="24"/>
          <w:u w:val="none"/>
        </w:rPr>
        <w:t xml:space="preserve"> або інструкції</w:t>
      </w:r>
      <w:r w:rsidRPr="009D1442">
        <w:rPr>
          <w:color w:val="000000"/>
          <w:sz w:val="24"/>
          <w:szCs w:val="24"/>
          <w:u w:val="none"/>
        </w:rPr>
        <w:t>. Дані документи повинні бути дійсними на момент подачі тендерних пропозицій.</w:t>
      </w:r>
    </w:p>
    <w:p w14:paraId="4A15139C" w14:textId="77777777" w:rsidR="009D1442" w:rsidRPr="009D1442" w:rsidRDefault="009D1442" w:rsidP="009D1442">
      <w:pPr>
        <w:pStyle w:val="afa"/>
        <w:numPr>
          <w:ilvl w:val="0"/>
          <w:numId w:val="12"/>
        </w:numPr>
        <w:shd w:val="clear" w:color="auto" w:fill="FFFFFF"/>
        <w:autoSpaceDE/>
        <w:autoSpaceDN/>
        <w:spacing w:before="0"/>
        <w:contextualSpacing/>
        <w:jc w:val="both"/>
        <w:rPr>
          <w:rFonts w:eastAsia="Calibri"/>
          <w:iCs/>
          <w:sz w:val="24"/>
          <w:szCs w:val="24"/>
          <w:u w:val="none"/>
          <w:lang w:eastAsia="ar-SA"/>
        </w:rPr>
      </w:pPr>
      <w:r w:rsidRPr="009D1442">
        <w:rPr>
          <w:iCs/>
          <w:color w:val="000000"/>
          <w:sz w:val="24"/>
          <w:szCs w:val="24"/>
          <w:u w:val="none"/>
          <w:lang w:eastAsia="ar-SA"/>
        </w:rPr>
        <w:t xml:space="preserve">Товар, </w:t>
      </w:r>
      <w:r w:rsidRPr="009D1442">
        <w:rPr>
          <w:color w:val="000000"/>
          <w:sz w:val="24"/>
          <w:szCs w:val="24"/>
          <w:u w:val="none"/>
        </w:rPr>
        <w:t xml:space="preserve">запропонований </w:t>
      </w:r>
      <w:proofErr w:type="spellStart"/>
      <w:r w:rsidRPr="009D1442">
        <w:rPr>
          <w:color w:val="000000"/>
          <w:sz w:val="24"/>
          <w:szCs w:val="24"/>
          <w:u w:val="none"/>
        </w:rPr>
        <w:t>Учасником,</w:t>
      </w:r>
      <w:r w:rsidRPr="009D1442">
        <w:rPr>
          <w:color w:val="000000"/>
          <w:sz w:val="24"/>
          <w:szCs w:val="24"/>
          <w:u w:val="none"/>
          <w:lang w:eastAsia="ar-SA"/>
        </w:rPr>
        <w:t>на</w:t>
      </w:r>
      <w:proofErr w:type="spellEnd"/>
      <w:r w:rsidRPr="009D1442">
        <w:rPr>
          <w:color w:val="000000"/>
          <w:sz w:val="24"/>
          <w:szCs w:val="24"/>
          <w:u w:val="none"/>
          <w:lang w:eastAsia="ar-SA"/>
        </w:rPr>
        <w:t xml:space="preserve"> момент поставки Замовнику</w:t>
      </w:r>
      <w:r w:rsidRPr="009D1442">
        <w:rPr>
          <w:iCs/>
          <w:color w:val="000000"/>
          <w:sz w:val="24"/>
          <w:szCs w:val="24"/>
          <w:u w:val="none"/>
          <w:lang w:eastAsia="ar-SA"/>
        </w:rPr>
        <w:t xml:space="preserve"> відвантажується </w:t>
      </w:r>
      <w:r w:rsidRPr="009D1442">
        <w:rPr>
          <w:color w:val="000000"/>
          <w:sz w:val="24"/>
          <w:szCs w:val="24"/>
          <w:u w:val="none"/>
          <w:lang w:eastAsia="ar-SA"/>
        </w:rPr>
        <w:t xml:space="preserve">з </w:t>
      </w:r>
      <w:r w:rsidRPr="009D1442">
        <w:rPr>
          <w:sz w:val="24"/>
          <w:szCs w:val="24"/>
          <w:u w:val="none"/>
          <w:lang w:eastAsia="ar-SA"/>
        </w:rPr>
        <w:t xml:space="preserve">залишковим терміном придатності не менше 80 % загального терміну його зберігання, встановленого виробником.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14:paraId="259E16A6" w14:textId="7B31FCCB" w:rsidR="009D1442" w:rsidRPr="009D1442" w:rsidRDefault="009D1442" w:rsidP="009D1442">
      <w:pPr>
        <w:pStyle w:val="afa"/>
        <w:numPr>
          <w:ilvl w:val="0"/>
          <w:numId w:val="12"/>
        </w:numPr>
        <w:shd w:val="clear" w:color="auto" w:fill="FFFFFF"/>
        <w:autoSpaceDE/>
        <w:autoSpaceDN/>
        <w:spacing w:before="0"/>
        <w:contextualSpacing/>
        <w:jc w:val="both"/>
        <w:rPr>
          <w:rFonts w:eastAsia="Calibri"/>
          <w:bCs/>
          <w:iCs/>
          <w:color w:val="000000"/>
          <w:sz w:val="24"/>
          <w:szCs w:val="24"/>
          <w:u w:val="none"/>
          <w:lang w:eastAsia="ar-SA"/>
        </w:rPr>
      </w:pPr>
      <w:r w:rsidRPr="009D1442">
        <w:rPr>
          <w:rFonts w:eastAsia="Calibri"/>
          <w:bCs/>
          <w:iCs/>
          <w:color w:val="000000"/>
          <w:sz w:val="24"/>
          <w:szCs w:val="24"/>
          <w:u w:val="none"/>
          <w:lang w:eastAsia="ar-SA"/>
        </w:rPr>
        <w:t xml:space="preserve">З метою запобігання закупівлі фальсифікатів та отримання гарантій на своєчасне постачання </w:t>
      </w:r>
      <w:r w:rsidR="00F83C13">
        <w:rPr>
          <w:rFonts w:eastAsia="Calibri"/>
          <w:bCs/>
          <w:iCs/>
          <w:color w:val="000000"/>
          <w:sz w:val="24"/>
          <w:szCs w:val="24"/>
          <w:u w:val="none"/>
          <w:lang w:eastAsia="ar-SA"/>
        </w:rPr>
        <w:t xml:space="preserve">оригінального та якісного </w:t>
      </w:r>
      <w:r w:rsidRPr="009D1442">
        <w:rPr>
          <w:rFonts w:eastAsia="Calibri"/>
          <w:bCs/>
          <w:iCs/>
          <w:color w:val="000000"/>
          <w:sz w:val="24"/>
          <w:szCs w:val="24"/>
          <w:u w:val="none"/>
          <w:lang w:eastAsia="ar-SA"/>
        </w:rPr>
        <w:t>товару у кількості та якості, яких вимагає тендерна документація, Учасник повинен надати оригінал гарантійного листа виробника або його офіційного представника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w:t>
      </w:r>
      <w:r w:rsidR="00D5515F">
        <w:rPr>
          <w:rFonts w:eastAsia="Calibri"/>
          <w:bCs/>
          <w:iCs/>
          <w:color w:val="000000"/>
          <w:sz w:val="24"/>
          <w:szCs w:val="24"/>
          <w:u w:val="none"/>
          <w:lang w:eastAsia="ar-SA"/>
        </w:rPr>
        <w:t xml:space="preserve">лені терміни. Гарантійний лист </w:t>
      </w:r>
      <w:r w:rsidRPr="009D1442">
        <w:rPr>
          <w:rFonts w:eastAsia="Calibri"/>
          <w:bCs/>
          <w:iCs/>
          <w:color w:val="000000"/>
          <w:sz w:val="24"/>
          <w:szCs w:val="24"/>
          <w:u w:val="none"/>
          <w:lang w:eastAsia="ar-SA"/>
        </w:rPr>
        <w:t>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14:paraId="3CD7A304" w14:textId="77777777" w:rsidR="009D1442" w:rsidRPr="009D1442" w:rsidRDefault="009D1442" w:rsidP="009D1442">
      <w:pPr>
        <w:pStyle w:val="afa"/>
        <w:numPr>
          <w:ilvl w:val="0"/>
          <w:numId w:val="12"/>
        </w:numPr>
        <w:shd w:val="clear" w:color="auto" w:fill="FFFFFF"/>
        <w:autoSpaceDE/>
        <w:autoSpaceDN/>
        <w:spacing w:before="0"/>
        <w:contextualSpacing/>
        <w:jc w:val="both"/>
        <w:rPr>
          <w:rFonts w:eastAsia="Calibri"/>
          <w:bCs/>
          <w:iCs/>
          <w:color w:val="000000"/>
          <w:sz w:val="24"/>
          <w:szCs w:val="24"/>
          <w:u w:val="none"/>
          <w:lang w:eastAsia="ar-SA"/>
        </w:rPr>
      </w:pPr>
      <w:r w:rsidRPr="009D1442">
        <w:rPr>
          <w:bCs/>
          <w:iCs/>
          <w:color w:val="000000"/>
          <w:sz w:val="24"/>
          <w:szCs w:val="24"/>
          <w:u w:val="none"/>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sidRPr="009D1442">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14:paraId="37959995" w14:textId="77777777" w:rsidR="009D1442" w:rsidRPr="009D1442" w:rsidRDefault="009D1442" w:rsidP="009D1442">
      <w:pPr>
        <w:pStyle w:val="afa"/>
        <w:numPr>
          <w:ilvl w:val="0"/>
          <w:numId w:val="12"/>
        </w:numPr>
        <w:shd w:val="clear" w:color="auto" w:fill="FFFFFF"/>
        <w:autoSpaceDE/>
        <w:autoSpaceDN/>
        <w:spacing w:before="0"/>
        <w:contextualSpacing/>
        <w:jc w:val="both"/>
        <w:rPr>
          <w:bCs/>
          <w:iCs/>
          <w:color w:val="000000"/>
          <w:sz w:val="24"/>
          <w:szCs w:val="24"/>
          <w:u w:val="none"/>
          <w:lang w:eastAsia="ar-SA"/>
        </w:rPr>
      </w:pPr>
      <w:r w:rsidRPr="009D1442">
        <w:rPr>
          <w:bCs/>
          <w:iCs/>
          <w:color w:val="000000"/>
          <w:sz w:val="24"/>
          <w:szCs w:val="24"/>
          <w:u w:val="none"/>
          <w:lang w:eastAsia="ar-SA"/>
        </w:rPr>
        <w:t xml:space="preserve">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14:paraId="0131CDC3" w14:textId="77777777" w:rsidR="009D1442" w:rsidRPr="009D1442" w:rsidRDefault="009D1442" w:rsidP="009D1442">
      <w:pPr>
        <w:pStyle w:val="afa"/>
        <w:numPr>
          <w:ilvl w:val="0"/>
          <w:numId w:val="12"/>
        </w:numPr>
        <w:shd w:val="clear" w:color="auto" w:fill="FFFFFF"/>
        <w:autoSpaceDE/>
        <w:autoSpaceDN/>
        <w:spacing w:before="0"/>
        <w:ind w:right="-1"/>
        <w:contextualSpacing/>
        <w:jc w:val="both"/>
        <w:rPr>
          <w:bCs/>
          <w:iCs/>
          <w:color w:val="000000"/>
          <w:sz w:val="24"/>
          <w:szCs w:val="24"/>
          <w:u w:val="none"/>
          <w:lang w:eastAsia="ar-SA"/>
        </w:rPr>
      </w:pPr>
      <w:r w:rsidRPr="009D1442">
        <w:rPr>
          <w:bCs/>
          <w:iCs/>
          <w:color w:val="000000"/>
          <w:sz w:val="24"/>
          <w:szCs w:val="24"/>
          <w:u w:val="none"/>
          <w:lang w:eastAsia="ar-SA"/>
        </w:rPr>
        <w:t xml:space="preserve">Кількість, форма випуску, комплектація Товару повинні точно відповідати медико-технічним вимогам встановленим Замовником.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14:paraId="7EC2C13A" w14:textId="5D863117" w:rsidR="00F96662" w:rsidRPr="00F96662" w:rsidRDefault="009D1442" w:rsidP="00F96662">
      <w:pPr>
        <w:pStyle w:val="afa"/>
        <w:numPr>
          <w:ilvl w:val="0"/>
          <w:numId w:val="12"/>
        </w:numPr>
        <w:shd w:val="clear" w:color="auto" w:fill="FFFFFF"/>
        <w:autoSpaceDE/>
        <w:autoSpaceDN/>
        <w:spacing w:before="0"/>
        <w:ind w:right="-1"/>
        <w:contextualSpacing/>
        <w:jc w:val="both"/>
        <w:rPr>
          <w:bCs/>
          <w:iCs/>
          <w:color w:val="000000"/>
          <w:sz w:val="24"/>
          <w:szCs w:val="24"/>
          <w:u w:val="none"/>
          <w:lang w:eastAsia="ar-SA"/>
        </w:rPr>
      </w:pPr>
      <w:r w:rsidRPr="009D1442">
        <w:rPr>
          <w:bCs/>
          <w:iCs/>
          <w:color w:val="000000"/>
          <w:sz w:val="24"/>
          <w:szCs w:val="24"/>
          <w:u w:val="none"/>
          <w:lang w:eastAsia="ar-SA"/>
        </w:rPr>
        <w:t xml:space="preserve">Товар поставляється за рахунок постачальника згідно заявки Замовника на адресу Замовника. </w:t>
      </w:r>
      <w:r w:rsidRPr="009D1442">
        <w:rPr>
          <w:color w:val="000000"/>
          <w:sz w:val="24"/>
          <w:szCs w:val="24"/>
          <w:u w:val="none"/>
        </w:rPr>
        <w:t>На підтвердження даної вимоги Учасник повинен надати гарантійний лист  у складі тендерної пропозиції.</w:t>
      </w:r>
    </w:p>
    <w:p w14:paraId="746A3373" w14:textId="28AFE3CC" w:rsidR="009D11E1" w:rsidRPr="00DF01E7" w:rsidRDefault="00711610" w:rsidP="00DF01E7">
      <w:pPr>
        <w:jc w:val="center"/>
        <w:rPr>
          <w:rFonts w:ascii="Times New Roman" w:hAnsi="Times New Roman"/>
          <w:b/>
          <w:caps/>
          <w:sz w:val="28"/>
          <w:szCs w:val="28"/>
        </w:rPr>
      </w:pPr>
      <w:r w:rsidRPr="00DF01E7">
        <w:rPr>
          <w:rFonts w:ascii="Times New Roman" w:hAnsi="Times New Roman"/>
          <w:b/>
          <w:caps/>
          <w:sz w:val="28"/>
          <w:szCs w:val="28"/>
        </w:rPr>
        <w:t>Медико-технічні вимоги до предмету закупівлі:</w:t>
      </w:r>
    </w:p>
    <w:tbl>
      <w:tblPr>
        <w:tblStyle w:val="afff3"/>
        <w:tblW w:w="11052" w:type="dxa"/>
        <w:jc w:val="center"/>
        <w:tblLook w:val="04A0" w:firstRow="1" w:lastRow="0" w:firstColumn="1" w:lastColumn="0" w:noHBand="0" w:noVBand="1"/>
      </w:tblPr>
      <w:tblGrid>
        <w:gridCol w:w="439"/>
        <w:gridCol w:w="2922"/>
        <w:gridCol w:w="2497"/>
        <w:gridCol w:w="3100"/>
        <w:gridCol w:w="907"/>
        <w:gridCol w:w="1187"/>
      </w:tblGrid>
      <w:tr w:rsidR="007529FC" w:rsidRPr="009D11E1" w14:paraId="145082E7" w14:textId="2F575717" w:rsidTr="0084636B">
        <w:trPr>
          <w:trHeight w:val="405"/>
          <w:jc w:val="center"/>
        </w:trPr>
        <w:tc>
          <w:tcPr>
            <w:tcW w:w="439" w:type="dxa"/>
            <w:vAlign w:val="center"/>
          </w:tcPr>
          <w:p w14:paraId="4BBF98C1" w14:textId="77777777" w:rsidR="007529FC" w:rsidRPr="009D11E1" w:rsidRDefault="007529FC" w:rsidP="009D11E1">
            <w:pPr>
              <w:pStyle w:val="3b"/>
              <w:jc w:val="center"/>
              <w:rPr>
                <w:b/>
                <w:sz w:val="22"/>
                <w:szCs w:val="22"/>
              </w:rPr>
            </w:pPr>
            <w:r w:rsidRPr="009D11E1">
              <w:rPr>
                <w:b/>
                <w:sz w:val="22"/>
                <w:szCs w:val="22"/>
              </w:rPr>
              <w:t>№</w:t>
            </w:r>
          </w:p>
        </w:tc>
        <w:tc>
          <w:tcPr>
            <w:tcW w:w="2922" w:type="dxa"/>
            <w:vAlign w:val="center"/>
          </w:tcPr>
          <w:p w14:paraId="1053F2A4" w14:textId="77777777" w:rsidR="007529FC" w:rsidRPr="009D11E1" w:rsidRDefault="007529FC" w:rsidP="009D11E1">
            <w:pPr>
              <w:pStyle w:val="3b"/>
              <w:jc w:val="center"/>
              <w:rPr>
                <w:b/>
                <w:sz w:val="22"/>
                <w:szCs w:val="22"/>
              </w:rPr>
            </w:pPr>
            <w:r w:rsidRPr="009D11E1">
              <w:rPr>
                <w:b/>
                <w:sz w:val="22"/>
                <w:szCs w:val="22"/>
              </w:rPr>
              <w:t>Код за НК 024:2023</w:t>
            </w:r>
          </w:p>
        </w:tc>
        <w:tc>
          <w:tcPr>
            <w:tcW w:w="2497" w:type="dxa"/>
            <w:vAlign w:val="center"/>
          </w:tcPr>
          <w:p w14:paraId="7F903ED6" w14:textId="77777777" w:rsidR="007529FC" w:rsidRPr="009D11E1" w:rsidRDefault="007529FC" w:rsidP="009D11E1">
            <w:pPr>
              <w:pStyle w:val="3b"/>
              <w:jc w:val="center"/>
              <w:rPr>
                <w:b/>
                <w:sz w:val="22"/>
                <w:szCs w:val="22"/>
              </w:rPr>
            </w:pPr>
            <w:r w:rsidRPr="009D11E1">
              <w:rPr>
                <w:b/>
                <w:sz w:val="22"/>
                <w:szCs w:val="22"/>
              </w:rPr>
              <w:t>Назва</w:t>
            </w:r>
          </w:p>
        </w:tc>
        <w:tc>
          <w:tcPr>
            <w:tcW w:w="3100" w:type="dxa"/>
            <w:vAlign w:val="center"/>
          </w:tcPr>
          <w:p w14:paraId="5BC79FF6" w14:textId="77777777" w:rsidR="007529FC" w:rsidRPr="009D11E1" w:rsidRDefault="007529FC" w:rsidP="009D11E1">
            <w:pPr>
              <w:pStyle w:val="3b"/>
              <w:jc w:val="center"/>
              <w:rPr>
                <w:b/>
                <w:sz w:val="22"/>
                <w:szCs w:val="22"/>
              </w:rPr>
            </w:pPr>
            <w:r w:rsidRPr="009D11E1">
              <w:rPr>
                <w:b/>
                <w:sz w:val="22"/>
                <w:szCs w:val="22"/>
              </w:rPr>
              <w:t>Характеристики</w:t>
            </w:r>
          </w:p>
        </w:tc>
        <w:tc>
          <w:tcPr>
            <w:tcW w:w="907" w:type="dxa"/>
          </w:tcPr>
          <w:p w14:paraId="1F178D67" w14:textId="26984E9D" w:rsidR="007529FC" w:rsidRDefault="007529FC" w:rsidP="009D11E1">
            <w:pPr>
              <w:pStyle w:val="3b"/>
              <w:jc w:val="center"/>
              <w:rPr>
                <w:b/>
                <w:sz w:val="22"/>
                <w:szCs w:val="22"/>
                <w:lang w:val="ru-RU"/>
              </w:rPr>
            </w:pPr>
            <w:r>
              <w:rPr>
                <w:b/>
                <w:sz w:val="22"/>
                <w:szCs w:val="22"/>
                <w:lang w:val="ru-RU"/>
              </w:rPr>
              <w:t>Од.</w:t>
            </w:r>
          </w:p>
        </w:tc>
        <w:tc>
          <w:tcPr>
            <w:tcW w:w="1187" w:type="dxa"/>
          </w:tcPr>
          <w:p w14:paraId="44B4EAA4" w14:textId="0AEC1CBF" w:rsidR="007529FC" w:rsidRPr="007529FC" w:rsidRDefault="007529FC" w:rsidP="009D11E1">
            <w:pPr>
              <w:pStyle w:val="3b"/>
              <w:jc w:val="center"/>
              <w:rPr>
                <w:b/>
                <w:sz w:val="22"/>
                <w:szCs w:val="22"/>
              </w:rPr>
            </w:pPr>
            <w:r>
              <w:rPr>
                <w:b/>
                <w:sz w:val="22"/>
                <w:szCs w:val="22"/>
                <w:lang w:val="ru-RU"/>
              </w:rPr>
              <w:t>К</w:t>
            </w:r>
            <w:proofErr w:type="spellStart"/>
            <w:r>
              <w:rPr>
                <w:b/>
                <w:sz w:val="22"/>
                <w:szCs w:val="22"/>
              </w:rPr>
              <w:t>ількість</w:t>
            </w:r>
            <w:proofErr w:type="spellEnd"/>
          </w:p>
        </w:tc>
      </w:tr>
      <w:tr w:rsidR="007529FC" w:rsidRPr="009D11E1" w14:paraId="43F6251A" w14:textId="6B9A74E2" w:rsidTr="0084636B">
        <w:trPr>
          <w:jc w:val="center"/>
        </w:trPr>
        <w:tc>
          <w:tcPr>
            <w:tcW w:w="439" w:type="dxa"/>
            <w:vAlign w:val="center"/>
          </w:tcPr>
          <w:p w14:paraId="6FBA85EC" w14:textId="77777777" w:rsidR="007529FC" w:rsidRPr="009D11E1" w:rsidRDefault="007529FC" w:rsidP="00511F4A">
            <w:pPr>
              <w:pStyle w:val="3b"/>
              <w:jc w:val="center"/>
              <w:rPr>
                <w:sz w:val="22"/>
                <w:szCs w:val="22"/>
              </w:rPr>
            </w:pPr>
            <w:r w:rsidRPr="009D11E1">
              <w:rPr>
                <w:sz w:val="22"/>
                <w:szCs w:val="22"/>
              </w:rPr>
              <w:t>1</w:t>
            </w:r>
          </w:p>
        </w:tc>
        <w:tc>
          <w:tcPr>
            <w:tcW w:w="2922" w:type="dxa"/>
            <w:vAlign w:val="center"/>
          </w:tcPr>
          <w:p w14:paraId="61B09CCD" w14:textId="77777777" w:rsidR="007529FC" w:rsidRPr="009D11E1" w:rsidRDefault="007529FC" w:rsidP="00511F4A">
            <w:pPr>
              <w:pStyle w:val="3b"/>
              <w:jc w:val="center"/>
              <w:rPr>
                <w:sz w:val="22"/>
                <w:szCs w:val="22"/>
              </w:rPr>
            </w:pPr>
            <w:r w:rsidRPr="009D11E1">
              <w:rPr>
                <w:sz w:val="22"/>
                <w:szCs w:val="22"/>
              </w:rPr>
              <w:t>54665</w:t>
            </w:r>
          </w:p>
          <w:p w14:paraId="4F7C5E3B" w14:textId="77777777" w:rsidR="007529FC" w:rsidRPr="009D11E1" w:rsidRDefault="007529FC" w:rsidP="00511F4A">
            <w:pPr>
              <w:pStyle w:val="3b"/>
              <w:jc w:val="center"/>
              <w:rPr>
                <w:sz w:val="22"/>
                <w:szCs w:val="22"/>
              </w:rPr>
            </w:pPr>
            <w:r w:rsidRPr="009D11E1">
              <w:rPr>
                <w:sz w:val="22"/>
                <w:szCs w:val="22"/>
              </w:rPr>
              <w:t xml:space="preserve">Загальний простатичний специфічний антиген (ПСА)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7137DDA4" w14:textId="77777777" w:rsidR="007529FC" w:rsidRPr="009D11E1" w:rsidRDefault="007529FC" w:rsidP="00511F4A">
            <w:pPr>
              <w:pStyle w:val="3b"/>
              <w:jc w:val="center"/>
              <w:rPr>
                <w:sz w:val="22"/>
                <w:szCs w:val="22"/>
              </w:rPr>
            </w:pPr>
            <w:r w:rsidRPr="009D11E1">
              <w:rPr>
                <w:sz w:val="22"/>
                <w:szCs w:val="22"/>
              </w:rPr>
              <w:t>Набір реагентів для визначення загального простата-специфічного антигену</w:t>
            </w:r>
          </w:p>
        </w:tc>
        <w:tc>
          <w:tcPr>
            <w:tcW w:w="3100" w:type="dxa"/>
          </w:tcPr>
          <w:p w14:paraId="073EBF1D" w14:textId="77777777" w:rsidR="007529FC" w:rsidRPr="009D11E1" w:rsidRDefault="007529FC" w:rsidP="009D11E1">
            <w:pPr>
              <w:pStyle w:val="3b"/>
              <w:rPr>
                <w:sz w:val="22"/>
                <w:szCs w:val="22"/>
              </w:rPr>
            </w:pPr>
            <w:r w:rsidRPr="009D11E1">
              <w:rPr>
                <w:sz w:val="22"/>
                <w:szCs w:val="22"/>
              </w:rPr>
              <w:t>Кількість тестів у наборі: 100.</w:t>
            </w:r>
          </w:p>
          <w:p w14:paraId="0D36699F"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7B7EA112"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212F902F" w14:textId="3F7BD3B1" w:rsidR="007529FC" w:rsidRPr="009D11E1" w:rsidRDefault="007529FC" w:rsidP="007529FC">
            <w:pPr>
              <w:pStyle w:val="3b"/>
              <w:jc w:val="center"/>
              <w:rPr>
                <w:sz w:val="22"/>
                <w:szCs w:val="22"/>
              </w:rPr>
            </w:pPr>
            <w:r>
              <w:rPr>
                <w:sz w:val="22"/>
                <w:szCs w:val="22"/>
              </w:rPr>
              <w:t>набір</w:t>
            </w:r>
          </w:p>
        </w:tc>
        <w:tc>
          <w:tcPr>
            <w:tcW w:w="1187" w:type="dxa"/>
          </w:tcPr>
          <w:p w14:paraId="1F83041B" w14:textId="1E82CC6E" w:rsidR="007529FC" w:rsidRPr="00F95D97" w:rsidRDefault="00F95D97" w:rsidP="00FC5760">
            <w:pPr>
              <w:pStyle w:val="3b"/>
              <w:jc w:val="center"/>
              <w:rPr>
                <w:sz w:val="22"/>
                <w:szCs w:val="22"/>
                <w:lang w:val="ru-RU"/>
              </w:rPr>
            </w:pPr>
            <w:r>
              <w:rPr>
                <w:sz w:val="22"/>
                <w:szCs w:val="22"/>
                <w:lang w:val="ru-RU"/>
              </w:rPr>
              <w:t>3</w:t>
            </w:r>
          </w:p>
        </w:tc>
      </w:tr>
      <w:tr w:rsidR="007529FC" w:rsidRPr="009D11E1" w14:paraId="46BD508C" w14:textId="004138FC" w:rsidTr="0084636B">
        <w:trPr>
          <w:jc w:val="center"/>
        </w:trPr>
        <w:tc>
          <w:tcPr>
            <w:tcW w:w="439" w:type="dxa"/>
            <w:vAlign w:val="center"/>
            <w:hideMark/>
          </w:tcPr>
          <w:p w14:paraId="54FA3022" w14:textId="77777777" w:rsidR="007529FC" w:rsidRPr="009D11E1" w:rsidRDefault="007529FC" w:rsidP="00511F4A">
            <w:pPr>
              <w:pStyle w:val="3b"/>
              <w:jc w:val="center"/>
              <w:rPr>
                <w:sz w:val="22"/>
                <w:szCs w:val="22"/>
              </w:rPr>
            </w:pPr>
            <w:r w:rsidRPr="009D11E1">
              <w:rPr>
                <w:sz w:val="22"/>
                <w:szCs w:val="22"/>
              </w:rPr>
              <w:lastRenderedPageBreak/>
              <w:t>2</w:t>
            </w:r>
          </w:p>
        </w:tc>
        <w:tc>
          <w:tcPr>
            <w:tcW w:w="2922" w:type="dxa"/>
            <w:vAlign w:val="center"/>
          </w:tcPr>
          <w:p w14:paraId="1D157274" w14:textId="77777777" w:rsidR="007529FC" w:rsidRPr="009D11E1" w:rsidRDefault="007529FC" w:rsidP="00511F4A">
            <w:pPr>
              <w:pStyle w:val="3b"/>
              <w:jc w:val="center"/>
              <w:rPr>
                <w:sz w:val="22"/>
                <w:szCs w:val="22"/>
              </w:rPr>
            </w:pPr>
            <w:r w:rsidRPr="009D11E1">
              <w:rPr>
                <w:sz w:val="22"/>
                <w:szCs w:val="22"/>
              </w:rPr>
              <w:t>58729</w:t>
            </w:r>
          </w:p>
          <w:p w14:paraId="5AD48768" w14:textId="77777777" w:rsidR="007529FC" w:rsidRPr="009D11E1" w:rsidRDefault="007529FC" w:rsidP="00511F4A">
            <w:pPr>
              <w:pStyle w:val="3b"/>
              <w:jc w:val="center"/>
              <w:rPr>
                <w:sz w:val="22"/>
                <w:szCs w:val="22"/>
              </w:rPr>
            </w:pPr>
            <w:proofErr w:type="spellStart"/>
            <w:r w:rsidRPr="009D11E1">
              <w:rPr>
                <w:sz w:val="22"/>
                <w:szCs w:val="22"/>
              </w:rPr>
              <w:t>Тиреопероксидаза</w:t>
            </w:r>
            <w:proofErr w:type="spellEnd"/>
            <w:r w:rsidRPr="009D11E1">
              <w:rPr>
                <w:sz w:val="22"/>
                <w:szCs w:val="22"/>
              </w:rPr>
              <w:t xml:space="preserve">, антитіла (анти-ТПО, </w:t>
            </w:r>
            <w:proofErr w:type="spellStart"/>
            <w:r w:rsidRPr="009D11E1">
              <w:rPr>
                <w:sz w:val="22"/>
                <w:szCs w:val="22"/>
              </w:rPr>
              <w:t>мікросомальні</w:t>
            </w:r>
            <w:proofErr w:type="spellEnd"/>
            <w:r w:rsidRPr="009D11E1">
              <w:rPr>
                <w:sz w:val="22"/>
                <w:szCs w:val="22"/>
              </w:rPr>
              <w:t xml:space="preserve"> антитіла)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hideMark/>
          </w:tcPr>
          <w:p w14:paraId="265B949F" w14:textId="77777777" w:rsidR="007529FC" w:rsidRPr="009D11E1" w:rsidRDefault="007529FC" w:rsidP="00511F4A">
            <w:pPr>
              <w:pStyle w:val="3b"/>
              <w:jc w:val="center"/>
              <w:rPr>
                <w:sz w:val="22"/>
                <w:szCs w:val="22"/>
              </w:rPr>
            </w:pPr>
            <w:r w:rsidRPr="009D11E1">
              <w:rPr>
                <w:sz w:val="22"/>
                <w:szCs w:val="22"/>
              </w:rPr>
              <w:t>Набір реагентів для визначення кількісного вмісту антитіл до ТПО</w:t>
            </w:r>
          </w:p>
        </w:tc>
        <w:tc>
          <w:tcPr>
            <w:tcW w:w="3100" w:type="dxa"/>
            <w:hideMark/>
          </w:tcPr>
          <w:p w14:paraId="22616A8F" w14:textId="77777777" w:rsidR="007529FC" w:rsidRPr="009D11E1" w:rsidRDefault="007529FC" w:rsidP="009D11E1">
            <w:pPr>
              <w:pStyle w:val="3b"/>
              <w:rPr>
                <w:sz w:val="22"/>
                <w:szCs w:val="22"/>
              </w:rPr>
            </w:pPr>
            <w:r w:rsidRPr="009D11E1">
              <w:rPr>
                <w:sz w:val="22"/>
                <w:szCs w:val="22"/>
              </w:rPr>
              <w:t>Кількість тестів у наборі: 100.</w:t>
            </w:r>
          </w:p>
          <w:p w14:paraId="0E41BEC7"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0B408F12"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7E9101B5" w14:textId="72F8C393" w:rsidR="007529FC" w:rsidRPr="00AD5806" w:rsidRDefault="00AD5806" w:rsidP="00A777B7">
            <w:pPr>
              <w:pStyle w:val="3b"/>
              <w:jc w:val="center"/>
              <w:rPr>
                <w:sz w:val="22"/>
                <w:szCs w:val="22"/>
              </w:rPr>
            </w:pPr>
            <w:r>
              <w:rPr>
                <w:sz w:val="22"/>
                <w:szCs w:val="22"/>
              </w:rPr>
              <w:t>набір</w:t>
            </w:r>
          </w:p>
        </w:tc>
        <w:tc>
          <w:tcPr>
            <w:tcW w:w="1187" w:type="dxa"/>
          </w:tcPr>
          <w:p w14:paraId="6133BF5C" w14:textId="7D088F1D" w:rsidR="007529FC" w:rsidRPr="00FC5760" w:rsidRDefault="00C63C30" w:rsidP="00A777B7">
            <w:pPr>
              <w:pStyle w:val="3b"/>
              <w:jc w:val="center"/>
              <w:rPr>
                <w:sz w:val="22"/>
                <w:szCs w:val="22"/>
                <w:lang w:val="ru-RU"/>
              </w:rPr>
            </w:pPr>
            <w:r>
              <w:rPr>
                <w:sz w:val="22"/>
                <w:szCs w:val="22"/>
                <w:lang w:val="ru-RU"/>
              </w:rPr>
              <w:t>12</w:t>
            </w:r>
          </w:p>
        </w:tc>
      </w:tr>
      <w:tr w:rsidR="007529FC" w:rsidRPr="009D11E1" w14:paraId="62416819" w14:textId="194125E3" w:rsidTr="0084636B">
        <w:trPr>
          <w:jc w:val="center"/>
        </w:trPr>
        <w:tc>
          <w:tcPr>
            <w:tcW w:w="439" w:type="dxa"/>
            <w:vAlign w:val="center"/>
            <w:hideMark/>
          </w:tcPr>
          <w:p w14:paraId="67C7EEBD" w14:textId="77777777" w:rsidR="007529FC" w:rsidRPr="009D11E1" w:rsidRDefault="007529FC" w:rsidP="00511F4A">
            <w:pPr>
              <w:pStyle w:val="3b"/>
              <w:jc w:val="center"/>
              <w:rPr>
                <w:sz w:val="22"/>
                <w:szCs w:val="22"/>
              </w:rPr>
            </w:pPr>
            <w:r w:rsidRPr="009D11E1">
              <w:rPr>
                <w:sz w:val="22"/>
                <w:szCs w:val="22"/>
              </w:rPr>
              <w:t>3</w:t>
            </w:r>
          </w:p>
        </w:tc>
        <w:tc>
          <w:tcPr>
            <w:tcW w:w="2922" w:type="dxa"/>
            <w:vAlign w:val="center"/>
          </w:tcPr>
          <w:p w14:paraId="7C1EA75E" w14:textId="77777777" w:rsidR="007529FC" w:rsidRPr="009D11E1" w:rsidRDefault="007529FC" w:rsidP="00511F4A">
            <w:pPr>
              <w:pStyle w:val="3b"/>
              <w:jc w:val="center"/>
              <w:rPr>
                <w:sz w:val="22"/>
                <w:szCs w:val="22"/>
              </w:rPr>
            </w:pPr>
            <w:r w:rsidRPr="009D11E1">
              <w:rPr>
                <w:sz w:val="22"/>
                <w:szCs w:val="22"/>
              </w:rPr>
              <w:t>54386</w:t>
            </w:r>
          </w:p>
          <w:p w14:paraId="3F07B1C4" w14:textId="77777777" w:rsidR="007529FC" w:rsidRPr="009D11E1" w:rsidRDefault="007529FC" w:rsidP="00511F4A">
            <w:pPr>
              <w:pStyle w:val="3b"/>
              <w:jc w:val="center"/>
              <w:rPr>
                <w:sz w:val="22"/>
                <w:szCs w:val="22"/>
              </w:rPr>
            </w:pPr>
            <w:proofErr w:type="spellStart"/>
            <w:r w:rsidRPr="009D11E1">
              <w:rPr>
                <w:sz w:val="22"/>
                <w:szCs w:val="22"/>
              </w:rPr>
              <w:t>Тиреоїдний</w:t>
            </w:r>
            <w:proofErr w:type="spellEnd"/>
            <w:r w:rsidRPr="009D11E1">
              <w:rPr>
                <w:sz w:val="22"/>
                <w:szCs w:val="22"/>
              </w:rPr>
              <w:t xml:space="preserve"> гормон (ТТГ)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hideMark/>
          </w:tcPr>
          <w:p w14:paraId="253B8658"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w:t>
            </w:r>
            <w:proofErr w:type="spellStart"/>
            <w:r w:rsidRPr="009D11E1">
              <w:rPr>
                <w:sz w:val="22"/>
                <w:szCs w:val="22"/>
              </w:rPr>
              <w:t>тиреотропного</w:t>
            </w:r>
            <w:proofErr w:type="spellEnd"/>
            <w:r w:rsidRPr="009D11E1">
              <w:rPr>
                <w:sz w:val="22"/>
                <w:szCs w:val="22"/>
              </w:rPr>
              <w:t xml:space="preserve"> гормону</w:t>
            </w:r>
          </w:p>
        </w:tc>
        <w:tc>
          <w:tcPr>
            <w:tcW w:w="3100" w:type="dxa"/>
            <w:hideMark/>
          </w:tcPr>
          <w:p w14:paraId="779DA526" w14:textId="77777777" w:rsidR="007529FC" w:rsidRPr="009D11E1" w:rsidRDefault="007529FC" w:rsidP="009D11E1">
            <w:pPr>
              <w:pStyle w:val="3b"/>
              <w:rPr>
                <w:sz w:val="22"/>
                <w:szCs w:val="22"/>
              </w:rPr>
            </w:pPr>
            <w:r w:rsidRPr="009D11E1">
              <w:rPr>
                <w:sz w:val="22"/>
                <w:szCs w:val="22"/>
              </w:rPr>
              <w:t>Кількість тестів у наборі: 100.</w:t>
            </w:r>
          </w:p>
          <w:p w14:paraId="75D59212"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D51B2B4"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16BC99CC" w14:textId="19166A39" w:rsidR="007529FC" w:rsidRPr="009D11E1" w:rsidRDefault="00AD5806" w:rsidP="00A777B7">
            <w:pPr>
              <w:pStyle w:val="3b"/>
              <w:jc w:val="center"/>
              <w:rPr>
                <w:sz w:val="22"/>
                <w:szCs w:val="22"/>
              </w:rPr>
            </w:pPr>
            <w:r>
              <w:rPr>
                <w:sz w:val="22"/>
                <w:szCs w:val="22"/>
              </w:rPr>
              <w:t>набір</w:t>
            </w:r>
          </w:p>
        </w:tc>
        <w:tc>
          <w:tcPr>
            <w:tcW w:w="1187" w:type="dxa"/>
          </w:tcPr>
          <w:p w14:paraId="735721D2" w14:textId="491DA75A" w:rsidR="007529FC" w:rsidRPr="00A777B7" w:rsidRDefault="00A777B7" w:rsidP="00A777B7">
            <w:pPr>
              <w:pStyle w:val="3b"/>
              <w:jc w:val="center"/>
              <w:rPr>
                <w:sz w:val="22"/>
                <w:szCs w:val="22"/>
                <w:lang w:val="ru-RU"/>
              </w:rPr>
            </w:pPr>
            <w:r w:rsidRPr="00A777B7">
              <w:rPr>
                <w:sz w:val="22"/>
                <w:szCs w:val="22"/>
                <w:lang w:val="ru-RU"/>
              </w:rPr>
              <w:t>1</w:t>
            </w:r>
            <w:r w:rsidR="00C63C30">
              <w:rPr>
                <w:sz w:val="22"/>
                <w:szCs w:val="22"/>
                <w:lang w:val="ru-RU"/>
              </w:rPr>
              <w:t>5</w:t>
            </w:r>
          </w:p>
        </w:tc>
      </w:tr>
      <w:tr w:rsidR="007529FC" w:rsidRPr="009D11E1" w14:paraId="1625C3AE" w14:textId="70B96382" w:rsidTr="0084636B">
        <w:trPr>
          <w:jc w:val="center"/>
        </w:trPr>
        <w:tc>
          <w:tcPr>
            <w:tcW w:w="439" w:type="dxa"/>
            <w:vAlign w:val="center"/>
            <w:hideMark/>
          </w:tcPr>
          <w:p w14:paraId="02437694" w14:textId="77777777" w:rsidR="007529FC" w:rsidRPr="009D11E1" w:rsidRDefault="007529FC" w:rsidP="00511F4A">
            <w:pPr>
              <w:pStyle w:val="3b"/>
              <w:jc w:val="center"/>
              <w:rPr>
                <w:sz w:val="22"/>
                <w:szCs w:val="22"/>
              </w:rPr>
            </w:pPr>
            <w:r w:rsidRPr="009D11E1">
              <w:rPr>
                <w:sz w:val="22"/>
                <w:szCs w:val="22"/>
              </w:rPr>
              <w:t>4</w:t>
            </w:r>
          </w:p>
        </w:tc>
        <w:tc>
          <w:tcPr>
            <w:tcW w:w="2922" w:type="dxa"/>
            <w:vAlign w:val="center"/>
          </w:tcPr>
          <w:p w14:paraId="7128CA07" w14:textId="77777777" w:rsidR="007529FC" w:rsidRPr="009D11E1" w:rsidRDefault="007529FC" w:rsidP="00511F4A">
            <w:pPr>
              <w:pStyle w:val="3b"/>
              <w:jc w:val="center"/>
              <w:rPr>
                <w:sz w:val="22"/>
                <w:szCs w:val="22"/>
              </w:rPr>
            </w:pPr>
            <w:r w:rsidRPr="009D11E1">
              <w:rPr>
                <w:sz w:val="22"/>
                <w:szCs w:val="22"/>
              </w:rPr>
              <w:t>54417</w:t>
            </w:r>
          </w:p>
          <w:p w14:paraId="44DB6C93" w14:textId="77777777" w:rsidR="007529FC" w:rsidRPr="009D11E1" w:rsidRDefault="007529FC" w:rsidP="00511F4A">
            <w:pPr>
              <w:pStyle w:val="3b"/>
              <w:jc w:val="center"/>
              <w:rPr>
                <w:sz w:val="22"/>
                <w:szCs w:val="22"/>
              </w:rPr>
            </w:pPr>
            <w:r w:rsidRPr="009D11E1">
              <w:rPr>
                <w:sz w:val="22"/>
                <w:szCs w:val="22"/>
              </w:rPr>
              <w:t xml:space="preserve">Вільний </w:t>
            </w:r>
            <w:proofErr w:type="spellStart"/>
            <w:r w:rsidRPr="009D11E1">
              <w:rPr>
                <w:sz w:val="22"/>
                <w:szCs w:val="22"/>
              </w:rPr>
              <w:t>трийодтиронін</w:t>
            </w:r>
            <w:proofErr w:type="spellEnd"/>
            <w:r w:rsidRPr="009D11E1">
              <w:rPr>
                <w:sz w:val="22"/>
                <w:szCs w:val="22"/>
              </w:rPr>
              <w:t xml:space="preserve">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30E121E3" w14:textId="77777777" w:rsidR="007529FC" w:rsidRPr="009D11E1" w:rsidRDefault="007529FC" w:rsidP="00511F4A">
            <w:pPr>
              <w:pStyle w:val="3b"/>
              <w:jc w:val="center"/>
              <w:rPr>
                <w:sz w:val="22"/>
                <w:szCs w:val="22"/>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hideMark/>
          </w:tcPr>
          <w:p w14:paraId="47DDDD2D"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вільного </w:t>
            </w:r>
            <w:proofErr w:type="spellStart"/>
            <w:r w:rsidRPr="009D11E1">
              <w:rPr>
                <w:sz w:val="22"/>
                <w:szCs w:val="22"/>
              </w:rPr>
              <w:t>трийодтироніну</w:t>
            </w:r>
            <w:proofErr w:type="spellEnd"/>
          </w:p>
        </w:tc>
        <w:tc>
          <w:tcPr>
            <w:tcW w:w="3100" w:type="dxa"/>
            <w:hideMark/>
          </w:tcPr>
          <w:p w14:paraId="257AEDC7" w14:textId="77777777" w:rsidR="007529FC" w:rsidRPr="009D11E1" w:rsidRDefault="007529FC" w:rsidP="009D11E1">
            <w:pPr>
              <w:pStyle w:val="3b"/>
              <w:rPr>
                <w:sz w:val="22"/>
                <w:szCs w:val="22"/>
              </w:rPr>
            </w:pPr>
            <w:r w:rsidRPr="009D11E1">
              <w:rPr>
                <w:sz w:val="22"/>
                <w:szCs w:val="22"/>
              </w:rPr>
              <w:t>Кількість тестів у наборі: 100.</w:t>
            </w:r>
          </w:p>
          <w:p w14:paraId="7800AA61"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4C954931"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23172A32" w14:textId="1C8D5D32" w:rsidR="007529FC" w:rsidRPr="009D11E1" w:rsidRDefault="00AD5806" w:rsidP="00A777B7">
            <w:pPr>
              <w:pStyle w:val="3b"/>
              <w:jc w:val="center"/>
              <w:rPr>
                <w:sz w:val="22"/>
                <w:szCs w:val="22"/>
              </w:rPr>
            </w:pPr>
            <w:r>
              <w:rPr>
                <w:sz w:val="22"/>
                <w:szCs w:val="22"/>
              </w:rPr>
              <w:t>набір</w:t>
            </w:r>
          </w:p>
        </w:tc>
        <w:tc>
          <w:tcPr>
            <w:tcW w:w="1187" w:type="dxa"/>
          </w:tcPr>
          <w:p w14:paraId="132B5390" w14:textId="2EC4BC83" w:rsidR="007529FC" w:rsidRPr="00A777B7" w:rsidRDefault="00A777B7" w:rsidP="00A777B7">
            <w:pPr>
              <w:pStyle w:val="3b"/>
              <w:jc w:val="center"/>
              <w:rPr>
                <w:sz w:val="22"/>
                <w:szCs w:val="22"/>
                <w:lang w:val="ru-RU"/>
              </w:rPr>
            </w:pPr>
            <w:r w:rsidRPr="00A777B7">
              <w:rPr>
                <w:sz w:val="22"/>
                <w:szCs w:val="22"/>
                <w:lang w:val="ru-RU"/>
              </w:rPr>
              <w:t>1</w:t>
            </w:r>
            <w:r w:rsidR="00C63C30">
              <w:rPr>
                <w:sz w:val="22"/>
                <w:szCs w:val="22"/>
                <w:lang w:val="ru-RU"/>
              </w:rPr>
              <w:t>5</w:t>
            </w:r>
          </w:p>
        </w:tc>
      </w:tr>
      <w:tr w:rsidR="007529FC" w:rsidRPr="009D11E1" w14:paraId="2B37635D" w14:textId="00316CFF" w:rsidTr="0084636B">
        <w:trPr>
          <w:jc w:val="center"/>
        </w:trPr>
        <w:tc>
          <w:tcPr>
            <w:tcW w:w="439" w:type="dxa"/>
            <w:vAlign w:val="center"/>
            <w:hideMark/>
          </w:tcPr>
          <w:p w14:paraId="41D0ACBF" w14:textId="77777777" w:rsidR="007529FC" w:rsidRPr="009D11E1" w:rsidRDefault="007529FC" w:rsidP="00511F4A">
            <w:pPr>
              <w:pStyle w:val="3b"/>
              <w:jc w:val="center"/>
              <w:rPr>
                <w:sz w:val="22"/>
                <w:szCs w:val="22"/>
              </w:rPr>
            </w:pPr>
            <w:r w:rsidRPr="009D11E1">
              <w:rPr>
                <w:sz w:val="22"/>
                <w:szCs w:val="22"/>
              </w:rPr>
              <w:t>5</w:t>
            </w:r>
          </w:p>
        </w:tc>
        <w:tc>
          <w:tcPr>
            <w:tcW w:w="2922" w:type="dxa"/>
            <w:vAlign w:val="center"/>
          </w:tcPr>
          <w:p w14:paraId="7D80009D" w14:textId="77777777" w:rsidR="007529FC" w:rsidRPr="009D11E1" w:rsidRDefault="007529FC" w:rsidP="00511F4A">
            <w:pPr>
              <w:pStyle w:val="3b"/>
              <w:jc w:val="center"/>
              <w:rPr>
                <w:sz w:val="22"/>
                <w:szCs w:val="22"/>
              </w:rPr>
            </w:pPr>
            <w:r w:rsidRPr="009D11E1">
              <w:rPr>
                <w:sz w:val="22"/>
                <w:szCs w:val="22"/>
              </w:rPr>
              <w:t>54413</w:t>
            </w:r>
          </w:p>
          <w:p w14:paraId="32A47016" w14:textId="77777777" w:rsidR="007529FC" w:rsidRPr="009D11E1" w:rsidRDefault="007529FC" w:rsidP="00511F4A">
            <w:pPr>
              <w:pStyle w:val="3b"/>
              <w:jc w:val="center"/>
              <w:rPr>
                <w:sz w:val="22"/>
                <w:szCs w:val="22"/>
              </w:rPr>
            </w:pPr>
            <w:r w:rsidRPr="009D11E1">
              <w:rPr>
                <w:sz w:val="22"/>
                <w:szCs w:val="22"/>
              </w:rPr>
              <w:t xml:space="preserve">Вільний тироксин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696CC8F1" w14:textId="77777777" w:rsidR="007529FC" w:rsidRPr="009D11E1" w:rsidRDefault="007529FC" w:rsidP="00511F4A">
            <w:pPr>
              <w:pStyle w:val="3b"/>
              <w:jc w:val="center"/>
              <w:rPr>
                <w:sz w:val="22"/>
                <w:szCs w:val="22"/>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hideMark/>
          </w:tcPr>
          <w:p w14:paraId="0D65B44C" w14:textId="77777777" w:rsidR="007529FC" w:rsidRPr="009D11E1" w:rsidRDefault="007529FC" w:rsidP="00511F4A">
            <w:pPr>
              <w:pStyle w:val="3b"/>
              <w:jc w:val="center"/>
              <w:rPr>
                <w:sz w:val="22"/>
                <w:szCs w:val="22"/>
              </w:rPr>
            </w:pPr>
            <w:r w:rsidRPr="009D11E1">
              <w:rPr>
                <w:sz w:val="22"/>
                <w:szCs w:val="22"/>
              </w:rPr>
              <w:t>Набір реагентів для визначення вільного тироксину</w:t>
            </w:r>
          </w:p>
        </w:tc>
        <w:tc>
          <w:tcPr>
            <w:tcW w:w="3100" w:type="dxa"/>
            <w:hideMark/>
          </w:tcPr>
          <w:p w14:paraId="11C28CEC" w14:textId="77777777" w:rsidR="007529FC" w:rsidRPr="009D11E1" w:rsidRDefault="007529FC" w:rsidP="009D11E1">
            <w:pPr>
              <w:pStyle w:val="3b"/>
              <w:rPr>
                <w:sz w:val="22"/>
                <w:szCs w:val="22"/>
              </w:rPr>
            </w:pPr>
            <w:r w:rsidRPr="009D11E1">
              <w:rPr>
                <w:sz w:val="22"/>
                <w:szCs w:val="22"/>
              </w:rPr>
              <w:t>Кількість тестів у наборі: 100.</w:t>
            </w:r>
          </w:p>
          <w:p w14:paraId="6FA4EDE2"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2546E121"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6DD38DAC" w14:textId="4C2E8931" w:rsidR="007529FC" w:rsidRPr="009D11E1" w:rsidRDefault="00AD5806" w:rsidP="00A777B7">
            <w:pPr>
              <w:pStyle w:val="3b"/>
              <w:jc w:val="center"/>
              <w:rPr>
                <w:sz w:val="22"/>
                <w:szCs w:val="22"/>
              </w:rPr>
            </w:pPr>
            <w:r>
              <w:rPr>
                <w:sz w:val="22"/>
                <w:szCs w:val="22"/>
              </w:rPr>
              <w:t>набір</w:t>
            </w:r>
          </w:p>
        </w:tc>
        <w:tc>
          <w:tcPr>
            <w:tcW w:w="1187" w:type="dxa"/>
          </w:tcPr>
          <w:p w14:paraId="032F102A" w14:textId="4680D97E" w:rsidR="007529FC" w:rsidRPr="00A777B7" w:rsidRDefault="00A777B7" w:rsidP="00A777B7">
            <w:pPr>
              <w:pStyle w:val="3b"/>
              <w:jc w:val="center"/>
              <w:rPr>
                <w:sz w:val="22"/>
                <w:szCs w:val="22"/>
                <w:lang w:val="ru-RU"/>
              </w:rPr>
            </w:pPr>
            <w:r w:rsidRPr="00A777B7">
              <w:rPr>
                <w:sz w:val="22"/>
                <w:szCs w:val="22"/>
                <w:lang w:val="ru-RU"/>
              </w:rPr>
              <w:t>1</w:t>
            </w:r>
            <w:r w:rsidR="00C63C30">
              <w:rPr>
                <w:sz w:val="22"/>
                <w:szCs w:val="22"/>
                <w:lang w:val="ru-RU"/>
              </w:rPr>
              <w:t>5</w:t>
            </w:r>
          </w:p>
        </w:tc>
      </w:tr>
      <w:tr w:rsidR="007529FC" w:rsidRPr="009D11E1" w14:paraId="1FADDED7" w14:textId="3F8BBE1A" w:rsidTr="0084636B">
        <w:trPr>
          <w:jc w:val="center"/>
        </w:trPr>
        <w:tc>
          <w:tcPr>
            <w:tcW w:w="439" w:type="dxa"/>
            <w:vAlign w:val="center"/>
            <w:hideMark/>
          </w:tcPr>
          <w:p w14:paraId="06EBBF5B" w14:textId="77777777" w:rsidR="007529FC" w:rsidRPr="009D11E1" w:rsidRDefault="007529FC" w:rsidP="00511F4A">
            <w:pPr>
              <w:pStyle w:val="3b"/>
              <w:jc w:val="center"/>
              <w:rPr>
                <w:sz w:val="22"/>
                <w:szCs w:val="22"/>
              </w:rPr>
            </w:pPr>
            <w:r w:rsidRPr="009D11E1">
              <w:rPr>
                <w:sz w:val="22"/>
                <w:szCs w:val="22"/>
              </w:rPr>
              <w:t>6</w:t>
            </w:r>
          </w:p>
        </w:tc>
        <w:tc>
          <w:tcPr>
            <w:tcW w:w="2922" w:type="dxa"/>
            <w:vAlign w:val="center"/>
          </w:tcPr>
          <w:p w14:paraId="1D18ADFF" w14:textId="77777777" w:rsidR="007529FC" w:rsidRPr="009D11E1" w:rsidRDefault="007529FC" w:rsidP="00511F4A">
            <w:pPr>
              <w:pStyle w:val="3b"/>
              <w:jc w:val="center"/>
              <w:rPr>
                <w:sz w:val="22"/>
                <w:szCs w:val="22"/>
              </w:rPr>
            </w:pPr>
            <w:r w:rsidRPr="009D11E1">
              <w:rPr>
                <w:sz w:val="22"/>
                <w:szCs w:val="22"/>
              </w:rPr>
              <w:t>58348</w:t>
            </w:r>
          </w:p>
          <w:p w14:paraId="56D7E25B" w14:textId="77777777" w:rsidR="007529FC" w:rsidRPr="009D11E1" w:rsidRDefault="007529FC" w:rsidP="00511F4A">
            <w:pPr>
              <w:pStyle w:val="3b"/>
              <w:jc w:val="center"/>
              <w:rPr>
                <w:sz w:val="22"/>
                <w:szCs w:val="22"/>
              </w:rPr>
            </w:pPr>
            <w:r w:rsidRPr="009D11E1">
              <w:rPr>
                <w:sz w:val="22"/>
                <w:szCs w:val="22"/>
              </w:rPr>
              <w:t>Альфа-</w:t>
            </w:r>
            <w:proofErr w:type="spellStart"/>
            <w:r w:rsidRPr="009D11E1">
              <w:rPr>
                <w:sz w:val="22"/>
                <w:szCs w:val="22"/>
              </w:rPr>
              <w:t>фетопротеїн</w:t>
            </w:r>
            <w:proofErr w:type="spellEnd"/>
            <w:r w:rsidRPr="009D11E1">
              <w:rPr>
                <w:sz w:val="22"/>
                <w:szCs w:val="22"/>
              </w:rPr>
              <w:t xml:space="preserve"> (АФП)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hideMark/>
          </w:tcPr>
          <w:p w14:paraId="3313AB47" w14:textId="77777777" w:rsidR="007529FC" w:rsidRPr="009D11E1" w:rsidRDefault="007529FC" w:rsidP="00511F4A">
            <w:pPr>
              <w:pStyle w:val="3b"/>
              <w:jc w:val="center"/>
              <w:rPr>
                <w:sz w:val="22"/>
                <w:szCs w:val="22"/>
              </w:rPr>
            </w:pPr>
            <w:r w:rsidRPr="009D11E1">
              <w:rPr>
                <w:sz w:val="22"/>
                <w:szCs w:val="22"/>
              </w:rPr>
              <w:t>Набір реагентів для визначення альфа-</w:t>
            </w:r>
            <w:proofErr w:type="spellStart"/>
            <w:r w:rsidRPr="009D11E1">
              <w:rPr>
                <w:sz w:val="22"/>
                <w:szCs w:val="22"/>
              </w:rPr>
              <w:t>фетопротеїну</w:t>
            </w:r>
            <w:proofErr w:type="spellEnd"/>
          </w:p>
        </w:tc>
        <w:tc>
          <w:tcPr>
            <w:tcW w:w="3100" w:type="dxa"/>
            <w:hideMark/>
          </w:tcPr>
          <w:p w14:paraId="149EA40E" w14:textId="77777777" w:rsidR="007529FC" w:rsidRPr="009D11E1" w:rsidRDefault="007529FC" w:rsidP="009D11E1">
            <w:pPr>
              <w:pStyle w:val="3b"/>
              <w:rPr>
                <w:sz w:val="22"/>
                <w:szCs w:val="22"/>
              </w:rPr>
            </w:pPr>
            <w:r w:rsidRPr="009D11E1">
              <w:rPr>
                <w:sz w:val="22"/>
                <w:szCs w:val="22"/>
              </w:rPr>
              <w:t>Кількість тестів у наборі: 50.</w:t>
            </w:r>
          </w:p>
          <w:p w14:paraId="250857B9"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4C1A153F"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520E2BB9" w14:textId="632909F0" w:rsidR="007529FC" w:rsidRPr="009D11E1" w:rsidRDefault="00AD5806" w:rsidP="002D1BC4">
            <w:pPr>
              <w:pStyle w:val="3b"/>
              <w:jc w:val="center"/>
              <w:rPr>
                <w:sz w:val="22"/>
                <w:szCs w:val="22"/>
              </w:rPr>
            </w:pPr>
            <w:r>
              <w:rPr>
                <w:sz w:val="22"/>
                <w:szCs w:val="22"/>
              </w:rPr>
              <w:t>набір</w:t>
            </w:r>
          </w:p>
        </w:tc>
        <w:tc>
          <w:tcPr>
            <w:tcW w:w="1187" w:type="dxa"/>
          </w:tcPr>
          <w:p w14:paraId="6F08BF0D" w14:textId="7D206FAA" w:rsidR="007529FC" w:rsidRPr="002D1BC4" w:rsidRDefault="002D1BC4" w:rsidP="002D1BC4">
            <w:pPr>
              <w:pStyle w:val="3b"/>
              <w:jc w:val="center"/>
              <w:rPr>
                <w:sz w:val="22"/>
                <w:szCs w:val="22"/>
                <w:lang w:val="ru-RU"/>
              </w:rPr>
            </w:pPr>
            <w:r>
              <w:rPr>
                <w:sz w:val="22"/>
                <w:szCs w:val="22"/>
                <w:lang w:val="ru-RU"/>
              </w:rPr>
              <w:t>1</w:t>
            </w:r>
          </w:p>
        </w:tc>
      </w:tr>
      <w:tr w:rsidR="007529FC" w:rsidRPr="009D11E1" w14:paraId="7CF6D214" w14:textId="3D964AE9" w:rsidTr="0084636B">
        <w:trPr>
          <w:jc w:val="center"/>
        </w:trPr>
        <w:tc>
          <w:tcPr>
            <w:tcW w:w="439" w:type="dxa"/>
            <w:vAlign w:val="center"/>
            <w:hideMark/>
          </w:tcPr>
          <w:p w14:paraId="6C4AA67C" w14:textId="77777777" w:rsidR="007529FC" w:rsidRPr="009D11E1" w:rsidRDefault="007529FC" w:rsidP="00511F4A">
            <w:pPr>
              <w:pStyle w:val="3b"/>
              <w:jc w:val="center"/>
              <w:rPr>
                <w:sz w:val="22"/>
                <w:szCs w:val="22"/>
              </w:rPr>
            </w:pPr>
            <w:r w:rsidRPr="009D11E1">
              <w:rPr>
                <w:sz w:val="22"/>
                <w:szCs w:val="22"/>
              </w:rPr>
              <w:t>7</w:t>
            </w:r>
          </w:p>
        </w:tc>
        <w:tc>
          <w:tcPr>
            <w:tcW w:w="2922" w:type="dxa"/>
            <w:vAlign w:val="center"/>
          </w:tcPr>
          <w:p w14:paraId="06E1CEB9" w14:textId="77777777" w:rsidR="007529FC" w:rsidRPr="009D11E1" w:rsidRDefault="007529FC" w:rsidP="00511F4A">
            <w:pPr>
              <w:pStyle w:val="3b"/>
              <w:jc w:val="center"/>
              <w:rPr>
                <w:sz w:val="22"/>
                <w:szCs w:val="22"/>
              </w:rPr>
            </w:pPr>
            <w:r w:rsidRPr="009D11E1">
              <w:rPr>
                <w:sz w:val="22"/>
                <w:szCs w:val="22"/>
              </w:rPr>
              <w:t>54586</w:t>
            </w:r>
          </w:p>
          <w:p w14:paraId="1FC4436F" w14:textId="77777777" w:rsidR="007529FC" w:rsidRPr="009D11E1" w:rsidRDefault="007529FC" w:rsidP="00511F4A">
            <w:pPr>
              <w:pStyle w:val="3b"/>
              <w:jc w:val="center"/>
              <w:rPr>
                <w:sz w:val="22"/>
                <w:szCs w:val="22"/>
              </w:rPr>
            </w:pPr>
            <w:r w:rsidRPr="009D11E1">
              <w:rPr>
                <w:sz w:val="22"/>
                <w:szCs w:val="22"/>
              </w:rPr>
              <w:t xml:space="preserve">Раковий антиген 72-4 (СА72-4)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реагент</w:t>
            </w:r>
          </w:p>
        </w:tc>
        <w:tc>
          <w:tcPr>
            <w:tcW w:w="2497" w:type="dxa"/>
            <w:vAlign w:val="center"/>
            <w:hideMark/>
          </w:tcPr>
          <w:p w14:paraId="475BC3F4" w14:textId="77777777" w:rsidR="007529FC" w:rsidRPr="009D11E1" w:rsidRDefault="007529FC" w:rsidP="00511F4A">
            <w:pPr>
              <w:pStyle w:val="3b"/>
              <w:jc w:val="center"/>
              <w:rPr>
                <w:sz w:val="22"/>
                <w:szCs w:val="22"/>
              </w:rPr>
            </w:pPr>
            <w:r w:rsidRPr="009D11E1">
              <w:rPr>
                <w:sz w:val="22"/>
                <w:szCs w:val="22"/>
              </w:rPr>
              <w:t>Набір реагентів для визначення вуглеводного антигену СА 72-4</w:t>
            </w:r>
          </w:p>
        </w:tc>
        <w:tc>
          <w:tcPr>
            <w:tcW w:w="3100" w:type="dxa"/>
            <w:hideMark/>
          </w:tcPr>
          <w:p w14:paraId="26793E2F" w14:textId="77777777" w:rsidR="007529FC" w:rsidRPr="009D11E1" w:rsidRDefault="007529FC" w:rsidP="009D11E1">
            <w:pPr>
              <w:pStyle w:val="3b"/>
              <w:rPr>
                <w:sz w:val="22"/>
                <w:szCs w:val="22"/>
              </w:rPr>
            </w:pPr>
            <w:r w:rsidRPr="009D11E1">
              <w:rPr>
                <w:sz w:val="22"/>
                <w:szCs w:val="22"/>
              </w:rPr>
              <w:t>Кількість тестів у наборі: 50.</w:t>
            </w:r>
          </w:p>
          <w:p w14:paraId="1453630C"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5E0B9242"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768567A4" w14:textId="5D8245C3" w:rsidR="007529FC" w:rsidRPr="009D11E1" w:rsidRDefault="00AD5806" w:rsidP="002D1BC4">
            <w:pPr>
              <w:pStyle w:val="3b"/>
              <w:jc w:val="center"/>
              <w:rPr>
                <w:sz w:val="22"/>
                <w:szCs w:val="22"/>
              </w:rPr>
            </w:pPr>
            <w:r>
              <w:rPr>
                <w:sz w:val="22"/>
                <w:szCs w:val="22"/>
              </w:rPr>
              <w:t>набір</w:t>
            </w:r>
          </w:p>
        </w:tc>
        <w:tc>
          <w:tcPr>
            <w:tcW w:w="1187" w:type="dxa"/>
          </w:tcPr>
          <w:p w14:paraId="49C4A9C8" w14:textId="0151A139" w:rsidR="007529FC" w:rsidRPr="002D1BC4" w:rsidRDefault="002D1BC4" w:rsidP="002D1BC4">
            <w:pPr>
              <w:pStyle w:val="3b"/>
              <w:jc w:val="center"/>
              <w:rPr>
                <w:sz w:val="22"/>
                <w:szCs w:val="22"/>
                <w:lang w:val="ru-RU"/>
              </w:rPr>
            </w:pPr>
            <w:r>
              <w:rPr>
                <w:sz w:val="22"/>
                <w:szCs w:val="22"/>
                <w:lang w:val="ru-RU"/>
              </w:rPr>
              <w:t>1</w:t>
            </w:r>
          </w:p>
        </w:tc>
      </w:tr>
      <w:tr w:rsidR="007529FC" w:rsidRPr="009D11E1" w14:paraId="094E6132" w14:textId="18B22F08" w:rsidTr="0084636B">
        <w:trPr>
          <w:trHeight w:val="825"/>
          <w:jc w:val="center"/>
        </w:trPr>
        <w:tc>
          <w:tcPr>
            <w:tcW w:w="439" w:type="dxa"/>
            <w:vAlign w:val="center"/>
          </w:tcPr>
          <w:p w14:paraId="23E63CE2" w14:textId="77777777" w:rsidR="007529FC" w:rsidRPr="009D11E1" w:rsidRDefault="007529FC" w:rsidP="00511F4A">
            <w:pPr>
              <w:pStyle w:val="3b"/>
              <w:jc w:val="center"/>
              <w:rPr>
                <w:sz w:val="22"/>
                <w:szCs w:val="22"/>
              </w:rPr>
            </w:pPr>
            <w:r w:rsidRPr="009D11E1">
              <w:rPr>
                <w:sz w:val="22"/>
                <w:szCs w:val="22"/>
              </w:rPr>
              <w:t>8</w:t>
            </w:r>
          </w:p>
        </w:tc>
        <w:tc>
          <w:tcPr>
            <w:tcW w:w="2922" w:type="dxa"/>
            <w:vAlign w:val="center"/>
          </w:tcPr>
          <w:p w14:paraId="52BA6811" w14:textId="77777777" w:rsidR="007529FC" w:rsidRPr="009D11E1" w:rsidRDefault="007529FC" w:rsidP="00511F4A">
            <w:pPr>
              <w:pStyle w:val="3b"/>
              <w:jc w:val="center"/>
              <w:rPr>
                <w:sz w:val="22"/>
                <w:szCs w:val="22"/>
              </w:rPr>
            </w:pPr>
            <w:r w:rsidRPr="009D11E1">
              <w:rPr>
                <w:sz w:val="22"/>
                <w:szCs w:val="22"/>
              </w:rPr>
              <w:t>49724</w:t>
            </w:r>
          </w:p>
          <w:p w14:paraId="03680EEC" w14:textId="77777777" w:rsidR="007529FC" w:rsidRDefault="007529FC" w:rsidP="00511F4A">
            <w:pPr>
              <w:pStyle w:val="3b"/>
              <w:jc w:val="center"/>
              <w:rPr>
                <w:sz w:val="22"/>
                <w:szCs w:val="22"/>
              </w:rPr>
            </w:pPr>
            <w:proofErr w:type="spellStart"/>
            <w:r w:rsidRPr="009D11E1">
              <w:rPr>
                <w:sz w:val="22"/>
                <w:szCs w:val="22"/>
              </w:rPr>
              <w:t>Cytomegalovirus</w:t>
            </w:r>
            <w:proofErr w:type="spellEnd"/>
            <w:r w:rsidRPr="009D11E1">
              <w:rPr>
                <w:sz w:val="22"/>
                <w:szCs w:val="22"/>
              </w:rPr>
              <w:t xml:space="preserve"> (CMV), імуноглобулін M (</w:t>
            </w:r>
            <w:proofErr w:type="spellStart"/>
            <w:r w:rsidRPr="009D11E1">
              <w:rPr>
                <w:sz w:val="22"/>
                <w:szCs w:val="22"/>
              </w:rPr>
              <w:t>IgM</w:t>
            </w:r>
            <w:proofErr w:type="spellEnd"/>
            <w:r w:rsidRPr="009D11E1">
              <w:rPr>
                <w:sz w:val="22"/>
                <w:szCs w:val="22"/>
              </w:rPr>
              <w:t xml:space="preserve">), антитіла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w:t>
            </w:r>
          </w:p>
          <w:p w14:paraId="54373655" w14:textId="29A03D9A" w:rsidR="007529FC" w:rsidRPr="009D11E1" w:rsidRDefault="007529FC" w:rsidP="00511F4A">
            <w:pPr>
              <w:pStyle w:val="3b"/>
              <w:jc w:val="center"/>
              <w:rPr>
                <w:sz w:val="22"/>
                <w:szCs w:val="22"/>
              </w:rPr>
            </w:pPr>
            <w:r w:rsidRPr="009D11E1">
              <w:rPr>
                <w:sz w:val="22"/>
                <w:szCs w:val="22"/>
              </w:rPr>
              <w:t xml:space="preserve">),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652C32C5" w14:textId="77777777" w:rsidR="007529FC" w:rsidRPr="009D11E1" w:rsidRDefault="007529FC" w:rsidP="00511F4A">
            <w:pPr>
              <w:pStyle w:val="3b"/>
              <w:jc w:val="center"/>
              <w:rPr>
                <w:sz w:val="22"/>
                <w:szCs w:val="22"/>
              </w:rPr>
            </w:pPr>
            <w:r w:rsidRPr="009D11E1">
              <w:rPr>
                <w:sz w:val="22"/>
                <w:szCs w:val="22"/>
              </w:rPr>
              <w:t xml:space="preserve">Цитомегаловірусу </w:t>
            </w:r>
            <w:proofErr w:type="spellStart"/>
            <w:r w:rsidRPr="009D11E1">
              <w:rPr>
                <w:sz w:val="22"/>
                <w:szCs w:val="22"/>
              </w:rPr>
              <w:t>IgG</w:t>
            </w:r>
            <w:proofErr w:type="spellEnd"/>
          </w:p>
        </w:tc>
        <w:tc>
          <w:tcPr>
            <w:tcW w:w="3100" w:type="dxa"/>
            <w:vAlign w:val="center"/>
          </w:tcPr>
          <w:p w14:paraId="6BA48BE0" w14:textId="77777777" w:rsidR="007529FC" w:rsidRPr="009D11E1" w:rsidRDefault="007529FC" w:rsidP="009D11E1">
            <w:pPr>
              <w:pStyle w:val="3b"/>
              <w:rPr>
                <w:sz w:val="22"/>
                <w:szCs w:val="22"/>
              </w:rPr>
            </w:pPr>
            <w:r w:rsidRPr="009D11E1">
              <w:rPr>
                <w:sz w:val="22"/>
                <w:szCs w:val="22"/>
              </w:rPr>
              <w:t>Кількість тестів у наборі: 100.</w:t>
            </w:r>
          </w:p>
          <w:p w14:paraId="22970830"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721DE00"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6E808671" w14:textId="6332D84C" w:rsidR="007529FC" w:rsidRPr="009D11E1" w:rsidRDefault="00AD5806" w:rsidP="002D1BC4">
            <w:pPr>
              <w:pStyle w:val="3b"/>
              <w:jc w:val="center"/>
              <w:rPr>
                <w:sz w:val="22"/>
                <w:szCs w:val="22"/>
              </w:rPr>
            </w:pPr>
            <w:r>
              <w:rPr>
                <w:sz w:val="22"/>
                <w:szCs w:val="22"/>
              </w:rPr>
              <w:t>набір</w:t>
            </w:r>
          </w:p>
        </w:tc>
        <w:tc>
          <w:tcPr>
            <w:tcW w:w="1187" w:type="dxa"/>
          </w:tcPr>
          <w:p w14:paraId="06C3036D" w14:textId="5C3924BB" w:rsidR="007529FC" w:rsidRPr="002D1BC4" w:rsidRDefault="002D1BC4" w:rsidP="002D1BC4">
            <w:pPr>
              <w:pStyle w:val="3b"/>
              <w:jc w:val="center"/>
              <w:rPr>
                <w:sz w:val="22"/>
                <w:szCs w:val="22"/>
                <w:lang w:val="ru-RU"/>
              </w:rPr>
            </w:pPr>
            <w:r>
              <w:rPr>
                <w:sz w:val="22"/>
                <w:szCs w:val="22"/>
                <w:lang w:val="ru-RU"/>
              </w:rPr>
              <w:t>1</w:t>
            </w:r>
          </w:p>
        </w:tc>
      </w:tr>
      <w:tr w:rsidR="007529FC" w:rsidRPr="009D11E1" w14:paraId="193E2692" w14:textId="026724F3" w:rsidTr="0084636B">
        <w:trPr>
          <w:trHeight w:val="825"/>
          <w:jc w:val="center"/>
        </w:trPr>
        <w:tc>
          <w:tcPr>
            <w:tcW w:w="439" w:type="dxa"/>
            <w:vAlign w:val="center"/>
          </w:tcPr>
          <w:p w14:paraId="1EF381AD" w14:textId="77777777" w:rsidR="007529FC" w:rsidRPr="009D11E1" w:rsidRDefault="007529FC" w:rsidP="00511F4A">
            <w:pPr>
              <w:pStyle w:val="3b"/>
              <w:jc w:val="center"/>
              <w:rPr>
                <w:sz w:val="22"/>
                <w:szCs w:val="22"/>
              </w:rPr>
            </w:pPr>
            <w:r w:rsidRPr="009D11E1">
              <w:rPr>
                <w:sz w:val="22"/>
                <w:szCs w:val="22"/>
              </w:rPr>
              <w:t>9</w:t>
            </w:r>
          </w:p>
        </w:tc>
        <w:tc>
          <w:tcPr>
            <w:tcW w:w="2922" w:type="dxa"/>
            <w:vAlign w:val="center"/>
          </w:tcPr>
          <w:p w14:paraId="7EC27A66" w14:textId="77777777" w:rsidR="007529FC" w:rsidRPr="009D11E1" w:rsidRDefault="007529FC" w:rsidP="00511F4A">
            <w:pPr>
              <w:pStyle w:val="3b"/>
              <w:jc w:val="center"/>
              <w:rPr>
                <w:sz w:val="22"/>
                <w:szCs w:val="22"/>
              </w:rPr>
            </w:pPr>
            <w:r w:rsidRPr="009D11E1">
              <w:rPr>
                <w:sz w:val="22"/>
                <w:szCs w:val="22"/>
              </w:rPr>
              <w:t>49724</w:t>
            </w:r>
          </w:p>
          <w:p w14:paraId="05DE8FDF" w14:textId="260C809E" w:rsidR="007529FC" w:rsidRPr="009D11E1" w:rsidRDefault="007529FC" w:rsidP="00511F4A">
            <w:pPr>
              <w:pStyle w:val="3b"/>
              <w:jc w:val="center"/>
              <w:rPr>
                <w:sz w:val="22"/>
                <w:szCs w:val="22"/>
              </w:rPr>
            </w:pPr>
            <w:proofErr w:type="spellStart"/>
            <w:r w:rsidRPr="009D11E1">
              <w:rPr>
                <w:sz w:val="22"/>
                <w:szCs w:val="22"/>
              </w:rPr>
              <w:t>Cytomegalovirus</w:t>
            </w:r>
            <w:proofErr w:type="spellEnd"/>
            <w:r w:rsidRPr="009D11E1">
              <w:rPr>
                <w:sz w:val="22"/>
                <w:szCs w:val="22"/>
              </w:rPr>
              <w:t xml:space="preserve"> (CMV), імуноглобулін M (</w:t>
            </w:r>
            <w:proofErr w:type="spellStart"/>
            <w:r w:rsidRPr="009D11E1">
              <w:rPr>
                <w:sz w:val="22"/>
                <w:szCs w:val="22"/>
              </w:rPr>
              <w:t>IgM</w:t>
            </w:r>
            <w:proofErr w:type="spellEnd"/>
            <w:r w:rsidRPr="009D11E1">
              <w:rPr>
                <w:sz w:val="22"/>
                <w:szCs w:val="22"/>
              </w:rPr>
              <w:t xml:space="preserve">), антитіла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46421861" w14:textId="77777777" w:rsidR="007529FC" w:rsidRPr="009D11E1" w:rsidRDefault="007529FC" w:rsidP="00511F4A">
            <w:pPr>
              <w:pStyle w:val="3b"/>
              <w:jc w:val="center"/>
              <w:rPr>
                <w:sz w:val="22"/>
                <w:szCs w:val="22"/>
              </w:rPr>
            </w:pPr>
            <w:r w:rsidRPr="009D11E1">
              <w:rPr>
                <w:sz w:val="22"/>
                <w:szCs w:val="22"/>
              </w:rPr>
              <w:t xml:space="preserve">Цитомегаловірусу </w:t>
            </w:r>
            <w:proofErr w:type="spellStart"/>
            <w:r w:rsidRPr="009D11E1">
              <w:rPr>
                <w:sz w:val="22"/>
                <w:szCs w:val="22"/>
              </w:rPr>
              <w:t>IgM</w:t>
            </w:r>
            <w:proofErr w:type="spellEnd"/>
          </w:p>
        </w:tc>
        <w:tc>
          <w:tcPr>
            <w:tcW w:w="3100" w:type="dxa"/>
            <w:vAlign w:val="center"/>
          </w:tcPr>
          <w:p w14:paraId="70AE2E2E" w14:textId="77777777" w:rsidR="007529FC" w:rsidRPr="009D11E1" w:rsidRDefault="007529FC" w:rsidP="009D11E1">
            <w:pPr>
              <w:pStyle w:val="3b"/>
              <w:rPr>
                <w:sz w:val="22"/>
                <w:szCs w:val="22"/>
              </w:rPr>
            </w:pPr>
            <w:r w:rsidRPr="009D11E1">
              <w:rPr>
                <w:sz w:val="22"/>
                <w:szCs w:val="22"/>
              </w:rPr>
              <w:t>Кількість тестів у наборі: 100.</w:t>
            </w:r>
          </w:p>
          <w:p w14:paraId="652E9EF5"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48950DC5"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0298C2C8" w14:textId="29E4D3DA" w:rsidR="007529FC" w:rsidRPr="009D11E1" w:rsidRDefault="00AD5806" w:rsidP="002D1BC4">
            <w:pPr>
              <w:pStyle w:val="3b"/>
              <w:jc w:val="center"/>
              <w:rPr>
                <w:sz w:val="22"/>
                <w:szCs w:val="22"/>
              </w:rPr>
            </w:pPr>
            <w:r>
              <w:rPr>
                <w:sz w:val="22"/>
                <w:szCs w:val="22"/>
              </w:rPr>
              <w:t>набір</w:t>
            </w:r>
          </w:p>
        </w:tc>
        <w:tc>
          <w:tcPr>
            <w:tcW w:w="1187" w:type="dxa"/>
          </w:tcPr>
          <w:p w14:paraId="4A01222B" w14:textId="5E84842A" w:rsidR="007529FC" w:rsidRPr="002D1BC4" w:rsidRDefault="002D1BC4" w:rsidP="002D1BC4">
            <w:pPr>
              <w:pStyle w:val="3b"/>
              <w:jc w:val="center"/>
              <w:rPr>
                <w:sz w:val="22"/>
                <w:szCs w:val="22"/>
                <w:lang w:val="ru-RU"/>
              </w:rPr>
            </w:pPr>
            <w:r>
              <w:rPr>
                <w:sz w:val="22"/>
                <w:szCs w:val="22"/>
                <w:lang w:val="ru-RU"/>
              </w:rPr>
              <w:t>1</w:t>
            </w:r>
          </w:p>
        </w:tc>
      </w:tr>
      <w:tr w:rsidR="007529FC" w:rsidRPr="009D11E1" w14:paraId="3C0F0C78" w14:textId="2888A5B0" w:rsidTr="0084636B">
        <w:trPr>
          <w:trHeight w:val="825"/>
          <w:jc w:val="center"/>
        </w:trPr>
        <w:tc>
          <w:tcPr>
            <w:tcW w:w="439" w:type="dxa"/>
            <w:vAlign w:val="center"/>
          </w:tcPr>
          <w:p w14:paraId="005A6704" w14:textId="77777777" w:rsidR="007529FC" w:rsidRPr="009D11E1" w:rsidRDefault="007529FC" w:rsidP="00511F4A">
            <w:pPr>
              <w:pStyle w:val="3b"/>
              <w:jc w:val="center"/>
              <w:rPr>
                <w:sz w:val="22"/>
                <w:szCs w:val="22"/>
                <w:highlight w:val="yellow"/>
                <w:lang w:eastAsia="uk-UA"/>
              </w:rPr>
            </w:pPr>
            <w:r w:rsidRPr="009D11E1">
              <w:rPr>
                <w:sz w:val="22"/>
                <w:szCs w:val="22"/>
              </w:rPr>
              <w:lastRenderedPageBreak/>
              <w:t>10</w:t>
            </w:r>
          </w:p>
        </w:tc>
        <w:tc>
          <w:tcPr>
            <w:tcW w:w="2922" w:type="dxa"/>
            <w:vAlign w:val="center"/>
          </w:tcPr>
          <w:p w14:paraId="272EABDE" w14:textId="77777777" w:rsidR="007529FC" w:rsidRPr="009D11E1" w:rsidRDefault="007529FC" w:rsidP="00511F4A">
            <w:pPr>
              <w:pStyle w:val="3b"/>
              <w:jc w:val="center"/>
              <w:rPr>
                <w:sz w:val="22"/>
                <w:szCs w:val="22"/>
              </w:rPr>
            </w:pPr>
            <w:r w:rsidRPr="009D11E1">
              <w:rPr>
                <w:sz w:val="22"/>
                <w:szCs w:val="22"/>
              </w:rPr>
              <w:t>49543</w:t>
            </w:r>
          </w:p>
          <w:p w14:paraId="44842BF5" w14:textId="77777777" w:rsidR="007529FC" w:rsidRPr="009D11E1" w:rsidRDefault="007529FC" w:rsidP="00511F4A">
            <w:pPr>
              <w:pStyle w:val="3b"/>
              <w:jc w:val="center"/>
              <w:rPr>
                <w:sz w:val="22"/>
                <w:szCs w:val="22"/>
                <w:highlight w:val="yellow"/>
              </w:rPr>
            </w:pPr>
            <w:r w:rsidRPr="009D11E1">
              <w:rPr>
                <w:sz w:val="22"/>
                <w:szCs w:val="22"/>
              </w:rPr>
              <w:t>Вірус простого герпесу 1 і 2 (HSV1 і 2), імуноглобулін G (</w:t>
            </w:r>
            <w:proofErr w:type="spellStart"/>
            <w:r w:rsidRPr="009D11E1">
              <w:rPr>
                <w:sz w:val="22"/>
                <w:szCs w:val="22"/>
              </w:rPr>
              <w:t>IgG</w:t>
            </w:r>
            <w:proofErr w:type="spellEnd"/>
            <w:r w:rsidRPr="009D11E1">
              <w:rPr>
                <w:sz w:val="22"/>
                <w:szCs w:val="22"/>
              </w:rPr>
              <w:t xml:space="preserve">), антитіла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хемілюмінесцентний аналіз</w:t>
            </w:r>
          </w:p>
        </w:tc>
        <w:tc>
          <w:tcPr>
            <w:tcW w:w="2497" w:type="dxa"/>
            <w:vAlign w:val="center"/>
          </w:tcPr>
          <w:p w14:paraId="1D9722BC" w14:textId="77777777" w:rsidR="007529FC" w:rsidRPr="009D11E1" w:rsidRDefault="007529FC" w:rsidP="00511F4A">
            <w:pPr>
              <w:pStyle w:val="3b"/>
              <w:jc w:val="center"/>
              <w:rPr>
                <w:sz w:val="22"/>
                <w:szCs w:val="22"/>
                <w:highlight w:val="yellow"/>
              </w:rPr>
            </w:pPr>
            <w:r w:rsidRPr="009D11E1">
              <w:rPr>
                <w:sz w:val="22"/>
                <w:szCs w:val="22"/>
              </w:rPr>
              <w:t xml:space="preserve">Набір реагентів для визначення вірусу простого герпесу 1/2 типу </w:t>
            </w:r>
            <w:proofErr w:type="spellStart"/>
            <w:r w:rsidRPr="009D11E1">
              <w:rPr>
                <w:sz w:val="22"/>
                <w:szCs w:val="22"/>
              </w:rPr>
              <w:t>IgG</w:t>
            </w:r>
            <w:proofErr w:type="spellEnd"/>
          </w:p>
        </w:tc>
        <w:tc>
          <w:tcPr>
            <w:tcW w:w="3100" w:type="dxa"/>
            <w:vAlign w:val="center"/>
          </w:tcPr>
          <w:p w14:paraId="4A1C39C6" w14:textId="77777777" w:rsidR="007529FC" w:rsidRPr="009D11E1" w:rsidRDefault="007529FC" w:rsidP="009D11E1">
            <w:pPr>
              <w:pStyle w:val="3b"/>
              <w:rPr>
                <w:sz w:val="22"/>
                <w:szCs w:val="22"/>
              </w:rPr>
            </w:pPr>
            <w:r w:rsidRPr="009D11E1">
              <w:rPr>
                <w:sz w:val="22"/>
                <w:szCs w:val="22"/>
              </w:rPr>
              <w:t>Кількість тестів у наборі: 50.</w:t>
            </w:r>
          </w:p>
          <w:p w14:paraId="37E1329A"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555F1755" w14:textId="77777777" w:rsidR="007529FC" w:rsidRPr="009D11E1" w:rsidRDefault="007529FC" w:rsidP="009D11E1">
            <w:pPr>
              <w:pStyle w:val="3b"/>
              <w:rPr>
                <w:sz w:val="22"/>
                <w:szCs w:val="22"/>
                <w:highlight w:val="yellow"/>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6097BD41" w14:textId="01B654AA" w:rsidR="007529FC" w:rsidRPr="009D11E1" w:rsidRDefault="00AD5806" w:rsidP="00B81F6E">
            <w:pPr>
              <w:pStyle w:val="3b"/>
              <w:jc w:val="center"/>
              <w:rPr>
                <w:sz w:val="22"/>
                <w:szCs w:val="22"/>
              </w:rPr>
            </w:pPr>
            <w:r>
              <w:rPr>
                <w:sz w:val="22"/>
                <w:szCs w:val="22"/>
              </w:rPr>
              <w:t>набір</w:t>
            </w:r>
          </w:p>
        </w:tc>
        <w:tc>
          <w:tcPr>
            <w:tcW w:w="1187" w:type="dxa"/>
          </w:tcPr>
          <w:p w14:paraId="1D492828" w14:textId="7D5C4073" w:rsidR="007529FC" w:rsidRPr="00B81F6E" w:rsidRDefault="00B81F6E" w:rsidP="00B81F6E">
            <w:pPr>
              <w:pStyle w:val="3b"/>
              <w:jc w:val="center"/>
              <w:rPr>
                <w:sz w:val="22"/>
                <w:szCs w:val="22"/>
                <w:lang w:val="ru-RU"/>
              </w:rPr>
            </w:pPr>
            <w:r>
              <w:rPr>
                <w:sz w:val="22"/>
                <w:szCs w:val="22"/>
                <w:lang w:val="ru-RU"/>
              </w:rPr>
              <w:t>1</w:t>
            </w:r>
          </w:p>
        </w:tc>
      </w:tr>
      <w:tr w:rsidR="007529FC" w:rsidRPr="009D11E1" w14:paraId="6611367F" w14:textId="1A964A7E" w:rsidTr="0084636B">
        <w:trPr>
          <w:trHeight w:val="825"/>
          <w:jc w:val="center"/>
        </w:trPr>
        <w:tc>
          <w:tcPr>
            <w:tcW w:w="439" w:type="dxa"/>
            <w:vAlign w:val="center"/>
          </w:tcPr>
          <w:p w14:paraId="285E2359" w14:textId="77777777" w:rsidR="007529FC" w:rsidRPr="009D11E1" w:rsidRDefault="007529FC" w:rsidP="00511F4A">
            <w:pPr>
              <w:pStyle w:val="3b"/>
              <w:jc w:val="center"/>
              <w:rPr>
                <w:sz w:val="22"/>
                <w:szCs w:val="22"/>
                <w:highlight w:val="yellow"/>
                <w:lang w:eastAsia="uk-UA"/>
              </w:rPr>
            </w:pPr>
            <w:r w:rsidRPr="009D11E1">
              <w:rPr>
                <w:sz w:val="22"/>
                <w:szCs w:val="22"/>
              </w:rPr>
              <w:t>11</w:t>
            </w:r>
          </w:p>
        </w:tc>
        <w:tc>
          <w:tcPr>
            <w:tcW w:w="2922" w:type="dxa"/>
            <w:vAlign w:val="center"/>
          </w:tcPr>
          <w:p w14:paraId="3E7ED94F" w14:textId="77777777" w:rsidR="007529FC" w:rsidRPr="009D11E1" w:rsidRDefault="007529FC" w:rsidP="00511F4A">
            <w:pPr>
              <w:pStyle w:val="3b"/>
              <w:jc w:val="center"/>
              <w:rPr>
                <w:sz w:val="22"/>
                <w:szCs w:val="22"/>
              </w:rPr>
            </w:pPr>
            <w:r w:rsidRPr="009D11E1">
              <w:rPr>
                <w:sz w:val="22"/>
                <w:szCs w:val="22"/>
              </w:rPr>
              <w:t>58793</w:t>
            </w:r>
          </w:p>
          <w:p w14:paraId="23638C95" w14:textId="77777777" w:rsidR="007529FC" w:rsidRPr="009D11E1" w:rsidRDefault="007529FC" w:rsidP="00511F4A">
            <w:pPr>
              <w:pStyle w:val="3b"/>
              <w:jc w:val="center"/>
              <w:rPr>
                <w:sz w:val="22"/>
                <w:szCs w:val="22"/>
                <w:highlight w:val="yellow"/>
              </w:rPr>
            </w:pPr>
            <w:r w:rsidRPr="009D11E1">
              <w:rPr>
                <w:sz w:val="22"/>
                <w:szCs w:val="22"/>
              </w:rPr>
              <w:t xml:space="preserve">Реагент для генерації сигналу під час </w:t>
            </w:r>
            <w:proofErr w:type="spellStart"/>
            <w:r w:rsidRPr="009D11E1">
              <w:rPr>
                <w:sz w:val="22"/>
                <w:szCs w:val="22"/>
              </w:rPr>
              <w:t>Імунохемілюмінесцентного</w:t>
            </w:r>
            <w:proofErr w:type="spellEnd"/>
            <w:r w:rsidRPr="009D11E1">
              <w:rPr>
                <w:sz w:val="22"/>
                <w:szCs w:val="22"/>
              </w:rPr>
              <w:t xml:space="preserve"> аналізу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tc>
        <w:tc>
          <w:tcPr>
            <w:tcW w:w="2497" w:type="dxa"/>
            <w:vAlign w:val="center"/>
          </w:tcPr>
          <w:p w14:paraId="3D1504A6" w14:textId="77777777" w:rsidR="007529FC" w:rsidRPr="009D11E1" w:rsidRDefault="007529FC" w:rsidP="00511F4A">
            <w:pPr>
              <w:pStyle w:val="3b"/>
              <w:jc w:val="center"/>
              <w:rPr>
                <w:sz w:val="22"/>
                <w:szCs w:val="22"/>
              </w:rPr>
            </w:pPr>
            <w:r w:rsidRPr="009D11E1">
              <w:rPr>
                <w:sz w:val="22"/>
                <w:szCs w:val="22"/>
              </w:rPr>
              <w:t>Оптичний контроль</w:t>
            </w:r>
          </w:p>
          <w:p w14:paraId="6A6029F2" w14:textId="77777777" w:rsidR="007529FC" w:rsidRPr="009D11E1" w:rsidRDefault="007529FC" w:rsidP="00511F4A">
            <w:pPr>
              <w:pStyle w:val="3b"/>
              <w:jc w:val="center"/>
              <w:rPr>
                <w:sz w:val="22"/>
                <w:szCs w:val="22"/>
                <w:highlight w:val="yellow"/>
              </w:rPr>
            </w:pPr>
          </w:p>
        </w:tc>
        <w:tc>
          <w:tcPr>
            <w:tcW w:w="3100" w:type="dxa"/>
            <w:vAlign w:val="center"/>
          </w:tcPr>
          <w:p w14:paraId="06361A5C" w14:textId="77777777" w:rsidR="007529FC" w:rsidRPr="009D11E1" w:rsidRDefault="007529FC" w:rsidP="009D11E1">
            <w:pPr>
              <w:pStyle w:val="3b"/>
              <w:rPr>
                <w:sz w:val="22"/>
                <w:szCs w:val="22"/>
              </w:rPr>
            </w:pPr>
            <w:r w:rsidRPr="009D11E1">
              <w:rPr>
                <w:sz w:val="22"/>
                <w:szCs w:val="22"/>
              </w:rPr>
              <w:t>Оптичний контроль повинен бути призначеним для використання з аналізаторами серії M</w:t>
            </w:r>
            <w:proofErr w:type="spellStart"/>
            <w:r w:rsidRPr="009D11E1">
              <w:rPr>
                <w:sz w:val="22"/>
                <w:szCs w:val="22"/>
                <w:lang w:val="en-US"/>
              </w:rPr>
              <w:t>aglumi</w:t>
            </w:r>
            <w:proofErr w:type="spellEnd"/>
            <w:r w:rsidRPr="009D11E1">
              <w:rPr>
                <w:sz w:val="22"/>
                <w:szCs w:val="22"/>
              </w:rPr>
              <w:t>.</w:t>
            </w:r>
          </w:p>
          <w:p w14:paraId="649DEF0C" w14:textId="77777777" w:rsidR="007529FC" w:rsidRPr="009D11E1" w:rsidRDefault="007529FC" w:rsidP="009D11E1">
            <w:pPr>
              <w:pStyle w:val="3b"/>
              <w:rPr>
                <w:sz w:val="22"/>
                <w:szCs w:val="22"/>
              </w:rPr>
            </w:pPr>
            <w:r w:rsidRPr="009D11E1">
              <w:rPr>
                <w:sz w:val="22"/>
                <w:szCs w:val="22"/>
              </w:rPr>
              <w:t xml:space="preserve">Реагент для світлової проби повинен бути призначений для перевірки придатності стартерів 1 і 2 та функціонування блоків вимірювання й </w:t>
            </w:r>
            <w:proofErr w:type="spellStart"/>
            <w:r w:rsidRPr="009D11E1">
              <w:rPr>
                <w:sz w:val="22"/>
                <w:szCs w:val="22"/>
              </w:rPr>
              <w:t>піпетування</w:t>
            </w:r>
            <w:proofErr w:type="spellEnd"/>
            <w:r w:rsidRPr="009D11E1">
              <w:rPr>
                <w:sz w:val="22"/>
                <w:szCs w:val="22"/>
              </w:rPr>
              <w:t>.</w:t>
            </w:r>
          </w:p>
          <w:p w14:paraId="075BC13F" w14:textId="25181A26" w:rsidR="007529FC" w:rsidRPr="00F96662" w:rsidRDefault="007529FC" w:rsidP="009D11E1">
            <w:pPr>
              <w:pStyle w:val="3b"/>
              <w:rPr>
                <w:sz w:val="22"/>
                <w:szCs w:val="22"/>
              </w:rPr>
            </w:pPr>
            <w:r w:rsidRPr="009D11E1">
              <w:rPr>
                <w:sz w:val="22"/>
                <w:szCs w:val="22"/>
              </w:rPr>
              <w:t>Реагенти мають бути придатними до кінця терміну придатності зазначеного на упаковці при температурі зберігання 2 - 8°C</w:t>
            </w:r>
          </w:p>
        </w:tc>
        <w:tc>
          <w:tcPr>
            <w:tcW w:w="907" w:type="dxa"/>
          </w:tcPr>
          <w:p w14:paraId="2F6EDC89" w14:textId="2292E9F9" w:rsidR="007529FC" w:rsidRPr="00B81F6E" w:rsidRDefault="00B81F6E" w:rsidP="00B81F6E">
            <w:pPr>
              <w:pStyle w:val="3b"/>
              <w:jc w:val="center"/>
              <w:rPr>
                <w:sz w:val="22"/>
                <w:szCs w:val="22"/>
                <w:lang w:val="ru-RU"/>
              </w:rPr>
            </w:pPr>
            <w:r>
              <w:rPr>
                <w:sz w:val="22"/>
                <w:szCs w:val="22"/>
              </w:rPr>
              <w:t>шт.</w:t>
            </w:r>
          </w:p>
        </w:tc>
        <w:tc>
          <w:tcPr>
            <w:tcW w:w="1187" w:type="dxa"/>
          </w:tcPr>
          <w:p w14:paraId="12B493F3" w14:textId="0EEF0FEF" w:rsidR="007529FC" w:rsidRPr="005F6D22" w:rsidRDefault="005F6D22" w:rsidP="00B81F6E">
            <w:pPr>
              <w:pStyle w:val="3b"/>
              <w:jc w:val="center"/>
              <w:rPr>
                <w:sz w:val="22"/>
                <w:szCs w:val="22"/>
                <w:lang w:val="ru-RU"/>
              </w:rPr>
            </w:pPr>
            <w:r>
              <w:rPr>
                <w:sz w:val="22"/>
                <w:szCs w:val="22"/>
                <w:lang w:val="ru-RU"/>
              </w:rPr>
              <w:t>3</w:t>
            </w:r>
          </w:p>
        </w:tc>
      </w:tr>
      <w:tr w:rsidR="007529FC" w:rsidRPr="009D11E1" w14:paraId="5DC22F3A" w14:textId="349C9264" w:rsidTr="0084636B">
        <w:trPr>
          <w:trHeight w:val="825"/>
          <w:jc w:val="center"/>
        </w:trPr>
        <w:tc>
          <w:tcPr>
            <w:tcW w:w="439" w:type="dxa"/>
            <w:vAlign w:val="center"/>
          </w:tcPr>
          <w:p w14:paraId="3D649136" w14:textId="77777777" w:rsidR="007529FC" w:rsidRPr="009D11E1" w:rsidRDefault="007529FC" w:rsidP="00511F4A">
            <w:pPr>
              <w:pStyle w:val="3b"/>
              <w:jc w:val="center"/>
              <w:rPr>
                <w:sz w:val="22"/>
                <w:szCs w:val="22"/>
                <w:lang w:eastAsia="pl-PL"/>
              </w:rPr>
            </w:pPr>
            <w:r w:rsidRPr="009D11E1">
              <w:rPr>
                <w:sz w:val="22"/>
                <w:szCs w:val="22"/>
              </w:rPr>
              <w:t>12</w:t>
            </w:r>
          </w:p>
        </w:tc>
        <w:tc>
          <w:tcPr>
            <w:tcW w:w="2922" w:type="dxa"/>
            <w:vAlign w:val="center"/>
          </w:tcPr>
          <w:p w14:paraId="56238DBF" w14:textId="77777777" w:rsidR="007529FC" w:rsidRPr="009D11E1" w:rsidRDefault="007529FC" w:rsidP="00511F4A">
            <w:pPr>
              <w:pStyle w:val="3b"/>
              <w:jc w:val="center"/>
              <w:rPr>
                <w:sz w:val="22"/>
                <w:szCs w:val="22"/>
              </w:rPr>
            </w:pPr>
            <w:r w:rsidRPr="009D11E1">
              <w:rPr>
                <w:sz w:val="22"/>
                <w:szCs w:val="22"/>
              </w:rPr>
              <w:t>54125</w:t>
            </w:r>
          </w:p>
          <w:p w14:paraId="2D01BD04" w14:textId="77777777" w:rsidR="007529FC" w:rsidRPr="009D11E1" w:rsidRDefault="007529FC" w:rsidP="00511F4A">
            <w:pPr>
              <w:pStyle w:val="3b"/>
              <w:jc w:val="center"/>
              <w:rPr>
                <w:sz w:val="22"/>
                <w:szCs w:val="22"/>
              </w:rPr>
            </w:pPr>
            <w:r w:rsidRPr="009D11E1">
              <w:rPr>
                <w:sz w:val="22"/>
                <w:szCs w:val="22"/>
              </w:rPr>
              <w:t xml:space="preserve">Загальний </w:t>
            </w:r>
            <w:proofErr w:type="spellStart"/>
            <w:r w:rsidRPr="009D11E1">
              <w:rPr>
                <w:sz w:val="22"/>
                <w:szCs w:val="22"/>
              </w:rPr>
              <w:t>кортизол</w:t>
            </w:r>
            <w:proofErr w:type="spellEnd"/>
            <w:r w:rsidRPr="009D11E1">
              <w:rPr>
                <w:sz w:val="22"/>
                <w:szCs w:val="22"/>
              </w:rPr>
              <w:t xml:space="preserve">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хемілюмінесцентний імунологічний аналіз</w:t>
            </w:r>
          </w:p>
        </w:tc>
        <w:tc>
          <w:tcPr>
            <w:tcW w:w="2497" w:type="dxa"/>
            <w:vAlign w:val="center"/>
          </w:tcPr>
          <w:p w14:paraId="36BD1A1F"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w:t>
            </w:r>
            <w:proofErr w:type="spellStart"/>
            <w:r w:rsidRPr="009D11E1">
              <w:rPr>
                <w:sz w:val="22"/>
                <w:szCs w:val="22"/>
              </w:rPr>
              <w:t>кортизолу</w:t>
            </w:r>
            <w:proofErr w:type="spellEnd"/>
          </w:p>
        </w:tc>
        <w:tc>
          <w:tcPr>
            <w:tcW w:w="3100" w:type="dxa"/>
            <w:vAlign w:val="center"/>
          </w:tcPr>
          <w:p w14:paraId="0F9FDEAC" w14:textId="77777777" w:rsidR="007529FC" w:rsidRPr="009D11E1" w:rsidRDefault="007529FC" w:rsidP="009D11E1">
            <w:pPr>
              <w:pStyle w:val="3b"/>
              <w:rPr>
                <w:sz w:val="22"/>
                <w:szCs w:val="22"/>
              </w:rPr>
            </w:pPr>
            <w:r w:rsidRPr="009D11E1">
              <w:rPr>
                <w:sz w:val="22"/>
                <w:szCs w:val="22"/>
              </w:rPr>
              <w:t>Кількість тестів у наборі: 50.</w:t>
            </w:r>
          </w:p>
          <w:p w14:paraId="032E23EF"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C254B30"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2321825E" w14:textId="64090A9D" w:rsidR="007529FC" w:rsidRPr="00577B86" w:rsidRDefault="00AD5806" w:rsidP="0096628E">
            <w:pPr>
              <w:pStyle w:val="3b"/>
              <w:jc w:val="center"/>
              <w:rPr>
                <w:sz w:val="22"/>
                <w:szCs w:val="22"/>
                <w:lang w:val="ru-RU"/>
              </w:rPr>
            </w:pPr>
            <w:r>
              <w:rPr>
                <w:sz w:val="22"/>
                <w:szCs w:val="22"/>
              </w:rPr>
              <w:t>набір</w:t>
            </w:r>
          </w:p>
        </w:tc>
        <w:tc>
          <w:tcPr>
            <w:tcW w:w="1187" w:type="dxa"/>
          </w:tcPr>
          <w:p w14:paraId="75A8DA3F" w14:textId="68B50C6B" w:rsidR="007529FC" w:rsidRPr="0096628E" w:rsidRDefault="0096628E" w:rsidP="0096628E">
            <w:pPr>
              <w:pStyle w:val="3b"/>
              <w:jc w:val="center"/>
              <w:rPr>
                <w:sz w:val="22"/>
                <w:szCs w:val="22"/>
                <w:lang w:val="ru-RU"/>
              </w:rPr>
            </w:pPr>
            <w:r>
              <w:rPr>
                <w:sz w:val="22"/>
                <w:szCs w:val="22"/>
                <w:lang w:val="ru-RU"/>
              </w:rPr>
              <w:t>1</w:t>
            </w:r>
          </w:p>
        </w:tc>
      </w:tr>
      <w:tr w:rsidR="007529FC" w:rsidRPr="009D11E1" w14:paraId="30C8F85C" w14:textId="69C98D82" w:rsidTr="0084636B">
        <w:trPr>
          <w:trHeight w:val="825"/>
          <w:jc w:val="center"/>
        </w:trPr>
        <w:tc>
          <w:tcPr>
            <w:tcW w:w="439" w:type="dxa"/>
            <w:vAlign w:val="center"/>
          </w:tcPr>
          <w:p w14:paraId="7D9ABD27" w14:textId="77777777" w:rsidR="007529FC" w:rsidRPr="009D11E1" w:rsidRDefault="007529FC" w:rsidP="00511F4A">
            <w:pPr>
              <w:pStyle w:val="3b"/>
              <w:jc w:val="center"/>
              <w:rPr>
                <w:sz w:val="22"/>
                <w:szCs w:val="22"/>
                <w:lang w:eastAsia="pl-PL"/>
              </w:rPr>
            </w:pPr>
            <w:r w:rsidRPr="009D11E1">
              <w:rPr>
                <w:sz w:val="22"/>
                <w:szCs w:val="22"/>
              </w:rPr>
              <w:t>13</w:t>
            </w:r>
          </w:p>
        </w:tc>
        <w:tc>
          <w:tcPr>
            <w:tcW w:w="2922" w:type="dxa"/>
            <w:vAlign w:val="center"/>
          </w:tcPr>
          <w:p w14:paraId="34576F63" w14:textId="77777777" w:rsidR="007529FC" w:rsidRPr="009D11E1" w:rsidRDefault="007529FC" w:rsidP="00511F4A">
            <w:pPr>
              <w:pStyle w:val="3b"/>
              <w:jc w:val="center"/>
              <w:rPr>
                <w:sz w:val="22"/>
                <w:szCs w:val="22"/>
              </w:rPr>
            </w:pPr>
            <w:r w:rsidRPr="009D11E1">
              <w:rPr>
                <w:sz w:val="22"/>
                <w:szCs w:val="22"/>
              </w:rPr>
              <w:t>60922</w:t>
            </w:r>
          </w:p>
          <w:p w14:paraId="19590A4D" w14:textId="77777777" w:rsidR="007529FC" w:rsidRPr="009D11E1" w:rsidRDefault="007529FC" w:rsidP="00511F4A">
            <w:pPr>
              <w:pStyle w:val="3b"/>
              <w:jc w:val="center"/>
              <w:rPr>
                <w:sz w:val="22"/>
                <w:szCs w:val="22"/>
              </w:rPr>
            </w:pPr>
            <w:r w:rsidRPr="009D11E1">
              <w:rPr>
                <w:sz w:val="22"/>
                <w:szCs w:val="22"/>
              </w:rPr>
              <w:t xml:space="preserve">Численні форми 25- </w:t>
            </w:r>
            <w:proofErr w:type="spellStart"/>
            <w:r w:rsidRPr="009D11E1">
              <w:rPr>
                <w:sz w:val="22"/>
                <w:szCs w:val="22"/>
              </w:rPr>
              <w:t>гідроксивітаміну</w:t>
            </w:r>
            <w:proofErr w:type="spellEnd"/>
            <w:r w:rsidRPr="009D11E1">
              <w:rPr>
                <w:sz w:val="22"/>
                <w:szCs w:val="22"/>
              </w:rPr>
              <w:t xml:space="preserve"> D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358CBAFE" w14:textId="77777777" w:rsidR="00577B86" w:rsidRDefault="007529FC" w:rsidP="00511F4A">
            <w:pPr>
              <w:pStyle w:val="3b"/>
              <w:jc w:val="center"/>
              <w:rPr>
                <w:sz w:val="22"/>
                <w:szCs w:val="22"/>
              </w:rPr>
            </w:pPr>
            <w:r w:rsidRPr="009D11E1">
              <w:rPr>
                <w:sz w:val="22"/>
                <w:szCs w:val="22"/>
              </w:rPr>
              <w:t xml:space="preserve">Набір реагентів для визначення 25-гідроксивітаміну D </w:t>
            </w:r>
          </w:p>
          <w:p w14:paraId="07ECDD94" w14:textId="6909BC61" w:rsidR="007529FC" w:rsidRPr="009D11E1" w:rsidRDefault="007529FC" w:rsidP="00511F4A">
            <w:pPr>
              <w:pStyle w:val="3b"/>
              <w:jc w:val="center"/>
              <w:rPr>
                <w:sz w:val="22"/>
                <w:szCs w:val="22"/>
              </w:rPr>
            </w:pPr>
            <w:r w:rsidRPr="009D11E1">
              <w:rPr>
                <w:sz w:val="22"/>
                <w:szCs w:val="22"/>
              </w:rPr>
              <w:t>(25-OH)</w:t>
            </w:r>
          </w:p>
        </w:tc>
        <w:tc>
          <w:tcPr>
            <w:tcW w:w="3100" w:type="dxa"/>
            <w:vAlign w:val="center"/>
          </w:tcPr>
          <w:p w14:paraId="24FD33AF" w14:textId="77777777" w:rsidR="007529FC" w:rsidRPr="009D11E1" w:rsidRDefault="007529FC" w:rsidP="009D11E1">
            <w:pPr>
              <w:pStyle w:val="3b"/>
              <w:rPr>
                <w:sz w:val="22"/>
                <w:szCs w:val="22"/>
              </w:rPr>
            </w:pPr>
            <w:r w:rsidRPr="009D11E1">
              <w:rPr>
                <w:sz w:val="22"/>
                <w:szCs w:val="22"/>
              </w:rPr>
              <w:t>Кількість тестів у наборі: 100.</w:t>
            </w:r>
          </w:p>
          <w:p w14:paraId="20B48DE7"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49B49BC7"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3E9FDB8E" w14:textId="3F2CA919" w:rsidR="007529FC" w:rsidRPr="009D11E1" w:rsidRDefault="00AD5806" w:rsidP="0096628E">
            <w:pPr>
              <w:pStyle w:val="3b"/>
              <w:jc w:val="center"/>
              <w:rPr>
                <w:sz w:val="22"/>
                <w:szCs w:val="22"/>
              </w:rPr>
            </w:pPr>
            <w:r>
              <w:rPr>
                <w:sz w:val="22"/>
                <w:szCs w:val="22"/>
              </w:rPr>
              <w:t>набір</w:t>
            </w:r>
          </w:p>
        </w:tc>
        <w:tc>
          <w:tcPr>
            <w:tcW w:w="1187" w:type="dxa"/>
          </w:tcPr>
          <w:p w14:paraId="7446A058" w14:textId="214B92A6" w:rsidR="007529FC" w:rsidRPr="00577B86" w:rsidRDefault="00577B86" w:rsidP="0096628E">
            <w:pPr>
              <w:pStyle w:val="3b"/>
              <w:jc w:val="center"/>
              <w:rPr>
                <w:sz w:val="22"/>
                <w:szCs w:val="22"/>
                <w:lang w:val="ru-RU"/>
              </w:rPr>
            </w:pPr>
            <w:r>
              <w:rPr>
                <w:sz w:val="22"/>
                <w:szCs w:val="22"/>
                <w:lang w:val="ru-RU"/>
              </w:rPr>
              <w:t>2</w:t>
            </w:r>
          </w:p>
        </w:tc>
      </w:tr>
      <w:tr w:rsidR="007529FC" w:rsidRPr="009D11E1" w14:paraId="32EA60D8" w14:textId="5482544B" w:rsidTr="0084636B">
        <w:trPr>
          <w:trHeight w:val="825"/>
          <w:jc w:val="center"/>
        </w:trPr>
        <w:tc>
          <w:tcPr>
            <w:tcW w:w="439" w:type="dxa"/>
            <w:vAlign w:val="center"/>
          </w:tcPr>
          <w:p w14:paraId="28ECBDCF" w14:textId="77777777" w:rsidR="007529FC" w:rsidRPr="009D11E1" w:rsidRDefault="007529FC" w:rsidP="00511F4A">
            <w:pPr>
              <w:pStyle w:val="3b"/>
              <w:jc w:val="center"/>
              <w:rPr>
                <w:sz w:val="22"/>
                <w:szCs w:val="22"/>
                <w:highlight w:val="yellow"/>
                <w:lang w:eastAsia="pl-PL"/>
              </w:rPr>
            </w:pPr>
            <w:r w:rsidRPr="009D11E1">
              <w:rPr>
                <w:sz w:val="22"/>
                <w:szCs w:val="22"/>
              </w:rPr>
              <w:t>14</w:t>
            </w:r>
          </w:p>
        </w:tc>
        <w:tc>
          <w:tcPr>
            <w:tcW w:w="2922" w:type="dxa"/>
            <w:vAlign w:val="center"/>
          </w:tcPr>
          <w:p w14:paraId="1D3A869E" w14:textId="77777777" w:rsidR="007529FC" w:rsidRPr="009D11E1" w:rsidRDefault="007529FC" w:rsidP="00511F4A">
            <w:pPr>
              <w:pStyle w:val="3b"/>
              <w:jc w:val="center"/>
              <w:rPr>
                <w:sz w:val="22"/>
                <w:szCs w:val="22"/>
              </w:rPr>
            </w:pPr>
            <w:r w:rsidRPr="009D11E1">
              <w:rPr>
                <w:sz w:val="22"/>
                <w:szCs w:val="22"/>
              </w:rPr>
              <w:t>61973</w:t>
            </w:r>
          </w:p>
          <w:p w14:paraId="72EA20C7" w14:textId="77777777" w:rsidR="007529FC" w:rsidRDefault="007529FC" w:rsidP="00511F4A">
            <w:pPr>
              <w:pStyle w:val="3b"/>
              <w:jc w:val="center"/>
              <w:rPr>
                <w:sz w:val="22"/>
                <w:szCs w:val="22"/>
              </w:rPr>
            </w:pPr>
            <w:r w:rsidRPr="009D11E1">
              <w:rPr>
                <w:sz w:val="22"/>
                <w:szCs w:val="22"/>
              </w:rPr>
              <w:t xml:space="preserve">Вільний </w:t>
            </w:r>
            <w:proofErr w:type="spellStart"/>
            <w:r w:rsidRPr="009D11E1">
              <w:rPr>
                <w:sz w:val="22"/>
                <w:szCs w:val="22"/>
              </w:rPr>
              <w:t>естріол</w:t>
            </w:r>
            <w:proofErr w:type="spellEnd"/>
            <w:r w:rsidRPr="009D11E1">
              <w:rPr>
                <w:sz w:val="22"/>
                <w:szCs w:val="22"/>
              </w:rPr>
              <w:t xml:space="preserve"> IVD </w:t>
            </w:r>
          </w:p>
          <w:p w14:paraId="694B1BC2" w14:textId="25095AB9" w:rsidR="007529FC" w:rsidRPr="009D11E1" w:rsidRDefault="007529FC" w:rsidP="00511F4A">
            <w:pPr>
              <w:pStyle w:val="3b"/>
              <w:jc w:val="center"/>
              <w:rPr>
                <w:sz w:val="22"/>
                <w:szCs w:val="22"/>
              </w:rPr>
            </w:pPr>
            <w:r w:rsidRPr="009D11E1">
              <w:rPr>
                <w:sz w:val="22"/>
                <w:szCs w:val="22"/>
              </w:rPr>
              <w:t xml:space="preserve">(діагностика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0174E2CF" w14:textId="77777777" w:rsidR="007529FC" w:rsidRPr="009D11E1" w:rsidRDefault="007529FC" w:rsidP="00511F4A">
            <w:pPr>
              <w:pStyle w:val="3b"/>
              <w:jc w:val="center"/>
              <w:rPr>
                <w:sz w:val="22"/>
                <w:szCs w:val="22"/>
                <w:highlight w:val="yellow"/>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7C2DBFF1"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вільного </w:t>
            </w:r>
            <w:proofErr w:type="spellStart"/>
            <w:r w:rsidRPr="009D11E1">
              <w:rPr>
                <w:sz w:val="22"/>
                <w:szCs w:val="22"/>
              </w:rPr>
              <w:t>Естріолу</w:t>
            </w:r>
            <w:proofErr w:type="spellEnd"/>
          </w:p>
        </w:tc>
        <w:tc>
          <w:tcPr>
            <w:tcW w:w="3100" w:type="dxa"/>
            <w:vAlign w:val="center"/>
          </w:tcPr>
          <w:p w14:paraId="022968DB" w14:textId="77777777" w:rsidR="007529FC" w:rsidRPr="009D11E1" w:rsidRDefault="007529FC" w:rsidP="009D11E1">
            <w:pPr>
              <w:pStyle w:val="3b"/>
              <w:rPr>
                <w:sz w:val="22"/>
                <w:szCs w:val="22"/>
              </w:rPr>
            </w:pPr>
            <w:r w:rsidRPr="009D11E1">
              <w:rPr>
                <w:sz w:val="22"/>
                <w:szCs w:val="22"/>
              </w:rPr>
              <w:t>Кількість тестів у наборі: 50.</w:t>
            </w:r>
          </w:p>
          <w:p w14:paraId="09A85295"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974DA60"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1C72D915" w14:textId="47FA1E31" w:rsidR="007529FC" w:rsidRPr="009D11E1" w:rsidRDefault="00AD5806" w:rsidP="0096628E">
            <w:pPr>
              <w:pStyle w:val="3b"/>
              <w:jc w:val="center"/>
              <w:rPr>
                <w:sz w:val="22"/>
                <w:szCs w:val="22"/>
              </w:rPr>
            </w:pPr>
            <w:r>
              <w:rPr>
                <w:sz w:val="22"/>
                <w:szCs w:val="22"/>
              </w:rPr>
              <w:t>набір</w:t>
            </w:r>
          </w:p>
        </w:tc>
        <w:tc>
          <w:tcPr>
            <w:tcW w:w="1187" w:type="dxa"/>
          </w:tcPr>
          <w:p w14:paraId="26E892B2" w14:textId="21456A71" w:rsidR="007529FC" w:rsidRPr="0046731B" w:rsidRDefault="0046731B" w:rsidP="0096628E">
            <w:pPr>
              <w:pStyle w:val="3b"/>
              <w:jc w:val="center"/>
              <w:rPr>
                <w:sz w:val="22"/>
                <w:szCs w:val="22"/>
                <w:lang w:val="ru-RU"/>
              </w:rPr>
            </w:pPr>
            <w:r>
              <w:rPr>
                <w:sz w:val="22"/>
                <w:szCs w:val="22"/>
                <w:lang w:val="ru-RU"/>
              </w:rPr>
              <w:t>1</w:t>
            </w:r>
          </w:p>
        </w:tc>
      </w:tr>
      <w:tr w:rsidR="007529FC" w:rsidRPr="009D11E1" w14:paraId="36FA3537" w14:textId="43507B26" w:rsidTr="0084636B">
        <w:trPr>
          <w:trHeight w:val="825"/>
          <w:jc w:val="center"/>
        </w:trPr>
        <w:tc>
          <w:tcPr>
            <w:tcW w:w="439" w:type="dxa"/>
            <w:vAlign w:val="center"/>
          </w:tcPr>
          <w:p w14:paraId="6492101A" w14:textId="77777777" w:rsidR="007529FC" w:rsidRPr="009D11E1" w:rsidRDefault="007529FC" w:rsidP="00511F4A">
            <w:pPr>
              <w:pStyle w:val="3b"/>
              <w:jc w:val="center"/>
              <w:rPr>
                <w:sz w:val="22"/>
                <w:szCs w:val="22"/>
                <w:lang w:eastAsia="pl-PL"/>
              </w:rPr>
            </w:pPr>
            <w:r w:rsidRPr="009D11E1">
              <w:rPr>
                <w:sz w:val="22"/>
                <w:szCs w:val="22"/>
              </w:rPr>
              <w:t>15</w:t>
            </w:r>
          </w:p>
        </w:tc>
        <w:tc>
          <w:tcPr>
            <w:tcW w:w="2922" w:type="dxa"/>
            <w:vAlign w:val="center"/>
          </w:tcPr>
          <w:p w14:paraId="52809E88" w14:textId="77777777" w:rsidR="007529FC" w:rsidRPr="009D11E1" w:rsidRDefault="007529FC" w:rsidP="00511F4A">
            <w:pPr>
              <w:pStyle w:val="3b"/>
              <w:jc w:val="center"/>
              <w:rPr>
                <w:sz w:val="22"/>
                <w:szCs w:val="22"/>
              </w:rPr>
            </w:pPr>
            <w:r w:rsidRPr="009D11E1">
              <w:rPr>
                <w:sz w:val="22"/>
                <w:szCs w:val="22"/>
              </w:rPr>
              <w:t>54335</w:t>
            </w:r>
          </w:p>
          <w:p w14:paraId="2B4EAAEA" w14:textId="77777777" w:rsidR="007529FC" w:rsidRPr="009D11E1" w:rsidRDefault="007529FC" w:rsidP="00511F4A">
            <w:pPr>
              <w:pStyle w:val="3b"/>
              <w:jc w:val="center"/>
              <w:rPr>
                <w:sz w:val="22"/>
                <w:szCs w:val="22"/>
              </w:rPr>
            </w:pPr>
            <w:r w:rsidRPr="009D11E1">
              <w:rPr>
                <w:sz w:val="22"/>
                <w:szCs w:val="22"/>
              </w:rPr>
              <w:t xml:space="preserve">Пролактин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03FF8EE1" w14:textId="77777777" w:rsidR="007529FC" w:rsidRPr="009D11E1" w:rsidRDefault="007529FC" w:rsidP="00511F4A">
            <w:pPr>
              <w:pStyle w:val="3b"/>
              <w:jc w:val="center"/>
              <w:rPr>
                <w:sz w:val="22"/>
                <w:szCs w:val="22"/>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7E19063B" w14:textId="77777777" w:rsidR="007529FC" w:rsidRPr="009D11E1" w:rsidRDefault="007529FC" w:rsidP="00511F4A">
            <w:pPr>
              <w:pStyle w:val="3b"/>
              <w:jc w:val="center"/>
              <w:rPr>
                <w:sz w:val="22"/>
                <w:szCs w:val="22"/>
              </w:rPr>
            </w:pPr>
            <w:r w:rsidRPr="009D11E1">
              <w:rPr>
                <w:sz w:val="22"/>
                <w:szCs w:val="22"/>
              </w:rPr>
              <w:t>Набір реагентів для визначення пролактину</w:t>
            </w:r>
          </w:p>
        </w:tc>
        <w:tc>
          <w:tcPr>
            <w:tcW w:w="3100" w:type="dxa"/>
            <w:vAlign w:val="center"/>
          </w:tcPr>
          <w:p w14:paraId="211103FD" w14:textId="77777777" w:rsidR="007529FC" w:rsidRPr="009D11E1" w:rsidRDefault="007529FC" w:rsidP="009D11E1">
            <w:pPr>
              <w:pStyle w:val="3b"/>
              <w:rPr>
                <w:sz w:val="22"/>
                <w:szCs w:val="22"/>
              </w:rPr>
            </w:pPr>
            <w:r w:rsidRPr="009D11E1">
              <w:rPr>
                <w:sz w:val="22"/>
                <w:szCs w:val="22"/>
              </w:rPr>
              <w:t>Кількість тестів у наборі: 50.</w:t>
            </w:r>
          </w:p>
          <w:p w14:paraId="24D2D2CF"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46EE1721"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543E72E4" w14:textId="1F06827D" w:rsidR="007529FC" w:rsidRPr="009D11E1" w:rsidRDefault="00AD5806" w:rsidP="00F56FFC">
            <w:pPr>
              <w:pStyle w:val="3b"/>
              <w:jc w:val="center"/>
              <w:rPr>
                <w:sz w:val="22"/>
                <w:szCs w:val="22"/>
              </w:rPr>
            </w:pPr>
            <w:r>
              <w:rPr>
                <w:sz w:val="22"/>
                <w:szCs w:val="22"/>
              </w:rPr>
              <w:t>набір</w:t>
            </w:r>
          </w:p>
        </w:tc>
        <w:tc>
          <w:tcPr>
            <w:tcW w:w="1187" w:type="dxa"/>
          </w:tcPr>
          <w:p w14:paraId="01913B66" w14:textId="0B69EDE8" w:rsidR="007529FC" w:rsidRPr="003223A3" w:rsidRDefault="003223A3" w:rsidP="00F56FFC">
            <w:pPr>
              <w:pStyle w:val="3b"/>
              <w:jc w:val="center"/>
              <w:rPr>
                <w:sz w:val="22"/>
                <w:szCs w:val="22"/>
                <w:lang w:val="ru-RU"/>
              </w:rPr>
            </w:pPr>
            <w:r>
              <w:rPr>
                <w:sz w:val="22"/>
                <w:szCs w:val="22"/>
                <w:lang w:val="ru-RU"/>
              </w:rPr>
              <w:t>2</w:t>
            </w:r>
          </w:p>
        </w:tc>
      </w:tr>
      <w:tr w:rsidR="007529FC" w:rsidRPr="009D11E1" w14:paraId="5E8CEF5C" w14:textId="3BA05C52" w:rsidTr="0084636B">
        <w:trPr>
          <w:trHeight w:val="825"/>
          <w:jc w:val="center"/>
        </w:trPr>
        <w:tc>
          <w:tcPr>
            <w:tcW w:w="439" w:type="dxa"/>
            <w:vAlign w:val="center"/>
          </w:tcPr>
          <w:p w14:paraId="37D84BDC" w14:textId="77777777" w:rsidR="007529FC" w:rsidRPr="009D11E1" w:rsidRDefault="007529FC" w:rsidP="00511F4A">
            <w:pPr>
              <w:pStyle w:val="3b"/>
              <w:jc w:val="center"/>
              <w:rPr>
                <w:sz w:val="22"/>
                <w:szCs w:val="22"/>
                <w:lang w:eastAsia="pl-PL"/>
              </w:rPr>
            </w:pPr>
            <w:r w:rsidRPr="009D11E1">
              <w:rPr>
                <w:sz w:val="22"/>
                <w:szCs w:val="22"/>
              </w:rPr>
              <w:t>16</w:t>
            </w:r>
          </w:p>
        </w:tc>
        <w:tc>
          <w:tcPr>
            <w:tcW w:w="2922" w:type="dxa"/>
            <w:vAlign w:val="center"/>
          </w:tcPr>
          <w:p w14:paraId="7FE2F855" w14:textId="77777777" w:rsidR="007529FC" w:rsidRPr="009D11E1" w:rsidRDefault="007529FC" w:rsidP="00511F4A">
            <w:pPr>
              <w:pStyle w:val="3b"/>
              <w:jc w:val="center"/>
              <w:rPr>
                <w:sz w:val="22"/>
                <w:szCs w:val="22"/>
              </w:rPr>
            </w:pPr>
            <w:r w:rsidRPr="009D11E1">
              <w:rPr>
                <w:sz w:val="22"/>
                <w:szCs w:val="22"/>
              </w:rPr>
              <w:t>54322</w:t>
            </w:r>
          </w:p>
          <w:p w14:paraId="415DC4AC" w14:textId="77777777" w:rsidR="007529FC" w:rsidRPr="009D11E1" w:rsidRDefault="007529FC" w:rsidP="00511F4A">
            <w:pPr>
              <w:pStyle w:val="3b"/>
              <w:jc w:val="center"/>
              <w:rPr>
                <w:sz w:val="22"/>
                <w:szCs w:val="22"/>
              </w:rPr>
            </w:pPr>
            <w:r w:rsidRPr="009D11E1">
              <w:rPr>
                <w:sz w:val="22"/>
                <w:szCs w:val="22"/>
              </w:rPr>
              <w:t xml:space="preserve">Прогестерон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454ED4A0" w14:textId="77777777" w:rsidR="007529FC" w:rsidRPr="009D11E1" w:rsidRDefault="007529FC" w:rsidP="00511F4A">
            <w:pPr>
              <w:pStyle w:val="3b"/>
              <w:jc w:val="center"/>
              <w:rPr>
                <w:sz w:val="22"/>
                <w:szCs w:val="22"/>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7C3FC54E" w14:textId="77777777" w:rsidR="007529FC" w:rsidRPr="009D11E1" w:rsidRDefault="007529FC" w:rsidP="00511F4A">
            <w:pPr>
              <w:pStyle w:val="3b"/>
              <w:jc w:val="center"/>
              <w:rPr>
                <w:sz w:val="22"/>
                <w:szCs w:val="22"/>
              </w:rPr>
            </w:pPr>
            <w:r w:rsidRPr="009D11E1">
              <w:rPr>
                <w:sz w:val="22"/>
                <w:szCs w:val="22"/>
              </w:rPr>
              <w:t>Набір реагентів для визначення  прогестерону</w:t>
            </w:r>
          </w:p>
        </w:tc>
        <w:tc>
          <w:tcPr>
            <w:tcW w:w="3100" w:type="dxa"/>
            <w:vAlign w:val="center"/>
          </w:tcPr>
          <w:p w14:paraId="3581309B" w14:textId="77777777" w:rsidR="007529FC" w:rsidRPr="009D11E1" w:rsidRDefault="007529FC" w:rsidP="009D11E1">
            <w:pPr>
              <w:pStyle w:val="3b"/>
              <w:rPr>
                <w:sz w:val="22"/>
                <w:szCs w:val="22"/>
              </w:rPr>
            </w:pPr>
            <w:r w:rsidRPr="009D11E1">
              <w:rPr>
                <w:sz w:val="22"/>
                <w:szCs w:val="22"/>
              </w:rPr>
              <w:t>Кількість тестів у наборі: 50.</w:t>
            </w:r>
          </w:p>
          <w:p w14:paraId="38327A1C"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038348CF"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42916CF7" w14:textId="0F9034BA" w:rsidR="007529FC" w:rsidRPr="009D11E1" w:rsidRDefault="00AD5806" w:rsidP="00F56FFC">
            <w:pPr>
              <w:pStyle w:val="3b"/>
              <w:jc w:val="center"/>
              <w:rPr>
                <w:sz w:val="22"/>
                <w:szCs w:val="22"/>
              </w:rPr>
            </w:pPr>
            <w:r>
              <w:rPr>
                <w:sz w:val="22"/>
                <w:szCs w:val="22"/>
              </w:rPr>
              <w:t>набір</w:t>
            </w:r>
          </w:p>
        </w:tc>
        <w:tc>
          <w:tcPr>
            <w:tcW w:w="1187" w:type="dxa"/>
          </w:tcPr>
          <w:p w14:paraId="12028C56" w14:textId="75EE65E3" w:rsidR="007529FC" w:rsidRPr="00F56FFC" w:rsidRDefault="00F56FFC" w:rsidP="00F56FFC">
            <w:pPr>
              <w:pStyle w:val="3b"/>
              <w:jc w:val="center"/>
              <w:rPr>
                <w:sz w:val="22"/>
                <w:szCs w:val="22"/>
                <w:lang w:val="ru-RU"/>
              </w:rPr>
            </w:pPr>
            <w:r>
              <w:rPr>
                <w:sz w:val="22"/>
                <w:szCs w:val="22"/>
                <w:lang w:val="ru-RU"/>
              </w:rPr>
              <w:t>2</w:t>
            </w:r>
          </w:p>
        </w:tc>
      </w:tr>
      <w:tr w:rsidR="007529FC" w:rsidRPr="009D11E1" w14:paraId="787DD978" w14:textId="06CE7651" w:rsidTr="0084636B">
        <w:trPr>
          <w:trHeight w:val="825"/>
          <w:jc w:val="center"/>
        </w:trPr>
        <w:tc>
          <w:tcPr>
            <w:tcW w:w="439" w:type="dxa"/>
            <w:vAlign w:val="center"/>
          </w:tcPr>
          <w:p w14:paraId="5FC7852C" w14:textId="77777777" w:rsidR="007529FC" w:rsidRPr="009D11E1" w:rsidRDefault="007529FC" w:rsidP="00511F4A">
            <w:pPr>
              <w:pStyle w:val="3b"/>
              <w:jc w:val="center"/>
              <w:rPr>
                <w:sz w:val="22"/>
                <w:szCs w:val="22"/>
                <w:lang w:eastAsia="pl-PL"/>
              </w:rPr>
            </w:pPr>
            <w:r w:rsidRPr="009D11E1">
              <w:rPr>
                <w:sz w:val="22"/>
                <w:szCs w:val="22"/>
              </w:rPr>
              <w:lastRenderedPageBreak/>
              <w:t>17</w:t>
            </w:r>
          </w:p>
        </w:tc>
        <w:tc>
          <w:tcPr>
            <w:tcW w:w="2922" w:type="dxa"/>
            <w:vAlign w:val="center"/>
          </w:tcPr>
          <w:p w14:paraId="044CC048" w14:textId="77777777" w:rsidR="007529FC" w:rsidRPr="009D11E1" w:rsidRDefault="007529FC" w:rsidP="00511F4A">
            <w:pPr>
              <w:pStyle w:val="3b"/>
              <w:jc w:val="center"/>
              <w:rPr>
                <w:sz w:val="22"/>
                <w:szCs w:val="22"/>
              </w:rPr>
            </w:pPr>
            <w:r w:rsidRPr="009D11E1">
              <w:rPr>
                <w:sz w:val="22"/>
                <w:szCs w:val="22"/>
              </w:rPr>
              <w:t>54187</w:t>
            </w:r>
          </w:p>
          <w:p w14:paraId="0F792EB9" w14:textId="77777777" w:rsidR="007529FC" w:rsidRPr="009D11E1" w:rsidRDefault="007529FC" w:rsidP="00511F4A">
            <w:pPr>
              <w:pStyle w:val="3b"/>
              <w:jc w:val="center"/>
              <w:rPr>
                <w:sz w:val="22"/>
                <w:szCs w:val="22"/>
              </w:rPr>
            </w:pPr>
            <w:proofErr w:type="spellStart"/>
            <w:r w:rsidRPr="009D11E1">
              <w:rPr>
                <w:sz w:val="22"/>
                <w:szCs w:val="22"/>
              </w:rPr>
              <w:t>Фолікулостимулювальний</w:t>
            </w:r>
            <w:proofErr w:type="spellEnd"/>
            <w:r w:rsidRPr="009D11E1">
              <w:rPr>
                <w:sz w:val="22"/>
                <w:szCs w:val="22"/>
              </w:rPr>
              <w:t xml:space="preserve"> гормон (ФСГ)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37023B43"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w:t>
            </w:r>
            <w:proofErr w:type="spellStart"/>
            <w:r w:rsidRPr="009D11E1">
              <w:rPr>
                <w:sz w:val="22"/>
                <w:szCs w:val="22"/>
              </w:rPr>
              <w:t>фолікулостимулюючого</w:t>
            </w:r>
            <w:proofErr w:type="spellEnd"/>
            <w:r w:rsidRPr="009D11E1">
              <w:rPr>
                <w:sz w:val="22"/>
                <w:szCs w:val="22"/>
              </w:rPr>
              <w:t xml:space="preserve"> гормону</w:t>
            </w:r>
          </w:p>
        </w:tc>
        <w:tc>
          <w:tcPr>
            <w:tcW w:w="3100" w:type="dxa"/>
            <w:vAlign w:val="center"/>
          </w:tcPr>
          <w:p w14:paraId="6BA83AD3" w14:textId="77777777" w:rsidR="007529FC" w:rsidRPr="009D11E1" w:rsidRDefault="007529FC" w:rsidP="009D11E1">
            <w:pPr>
              <w:pStyle w:val="3b"/>
              <w:rPr>
                <w:sz w:val="22"/>
                <w:szCs w:val="22"/>
              </w:rPr>
            </w:pPr>
            <w:r w:rsidRPr="009D11E1">
              <w:rPr>
                <w:sz w:val="22"/>
                <w:szCs w:val="22"/>
              </w:rPr>
              <w:t>Кількість тестів у наборі: 50.</w:t>
            </w:r>
          </w:p>
          <w:p w14:paraId="2FE5A76A"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854639A"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19A13493" w14:textId="0BD3F51F" w:rsidR="007529FC" w:rsidRPr="009D11E1" w:rsidRDefault="00AD5806" w:rsidP="00617236">
            <w:pPr>
              <w:pStyle w:val="3b"/>
              <w:jc w:val="center"/>
              <w:rPr>
                <w:sz w:val="22"/>
                <w:szCs w:val="22"/>
              </w:rPr>
            </w:pPr>
            <w:r>
              <w:rPr>
                <w:sz w:val="22"/>
                <w:szCs w:val="22"/>
              </w:rPr>
              <w:t>набір</w:t>
            </w:r>
          </w:p>
        </w:tc>
        <w:tc>
          <w:tcPr>
            <w:tcW w:w="1187" w:type="dxa"/>
          </w:tcPr>
          <w:p w14:paraId="399DC84F" w14:textId="639884CA" w:rsidR="007529FC" w:rsidRPr="00617236" w:rsidRDefault="00617236" w:rsidP="00617236">
            <w:pPr>
              <w:pStyle w:val="3b"/>
              <w:jc w:val="center"/>
              <w:rPr>
                <w:sz w:val="22"/>
                <w:szCs w:val="22"/>
                <w:lang w:val="ru-RU"/>
              </w:rPr>
            </w:pPr>
            <w:r>
              <w:rPr>
                <w:sz w:val="22"/>
                <w:szCs w:val="22"/>
                <w:lang w:val="ru-RU"/>
              </w:rPr>
              <w:t>1</w:t>
            </w:r>
          </w:p>
        </w:tc>
      </w:tr>
      <w:tr w:rsidR="007529FC" w:rsidRPr="009D11E1" w14:paraId="0D1D430B" w14:textId="751A5217" w:rsidTr="0084636B">
        <w:trPr>
          <w:trHeight w:val="825"/>
          <w:jc w:val="center"/>
        </w:trPr>
        <w:tc>
          <w:tcPr>
            <w:tcW w:w="439" w:type="dxa"/>
            <w:vAlign w:val="center"/>
          </w:tcPr>
          <w:p w14:paraId="0F0CB839" w14:textId="77777777" w:rsidR="007529FC" w:rsidRPr="009D11E1" w:rsidRDefault="007529FC" w:rsidP="00511F4A">
            <w:pPr>
              <w:pStyle w:val="3b"/>
              <w:jc w:val="center"/>
              <w:rPr>
                <w:sz w:val="22"/>
                <w:szCs w:val="22"/>
                <w:lang w:eastAsia="pl-PL"/>
              </w:rPr>
            </w:pPr>
            <w:r w:rsidRPr="009D11E1">
              <w:rPr>
                <w:sz w:val="22"/>
                <w:szCs w:val="22"/>
              </w:rPr>
              <w:t>18</w:t>
            </w:r>
          </w:p>
        </w:tc>
        <w:tc>
          <w:tcPr>
            <w:tcW w:w="2922" w:type="dxa"/>
            <w:vAlign w:val="center"/>
          </w:tcPr>
          <w:p w14:paraId="76041E46" w14:textId="77777777" w:rsidR="007529FC" w:rsidRPr="009D11E1" w:rsidRDefault="007529FC" w:rsidP="00511F4A">
            <w:pPr>
              <w:pStyle w:val="3b"/>
              <w:jc w:val="center"/>
              <w:rPr>
                <w:sz w:val="22"/>
                <w:szCs w:val="22"/>
              </w:rPr>
            </w:pPr>
            <w:r w:rsidRPr="009D11E1">
              <w:rPr>
                <w:sz w:val="22"/>
                <w:szCs w:val="22"/>
              </w:rPr>
              <w:t>54254</w:t>
            </w:r>
          </w:p>
          <w:p w14:paraId="170A4CC8" w14:textId="77777777" w:rsidR="007529FC" w:rsidRPr="009D11E1" w:rsidRDefault="007529FC" w:rsidP="00511F4A">
            <w:pPr>
              <w:pStyle w:val="3b"/>
              <w:jc w:val="center"/>
              <w:rPr>
                <w:sz w:val="22"/>
                <w:szCs w:val="22"/>
              </w:rPr>
            </w:pPr>
            <w:proofErr w:type="spellStart"/>
            <w:r w:rsidRPr="009D11E1">
              <w:rPr>
                <w:sz w:val="22"/>
                <w:szCs w:val="22"/>
              </w:rPr>
              <w:t>Лютеїнізувальний</w:t>
            </w:r>
            <w:proofErr w:type="spellEnd"/>
            <w:r w:rsidRPr="009D11E1">
              <w:rPr>
                <w:sz w:val="22"/>
                <w:szCs w:val="22"/>
              </w:rPr>
              <w:t xml:space="preserve"> гормон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0130571F" w14:textId="77777777" w:rsidR="007529FC" w:rsidRPr="009D11E1" w:rsidRDefault="007529FC" w:rsidP="00511F4A">
            <w:pPr>
              <w:pStyle w:val="3b"/>
              <w:jc w:val="center"/>
              <w:rPr>
                <w:sz w:val="22"/>
                <w:szCs w:val="22"/>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368AF829"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w:t>
            </w:r>
            <w:proofErr w:type="spellStart"/>
            <w:r w:rsidRPr="009D11E1">
              <w:rPr>
                <w:sz w:val="22"/>
                <w:szCs w:val="22"/>
              </w:rPr>
              <w:t>лютеніїзуючого</w:t>
            </w:r>
            <w:proofErr w:type="spellEnd"/>
            <w:r w:rsidRPr="009D11E1">
              <w:rPr>
                <w:sz w:val="22"/>
                <w:szCs w:val="22"/>
              </w:rPr>
              <w:t xml:space="preserve"> гормону</w:t>
            </w:r>
          </w:p>
        </w:tc>
        <w:tc>
          <w:tcPr>
            <w:tcW w:w="3100" w:type="dxa"/>
            <w:vAlign w:val="center"/>
          </w:tcPr>
          <w:p w14:paraId="0C5F03B5" w14:textId="77777777" w:rsidR="007529FC" w:rsidRPr="009D11E1" w:rsidRDefault="007529FC" w:rsidP="009D11E1">
            <w:pPr>
              <w:pStyle w:val="3b"/>
              <w:rPr>
                <w:sz w:val="22"/>
                <w:szCs w:val="22"/>
              </w:rPr>
            </w:pPr>
            <w:r w:rsidRPr="009D11E1">
              <w:rPr>
                <w:sz w:val="22"/>
                <w:szCs w:val="22"/>
              </w:rPr>
              <w:t>Кількість тестів у наборі: 50.</w:t>
            </w:r>
          </w:p>
          <w:p w14:paraId="341DE848"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7A64EE77"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0DE22977" w14:textId="6A5E6AC0" w:rsidR="007529FC" w:rsidRPr="009D11E1" w:rsidRDefault="00AD5806" w:rsidP="00617236">
            <w:pPr>
              <w:pStyle w:val="3b"/>
              <w:jc w:val="center"/>
              <w:rPr>
                <w:sz w:val="22"/>
                <w:szCs w:val="22"/>
              </w:rPr>
            </w:pPr>
            <w:r>
              <w:rPr>
                <w:sz w:val="22"/>
                <w:szCs w:val="22"/>
              </w:rPr>
              <w:t>набір</w:t>
            </w:r>
          </w:p>
        </w:tc>
        <w:tc>
          <w:tcPr>
            <w:tcW w:w="1187" w:type="dxa"/>
          </w:tcPr>
          <w:p w14:paraId="0DCC42EE" w14:textId="4C7A89E4" w:rsidR="007529FC" w:rsidRPr="008A3AAF" w:rsidRDefault="008A3AAF" w:rsidP="00617236">
            <w:pPr>
              <w:pStyle w:val="3b"/>
              <w:jc w:val="center"/>
              <w:rPr>
                <w:sz w:val="22"/>
                <w:szCs w:val="22"/>
                <w:lang w:val="ru-RU"/>
              </w:rPr>
            </w:pPr>
            <w:r>
              <w:rPr>
                <w:sz w:val="22"/>
                <w:szCs w:val="22"/>
                <w:lang w:val="ru-RU"/>
              </w:rPr>
              <w:t>1</w:t>
            </w:r>
          </w:p>
        </w:tc>
      </w:tr>
      <w:tr w:rsidR="007529FC" w:rsidRPr="009D11E1" w14:paraId="38BFD82B" w14:textId="703060A0" w:rsidTr="0084636B">
        <w:trPr>
          <w:trHeight w:val="825"/>
          <w:jc w:val="center"/>
        </w:trPr>
        <w:tc>
          <w:tcPr>
            <w:tcW w:w="439" w:type="dxa"/>
            <w:vAlign w:val="center"/>
          </w:tcPr>
          <w:p w14:paraId="36A1C18E" w14:textId="77777777" w:rsidR="007529FC" w:rsidRPr="009D11E1" w:rsidRDefault="007529FC" w:rsidP="00511F4A">
            <w:pPr>
              <w:pStyle w:val="3b"/>
              <w:jc w:val="center"/>
              <w:rPr>
                <w:sz w:val="22"/>
                <w:szCs w:val="22"/>
                <w:lang w:eastAsia="pl-PL"/>
              </w:rPr>
            </w:pPr>
            <w:r w:rsidRPr="009D11E1">
              <w:rPr>
                <w:sz w:val="22"/>
                <w:szCs w:val="22"/>
              </w:rPr>
              <w:t>19</w:t>
            </w:r>
          </w:p>
        </w:tc>
        <w:tc>
          <w:tcPr>
            <w:tcW w:w="2922" w:type="dxa"/>
            <w:vAlign w:val="center"/>
          </w:tcPr>
          <w:p w14:paraId="768B4624" w14:textId="77777777" w:rsidR="007529FC" w:rsidRPr="009D11E1" w:rsidRDefault="007529FC" w:rsidP="00511F4A">
            <w:pPr>
              <w:pStyle w:val="3b"/>
              <w:jc w:val="center"/>
              <w:rPr>
                <w:sz w:val="22"/>
                <w:szCs w:val="22"/>
              </w:rPr>
            </w:pPr>
            <w:r w:rsidRPr="009D11E1">
              <w:rPr>
                <w:sz w:val="22"/>
                <w:szCs w:val="22"/>
              </w:rPr>
              <w:t>61163</w:t>
            </w:r>
          </w:p>
          <w:p w14:paraId="580EBFF3" w14:textId="77777777" w:rsidR="007529FC" w:rsidRPr="009D11E1" w:rsidRDefault="007529FC" w:rsidP="00511F4A">
            <w:pPr>
              <w:pStyle w:val="3b"/>
              <w:jc w:val="center"/>
              <w:rPr>
                <w:sz w:val="22"/>
                <w:szCs w:val="22"/>
              </w:rPr>
            </w:pPr>
            <w:r w:rsidRPr="009D11E1">
              <w:rPr>
                <w:sz w:val="22"/>
                <w:szCs w:val="22"/>
              </w:rPr>
              <w:t xml:space="preserve">Окислювальний реагент для </w:t>
            </w:r>
            <w:proofErr w:type="spellStart"/>
            <w:r w:rsidRPr="009D11E1">
              <w:rPr>
                <w:sz w:val="22"/>
                <w:szCs w:val="22"/>
              </w:rPr>
              <w:t>імунохемілюмінесцентного</w:t>
            </w:r>
            <w:proofErr w:type="spellEnd"/>
            <w:r w:rsidRPr="009D11E1">
              <w:rPr>
                <w:sz w:val="22"/>
                <w:szCs w:val="22"/>
              </w:rPr>
              <w:t xml:space="preserve"> аналізу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w:t>
            </w:r>
          </w:p>
        </w:tc>
        <w:tc>
          <w:tcPr>
            <w:tcW w:w="2497" w:type="dxa"/>
            <w:vAlign w:val="center"/>
          </w:tcPr>
          <w:p w14:paraId="48E6A445" w14:textId="77777777" w:rsidR="007529FC" w:rsidRPr="009D11E1" w:rsidRDefault="007529FC" w:rsidP="00511F4A">
            <w:pPr>
              <w:pStyle w:val="3b"/>
              <w:jc w:val="center"/>
              <w:rPr>
                <w:sz w:val="22"/>
                <w:szCs w:val="22"/>
              </w:rPr>
            </w:pPr>
            <w:r w:rsidRPr="009D11E1">
              <w:rPr>
                <w:sz w:val="22"/>
                <w:szCs w:val="22"/>
              </w:rPr>
              <w:t>Стартер 1+2</w:t>
            </w:r>
          </w:p>
          <w:p w14:paraId="5338C07C" w14:textId="77777777" w:rsidR="007529FC" w:rsidRPr="009D11E1" w:rsidRDefault="007529FC" w:rsidP="00511F4A">
            <w:pPr>
              <w:pStyle w:val="3b"/>
              <w:jc w:val="center"/>
              <w:rPr>
                <w:sz w:val="22"/>
                <w:szCs w:val="22"/>
              </w:rPr>
            </w:pPr>
          </w:p>
        </w:tc>
        <w:tc>
          <w:tcPr>
            <w:tcW w:w="3100" w:type="dxa"/>
            <w:vAlign w:val="center"/>
          </w:tcPr>
          <w:p w14:paraId="433D3195" w14:textId="77777777" w:rsidR="007529FC" w:rsidRPr="009D11E1" w:rsidRDefault="007529FC" w:rsidP="009D11E1">
            <w:pPr>
              <w:pStyle w:val="3b"/>
              <w:rPr>
                <w:sz w:val="22"/>
                <w:szCs w:val="22"/>
              </w:rPr>
            </w:pPr>
            <w:r w:rsidRPr="009D11E1">
              <w:rPr>
                <w:sz w:val="22"/>
                <w:szCs w:val="22"/>
              </w:rPr>
              <w:t xml:space="preserve">Набір </w:t>
            </w:r>
            <w:proofErr w:type="spellStart"/>
            <w:r w:rsidRPr="009D11E1">
              <w:rPr>
                <w:sz w:val="22"/>
                <w:szCs w:val="22"/>
              </w:rPr>
              <w:t>стартерних</w:t>
            </w:r>
            <w:proofErr w:type="spellEnd"/>
            <w:r w:rsidRPr="009D11E1">
              <w:rPr>
                <w:sz w:val="22"/>
                <w:szCs w:val="22"/>
              </w:rPr>
              <w:t xml:space="preserve"> реагентів повинен використовуватися для генерування </w:t>
            </w:r>
            <w:proofErr w:type="spellStart"/>
            <w:r w:rsidRPr="009D11E1">
              <w:rPr>
                <w:sz w:val="22"/>
                <w:szCs w:val="22"/>
              </w:rPr>
              <w:t>хемілюмінометричного</w:t>
            </w:r>
            <w:proofErr w:type="spellEnd"/>
            <w:r w:rsidRPr="009D11E1">
              <w:rPr>
                <w:sz w:val="22"/>
                <w:szCs w:val="22"/>
              </w:rPr>
              <w:t xml:space="preserve"> світлового сигналу, необхідного для виконання аналізів на повністю автоматичному </w:t>
            </w:r>
            <w:proofErr w:type="spellStart"/>
            <w:r w:rsidRPr="009D11E1">
              <w:rPr>
                <w:sz w:val="22"/>
                <w:szCs w:val="22"/>
              </w:rPr>
              <w:t>хемілюмінісцентному</w:t>
            </w:r>
            <w:proofErr w:type="spellEnd"/>
            <w:r w:rsidRPr="009D11E1">
              <w:rPr>
                <w:sz w:val="22"/>
                <w:szCs w:val="22"/>
              </w:rPr>
              <w:t xml:space="preserve"> аналізаторі серії </w:t>
            </w:r>
            <w:proofErr w:type="spellStart"/>
            <w:r w:rsidRPr="009D11E1">
              <w:rPr>
                <w:sz w:val="22"/>
                <w:szCs w:val="22"/>
                <w:lang w:val="en-US"/>
              </w:rPr>
              <w:t>Maglumi</w:t>
            </w:r>
            <w:proofErr w:type="spellEnd"/>
            <w:r w:rsidRPr="009D11E1">
              <w:rPr>
                <w:sz w:val="22"/>
                <w:szCs w:val="22"/>
              </w:rPr>
              <w:t>.</w:t>
            </w:r>
          </w:p>
          <w:p w14:paraId="1DA4077C" w14:textId="77777777" w:rsidR="007529FC" w:rsidRPr="009D11E1" w:rsidRDefault="007529FC" w:rsidP="009D11E1">
            <w:pPr>
              <w:pStyle w:val="3b"/>
              <w:rPr>
                <w:sz w:val="22"/>
                <w:szCs w:val="22"/>
              </w:rPr>
            </w:pPr>
            <w:r w:rsidRPr="009D11E1">
              <w:rPr>
                <w:sz w:val="22"/>
                <w:szCs w:val="22"/>
              </w:rPr>
              <w:t>Фасування: 2 х 230 мл.</w:t>
            </w:r>
          </w:p>
        </w:tc>
        <w:tc>
          <w:tcPr>
            <w:tcW w:w="907" w:type="dxa"/>
          </w:tcPr>
          <w:p w14:paraId="738B8752" w14:textId="512437F8" w:rsidR="007529FC" w:rsidRPr="00170E25" w:rsidRDefault="00170E25" w:rsidP="00617236">
            <w:pPr>
              <w:pStyle w:val="3b"/>
              <w:jc w:val="center"/>
              <w:rPr>
                <w:sz w:val="22"/>
                <w:szCs w:val="22"/>
                <w:lang w:val="ru-RU"/>
              </w:rPr>
            </w:pPr>
            <w:r>
              <w:rPr>
                <w:sz w:val="22"/>
                <w:szCs w:val="22"/>
              </w:rPr>
              <w:t>шт.</w:t>
            </w:r>
          </w:p>
        </w:tc>
        <w:tc>
          <w:tcPr>
            <w:tcW w:w="1187" w:type="dxa"/>
          </w:tcPr>
          <w:p w14:paraId="0AF7D4DC" w14:textId="3996E55A" w:rsidR="007529FC" w:rsidRPr="00170E25" w:rsidRDefault="00170E25" w:rsidP="00617236">
            <w:pPr>
              <w:pStyle w:val="3b"/>
              <w:jc w:val="center"/>
              <w:rPr>
                <w:sz w:val="22"/>
                <w:szCs w:val="22"/>
                <w:lang w:val="ru-RU"/>
              </w:rPr>
            </w:pPr>
            <w:r>
              <w:rPr>
                <w:sz w:val="22"/>
                <w:szCs w:val="22"/>
                <w:lang w:val="ru-RU"/>
              </w:rPr>
              <w:t>9</w:t>
            </w:r>
          </w:p>
        </w:tc>
      </w:tr>
      <w:tr w:rsidR="007529FC" w:rsidRPr="009D11E1" w14:paraId="0E1019EA" w14:textId="60ADC3C7" w:rsidTr="0084636B">
        <w:trPr>
          <w:trHeight w:val="825"/>
          <w:jc w:val="center"/>
        </w:trPr>
        <w:tc>
          <w:tcPr>
            <w:tcW w:w="439" w:type="dxa"/>
            <w:vAlign w:val="center"/>
          </w:tcPr>
          <w:p w14:paraId="32D4C556" w14:textId="77777777" w:rsidR="007529FC" w:rsidRPr="009D11E1" w:rsidRDefault="007529FC" w:rsidP="00511F4A">
            <w:pPr>
              <w:pStyle w:val="3b"/>
              <w:jc w:val="center"/>
              <w:rPr>
                <w:sz w:val="22"/>
                <w:szCs w:val="22"/>
                <w:lang w:eastAsia="pl-PL"/>
              </w:rPr>
            </w:pPr>
            <w:r w:rsidRPr="009D11E1">
              <w:rPr>
                <w:sz w:val="22"/>
                <w:szCs w:val="22"/>
              </w:rPr>
              <w:t>20</w:t>
            </w:r>
          </w:p>
        </w:tc>
        <w:tc>
          <w:tcPr>
            <w:tcW w:w="2922" w:type="dxa"/>
            <w:vAlign w:val="center"/>
          </w:tcPr>
          <w:p w14:paraId="27A3344F" w14:textId="77777777" w:rsidR="007529FC" w:rsidRPr="009D11E1" w:rsidRDefault="007529FC" w:rsidP="00511F4A">
            <w:pPr>
              <w:pStyle w:val="3b"/>
              <w:jc w:val="center"/>
              <w:rPr>
                <w:sz w:val="22"/>
                <w:szCs w:val="22"/>
              </w:rPr>
            </w:pPr>
            <w:r w:rsidRPr="009D11E1">
              <w:rPr>
                <w:sz w:val="22"/>
                <w:szCs w:val="22"/>
              </w:rPr>
              <w:t>61032</w:t>
            </w:r>
          </w:p>
          <w:p w14:paraId="3B1A79CA" w14:textId="77777777" w:rsidR="007529FC" w:rsidRPr="009D11E1" w:rsidRDefault="007529FC" w:rsidP="00511F4A">
            <w:pPr>
              <w:pStyle w:val="3b"/>
              <w:jc w:val="center"/>
              <w:rPr>
                <w:sz w:val="22"/>
                <w:szCs w:val="22"/>
              </w:rPr>
            </w:pPr>
            <w:r w:rsidRPr="009D11E1">
              <w:rPr>
                <w:sz w:val="22"/>
                <w:szCs w:val="22"/>
              </w:rPr>
              <w:t xml:space="preserve">Кювета для лабораторного аналізатора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одноразового використання</w:t>
            </w:r>
          </w:p>
        </w:tc>
        <w:tc>
          <w:tcPr>
            <w:tcW w:w="2497" w:type="dxa"/>
            <w:vAlign w:val="center"/>
          </w:tcPr>
          <w:p w14:paraId="01BF11FA" w14:textId="77777777" w:rsidR="007529FC" w:rsidRPr="009D11E1" w:rsidRDefault="007529FC" w:rsidP="00511F4A">
            <w:pPr>
              <w:pStyle w:val="3b"/>
              <w:jc w:val="center"/>
              <w:rPr>
                <w:sz w:val="22"/>
                <w:szCs w:val="22"/>
              </w:rPr>
            </w:pPr>
            <w:r w:rsidRPr="009D11E1">
              <w:rPr>
                <w:sz w:val="22"/>
                <w:szCs w:val="22"/>
              </w:rPr>
              <w:t>Реакційна чашка</w:t>
            </w:r>
          </w:p>
        </w:tc>
        <w:tc>
          <w:tcPr>
            <w:tcW w:w="3100" w:type="dxa"/>
            <w:vAlign w:val="center"/>
          </w:tcPr>
          <w:p w14:paraId="1A216443" w14:textId="77777777" w:rsidR="007529FC" w:rsidRPr="009D11E1" w:rsidRDefault="007529FC" w:rsidP="009D11E1">
            <w:pPr>
              <w:pStyle w:val="3b"/>
              <w:rPr>
                <w:sz w:val="22"/>
                <w:szCs w:val="22"/>
              </w:rPr>
            </w:pPr>
            <w:r w:rsidRPr="009D11E1">
              <w:rPr>
                <w:sz w:val="22"/>
                <w:szCs w:val="22"/>
              </w:rPr>
              <w:t xml:space="preserve">Реакційні чашки  (3х182) -  повинні бути сумісними з хемілюмінесцентними </w:t>
            </w:r>
            <w:proofErr w:type="spellStart"/>
            <w:r w:rsidRPr="009D11E1">
              <w:rPr>
                <w:sz w:val="22"/>
                <w:szCs w:val="22"/>
              </w:rPr>
              <w:t>імуноаналізаторами</w:t>
            </w:r>
            <w:proofErr w:type="spellEnd"/>
            <w:r w:rsidRPr="009D11E1">
              <w:rPr>
                <w:sz w:val="22"/>
                <w:szCs w:val="22"/>
              </w:rPr>
              <w:t xml:space="preserve">  серії </w:t>
            </w:r>
            <w:proofErr w:type="spellStart"/>
            <w:r w:rsidRPr="009D11E1">
              <w:rPr>
                <w:sz w:val="22"/>
                <w:szCs w:val="22"/>
                <w:lang w:val="en-US"/>
              </w:rPr>
              <w:t>Maglumi</w:t>
            </w:r>
            <w:proofErr w:type="spellEnd"/>
            <w:r w:rsidRPr="009D11E1">
              <w:rPr>
                <w:sz w:val="22"/>
                <w:szCs w:val="22"/>
              </w:rPr>
              <w:t>.</w:t>
            </w:r>
          </w:p>
        </w:tc>
        <w:tc>
          <w:tcPr>
            <w:tcW w:w="907" w:type="dxa"/>
          </w:tcPr>
          <w:p w14:paraId="250C4D14" w14:textId="2FE06376" w:rsidR="007529FC" w:rsidRPr="00D63838" w:rsidRDefault="00D63838" w:rsidP="00D63838">
            <w:pPr>
              <w:pStyle w:val="3b"/>
              <w:jc w:val="center"/>
              <w:rPr>
                <w:sz w:val="22"/>
                <w:szCs w:val="22"/>
                <w:lang w:val="ru-RU"/>
              </w:rPr>
            </w:pPr>
            <w:r>
              <w:rPr>
                <w:sz w:val="22"/>
                <w:szCs w:val="22"/>
                <w:lang w:val="ru-RU"/>
              </w:rPr>
              <w:t>шт.</w:t>
            </w:r>
          </w:p>
        </w:tc>
        <w:tc>
          <w:tcPr>
            <w:tcW w:w="1187" w:type="dxa"/>
          </w:tcPr>
          <w:p w14:paraId="053C8A8E" w14:textId="4DFEE832" w:rsidR="007529FC" w:rsidRPr="0014484C" w:rsidRDefault="0014484C" w:rsidP="00D63838">
            <w:pPr>
              <w:pStyle w:val="3b"/>
              <w:jc w:val="center"/>
              <w:rPr>
                <w:sz w:val="22"/>
                <w:szCs w:val="22"/>
                <w:lang w:val="ru-RU"/>
              </w:rPr>
            </w:pPr>
            <w:r>
              <w:rPr>
                <w:sz w:val="22"/>
                <w:szCs w:val="22"/>
                <w:lang w:val="ru-RU"/>
              </w:rPr>
              <w:t>15</w:t>
            </w:r>
          </w:p>
        </w:tc>
      </w:tr>
      <w:tr w:rsidR="007529FC" w:rsidRPr="009D11E1" w14:paraId="20D4A26D" w14:textId="7E9C1437" w:rsidTr="0084636B">
        <w:trPr>
          <w:trHeight w:val="825"/>
          <w:jc w:val="center"/>
        </w:trPr>
        <w:tc>
          <w:tcPr>
            <w:tcW w:w="439" w:type="dxa"/>
            <w:vAlign w:val="center"/>
          </w:tcPr>
          <w:p w14:paraId="1ABED9A3" w14:textId="77777777" w:rsidR="007529FC" w:rsidRPr="009D11E1" w:rsidRDefault="007529FC" w:rsidP="00511F4A">
            <w:pPr>
              <w:pStyle w:val="3b"/>
              <w:jc w:val="center"/>
              <w:rPr>
                <w:sz w:val="22"/>
                <w:szCs w:val="22"/>
                <w:lang w:eastAsia="pl-PL"/>
              </w:rPr>
            </w:pPr>
            <w:r w:rsidRPr="009D11E1">
              <w:rPr>
                <w:sz w:val="22"/>
                <w:szCs w:val="22"/>
              </w:rPr>
              <w:t>21</w:t>
            </w:r>
          </w:p>
        </w:tc>
        <w:tc>
          <w:tcPr>
            <w:tcW w:w="2922" w:type="dxa"/>
            <w:vAlign w:val="center"/>
          </w:tcPr>
          <w:p w14:paraId="26AFFB76" w14:textId="77777777" w:rsidR="007529FC" w:rsidRPr="009D11E1" w:rsidRDefault="007529FC" w:rsidP="00511F4A">
            <w:pPr>
              <w:pStyle w:val="3b"/>
              <w:jc w:val="center"/>
              <w:rPr>
                <w:sz w:val="22"/>
                <w:szCs w:val="22"/>
              </w:rPr>
            </w:pPr>
            <w:r w:rsidRPr="009D11E1">
              <w:rPr>
                <w:sz w:val="22"/>
                <w:szCs w:val="22"/>
              </w:rPr>
              <w:t>59861</w:t>
            </w:r>
          </w:p>
          <w:p w14:paraId="484EAF04" w14:textId="77777777" w:rsidR="007529FC" w:rsidRPr="009D11E1" w:rsidRDefault="007529FC" w:rsidP="00511F4A">
            <w:pPr>
              <w:pStyle w:val="3b"/>
              <w:jc w:val="center"/>
              <w:rPr>
                <w:sz w:val="22"/>
                <w:szCs w:val="22"/>
              </w:rPr>
            </w:pPr>
            <w:proofErr w:type="spellStart"/>
            <w:r w:rsidRPr="009D11E1">
              <w:rPr>
                <w:sz w:val="22"/>
                <w:szCs w:val="22"/>
              </w:rPr>
              <w:t>Treponema</w:t>
            </w:r>
            <w:proofErr w:type="spellEnd"/>
            <w:r w:rsidRPr="009D11E1">
              <w:rPr>
                <w:sz w:val="22"/>
                <w:szCs w:val="22"/>
              </w:rPr>
              <w:t xml:space="preserve"> </w:t>
            </w:r>
            <w:proofErr w:type="spellStart"/>
            <w:r w:rsidRPr="009D11E1">
              <w:rPr>
                <w:sz w:val="22"/>
                <w:szCs w:val="22"/>
              </w:rPr>
              <w:t>pallidum</w:t>
            </w:r>
            <w:proofErr w:type="spellEnd"/>
            <w:r w:rsidRPr="009D11E1">
              <w:rPr>
                <w:sz w:val="22"/>
                <w:szCs w:val="22"/>
              </w:rPr>
              <w:t>, антитіла класу імуноглобулін G (</w:t>
            </w:r>
            <w:proofErr w:type="spellStart"/>
            <w:r w:rsidRPr="009D11E1">
              <w:rPr>
                <w:sz w:val="22"/>
                <w:szCs w:val="22"/>
              </w:rPr>
              <w:t>IgG</w:t>
            </w:r>
            <w:proofErr w:type="spellEnd"/>
            <w:r w:rsidRPr="009D11E1">
              <w:rPr>
                <w:sz w:val="22"/>
                <w:szCs w:val="22"/>
              </w:rPr>
              <w:t>)/</w:t>
            </w:r>
            <w:proofErr w:type="spellStart"/>
            <w:r w:rsidRPr="009D11E1">
              <w:rPr>
                <w:sz w:val="22"/>
                <w:szCs w:val="22"/>
              </w:rPr>
              <w:t>IgM</w:t>
            </w:r>
            <w:proofErr w:type="spellEnd"/>
            <w:r w:rsidRPr="009D11E1">
              <w:rPr>
                <w:sz w:val="22"/>
                <w:szCs w:val="22"/>
              </w:rPr>
              <w:t xml:space="preserve">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4C635320" w14:textId="77777777" w:rsidR="00E47BA3" w:rsidRDefault="007529FC" w:rsidP="00511F4A">
            <w:pPr>
              <w:pStyle w:val="3b"/>
              <w:jc w:val="center"/>
              <w:rPr>
                <w:sz w:val="22"/>
                <w:szCs w:val="22"/>
              </w:rPr>
            </w:pPr>
            <w:r w:rsidRPr="009D11E1">
              <w:rPr>
                <w:sz w:val="22"/>
                <w:szCs w:val="22"/>
              </w:rPr>
              <w:t xml:space="preserve">Набір реагентів для визначення загальної кількості антитіл проти сифілісу </w:t>
            </w:r>
          </w:p>
          <w:p w14:paraId="0D9CFB6E" w14:textId="0BD6D984" w:rsidR="007529FC" w:rsidRPr="009D11E1" w:rsidRDefault="007529FC" w:rsidP="00511F4A">
            <w:pPr>
              <w:pStyle w:val="3b"/>
              <w:jc w:val="center"/>
              <w:rPr>
                <w:sz w:val="22"/>
                <w:szCs w:val="22"/>
              </w:rPr>
            </w:pPr>
            <w:r w:rsidRPr="009D11E1">
              <w:rPr>
                <w:sz w:val="22"/>
                <w:szCs w:val="22"/>
              </w:rPr>
              <w:t>(</w:t>
            </w:r>
            <w:proofErr w:type="spellStart"/>
            <w:r w:rsidRPr="009D11E1">
              <w:rPr>
                <w:sz w:val="22"/>
                <w:szCs w:val="22"/>
              </w:rPr>
              <w:t>Treponema</w:t>
            </w:r>
            <w:proofErr w:type="spellEnd"/>
            <w:r w:rsidRPr="009D11E1">
              <w:rPr>
                <w:sz w:val="22"/>
                <w:szCs w:val="22"/>
              </w:rPr>
              <w:t xml:space="preserve"> </w:t>
            </w:r>
            <w:proofErr w:type="spellStart"/>
            <w:r w:rsidRPr="009D11E1">
              <w:rPr>
                <w:sz w:val="22"/>
                <w:szCs w:val="22"/>
              </w:rPr>
              <w:t>pallidum</w:t>
            </w:r>
            <w:proofErr w:type="spellEnd"/>
            <w:r w:rsidRPr="009D11E1">
              <w:rPr>
                <w:sz w:val="22"/>
                <w:szCs w:val="22"/>
              </w:rPr>
              <w:t>)</w:t>
            </w:r>
          </w:p>
        </w:tc>
        <w:tc>
          <w:tcPr>
            <w:tcW w:w="3100" w:type="dxa"/>
            <w:vAlign w:val="center"/>
          </w:tcPr>
          <w:p w14:paraId="5A666FAB" w14:textId="77777777" w:rsidR="007529FC" w:rsidRPr="009D11E1" w:rsidRDefault="007529FC" w:rsidP="009D11E1">
            <w:pPr>
              <w:pStyle w:val="3b"/>
              <w:rPr>
                <w:sz w:val="22"/>
                <w:szCs w:val="22"/>
              </w:rPr>
            </w:pPr>
            <w:r w:rsidRPr="009D11E1">
              <w:rPr>
                <w:sz w:val="22"/>
                <w:szCs w:val="22"/>
              </w:rPr>
              <w:t>Кількість тестів у наборі: 100.</w:t>
            </w:r>
          </w:p>
          <w:p w14:paraId="26D6E29E"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CC085AB"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664E2137" w14:textId="0EE335BF" w:rsidR="007529FC" w:rsidRPr="009D11E1" w:rsidRDefault="00AD5806" w:rsidP="007344A3">
            <w:pPr>
              <w:pStyle w:val="3b"/>
              <w:jc w:val="center"/>
              <w:rPr>
                <w:sz w:val="22"/>
                <w:szCs w:val="22"/>
              </w:rPr>
            </w:pPr>
            <w:r>
              <w:rPr>
                <w:sz w:val="22"/>
                <w:szCs w:val="22"/>
              </w:rPr>
              <w:t>набір</w:t>
            </w:r>
          </w:p>
        </w:tc>
        <w:tc>
          <w:tcPr>
            <w:tcW w:w="1187" w:type="dxa"/>
          </w:tcPr>
          <w:p w14:paraId="44C08FBF" w14:textId="4E9C6925" w:rsidR="007529FC" w:rsidRPr="007344A3" w:rsidRDefault="007344A3" w:rsidP="007344A3">
            <w:pPr>
              <w:pStyle w:val="3b"/>
              <w:jc w:val="center"/>
              <w:rPr>
                <w:sz w:val="22"/>
                <w:szCs w:val="22"/>
                <w:lang w:val="ru-RU"/>
              </w:rPr>
            </w:pPr>
            <w:r>
              <w:rPr>
                <w:sz w:val="22"/>
                <w:szCs w:val="22"/>
                <w:lang w:val="ru-RU"/>
              </w:rPr>
              <w:t>2</w:t>
            </w:r>
          </w:p>
        </w:tc>
      </w:tr>
      <w:tr w:rsidR="007529FC" w:rsidRPr="009D11E1" w14:paraId="6A9BA245" w14:textId="2A575F57" w:rsidTr="0084636B">
        <w:trPr>
          <w:trHeight w:val="825"/>
          <w:jc w:val="center"/>
        </w:trPr>
        <w:tc>
          <w:tcPr>
            <w:tcW w:w="439" w:type="dxa"/>
            <w:vAlign w:val="center"/>
          </w:tcPr>
          <w:p w14:paraId="1867F702" w14:textId="77777777" w:rsidR="007529FC" w:rsidRPr="009D11E1" w:rsidRDefault="007529FC" w:rsidP="00511F4A">
            <w:pPr>
              <w:pStyle w:val="3b"/>
              <w:jc w:val="center"/>
              <w:rPr>
                <w:sz w:val="22"/>
                <w:szCs w:val="22"/>
                <w:highlight w:val="yellow"/>
                <w:lang w:eastAsia="pl-PL"/>
              </w:rPr>
            </w:pPr>
            <w:r w:rsidRPr="009D11E1">
              <w:rPr>
                <w:sz w:val="22"/>
                <w:szCs w:val="22"/>
              </w:rPr>
              <w:t>22</w:t>
            </w:r>
          </w:p>
        </w:tc>
        <w:tc>
          <w:tcPr>
            <w:tcW w:w="2922" w:type="dxa"/>
            <w:vAlign w:val="center"/>
          </w:tcPr>
          <w:p w14:paraId="677BBF2C" w14:textId="77777777" w:rsidR="007529FC" w:rsidRPr="009D11E1" w:rsidRDefault="007529FC" w:rsidP="00511F4A">
            <w:pPr>
              <w:pStyle w:val="3b"/>
              <w:jc w:val="center"/>
              <w:rPr>
                <w:sz w:val="22"/>
                <w:szCs w:val="22"/>
              </w:rPr>
            </w:pPr>
            <w:r w:rsidRPr="009D11E1">
              <w:rPr>
                <w:sz w:val="22"/>
                <w:szCs w:val="22"/>
              </w:rPr>
              <w:t>48366</w:t>
            </w:r>
          </w:p>
          <w:p w14:paraId="1161E4B6" w14:textId="77777777" w:rsidR="007529FC" w:rsidRPr="009D11E1" w:rsidRDefault="007529FC" w:rsidP="00511F4A">
            <w:pPr>
              <w:pStyle w:val="3b"/>
              <w:jc w:val="center"/>
              <w:rPr>
                <w:sz w:val="22"/>
                <w:szCs w:val="22"/>
              </w:rPr>
            </w:pPr>
            <w:r w:rsidRPr="009D11E1">
              <w:rPr>
                <w:sz w:val="22"/>
                <w:szCs w:val="22"/>
              </w:rPr>
              <w:t xml:space="preserve">Вірус гепатиту C, загальні антитіла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738FD8E7" w14:textId="77777777" w:rsidR="007529FC" w:rsidRPr="009D11E1" w:rsidRDefault="007529FC" w:rsidP="00511F4A">
            <w:pPr>
              <w:pStyle w:val="3b"/>
              <w:jc w:val="center"/>
              <w:rPr>
                <w:sz w:val="22"/>
                <w:szCs w:val="22"/>
              </w:rPr>
            </w:pPr>
            <w:r w:rsidRPr="009D11E1">
              <w:rPr>
                <w:sz w:val="22"/>
                <w:szCs w:val="22"/>
              </w:rPr>
              <w:t>Антитіла до вірусу гепатиту C</w:t>
            </w:r>
          </w:p>
        </w:tc>
        <w:tc>
          <w:tcPr>
            <w:tcW w:w="3100" w:type="dxa"/>
            <w:vAlign w:val="center"/>
          </w:tcPr>
          <w:p w14:paraId="70811E5C" w14:textId="77777777" w:rsidR="007529FC" w:rsidRPr="009D11E1" w:rsidRDefault="007529FC" w:rsidP="009D11E1">
            <w:pPr>
              <w:pStyle w:val="3b"/>
              <w:rPr>
                <w:sz w:val="22"/>
                <w:szCs w:val="22"/>
              </w:rPr>
            </w:pPr>
            <w:r w:rsidRPr="009D11E1">
              <w:rPr>
                <w:sz w:val="22"/>
                <w:szCs w:val="22"/>
              </w:rPr>
              <w:t>Кількість тестів у наборі: 100.</w:t>
            </w:r>
          </w:p>
          <w:p w14:paraId="2476A6C9"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76E92E21"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360E15C7" w14:textId="15D0D167" w:rsidR="007529FC" w:rsidRPr="009D11E1" w:rsidRDefault="00AD5806" w:rsidP="007344A3">
            <w:pPr>
              <w:pStyle w:val="3b"/>
              <w:jc w:val="center"/>
              <w:rPr>
                <w:sz w:val="22"/>
                <w:szCs w:val="22"/>
              </w:rPr>
            </w:pPr>
            <w:r>
              <w:rPr>
                <w:sz w:val="22"/>
                <w:szCs w:val="22"/>
              </w:rPr>
              <w:t>набір</w:t>
            </w:r>
          </w:p>
        </w:tc>
        <w:tc>
          <w:tcPr>
            <w:tcW w:w="1187" w:type="dxa"/>
          </w:tcPr>
          <w:p w14:paraId="74F154FC" w14:textId="6588F3E8" w:rsidR="007529FC" w:rsidRPr="007344A3" w:rsidRDefault="007344A3" w:rsidP="007344A3">
            <w:pPr>
              <w:pStyle w:val="3b"/>
              <w:jc w:val="center"/>
              <w:rPr>
                <w:sz w:val="22"/>
                <w:szCs w:val="22"/>
                <w:lang w:val="ru-RU"/>
              </w:rPr>
            </w:pPr>
            <w:r>
              <w:rPr>
                <w:sz w:val="22"/>
                <w:szCs w:val="22"/>
                <w:lang w:val="ru-RU"/>
              </w:rPr>
              <w:t>2</w:t>
            </w:r>
          </w:p>
        </w:tc>
      </w:tr>
      <w:tr w:rsidR="007529FC" w:rsidRPr="009D11E1" w14:paraId="38E28952" w14:textId="69563337" w:rsidTr="0084636B">
        <w:trPr>
          <w:trHeight w:val="825"/>
          <w:jc w:val="center"/>
        </w:trPr>
        <w:tc>
          <w:tcPr>
            <w:tcW w:w="439" w:type="dxa"/>
            <w:vAlign w:val="center"/>
          </w:tcPr>
          <w:p w14:paraId="6FAD1BB0" w14:textId="77777777" w:rsidR="007529FC" w:rsidRPr="009D11E1" w:rsidRDefault="007529FC" w:rsidP="00511F4A">
            <w:pPr>
              <w:pStyle w:val="3b"/>
              <w:jc w:val="center"/>
              <w:rPr>
                <w:sz w:val="22"/>
                <w:szCs w:val="22"/>
                <w:highlight w:val="yellow"/>
                <w:lang w:eastAsia="pl-PL"/>
              </w:rPr>
            </w:pPr>
            <w:r w:rsidRPr="009D11E1">
              <w:rPr>
                <w:sz w:val="22"/>
                <w:szCs w:val="22"/>
              </w:rPr>
              <w:t>23</w:t>
            </w:r>
          </w:p>
        </w:tc>
        <w:tc>
          <w:tcPr>
            <w:tcW w:w="2922" w:type="dxa"/>
            <w:vAlign w:val="center"/>
          </w:tcPr>
          <w:p w14:paraId="5F0C1AFC" w14:textId="77777777" w:rsidR="007529FC" w:rsidRPr="009D11E1" w:rsidRDefault="007529FC" w:rsidP="00511F4A">
            <w:pPr>
              <w:pStyle w:val="3b"/>
              <w:jc w:val="center"/>
              <w:rPr>
                <w:sz w:val="22"/>
                <w:szCs w:val="22"/>
              </w:rPr>
            </w:pPr>
            <w:r w:rsidRPr="009D11E1">
              <w:rPr>
                <w:sz w:val="22"/>
                <w:szCs w:val="22"/>
              </w:rPr>
              <w:t>48324</w:t>
            </w:r>
          </w:p>
          <w:p w14:paraId="6E740CB0" w14:textId="77777777" w:rsidR="007529FC" w:rsidRPr="009D11E1" w:rsidRDefault="007529FC" w:rsidP="00511F4A">
            <w:pPr>
              <w:pStyle w:val="3b"/>
              <w:jc w:val="center"/>
              <w:rPr>
                <w:sz w:val="22"/>
                <w:szCs w:val="22"/>
              </w:rPr>
            </w:pPr>
            <w:r w:rsidRPr="009D11E1">
              <w:rPr>
                <w:sz w:val="22"/>
                <w:szCs w:val="22"/>
              </w:rPr>
              <w:t xml:space="preserve">Вірус гепатиту B, поверхневий антиген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реагент</w:t>
            </w:r>
          </w:p>
        </w:tc>
        <w:tc>
          <w:tcPr>
            <w:tcW w:w="2497" w:type="dxa"/>
            <w:vAlign w:val="center"/>
          </w:tcPr>
          <w:p w14:paraId="75179F4A" w14:textId="77777777" w:rsidR="007529FC" w:rsidRPr="009D11E1" w:rsidRDefault="007529FC" w:rsidP="00511F4A">
            <w:pPr>
              <w:pStyle w:val="3b"/>
              <w:jc w:val="center"/>
              <w:rPr>
                <w:sz w:val="22"/>
                <w:szCs w:val="22"/>
              </w:rPr>
            </w:pPr>
            <w:r w:rsidRPr="009D11E1">
              <w:rPr>
                <w:sz w:val="22"/>
                <w:szCs w:val="22"/>
              </w:rPr>
              <w:t>Поверхневий антиген вірусу гепатиту В</w:t>
            </w:r>
          </w:p>
        </w:tc>
        <w:tc>
          <w:tcPr>
            <w:tcW w:w="3100" w:type="dxa"/>
            <w:vAlign w:val="center"/>
          </w:tcPr>
          <w:p w14:paraId="2646D4B1" w14:textId="77777777" w:rsidR="007529FC" w:rsidRPr="009D11E1" w:rsidRDefault="007529FC" w:rsidP="009D11E1">
            <w:pPr>
              <w:pStyle w:val="3b"/>
              <w:rPr>
                <w:sz w:val="22"/>
                <w:szCs w:val="22"/>
              </w:rPr>
            </w:pPr>
            <w:r w:rsidRPr="009D11E1">
              <w:rPr>
                <w:sz w:val="22"/>
                <w:szCs w:val="22"/>
              </w:rPr>
              <w:t>Кількість тестів у наборі: 100.</w:t>
            </w:r>
          </w:p>
          <w:p w14:paraId="065A590E"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53171DE4"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5017499E" w14:textId="533A4039" w:rsidR="007529FC" w:rsidRPr="009D11E1" w:rsidRDefault="00AD5806" w:rsidP="007344A3">
            <w:pPr>
              <w:pStyle w:val="3b"/>
              <w:jc w:val="center"/>
              <w:rPr>
                <w:sz w:val="22"/>
                <w:szCs w:val="22"/>
              </w:rPr>
            </w:pPr>
            <w:r>
              <w:rPr>
                <w:sz w:val="22"/>
                <w:szCs w:val="22"/>
              </w:rPr>
              <w:t>набір</w:t>
            </w:r>
          </w:p>
        </w:tc>
        <w:tc>
          <w:tcPr>
            <w:tcW w:w="1187" w:type="dxa"/>
          </w:tcPr>
          <w:p w14:paraId="2AF7C5EF" w14:textId="1B5619BA" w:rsidR="007529FC" w:rsidRPr="007344A3" w:rsidRDefault="007344A3" w:rsidP="007344A3">
            <w:pPr>
              <w:pStyle w:val="3b"/>
              <w:jc w:val="center"/>
              <w:rPr>
                <w:sz w:val="22"/>
                <w:szCs w:val="22"/>
                <w:lang w:val="ru-RU"/>
              </w:rPr>
            </w:pPr>
            <w:r>
              <w:rPr>
                <w:sz w:val="22"/>
                <w:szCs w:val="22"/>
                <w:lang w:val="ru-RU"/>
              </w:rPr>
              <w:t>2</w:t>
            </w:r>
          </w:p>
        </w:tc>
      </w:tr>
      <w:tr w:rsidR="007529FC" w:rsidRPr="009D11E1" w14:paraId="4FC164E5" w14:textId="7E712C73" w:rsidTr="0084636B">
        <w:trPr>
          <w:trHeight w:val="825"/>
          <w:jc w:val="center"/>
        </w:trPr>
        <w:tc>
          <w:tcPr>
            <w:tcW w:w="439" w:type="dxa"/>
            <w:vAlign w:val="center"/>
          </w:tcPr>
          <w:p w14:paraId="65BAF24B" w14:textId="77777777" w:rsidR="007529FC" w:rsidRPr="009D11E1" w:rsidRDefault="007529FC" w:rsidP="00511F4A">
            <w:pPr>
              <w:pStyle w:val="3b"/>
              <w:jc w:val="center"/>
              <w:rPr>
                <w:sz w:val="22"/>
                <w:szCs w:val="22"/>
                <w:highlight w:val="yellow"/>
                <w:lang w:eastAsia="pl-PL"/>
              </w:rPr>
            </w:pPr>
            <w:r w:rsidRPr="009D11E1">
              <w:rPr>
                <w:sz w:val="22"/>
                <w:szCs w:val="22"/>
              </w:rPr>
              <w:t>24</w:t>
            </w:r>
          </w:p>
        </w:tc>
        <w:tc>
          <w:tcPr>
            <w:tcW w:w="2922" w:type="dxa"/>
            <w:vAlign w:val="center"/>
          </w:tcPr>
          <w:p w14:paraId="4FEE097A" w14:textId="77777777" w:rsidR="007529FC" w:rsidRPr="009D11E1" w:rsidRDefault="007529FC" w:rsidP="00511F4A">
            <w:pPr>
              <w:pStyle w:val="3b"/>
              <w:jc w:val="center"/>
              <w:rPr>
                <w:sz w:val="22"/>
                <w:szCs w:val="22"/>
              </w:rPr>
            </w:pPr>
            <w:r w:rsidRPr="009D11E1">
              <w:rPr>
                <w:sz w:val="22"/>
                <w:szCs w:val="22"/>
              </w:rPr>
              <w:t>51015</w:t>
            </w:r>
          </w:p>
          <w:p w14:paraId="79EE6C2D" w14:textId="77777777" w:rsidR="007529FC" w:rsidRPr="009D11E1" w:rsidRDefault="007529FC" w:rsidP="00511F4A">
            <w:pPr>
              <w:pStyle w:val="3b"/>
              <w:jc w:val="center"/>
              <w:rPr>
                <w:sz w:val="22"/>
                <w:szCs w:val="22"/>
              </w:rPr>
            </w:pPr>
            <w:r w:rsidRPr="009D11E1">
              <w:rPr>
                <w:sz w:val="22"/>
                <w:szCs w:val="22"/>
              </w:rPr>
              <w:t xml:space="preserve">Бактерія </w:t>
            </w:r>
            <w:proofErr w:type="spellStart"/>
            <w:r w:rsidRPr="009D11E1">
              <w:rPr>
                <w:sz w:val="22"/>
                <w:szCs w:val="22"/>
              </w:rPr>
              <w:t>Гелікобактер</w:t>
            </w:r>
            <w:proofErr w:type="spellEnd"/>
            <w:r w:rsidRPr="009D11E1">
              <w:rPr>
                <w:sz w:val="22"/>
                <w:szCs w:val="22"/>
              </w:rPr>
              <w:t xml:space="preserve"> </w:t>
            </w:r>
            <w:proofErr w:type="spellStart"/>
            <w:r w:rsidRPr="009D11E1">
              <w:rPr>
                <w:sz w:val="22"/>
                <w:szCs w:val="22"/>
              </w:rPr>
              <w:t>пілорі</w:t>
            </w:r>
            <w:proofErr w:type="spellEnd"/>
            <w:r w:rsidRPr="009D11E1">
              <w:rPr>
                <w:sz w:val="22"/>
                <w:szCs w:val="22"/>
              </w:rPr>
              <w:t>, антитіла класу імуноглобулін M (</w:t>
            </w:r>
            <w:proofErr w:type="spellStart"/>
            <w:r w:rsidRPr="009D11E1">
              <w:rPr>
                <w:sz w:val="22"/>
                <w:szCs w:val="22"/>
              </w:rPr>
              <w:t>IgM</w:t>
            </w:r>
            <w:proofErr w:type="spellEnd"/>
            <w:r w:rsidRPr="009D11E1">
              <w:rPr>
                <w:sz w:val="22"/>
                <w:szCs w:val="22"/>
              </w:rPr>
              <w:t xml:space="preserve">)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реагент</w:t>
            </w:r>
          </w:p>
        </w:tc>
        <w:tc>
          <w:tcPr>
            <w:tcW w:w="2497" w:type="dxa"/>
            <w:vAlign w:val="center"/>
          </w:tcPr>
          <w:p w14:paraId="4AB8F8E7"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антитіл </w:t>
            </w:r>
            <w:proofErr w:type="spellStart"/>
            <w:r w:rsidRPr="009D11E1">
              <w:rPr>
                <w:sz w:val="22"/>
                <w:szCs w:val="22"/>
              </w:rPr>
              <w:t>IgM</w:t>
            </w:r>
            <w:proofErr w:type="spellEnd"/>
            <w:r w:rsidRPr="009D11E1">
              <w:rPr>
                <w:sz w:val="22"/>
                <w:szCs w:val="22"/>
              </w:rPr>
              <w:t xml:space="preserve"> до </w:t>
            </w:r>
            <w:proofErr w:type="spellStart"/>
            <w:r w:rsidRPr="009D11E1">
              <w:rPr>
                <w:sz w:val="22"/>
                <w:szCs w:val="22"/>
              </w:rPr>
              <w:t>Хелікобактер</w:t>
            </w:r>
            <w:proofErr w:type="spellEnd"/>
            <w:r w:rsidRPr="009D11E1">
              <w:rPr>
                <w:sz w:val="22"/>
                <w:szCs w:val="22"/>
              </w:rPr>
              <w:t xml:space="preserve"> </w:t>
            </w:r>
            <w:proofErr w:type="spellStart"/>
            <w:r w:rsidRPr="009D11E1">
              <w:rPr>
                <w:sz w:val="22"/>
                <w:szCs w:val="22"/>
              </w:rPr>
              <w:t>Пілорі</w:t>
            </w:r>
            <w:proofErr w:type="spellEnd"/>
          </w:p>
        </w:tc>
        <w:tc>
          <w:tcPr>
            <w:tcW w:w="3100" w:type="dxa"/>
            <w:vAlign w:val="center"/>
          </w:tcPr>
          <w:p w14:paraId="353187D1" w14:textId="77777777" w:rsidR="007529FC" w:rsidRPr="009D11E1" w:rsidRDefault="007529FC" w:rsidP="009D11E1">
            <w:pPr>
              <w:pStyle w:val="3b"/>
              <w:rPr>
                <w:sz w:val="22"/>
                <w:szCs w:val="22"/>
              </w:rPr>
            </w:pPr>
            <w:r w:rsidRPr="009D11E1">
              <w:rPr>
                <w:sz w:val="22"/>
                <w:szCs w:val="22"/>
              </w:rPr>
              <w:t>Кількість тестів у наборі: 50.</w:t>
            </w:r>
          </w:p>
          <w:p w14:paraId="483424DB"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376CDC9"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w:t>
            </w:r>
            <w:r w:rsidRPr="009D11E1">
              <w:rPr>
                <w:sz w:val="22"/>
                <w:szCs w:val="22"/>
              </w:rPr>
              <w:lastRenderedPageBreak/>
              <w:t xml:space="preserve">використання з аналізаторами серії </w:t>
            </w:r>
            <w:proofErr w:type="spellStart"/>
            <w:r w:rsidRPr="009D11E1">
              <w:rPr>
                <w:sz w:val="22"/>
                <w:szCs w:val="22"/>
              </w:rPr>
              <w:t>Maglumi</w:t>
            </w:r>
            <w:proofErr w:type="spellEnd"/>
          </w:p>
        </w:tc>
        <w:tc>
          <w:tcPr>
            <w:tcW w:w="907" w:type="dxa"/>
          </w:tcPr>
          <w:p w14:paraId="704152EC" w14:textId="7F499860" w:rsidR="007529FC" w:rsidRPr="009D11E1" w:rsidRDefault="00AD5806" w:rsidP="00820011">
            <w:pPr>
              <w:pStyle w:val="3b"/>
              <w:jc w:val="center"/>
              <w:rPr>
                <w:sz w:val="22"/>
                <w:szCs w:val="22"/>
              </w:rPr>
            </w:pPr>
            <w:r>
              <w:rPr>
                <w:sz w:val="22"/>
                <w:szCs w:val="22"/>
              </w:rPr>
              <w:lastRenderedPageBreak/>
              <w:t>набір</w:t>
            </w:r>
          </w:p>
        </w:tc>
        <w:tc>
          <w:tcPr>
            <w:tcW w:w="1187" w:type="dxa"/>
          </w:tcPr>
          <w:p w14:paraId="56C334AF" w14:textId="6008838C" w:rsidR="007529FC" w:rsidRPr="00820011" w:rsidRDefault="00820011" w:rsidP="00820011">
            <w:pPr>
              <w:pStyle w:val="3b"/>
              <w:jc w:val="center"/>
              <w:rPr>
                <w:sz w:val="22"/>
                <w:szCs w:val="22"/>
                <w:lang w:val="ru-RU"/>
              </w:rPr>
            </w:pPr>
            <w:r>
              <w:rPr>
                <w:sz w:val="22"/>
                <w:szCs w:val="22"/>
                <w:lang w:val="ru-RU"/>
              </w:rPr>
              <w:t>1</w:t>
            </w:r>
          </w:p>
        </w:tc>
      </w:tr>
      <w:tr w:rsidR="007529FC" w:rsidRPr="009D11E1" w14:paraId="1B66DC55" w14:textId="19C8EFA0" w:rsidTr="0084636B">
        <w:trPr>
          <w:trHeight w:val="825"/>
          <w:jc w:val="center"/>
        </w:trPr>
        <w:tc>
          <w:tcPr>
            <w:tcW w:w="439" w:type="dxa"/>
            <w:vAlign w:val="center"/>
          </w:tcPr>
          <w:p w14:paraId="49488CF8" w14:textId="77777777" w:rsidR="007529FC" w:rsidRPr="009D11E1" w:rsidRDefault="007529FC" w:rsidP="00511F4A">
            <w:pPr>
              <w:pStyle w:val="3b"/>
              <w:jc w:val="center"/>
              <w:rPr>
                <w:sz w:val="22"/>
                <w:szCs w:val="22"/>
                <w:highlight w:val="yellow"/>
                <w:lang w:eastAsia="pl-PL"/>
              </w:rPr>
            </w:pPr>
            <w:r w:rsidRPr="009D11E1">
              <w:rPr>
                <w:sz w:val="22"/>
                <w:szCs w:val="22"/>
              </w:rPr>
              <w:t>25</w:t>
            </w:r>
          </w:p>
        </w:tc>
        <w:tc>
          <w:tcPr>
            <w:tcW w:w="2922" w:type="dxa"/>
            <w:vAlign w:val="center"/>
          </w:tcPr>
          <w:p w14:paraId="7F54CF85" w14:textId="77777777" w:rsidR="007529FC" w:rsidRPr="009D11E1" w:rsidRDefault="007529FC" w:rsidP="00511F4A">
            <w:pPr>
              <w:pStyle w:val="3b"/>
              <w:jc w:val="center"/>
              <w:rPr>
                <w:sz w:val="22"/>
                <w:szCs w:val="22"/>
              </w:rPr>
            </w:pPr>
            <w:r w:rsidRPr="009D11E1">
              <w:rPr>
                <w:sz w:val="22"/>
                <w:szCs w:val="22"/>
              </w:rPr>
              <w:t>51011</w:t>
            </w:r>
          </w:p>
          <w:p w14:paraId="73AA21D1" w14:textId="77777777" w:rsidR="007529FC" w:rsidRPr="009D11E1" w:rsidRDefault="007529FC" w:rsidP="00511F4A">
            <w:pPr>
              <w:pStyle w:val="3b"/>
              <w:jc w:val="center"/>
              <w:rPr>
                <w:sz w:val="22"/>
                <w:szCs w:val="22"/>
              </w:rPr>
            </w:pPr>
            <w:r w:rsidRPr="009D11E1">
              <w:rPr>
                <w:sz w:val="22"/>
                <w:szCs w:val="22"/>
              </w:rPr>
              <w:t xml:space="preserve">Бактерія </w:t>
            </w:r>
            <w:proofErr w:type="spellStart"/>
            <w:r w:rsidRPr="009D11E1">
              <w:rPr>
                <w:sz w:val="22"/>
                <w:szCs w:val="22"/>
              </w:rPr>
              <w:t>Гелікобактер</w:t>
            </w:r>
            <w:proofErr w:type="spellEnd"/>
            <w:r w:rsidRPr="009D11E1">
              <w:rPr>
                <w:sz w:val="22"/>
                <w:szCs w:val="22"/>
              </w:rPr>
              <w:t xml:space="preserve"> </w:t>
            </w:r>
            <w:proofErr w:type="spellStart"/>
            <w:r w:rsidRPr="009D11E1">
              <w:rPr>
                <w:sz w:val="22"/>
                <w:szCs w:val="22"/>
              </w:rPr>
              <w:t>пілорі</w:t>
            </w:r>
            <w:proofErr w:type="spellEnd"/>
            <w:r w:rsidRPr="009D11E1">
              <w:rPr>
                <w:sz w:val="22"/>
                <w:szCs w:val="22"/>
              </w:rPr>
              <w:t>, антитіла класу імуноглобулін G (</w:t>
            </w:r>
            <w:proofErr w:type="spellStart"/>
            <w:r w:rsidRPr="009D11E1">
              <w:rPr>
                <w:sz w:val="22"/>
                <w:szCs w:val="22"/>
              </w:rPr>
              <w:t>IgG</w:t>
            </w:r>
            <w:proofErr w:type="spellEnd"/>
            <w:r w:rsidRPr="009D11E1">
              <w:rPr>
                <w:sz w:val="22"/>
                <w:szCs w:val="22"/>
              </w:rPr>
              <w:t xml:space="preserve">)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реагент</w:t>
            </w:r>
          </w:p>
        </w:tc>
        <w:tc>
          <w:tcPr>
            <w:tcW w:w="2497" w:type="dxa"/>
            <w:vAlign w:val="center"/>
          </w:tcPr>
          <w:p w14:paraId="60E03C8B"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бактерій </w:t>
            </w:r>
            <w:proofErr w:type="spellStart"/>
            <w:r w:rsidRPr="009D11E1">
              <w:rPr>
                <w:sz w:val="22"/>
                <w:szCs w:val="22"/>
              </w:rPr>
              <w:t>Хелікобактер</w:t>
            </w:r>
            <w:proofErr w:type="spellEnd"/>
            <w:r w:rsidRPr="009D11E1">
              <w:rPr>
                <w:sz w:val="22"/>
                <w:szCs w:val="22"/>
              </w:rPr>
              <w:t xml:space="preserve"> </w:t>
            </w:r>
            <w:proofErr w:type="spellStart"/>
            <w:r w:rsidRPr="009D11E1">
              <w:rPr>
                <w:sz w:val="22"/>
                <w:szCs w:val="22"/>
              </w:rPr>
              <w:t>Пілорі</w:t>
            </w:r>
            <w:proofErr w:type="spellEnd"/>
          </w:p>
        </w:tc>
        <w:tc>
          <w:tcPr>
            <w:tcW w:w="3100" w:type="dxa"/>
            <w:vAlign w:val="center"/>
          </w:tcPr>
          <w:p w14:paraId="157F96D0" w14:textId="77777777" w:rsidR="007529FC" w:rsidRPr="009D11E1" w:rsidRDefault="007529FC" w:rsidP="009D11E1">
            <w:pPr>
              <w:pStyle w:val="3b"/>
              <w:rPr>
                <w:sz w:val="22"/>
                <w:szCs w:val="22"/>
              </w:rPr>
            </w:pPr>
            <w:r w:rsidRPr="009D11E1">
              <w:rPr>
                <w:sz w:val="22"/>
                <w:szCs w:val="22"/>
              </w:rPr>
              <w:t>Кількість тестів у наборі: 50.</w:t>
            </w:r>
          </w:p>
          <w:p w14:paraId="5AC955C5"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78EC46D9"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30730141" w14:textId="1F4811AB" w:rsidR="007529FC" w:rsidRPr="009D11E1" w:rsidRDefault="00AD5806" w:rsidP="00820011">
            <w:pPr>
              <w:pStyle w:val="3b"/>
              <w:jc w:val="center"/>
              <w:rPr>
                <w:sz w:val="22"/>
                <w:szCs w:val="22"/>
              </w:rPr>
            </w:pPr>
            <w:r>
              <w:rPr>
                <w:sz w:val="22"/>
                <w:szCs w:val="22"/>
              </w:rPr>
              <w:t>набір</w:t>
            </w:r>
          </w:p>
        </w:tc>
        <w:tc>
          <w:tcPr>
            <w:tcW w:w="1187" w:type="dxa"/>
          </w:tcPr>
          <w:p w14:paraId="4C9D7CA1" w14:textId="25A7E0E9" w:rsidR="007529FC" w:rsidRPr="00820011" w:rsidRDefault="00820011" w:rsidP="00820011">
            <w:pPr>
              <w:pStyle w:val="3b"/>
              <w:jc w:val="center"/>
              <w:rPr>
                <w:sz w:val="22"/>
                <w:szCs w:val="22"/>
                <w:lang w:val="ru-RU"/>
              </w:rPr>
            </w:pPr>
            <w:r>
              <w:rPr>
                <w:sz w:val="22"/>
                <w:szCs w:val="22"/>
                <w:lang w:val="ru-RU"/>
              </w:rPr>
              <w:t>1</w:t>
            </w:r>
          </w:p>
        </w:tc>
      </w:tr>
      <w:tr w:rsidR="007529FC" w:rsidRPr="009D11E1" w14:paraId="46063858" w14:textId="50C30C79" w:rsidTr="0084636B">
        <w:trPr>
          <w:trHeight w:val="825"/>
          <w:jc w:val="center"/>
        </w:trPr>
        <w:tc>
          <w:tcPr>
            <w:tcW w:w="439" w:type="dxa"/>
            <w:vAlign w:val="center"/>
          </w:tcPr>
          <w:p w14:paraId="541F7920" w14:textId="77777777" w:rsidR="007529FC" w:rsidRPr="009D11E1" w:rsidRDefault="007529FC" w:rsidP="00511F4A">
            <w:pPr>
              <w:pStyle w:val="3b"/>
              <w:jc w:val="center"/>
              <w:rPr>
                <w:sz w:val="22"/>
                <w:szCs w:val="22"/>
                <w:lang w:eastAsia="pl-PL"/>
              </w:rPr>
            </w:pPr>
            <w:r w:rsidRPr="009D11E1">
              <w:rPr>
                <w:sz w:val="22"/>
                <w:szCs w:val="22"/>
              </w:rPr>
              <w:t>26</w:t>
            </w:r>
          </w:p>
        </w:tc>
        <w:tc>
          <w:tcPr>
            <w:tcW w:w="2922" w:type="dxa"/>
            <w:vAlign w:val="center"/>
          </w:tcPr>
          <w:p w14:paraId="5676AF11" w14:textId="77777777" w:rsidR="007529FC" w:rsidRPr="009D11E1" w:rsidRDefault="007529FC" w:rsidP="00511F4A">
            <w:pPr>
              <w:pStyle w:val="3b"/>
              <w:jc w:val="center"/>
              <w:rPr>
                <w:sz w:val="22"/>
                <w:szCs w:val="22"/>
              </w:rPr>
            </w:pPr>
            <w:r w:rsidRPr="009D11E1">
              <w:rPr>
                <w:sz w:val="22"/>
                <w:szCs w:val="22"/>
              </w:rPr>
              <w:t>60982</w:t>
            </w:r>
          </w:p>
          <w:p w14:paraId="22271557" w14:textId="77777777" w:rsidR="007529FC" w:rsidRPr="009D11E1" w:rsidRDefault="007529FC" w:rsidP="00511F4A">
            <w:pPr>
              <w:pStyle w:val="3b"/>
              <w:jc w:val="center"/>
              <w:rPr>
                <w:sz w:val="22"/>
                <w:szCs w:val="22"/>
              </w:rPr>
            </w:pPr>
            <w:proofErr w:type="spellStart"/>
            <w:r w:rsidRPr="009D11E1">
              <w:rPr>
                <w:sz w:val="22"/>
                <w:szCs w:val="22"/>
              </w:rPr>
              <w:t>Фолат</w:t>
            </w:r>
            <w:proofErr w:type="spellEnd"/>
            <w:r w:rsidRPr="009D11E1">
              <w:rPr>
                <w:sz w:val="22"/>
                <w:szCs w:val="22"/>
              </w:rPr>
              <w:t xml:space="preserve"> (вітамін В9)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506A6F3D" w14:textId="77777777" w:rsidR="007529FC" w:rsidRPr="009D11E1" w:rsidRDefault="007529FC" w:rsidP="00511F4A">
            <w:pPr>
              <w:pStyle w:val="3b"/>
              <w:jc w:val="center"/>
              <w:rPr>
                <w:sz w:val="22"/>
                <w:szCs w:val="22"/>
              </w:rPr>
            </w:pPr>
            <w:r w:rsidRPr="009D11E1">
              <w:rPr>
                <w:sz w:val="22"/>
                <w:szCs w:val="22"/>
              </w:rPr>
              <w:t>Набір реагентів для визначення фолієвої кислоти</w:t>
            </w:r>
          </w:p>
        </w:tc>
        <w:tc>
          <w:tcPr>
            <w:tcW w:w="3100" w:type="dxa"/>
            <w:vAlign w:val="center"/>
          </w:tcPr>
          <w:p w14:paraId="1E3A5FB0" w14:textId="77777777" w:rsidR="007529FC" w:rsidRPr="009D11E1" w:rsidRDefault="007529FC" w:rsidP="009D11E1">
            <w:pPr>
              <w:pStyle w:val="3b"/>
              <w:rPr>
                <w:sz w:val="22"/>
                <w:szCs w:val="22"/>
              </w:rPr>
            </w:pPr>
            <w:r w:rsidRPr="009D11E1">
              <w:rPr>
                <w:sz w:val="22"/>
                <w:szCs w:val="22"/>
              </w:rPr>
              <w:t>Кількість тестів у наборі: 50.</w:t>
            </w:r>
          </w:p>
          <w:p w14:paraId="4075A553"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7C543871"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7C028C1D" w14:textId="4B84AFB8" w:rsidR="007529FC" w:rsidRPr="009D11E1" w:rsidRDefault="00AD5806" w:rsidP="00820011">
            <w:pPr>
              <w:pStyle w:val="3b"/>
              <w:jc w:val="center"/>
              <w:rPr>
                <w:sz w:val="22"/>
                <w:szCs w:val="22"/>
              </w:rPr>
            </w:pPr>
            <w:r>
              <w:rPr>
                <w:sz w:val="22"/>
                <w:szCs w:val="22"/>
              </w:rPr>
              <w:t>набір</w:t>
            </w:r>
          </w:p>
        </w:tc>
        <w:tc>
          <w:tcPr>
            <w:tcW w:w="1187" w:type="dxa"/>
          </w:tcPr>
          <w:p w14:paraId="65C24B95" w14:textId="6FC3E7A4" w:rsidR="007529FC" w:rsidRPr="00820011" w:rsidRDefault="00820011" w:rsidP="00820011">
            <w:pPr>
              <w:pStyle w:val="3b"/>
              <w:jc w:val="center"/>
              <w:rPr>
                <w:sz w:val="22"/>
                <w:szCs w:val="22"/>
                <w:lang w:val="ru-RU"/>
              </w:rPr>
            </w:pPr>
            <w:r>
              <w:rPr>
                <w:sz w:val="22"/>
                <w:szCs w:val="22"/>
                <w:lang w:val="ru-RU"/>
              </w:rPr>
              <w:t>1</w:t>
            </w:r>
          </w:p>
        </w:tc>
      </w:tr>
      <w:tr w:rsidR="007529FC" w:rsidRPr="009D11E1" w14:paraId="094B505A" w14:textId="69DA73DC" w:rsidTr="0084636B">
        <w:trPr>
          <w:trHeight w:val="825"/>
          <w:jc w:val="center"/>
        </w:trPr>
        <w:tc>
          <w:tcPr>
            <w:tcW w:w="439" w:type="dxa"/>
            <w:vAlign w:val="center"/>
          </w:tcPr>
          <w:p w14:paraId="77AC5405" w14:textId="77777777" w:rsidR="007529FC" w:rsidRPr="009D11E1" w:rsidRDefault="007529FC" w:rsidP="00511F4A">
            <w:pPr>
              <w:pStyle w:val="3b"/>
              <w:jc w:val="center"/>
              <w:rPr>
                <w:sz w:val="22"/>
                <w:szCs w:val="22"/>
                <w:lang w:eastAsia="pl-PL"/>
              </w:rPr>
            </w:pPr>
            <w:r w:rsidRPr="009D11E1">
              <w:rPr>
                <w:sz w:val="22"/>
                <w:szCs w:val="22"/>
              </w:rPr>
              <w:t>27</w:t>
            </w:r>
          </w:p>
        </w:tc>
        <w:tc>
          <w:tcPr>
            <w:tcW w:w="2922" w:type="dxa"/>
            <w:vAlign w:val="center"/>
          </w:tcPr>
          <w:p w14:paraId="29202BAB" w14:textId="77777777" w:rsidR="007529FC" w:rsidRPr="009D11E1" w:rsidRDefault="007529FC" w:rsidP="00511F4A">
            <w:pPr>
              <w:pStyle w:val="3b"/>
              <w:jc w:val="center"/>
              <w:rPr>
                <w:sz w:val="22"/>
                <w:szCs w:val="22"/>
              </w:rPr>
            </w:pPr>
            <w:r w:rsidRPr="009D11E1">
              <w:rPr>
                <w:sz w:val="22"/>
                <w:szCs w:val="22"/>
              </w:rPr>
              <w:t>63377</w:t>
            </w:r>
          </w:p>
          <w:p w14:paraId="52380FAB" w14:textId="77777777" w:rsidR="007529FC" w:rsidRPr="009D11E1" w:rsidRDefault="007529FC" w:rsidP="00511F4A">
            <w:pPr>
              <w:pStyle w:val="3b"/>
              <w:jc w:val="center"/>
              <w:rPr>
                <w:sz w:val="22"/>
                <w:szCs w:val="22"/>
              </w:rPr>
            </w:pPr>
            <w:r w:rsidRPr="009D11E1">
              <w:rPr>
                <w:sz w:val="22"/>
                <w:szCs w:val="22"/>
              </w:rPr>
              <w:t xml:space="preserve">Засіб для очищення приладу/ аналізатора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w:t>
            </w:r>
          </w:p>
        </w:tc>
        <w:tc>
          <w:tcPr>
            <w:tcW w:w="2497" w:type="dxa"/>
            <w:vAlign w:val="center"/>
          </w:tcPr>
          <w:p w14:paraId="4BBDF713" w14:textId="77777777" w:rsidR="007529FC" w:rsidRPr="009D11E1" w:rsidRDefault="007529FC" w:rsidP="00511F4A">
            <w:pPr>
              <w:pStyle w:val="3b"/>
              <w:jc w:val="center"/>
              <w:rPr>
                <w:sz w:val="22"/>
                <w:szCs w:val="22"/>
              </w:rPr>
            </w:pPr>
            <w:r w:rsidRPr="009D11E1">
              <w:rPr>
                <w:sz w:val="22"/>
                <w:szCs w:val="22"/>
              </w:rPr>
              <w:t>Промивний концентрат</w:t>
            </w:r>
          </w:p>
        </w:tc>
        <w:tc>
          <w:tcPr>
            <w:tcW w:w="3100" w:type="dxa"/>
            <w:vAlign w:val="center"/>
          </w:tcPr>
          <w:p w14:paraId="51BC7994" w14:textId="77777777" w:rsidR="007529FC" w:rsidRPr="009D11E1" w:rsidRDefault="007529FC" w:rsidP="009D11E1">
            <w:pPr>
              <w:pStyle w:val="3b"/>
              <w:rPr>
                <w:sz w:val="22"/>
                <w:szCs w:val="22"/>
              </w:rPr>
            </w:pPr>
            <w:r w:rsidRPr="009D11E1">
              <w:rPr>
                <w:sz w:val="22"/>
                <w:szCs w:val="22"/>
              </w:rPr>
              <w:t xml:space="preserve">Концентрат для промивання  повинен бути призначений для розведення в процесі приготування системної рідини, яка використовується для промивання магнітних </w:t>
            </w:r>
            <w:proofErr w:type="spellStart"/>
            <w:r w:rsidRPr="009D11E1">
              <w:rPr>
                <w:sz w:val="22"/>
                <w:szCs w:val="22"/>
              </w:rPr>
              <w:t>мікросфер</w:t>
            </w:r>
            <w:proofErr w:type="spellEnd"/>
            <w:r w:rsidRPr="009D11E1">
              <w:rPr>
                <w:sz w:val="22"/>
                <w:szCs w:val="22"/>
              </w:rPr>
              <w:t xml:space="preserve"> у повністю автоматичному хемілюмінесцентному </w:t>
            </w:r>
            <w:proofErr w:type="spellStart"/>
            <w:r w:rsidRPr="009D11E1">
              <w:rPr>
                <w:sz w:val="22"/>
                <w:szCs w:val="22"/>
              </w:rPr>
              <w:t>імуноаналізаторі</w:t>
            </w:r>
            <w:proofErr w:type="spellEnd"/>
            <w:r w:rsidRPr="009D11E1">
              <w:rPr>
                <w:sz w:val="22"/>
                <w:szCs w:val="22"/>
              </w:rPr>
              <w:t xml:space="preserve"> серії M</w:t>
            </w:r>
            <w:proofErr w:type="spellStart"/>
            <w:r w:rsidRPr="009D11E1">
              <w:rPr>
                <w:sz w:val="22"/>
                <w:szCs w:val="22"/>
                <w:lang w:val="en-US"/>
              </w:rPr>
              <w:t>aglumi</w:t>
            </w:r>
            <w:proofErr w:type="spellEnd"/>
            <w:r w:rsidRPr="009D11E1">
              <w:rPr>
                <w:sz w:val="22"/>
                <w:szCs w:val="22"/>
              </w:rPr>
              <w:t>.</w:t>
            </w:r>
          </w:p>
          <w:p w14:paraId="46910F43" w14:textId="77777777" w:rsidR="007529FC" w:rsidRPr="009D11E1" w:rsidRDefault="007529FC" w:rsidP="009D11E1">
            <w:pPr>
              <w:pStyle w:val="3b"/>
              <w:rPr>
                <w:sz w:val="22"/>
                <w:szCs w:val="22"/>
              </w:rPr>
            </w:pPr>
            <w:r w:rsidRPr="009D11E1">
              <w:rPr>
                <w:sz w:val="22"/>
                <w:szCs w:val="22"/>
              </w:rPr>
              <w:t>Реагенти мають бути придатними до кінця терміну придатності зазначеного на упаковці при температурі зберігання 15 - 30°C.</w:t>
            </w:r>
          </w:p>
          <w:p w14:paraId="460357C7" w14:textId="77777777" w:rsidR="007529FC" w:rsidRPr="009D11E1" w:rsidRDefault="007529FC" w:rsidP="009D11E1">
            <w:pPr>
              <w:pStyle w:val="3b"/>
              <w:rPr>
                <w:sz w:val="22"/>
                <w:szCs w:val="22"/>
              </w:rPr>
            </w:pPr>
            <w:r w:rsidRPr="009D11E1">
              <w:rPr>
                <w:sz w:val="22"/>
                <w:szCs w:val="22"/>
              </w:rPr>
              <w:t>Фасування: 1х714 мл.</w:t>
            </w:r>
          </w:p>
        </w:tc>
        <w:tc>
          <w:tcPr>
            <w:tcW w:w="907" w:type="dxa"/>
          </w:tcPr>
          <w:p w14:paraId="360A7208" w14:textId="3A3B23CE" w:rsidR="007529FC" w:rsidRPr="003D3909" w:rsidRDefault="003D3909" w:rsidP="003D3909">
            <w:pPr>
              <w:pStyle w:val="3b"/>
              <w:jc w:val="center"/>
              <w:rPr>
                <w:sz w:val="22"/>
                <w:szCs w:val="22"/>
                <w:lang w:val="ru-RU"/>
              </w:rPr>
            </w:pPr>
            <w:r>
              <w:rPr>
                <w:sz w:val="22"/>
                <w:szCs w:val="22"/>
                <w:lang w:val="ru-RU"/>
              </w:rPr>
              <w:t>шт.</w:t>
            </w:r>
          </w:p>
        </w:tc>
        <w:tc>
          <w:tcPr>
            <w:tcW w:w="1187" w:type="dxa"/>
          </w:tcPr>
          <w:p w14:paraId="7C9BABDD" w14:textId="64690A70" w:rsidR="007529FC" w:rsidRPr="003D3909" w:rsidRDefault="003D3909" w:rsidP="003D3909">
            <w:pPr>
              <w:pStyle w:val="3b"/>
              <w:jc w:val="center"/>
              <w:rPr>
                <w:sz w:val="22"/>
                <w:szCs w:val="22"/>
                <w:lang w:val="ru-RU"/>
              </w:rPr>
            </w:pPr>
            <w:r>
              <w:rPr>
                <w:sz w:val="22"/>
                <w:szCs w:val="22"/>
                <w:lang w:val="ru-RU"/>
              </w:rPr>
              <w:t>20</w:t>
            </w:r>
          </w:p>
        </w:tc>
      </w:tr>
      <w:tr w:rsidR="007529FC" w:rsidRPr="009D11E1" w14:paraId="5E7C714F" w14:textId="7B1D4188" w:rsidTr="0084636B">
        <w:trPr>
          <w:trHeight w:val="825"/>
          <w:jc w:val="center"/>
        </w:trPr>
        <w:tc>
          <w:tcPr>
            <w:tcW w:w="439" w:type="dxa"/>
            <w:vAlign w:val="center"/>
          </w:tcPr>
          <w:p w14:paraId="2956451E" w14:textId="77777777" w:rsidR="007529FC" w:rsidRPr="009D11E1" w:rsidRDefault="007529FC" w:rsidP="00511F4A">
            <w:pPr>
              <w:pStyle w:val="3b"/>
              <w:jc w:val="center"/>
              <w:rPr>
                <w:sz w:val="22"/>
                <w:szCs w:val="22"/>
                <w:lang w:eastAsia="pl-PL"/>
              </w:rPr>
            </w:pPr>
            <w:r w:rsidRPr="009D11E1">
              <w:rPr>
                <w:sz w:val="22"/>
                <w:szCs w:val="22"/>
              </w:rPr>
              <w:t>28</w:t>
            </w:r>
          </w:p>
        </w:tc>
        <w:tc>
          <w:tcPr>
            <w:tcW w:w="2922" w:type="dxa"/>
            <w:vAlign w:val="center"/>
          </w:tcPr>
          <w:p w14:paraId="6DA6611E" w14:textId="77777777" w:rsidR="007529FC" w:rsidRPr="009D11E1" w:rsidRDefault="007529FC" w:rsidP="00511F4A">
            <w:pPr>
              <w:pStyle w:val="3b"/>
              <w:jc w:val="center"/>
              <w:rPr>
                <w:sz w:val="22"/>
                <w:szCs w:val="22"/>
              </w:rPr>
            </w:pPr>
            <w:r w:rsidRPr="009D11E1">
              <w:rPr>
                <w:sz w:val="22"/>
                <w:szCs w:val="22"/>
              </w:rPr>
              <w:t>54615</w:t>
            </w:r>
          </w:p>
          <w:p w14:paraId="22E8B835" w14:textId="77777777" w:rsidR="007529FC" w:rsidRPr="009D11E1" w:rsidRDefault="007529FC" w:rsidP="00511F4A">
            <w:pPr>
              <w:pStyle w:val="3b"/>
              <w:jc w:val="center"/>
              <w:rPr>
                <w:sz w:val="22"/>
                <w:szCs w:val="22"/>
              </w:rPr>
            </w:pPr>
            <w:proofErr w:type="spellStart"/>
            <w:r w:rsidRPr="009D11E1">
              <w:rPr>
                <w:sz w:val="22"/>
                <w:szCs w:val="22"/>
              </w:rPr>
              <w:t>Раково</w:t>
            </w:r>
            <w:proofErr w:type="spellEnd"/>
            <w:r w:rsidRPr="009D11E1">
              <w:rPr>
                <w:sz w:val="22"/>
                <w:szCs w:val="22"/>
              </w:rPr>
              <w:t xml:space="preserve">-ембріональний антиген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54EF89EB" w14:textId="77777777" w:rsidR="007529FC" w:rsidRPr="009D11E1" w:rsidRDefault="007529FC" w:rsidP="00511F4A">
            <w:pPr>
              <w:pStyle w:val="3b"/>
              <w:jc w:val="center"/>
              <w:rPr>
                <w:sz w:val="22"/>
                <w:szCs w:val="22"/>
              </w:rPr>
            </w:pPr>
            <w:r w:rsidRPr="009D11E1">
              <w:rPr>
                <w:sz w:val="22"/>
                <w:szCs w:val="22"/>
              </w:rPr>
              <w:t xml:space="preserve">Набір реагентів для визначення </w:t>
            </w:r>
            <w:proofErr w:type="spellStart"/>
            <w:r w:rsidRPr="009D11E1">
              <w:rPr>
                <w:sz w:val="22"/>
                <w:szCs w:val="22"/>
              </w:rPr>
              <w:t>карциноембріонального</w:t>
            </w:r>
            <w:proofErr w:type="spellEnd"/>
            <w:r w:rsidRPr="009D11E1">
              <w:rPr>
                <w:sz w:val="22"/>
                <w:szCs w:val="22"/>
              </w:rPr>
              <w:t xml:space="preserve"> антигену (КЕА)</w:t>
            </w:r>
          </w:p>
        </w:tc>
        <w:tc>
          <w:tcPr>
            <w:tcW w:w="3100" w:type="dxa"/>
            <w:vAlign w:val="center"/>
          </w:tcPr>
          <w:p w14:paraId="048ACCD9" w14:textId="77777777" w:rsidR="007529FC" w:rsidRPr="009D11E1" w:rsidRDefault="007529FC" w:rsidP="009D11E1">
            <w:pPr>
              <w:pStyle w:val="3b"/>
              <w:rPr>
                <w:sz w:val="22"/>
                <w:szCs w:val="22"/>
              </w:rPr>
            </w:pPr>
            <w:r w:rsidRPr="009D11E1">
              <w:rPr>
                <w:sz w:val="22"/>
                <w:szCs w:val="22"/>
              </w:rPr>
              <w:t>Кількість тестів у наборі: 50.</w:t>
            </w:r>
          </w:p>
          <w:p w14:paraId="5BE15774"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6EE4E6F0"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p>
        </w:tc>
        <w:tc>
          <w:tcPr>
            <w:tcW w:w="907" w:type="dxa"/>
          </w:tcPr>
          <w:p w14:paraId="37AB6C16" w14:textId="0638783F" w:rsidR="007529FC" w:rsidRPr="009D11E1" w:rsidRDefault="00AD5806" w:rsidP="007D35B6">
            <w:pPr>
              <w:pStyle w:val="3b"/>
              <w:jc w:val="center"/>
              <w:rPr>
                <w:sz w:val="22"/>
                <w:szCs w:val="22"/>
              </w:rPr>
            </w:pPr>
            <w:r>
              <w:rPr>
                <w:sz w:val="22"/>
                <w:szCs w:val="22"/>
              </w:rPr>
              <w:t>набір</w:t>
            </w:r>
          </w:p>
        </w:tc>
        <w:tc>
          <w:tcPr>
            <w:tcW w:w="1187" w:type="dxa"/>
          </w:tcPr>
          <w:p w14:paraId="2C67EF2D" w14:textId="500B40D2" w:rsidR="007529FC" w:rsidRPr="00E90823" w:rsidRDefault="00E90823" w:rsidP="007D35B6">
            <w:pPr>
              <w:pStyle w:val="3b"/>
              <w:jc w:val="center"/>
              <w:rPr>
                <w:sz w:val="22"/>
                <w:szCs w:val="22"/>
                <w:lang w:val="ru-RU"/>
              </w:rPr>
            </w:pPr>
            <w:r>
              <w:rPr>
                <w:sz w:val="22"/>
                <w:szCs w:val="22"/>
                <w:lang w:val="ru-RU"/>
              </w:rPr>
              <w:t>1</w:t>
            </w:r>
          </w:p>
        </w:tc>
      </w:tr>
      <w:tr w:rsidR="007529FC" w:rsidRPr="009D11E1" w14:paraId="2119AF8B" w14:textId="2A4F5310" w:rsidTr="0084636B">
        <w:trPr>
          <w:trHeight w:val="825"/>
          <w:jc w:val="center"/>
        </w:trPr>
        <w:tc>
          <w:tcPr>
            <w:tcW w:w="439" w:type="dxa"/>
            <w:vAlign w:val="center"/>
          </w:tcPr>
          <w:p w14:paraId="6713C1BB" w14:textId="77777777" w:rsidR="007529FC" w:rsidRPr="009D11E1" w:rsidRDefault="007529FC" w:rsidP="00511F4A">
            <w:pPr>
              <w:pStyle w:val="3b"/>
              <w:jc w:val="center"/>
              <w:rPr>
                <w:sz w:val="22"/>
                <w:szCs w:val="22"/>
                <w:lang w:eastAsia="pl-PL"/>
              </w:rPr>
            </w:pPr>
            <w:r w:rsidRPr="009D11E1">
              <w:rPr>
                <w:sz w:val="22"/>
                <w:szCs w:val="22"/>
              </w:rPr>
              <w:t>29</w:t>
            </w:r>
          </w:p>
        </w:tc>
        <w:tc>
          <w:tcPr>
            <w:tcW w:w="2922" w:type="dxa"/>
            <w:vAlign w:val="center"/>
          </w:tcPr>
          <w:p w14:paraId="7BFC218F" w14:textId="77777777" w:rsidR="007529FC" w:rsidRPr="009D11E1" w:rsidRDefault="007529FC" w:rsidP="00511F4A">
            <w:pPr>
              <w:pStyle w:val="3b"/>
              <w:jc w:val="center"/>
              <w:rPr>
                <w:sz w:val="22"/>
                <w:szCs w:val="22"/>
              </w:rPr>
            </w:pPr>
            <w:r w:rsidRPr="009D11E1">
              <w:rPr>
                <w:sz w:val="22"/>
                <w:szCs w:val="22"/>
              </w:rPr>
              <w:t>60979</w:t>
            </w:r>
          </w:p>
          <w:p w14:paraId="12A06A1B" w14:textId="77777777" w:rsidR="007529FC" w:rsidRPr="009D11E1" w:rsidRDefault="007529FC" w:rsidP="00511F4A">
            <w:pPr>
              <w:pStyle w:val="3b"/>
              <w:jc w:val="center"/>
              <w:rPr>
                <w:sz w:val="22"/>
                <w:szCs w:val="22"/>
              </w:rPr>
            </w:pPr>
            <w:r w:rsidRPr="009D11E1">
              <w:rPr>
                <w:sz w:val="22"/>
                <w:szCs w:val="22"/>
              </w:rPr>
              <w:t xml:space="preserve">Естрадіол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w:t>
            </w:r>
          </w:p>
          <w:p w14:paraId="2F134ABA" w14:textId="77777777" w:rsidR="007529FC" w:rsidRPr="009D11E1" w:rsidRDefault="007529FC" w:rsidP="00511F4A">
            <w:pPr>
              <w:pStyle w:val="3b"/>
              <w:jc w:val="center"/>
              <w:rPr>
                <w:sz w:val="22"/>
                <w:szCs w:val="22"/>
              </w:rPr>
            </w:pP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12268EE6" w14:textId="77777777" w:rsidR="007529FC" w:rsidRPr="009D11E1" w:rsidRDefault="007529FC" w:rsidP="00511F4A">
            <w:pPr>
              <w:pStyle w:val="3b"/>
              <w:jc w:val="center"/>
              <w:rPr>
                <w:sz w:val="22"/>
                <w:szCs w:val="22"/>
              </w:rPr>
            </w:pPr>
            <w:r w:rsidRPr="009D11E1">
              <w:rPr>
                <w:sz w:val="22"/>
                <w:szCs w:val="22"/>
              </w:rPr>
              <w:t>Набір реагентів для визначення естрадіолу</w:t>
            </w:r>
          </w:p>
        </w:tc>
        <w:tc>
          <w:tcPr>
            <w:tcW w:w="3100" w:type="dxa"/>
            <w:vAlign w:val="center"/>
          </w:tcPr>
          <w:p w14:paraId="6C44D269" w14:textId="77777777" w:rsidR="007529FC" w:rsidRPr="009D11E1" w:rsidRDefault="007529FC" w:rsidP="009D11E1">
            <w:pPr>
              <w:pStyle w:val="3b"/>
              <w:rPr>
                <w:sz w:val="22"/>
                <w:szCs w:val="22"/>
              </w:rPr>
            </w:pPr>
            <w:r w:rsidRPr="009D11E1">
              <w:rPr>
                <w:sz w:val="22"/>
                <w:szCs w:val="22"/>
              </w:rPr>
              <w:t>Кількість тестів у наборі: 50.</w:t>
            </w:r>
          </w:p>
          <w:p w14:paraId="27490394"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371AFAF1"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2B15F9FF" w14:textId="56EA2902" w:rsidR="007529FC" w:rsidRPr="009D11E1" w:rsidRDefault="00AD5806" w:rsidP="007D35B6">
            <w:pPr>
              <w:pStyle w:val="3b"/>
              <w:jc w:val="center"/>
              <w:rPr>
                <w:sz w:val="22"/>
                <w:szCs w:val="22"/>
              </w:rPr>
            </w:pPr>
            <w:r>
              <w:rPr>
                <w:sz w:val="22"/>
                <w:szCs w:val="22"/>
              </w:rPr>
              <w:t>набір</w:t>
            </w:r>
          </w:p>
        </w:tc>
        <w:tc>
          <w:tcPr>
            <w:tcW w:w="1187" w:type="dxa"/>
          </w:tcPr>
          <w:p w14:paraId="40324BC1" w14:textId="6FECF507" w:rsidR="007529FC" w:rsidRPr="003941A1" w:rsidRDefault="003941A1" w:rsidP="007D35B6">
            <w:pPr>
              <w:pStyle w:val="3b"/>
              <w:jc w:val="center"/>
              <w:rPr>
                <w:sz w:val="22"/>
                <w:szCs w:val="22"/>
                <w:lang w:val="ru-RU"/>
              </w:rPr>
            </w:pPr>
            <w:r>
              <w:rPr>
                <w:sz w:val="22"/>
                <w:szCs w:val="22"/>
                <w:lang w:val="ru-RU"/>
              </w:rPr>
              <w:t>1</w:t>
            </w:r>
          </w:p>
        </w:tc>
      </w:tr>
      <w:tr w:rsidR="007529FC" w:rsidRPr="009D11E1" w14:paraId="5261F36F" w14:textId="6490F4C4" w:rsidTr="0084636B">
        <w:trPr>
          <w:trHeight w:val="825"/>
          <w:jc w:val="center"/>
        </w:trPr>
        <w:tc>
          <w:tcPr>
            <w:tcW w:w="439" w:type="dxa"/>
            <w:vAlign w:val="center"/>
          </w:tcPr>
          <w:p w14:paraId="71701F9D" w14:textId="77777777" w:rsidR="007529FC" w:rsidRPr="009D11E1" w:rsidRDefault="007529FC" w:rsidP="00511F4A">
            <w:pPr>
              <w:pStyle w:val="3b"/>
              <w:jc w:val="center"/>
              <w:rPr>
                <w:sz w:val="22"/>
                <w:szCs w:val="22"/>
                <w:lang w:eastAsia="pl-PL"/>
              </w:rPr>
            </w:pPr>
            <w:r w:rsidRPr="009D11E1">
              <w:rPr>
                <w:sz w:val="22"/>
                <w:szCs w:val="22"/>
              </w:rPr>
              <w:t>30</w:t>
            </w:r>
          </w:p>
        </w:tc>
        <w:tc>
          <w:tcPr>
            <w:tcW w:w="2922" w:type="dxa"/>
            <w:vAlign w:val="center"/>
          </w:tcPr>
          <w:p w14:paraId="7579CC1C" w14:textId="77777777" w:rsidR="007529FC" w:rsidRPr="009D11E1" w:rsidRDefault="007529FC" w:rsidP="00511F4A">
            <w:pPr>
              <w:pStyle w:val="3b"/>
              <w:jc w:val="center"/>
              <w:rPr>
                <w:sz w:val="22"/>
                <w:szCs w:val="22"/>
              </w:rPr>
            </w:pPr>
            <w:r w:rsidRPr="009D11E1">
              <w:rPr>
                <w:sz w:val="22"/>
                <w:szCs w:val="22"/>
              </w:rPr>
              <w:t>54237</w:t>
            </w:r>
          </w:p>
          <w:p w14:paraId="5C983499" w14:textId="77777777" w:rsidR="007529FC" w:rsidRPr="009D11E1" w:rsidRDefault="007529FC" w:rsidP="00511F4A">
            <w:pPr>
              <w:pStyle w:val="3b"/>
              <w:jc w:val="center"/>
              <w:rPr>
                <w:sz w:val="22"/>
                <w:szCs w:val="22"/>
              </w:rPr>
            </w:pPr>
            <w:r w:rsidRPr="009D11E1">
              <w:rPr>
                <w:sz w:val="22"/>
                <w:szCs w:val="22"/>
              </w:rPr>
              <w:t xml:space="preserve">Інсулін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w:t>
            </w:r>
            <w:proofErr w:type="spellStart"/>
            <w:r w:rsidRPr="009D11E1">
              <w:rPr>
                <w:sz w:val="22"/>
                <w:szCs w:val="22"/>
              </w:rPr>
              <w:t>імунохемілюмінесцентний</w:t>
            </w:r>
            <w:proofErr w:type="spellEnd"/>
            <w:r w:rsidRPr="009D11E1">
              <w:rPr>
                <w:sz w:val="22"/>
                <w:szCs w:val="22"/>
              </w:rPr>
              <w:t xml:space="preserve"> аналіз</w:t>
            </w:r>
          </w:p>
        </w:tc>
        <w:tc>
          <w:tcPr>
            <w:tcW w:w="2497" w:type="dxa"/>
            <w:vAlign w:val="center"/>
          </w:tcPr>
          <w:p w14:paraId="5626B71C" w14:textId="77777777" w:rsidR="007529FC" w:rsidRPr="009D11E1" w:rsidRDefault="007529FC" w:rsidP="00511F4A">
            <w:pPr>
              <w:pStyle w:val="3b"/>
              <w:jc w:val="center"/>
              <w:rPr>
                <w:sz w:val="22"/>
                <w:szCs w:val="22"/>
              </w:rPr>
            </w:pPr>
            <w:r w:rsidRPr="009D11E1">
              <w:rPr>
                <w:sz w:val="22"/>
                <w:szCs w:val="22"/>
              </w:rPr>
              <w:t>Набір реагентів для визначення інсуліну</w:t>
            </w:r>
          </w:p>
        </w:tc>
        <w:tc>
          <w:tcPr>
            <w:tcW w:w="3100" w:type="dxa"/>
            <w:vAlign w:val="center"/>
          </w:tcPr>
          <w:p w14:paraId="264B8BBC" w14:textId="77777777" w:rsidR="007529FC" w:rsidRPr="009D11E1" w:rsidRDefault="007529FC" w:rsidP="009D11E1">
            <w:pPr>
              <w:pStyle w:val="3b"/>
              <w:rPr>
                <w:sz w:val="22"/>
                <w:szCs w:val="22"/>
              </w:rPr>
            </w:pPr>
            <w:r w:rsidRPr="009D11E1">
              <w:rPr>
                <w:sz w:val="22"/>
                <w:szCs w:val="22"/>
              </w:rPr>
              <w:t>Кількість тестів у наборі: 50.</w:t>
            </w:r>
          </w:p>
          <w:p w14:paraId="3B3C679D"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175FD458"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62612AAD" w14:textId="48A33E2F" w:rsidR="007529FC" w:rsidRPr="009D11E1" w:rsidRDefault="00AD5806" w:rsidP="007D35B6">
            <w:pPr>
              <w:pStyle w:val="3b"/>
              <w:jc w:val="center"/>
              <w:rPr>
                <w:sz w:val="22"/>
                <w:szCs w:val="22"/>
              </w:rPr>
            </w:pPr>
            <w:r>
              <w:rPr>
                <w:sz w:val="22"/>
                <w:szCs w:val="22"/>
              </w:rPr>
              <w:t>набір</w:t>
            </w:r>
          </w:p>
        </w:tc>
        <w:tc>
          <w:tcPr>
            <w:tcW w:w="1187" w:type="dxa"/>
          </w:tcPr>
          <w:p w14:paraId="280AF240" w14:textId="60950278" w:rsidR="007529FC" w:rsidRPr="003941A1" w:rsidRDefault="003941A1" w:rsidP="007D35B6">
            <w:pPr>
              <w:pStyle w:val="3b"/>
              <w:jc w:val="center"/>
              <w:rPr>
                <w:sz w:val="22"/>
                <w:szCs w:val="22"/>
                <w:lang w:val="ru-RU"/>
              </w:rPr>
            </w:pPr>
            <w:r>
              <w:rPr>
                <w:sz w:val="22"/>
                <w:szCs w:val="22"/>
                <w:lang w:val="ru-RU"/>
              </w:rPr>
              <w:t>1</w:t>
            </w:r>
          </w:p>
        </w:tc>
      </w:tr>
      <w:tr w:rsidR="007529FC" w:rsidRPr="009D11E1" w14:paraId="579722C5" w14:textId="46FC3C12" w:rsidTr="0084636B">
        <w:trPr>
          <w:trHeight w:val="825"/>
          <w:jc w:val="center"/>
        </w:trPr>
        <w:tc>
          <w:tcPr>
            <w:tcW w:w="439" w:type="dxa"/>
            <w:vAlign w:val="center"/>
          </w:tcPr>
          <w:p w14:paraId="12C4BD66" w14:textId="77777777" w:rsidR="007529FC" w:rsidRPr="009D11E1" w:rsidRDefault="007529FC" w:rsidP="00511F4A">
            <w:pPr>
              <w:pStyle w:val="3b"/>
              <w:jc w:val="center"/>
              <w:rPr>
                <w:sz w:val="22"/>
                <w:szCs w:val="22"/>
                <w:lang w:eastAsia="pl-PL"/>
              </w:rPr>
            </w:pPr>
            <w:r w:rsidRPr="009D11E1">
              <w:rPr>
                <w:sz w:val="22"/>
                <w:szCs w:val="22"/>
              </w:rPr>
              <w:t>31</w:t>
            </w:r>
          </w:p>
        </w:tc>
        <w:tc>
          <w:tcPr>
            <w:tcW w:w="2922" w:type="dxa"/>
            <w:vAlign w:val="center"/>
          </w:tcPr>
          <w:p w14:paraId="20A29DE4" w14:textId="77777777" w:rsidR="007529FC" w:rsidRPr="009D11E1" w:rsidRDefault="007529FC" w:rsidP="00511F4A">
            <w:pPr>
              <w:pStyle w:val="3b"/>
              <w:jc w:val="center"/>
              <w:rPr>
                <w:sz w:val="22"/>
                <w:szCs w:val="22"/>
              </w:rPr>
            </w:pPr>
            <w:r w:rsidRPr="009D11E1">
              <w:rPr>
                <w:sz w:val="22"/>
                <w:szCs w:val="22"/>
              </w:rPr>
              <w:t>54597</w:t>
            </w:r>
          </w:p>
          <w:p w14:paraId="198FF146" w14:textId="77777777" w:rsidR="007529FC" w:rsidRPr="009D11E1" w:rsidRDefault="007529FC" w:rsidP="00511F4A">
            <w:pPr>
              <w:pStyle w:val="3b"/>
              <w:jc w:val="center"/>
              <w:rPr>
                <w:sz w:val="22"/>
                <w:szCs w:val="22"/>
              </w:rPr>
            </w:pPr>
            <w:r w:rsidRPr="009D11E1">
              <w:rPr>
                <w:sz w:val="22"/>
                <w:szCs w:val="22"/>
              </w:rPr>
              <w:lastRenderedPageBreak/>
              <w:t xml:space="preserve">Раковий антиген 242 (СА242)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реагент</w:t>
            </w:r>
          </w:p>
        </w:tc>
        <w:tc>
          <w:tcPr>
            <w:tcW w:w="2497" w:type="dxa"/>
            <w:vAlign w:val="center"/>
          </w:tcPr>
          <w:p w14:paraId="4227BBCF" w14:textId="77777777" w:rsidR="007529FC" w:rsidRPr="009D11E1" w:rsidRDefault="007529FC" w:rsidP="00511F4A">
            <w:pPr>
              <w:pStyle w:val="3b"/>
              <w:jc w:val="center"/>
              <w:rPr>
                <w:sz w:val="22"/>
                <w:szCs w:val="22"/>
              </w:rPr>
            </w:pPr>
            <w:r w:rsidRPr="009D11E1">
              <w:rPr>
                <w:sz w:val="22"/>
                <w:szCs w:val="22"/>
              </w:rPr>
              <w:lastRenderedPageBreak/>
              <w:t xml:space="preserve">Набір реагентів для визначення </w:t>
            </w:r>
            <w:r w:rsidRPr="009D11E1">
              <w:rPr>
                <w:sz w:val="22"/>
                <w:szCs w:val="22"/>
              </w:rPr>
              <w:lastRenderedPageBreak/>
              <w:t>вуглеводного антигену СА 242</w:t>
            </w:r>
          </w:p>
        </w:tc>
        <w:tc>
          <w:tcPr>
            <w:tcW w:w="3100" w:type="dxa"/>
            <w:vAlign w:val="center"/>
          </w:tcPr>
          <w:p w14:paraId="095CC294" w14:textId="77777777" w:rsidR="007529FC" w:rsidRPr="009D11E1" w:rsidRDefault="007529FC" w:rsidP="009D11E1">
            <w:pPr>
              <w:pStyle w:val="3b"/>
              <w:rPr>
                <w:sz w:val="22"/>
                <w:szCs w:val="22"/>
              </w:rPr>
            </w:pPr>
            <w:r w:rsidRPr="009D11E1">
              <w:rPr>
                <w:sz w:val="22"/>
                <w:szCs w:val="22"/>
              </w:rPr>
              <w:lastRenderedPageBreak/>
              <w:t>Кількість тестів у наборі: 50.</w:t>
            </w:r>
          </w:p>
          <w:p w14:paraId="46A15B17"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37306B74" w14:textId="77777777" w:rsidR="007529FC" w:rsidRPr="009D11E1" w:rsidRDefault="007529FC" w:rsidP="009D11E1">
            <w:pPr>
              <w:pStyle w:val="3b"/>
              <w:rPr>
                <w:sz w:val="22"/>
                <w:szCs w:val="22"/>
              </w:rPr>
            </w:pPr>
            <w:r w:rsidRPr="009D11E1">
              <w:rPr>
                <w:sz w:val="22"/>
                <w:szCs w:val="22"/>
              </w:rPr>
              <w:lastRenderedPageBreak/>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0BB0654F" w14:textId="3DF29F3B" w:rsidR="007529FC" w:rsidRPr="009D11E1" w:rsidRDefault="00AD5806" w:rsidP="007D35B6">
            <w:pPr>
              <w:pStyle w:val="3b"/>
              <w:jc w:val="center"/>
              <w:rPr>
                <w:sz w:val="22"/>
                <w:szCs w:val="22"/>
              </w:rPr>
            </w:pPr>
            <w:r>
              <w:rPr>
                <w:sz w:val="22"/>
                <w:szCs w:val="22"/>
              </w:rPr>
              <w:lastRenderedPageBreak/>
              <w:t>набір</w:t>
            </w:r>
          </w:p>
        </w:tc>
        <w:tc>
          <w:tcPr>
            <w:tcW w:w="1187" w:type="dxa"/>
          </w:tcPr>
          <w:p w14:paraId="55994891" w14:textId="2AAE196F" w:rsidR="007529FC" w:rsidRPr="003941A1" w:rsidRDefault="003941A1" w:rsidP="007D35B6">
            <w:pPr>
              <w:pStyle w:val="3b"/>
              <w:jc w:val="center"/>
              <w:rPr>
                <w:sz w:val="22"/>
                <w:szCs w:val="22"/>
                <w:lang w:val="ru-RU"/>
              </w:rPr>
            </w:pPr>
            <w:r>
              <w:rPr>
                <w:sz w:val="22"/>
                <w:szCs w:val="22"/>
                <w:lang w:val="ru-RU"/>
              </w:rPr>
              <w:t>1</w:t>
            </w:r>
          </w:p>
        </w:tc>
      </w:tr>
      <w:tr w:rsidR="007529FC" w:rsidRPr="009D11E1" w14:paraId="32232F75" w14:textId="7481CE32" w:rsidTr="0084636B">
        <w:trPr>
          <w:trHeight w:val="825"/>
          <w:jc w:val="center"/>
        </w:trPr>
        <w:tc>
          <w:tcPr>
            <w:tcW w:w="439" w:type="dxa"/>
            <w:vAlign w:val="center"/>
          </w:tcPr>
          <w:p w14:paraId="5C1DD367" w14:textId="77777777" w:rsidR="007529FC" w:rsidRPr="009D11E1" w:rsidRDefault="007529FC" w:rsidP="00511F4A">
            <w:pPr>
              <w:pStyle w:val="3b"/>
              <w:jc w:val="center"/>
              <w:rPr>
                <w:sz w:val="22"/>
                <w:szCs w:val="22"/>
                <w:highlight w:val="yellow"/>
                <w:lang w:eastAsia="pl-PL"/>
              </w:rPr>
            </w:pPr>
            <w:r w:rsidRPr="009D11E1">
              <w:rPr>
                <w:sz w:val="22"/>
                <w:szCs w:val="22"/>
              </w:rPr>
              <w:t>32</w:t>
            </w:r>
          </w:p>
        </w:tc>
        <w:tc>
          <w:tcPr>
            <w:tcW w:w="2922" w:type="dxa"/>
            <w:vAlign w:val="center"/>
          </w:tcPr>
          <w:p w14:paraId="7F440F93" w14:textId="77777777" w:rsidR="007529FC" w:rsidRPr="009D11E1" w:rsidRDefault="007529FC" w:rsidP="00511F4A">
            <w:pPr>
              <w:pStyle w:val="3b"/>
              <w:jc w:val="center"/>
              <w:rPr>
                <w:sz w:val="22"/>
                <w:szCs w:val="22"/>
              </w:rPr>
            </w:pPr>
            <w:r w:rsidRPr="009D11E1">
              <w:rPr>
                <w:sz w:val="22"/>
                <w:szCs w:val="22"/>
              </w:rPr>
              <w:t>54130</w:t>
            </w:r>
          </w:p>
          <w:p w14:paraId="71166F96" w14:textId="77777777" w:rsidR="007529FC" w:rsidRPr="009D11E1" w:rsidRDefault="007529FC" w:rsidP="00511F4A">
            <w:pPr>
              <w:pStyle w:val="3b"/>
              <w:jc w:val="center"/>
              <w:rPr>
                <w:sz w:val="22"/>
                <w:szCs w:val="22"/>
              </w:rPr>
            </w:pPr>
            <w:r w:rsidRPr="009D11E1">
              <w:rPr>
                <w:sz w:val="22"/>
                <w:szCs w:val="22"/>
              </w:rPr>
              <w:t xml:space="preserve">С-пептид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набір, хемілюмінесцентний імунологічний аналіз</w:t>
            </w:r>
          </w:p>
        </w:tc>
        <w:tc>
          <w:tcPr>
            <w:tcW w:w="2497" w:type="dxa"/>
            <w:vAlign w:val="center"/>
          </w:tcPr>
          <w:p w14:paraId="04C3D0FF" w14:textId="77777777" w:rsidR="007529FC" w:rsidRPr="009D11E1" w:rsidRDefault="007529FC" w:rsidP="00511F4A">
            <w:pPr>
              <w:pStyle w:val="3b"/>
              <w:jc w:val="center"/>
              <w:rPr>
                <w:sz w:val="22"/>
                <w:szCs w:val="22"/>
              </w:rPr>
            </w:pPr>
            <w:r w:rsidRPr="009D11E1">
              <w:rPr>
                <w:sz w:val="22"/>
                <w:szCs w:val="22"/>
              </w:rPr>
              <w:t>Набір реагентів для визначення С-пептиду</w:t>
            </w:r>
          </w:p>
        </w:tc>
        <w:tc>
          <w:tcPr>
            <w:tcW w:w="3100" w:type="dxa"/>
            <w:vAlign w:val="center"/>
          </w:tcPr>
          <w:p w14:paraId="673571B8" w14:textId="77777777" w:rsidR="007529FC" w:rsidRPr="009D11E1" w:rsidRDefault="007529FC" w:rsidP="009D11E1">
            <w:pPr>
              <w:pStyle w:val="3b"/>
              <w:rPr>
                <w:sz w:val="22"/>
                <w:szCs w:val="22"/>
              </w:rPr>
            </w:pPr>
            <w:r w:rsidRPr="009D11E1">
              <w:rPr>
                <w:sz w:val="22"/>
                <w:szCs w:val="22"/>
              </w:rPr>
              <w:t>Кількість тестів у наборі: 50.</w:t>
            </w:r>
          </w:p>
          <w:p w14:paraId="08588AB2" w14:textId="77777777" w:rsidR="007529FC" w:rsidRPr="009D11E1" w:rsidRDefault="007529FC" w:rsidP="009D11E1">
            <w:pPr>
              <w:pStyle w:val="3b"/>
              <w:rPr>
                <w:sz w:val="22"/>
                <w:szCs w:val="22"/>
              </w:rPr>
            </w:pPr>
            <w:r w:rsidRPr="009D11E1">
              <w:rPr>
                <w:sz w:val="22"/>
                <w:szCs w:val="22"/>
              </w:rPr>
              <w:t xml:space="preserve">Метод: </w:t>
            </w:r>
            <w:proofErr w:type="spellStart"/>
            <w:r w:rsidRPr="009D11E1">
              <w:rPr>
                <w:sz w:val="22"/>
                <w:szCs w:val="22"/>
              </w:rPr>
              <w:t>імунохемілюмінесценція</w:t>
            </w:r>
            <w:proofErr w:type="spellEnd"/>
            <w:r w:rsidRPr="009D11E1">
              <w:rPr>
                <w:sz w:val="22"/>
                <w:szCs w:val="22"/>
              </w:rPr>
              <w:t>.</w:t>
            </w:r>
          </w:p>
          <w:p w14:paraId="47CD82E4" w14:textId="77777777" w:rsidR="007529FC" w:rsidRPr="009D11E1" w:rsidRDefault="007529FC" w:rsidP="009D11E1">
            <w:pPr>
              <w:pStyle w:val="3b"/>
              <w:rPr>
                <w:sz w:val="22"/>
                <w:szCs w:val="22"/>
              </w:rPr>
            </w:pPr>
            <w:r w:rsidRPr="009D11E1">
              <w:rPr>
                <w:sz w:val="22"/>
                <w:szCs w:val="22"/>
              </w:rPr>
              <w:t xml:space="preserve">Набір повинен бути призначеним для використання з аналізаторами серії </w:t>
            </w:r>
            <w:proofErr w:type="spellStart"/>
            <w:r w:rsidRPr="009D11E1">
              <w:rPr>
                <w:sz w:val="22"/>
                <w:szCs w:val="22"/>
              </w:rPr>
              <w:t>Maglumi</w:t>
            </w:r>
            <w:proofErr w:type="spellEnd"/>
            <w:r w:rsidRPr="009D11E1">
              <w:rPr>
                <w:sz w:val="22"/>
                <w:szCs w:val="22"/>
              </w:rPr>
              <w:t>.</w:t>
            </w:r>
          </w:p>
        </w:tc>
        <w:tc>
          <w:tcPr>
            <w:tcW w:w="907" w:type="dxa"/>
          </w:tcPr>
          <w:p w14:paraId="5B3F16DF" w14:textId="4B1D018A" w:rsidR="007529FC" w:rsidRPr="009D11E1" w:rsidRDefault="00AD5806" w:rsidP="003941A1">
            <w:pPr>
              <w:pStyle w:val="3b"/>
              <w:jc w:val="center"/>
              <w:rPr>
                <w:sz w:val="22"/>
                <w:szCs w:val="22"/>
              </w:rPr>
            </w:pPr>
            <w:r>
              <w:rPr>
                <w:sz w:val="22"/>
                <w:szCs w:val="22"/>
              </w:rPr>
              <w:t>набір</w:t>
            </w:r>
          </w:p>
        </w:tc>
        <w:tc>
          <w:tcPr>
            <w:tcW w:w="1187" w:type="dxa"/>
          </w:tcPr>
          <w:p w14:paraId="32D0471B" w14:textId="73B8B5C0" w:rsidR="007529FC" w:rsidRPr="003941A1" w:rsidRDefault="003941A1" w:rsidP="003941A1">
            <w:pPr>
              <w:pStyle w:val="3b"/>
              <w:jc w:val="center"/>
              <w:rPr>
                <w:sz w:val="22"/>
                <w:szCs w:val="22"/>
                <w:lang w:val="ru-RU"/>
              </w:rPr>
            </w:pPr>
            <w:r>
              <w:rPr>
                <w:sz w:val="22"/>
                <w:szCs w:val="22"/>
                <w:lang w:val="ru-RU"/>
              </w:rPr>
              <w:t>1</w:t>
            </w:r>
          </w:p>
        </w:tc>
      </w:tr>
      <w:tr w:rsidR="007529FC" w:rsidRPr="009D11E1" w14:paraId="0A3CF70C" w14:textId="7B44A2DC" w:rsidTr="0084636B">
        <w:trPr>
          <w:trHeight w:val="825"/>
          <w:jc w:val="center"/>
        </w:trPr>
        <w:tc>
          <w:tcPr>
            <w:tcW w:w="439" w:type="dxa"/>
            <w:vAlign w:val="center"/>
          </w:tcPr>
          <w:p w14:paraId="0AE0720D" w14:textId="77777777" w:rsidR="007529FC" w:rsidRPr="009D11E1" w:rsidRDefault="007529FC" w:rsidP="00511F4A">
            <w:pPr>
              <w:pStyle w:val="3b"/>
              <w:jc w:val="center"/>
              <w:rPr>
                <w:sz w:val="22"/>
                <w:szCs w:val="22"/>
                <w:highlight w:val="yellow"/>
                <w:lang w:eastAsia="pl-PL"/>
              </w:rPr>
            </w:pPr>
            <w:r w:rsidRPr="009D11E1">
              <w:rPr>
                <w:sz w:val="22"/>
                <w:szCs w:val="22"/>
              </w:rPr>
              <w:t>33</w:t>
            </w:r>
          </w:p>
        </w:tc>
        <w:tc>
          <w:tcPr>
            <w:tcW w:w="2922" w:type="dxa"/>
            <w:vAlign w:val="center"/>
          </w:tcPr>
          <w:p w14:paraId="5F840854" w14:textId="77777777" w:rsidR="007529FC" w:rsidRPr="009D11E1" w:rsidRDefault="007529FC" w:rsidP="00511F4A">
            <w:pPr>
              <w:pStyle w:val="3b"/>
              <w:jc w:val="center"/>
              <w:rPr>
                <w:sz w:val="22"/>
                <w:szCs w:val="22"/>
              </w:rPr>
            </w:pPr>
            <w:r w:rsidRPr="009D11E1">
              <w:rPr>
                <w:sz w:val="22"/>
                <w:szCs w:val="22"/>
              </w:rPr>
              <w:t>42329</w:t>
            </w:r>
          </w:p>
          <w:p w14:paraId="674073C7" w14:textId="77777777" w:rsidR="007529FC" w:rsidRPr="009D11E1" w:rsidRDefault="007529FC" w:rsidP="00511F4A">
            <w:pPr>
              <w:pStyle w:val="3b"/>
              <w:jc w:val="center"/>
              <w:rPr>
                <w:sz w:val="22"/>
                <w:szCs w:val="22"/>
              </w:rPr>
            </w:pPr>
            <w:r w:rsidRPr="009D11E1">
              <w:rPr>
                <w:sz w:val="22"/>
                <w:szCs w:val="22"/>
              </w:rPr>
              <w:t xml:space="preserve">Пробірка вакуумна для взяття зразків крові з натрій фторидом,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w:t>
            </w:r>
          </w:p>
        </w:tc>
        <w:tc>
          <w:tcPr>
            <w:tcW w:w="2497" w:type="dxa"/>
            <w:tcBorders>
              <w:top w:val="single" w:sz="4" w:space="0" w:color="auto"/>
              <w:left w:val="single" w:sz="4" w:space="0" w:color="auto"/>
              <w:bottom w:val="single" w:sz="4" w:space="0" w:color="auto"/>
              <w:right w:val="single" w:sz="4" w:space="0" w:color="auto"/>
            </w:tcBorders>
            <w:vAlign w:val="center"/>
          </w:tcPr>
          <w:p w14:paraId="2EA67D66" w14:textId="77777777" w:rsidR="007529FC" w:rsidRPr="009D11E1" w:rsidRDefault="007529FC" w:rsidP="00511F4A">
            <w:pPr>
              <w:pStyle w:val="3b"/>
              <w:jc w:val="center"/>
              <w:rPr>
                <w:sz w:val="22"/>
                <w:szCs w:val="22"/>
              </w:rPr>
            </w:pPr>
            <w:r w:rsidRPr="009D11E1">
              <w:rPr>
                <w:sz w:val="22"/>
                <w:szCs w:val="22"/>
              </w:rPr>
              <w:t>Пробірка для глюкози (сіра): фторид натрію + гепарин натрію, 2 мл.</w:t>
            </w:r>
          </w:p>
          <w:p w14:paraId="44257F4E" w14:textId="568A6D02" w:rsidR="007529FC" w:rsidRPr="009D11E1" w:rsidRDefault="007529FC" w:rsidP="00511F4A">
            <w:pPr>
              <w:pStyle w:val="3b"/>
              <w:jc w:val="center"/>
              <w:rPr>
                <w:sz w:val="22"/>
                <w:szCs w:val="22"/>
              </w:rPr>
            </w:pPr>
          </w:p>
        </w:tc>
        <w:tc>
          <w:tcPr>
            <w:tcW w:w="3100" w:type="dxa"/>
            <w:tcBorders>
              <w:top w:val="single" w:sz="4" w:space="0" w:color="auto"/>
              <w:left w:val="single" w:sz="4" w:space="0" w:color="auto"/>
              <w:bottom w:val="single" w:sz="4" w:space="0" w:color="auto"/>
              <w:right w:val="single" w:sz="4" w:space="0" w:color="auto"/>
            </w:tcBorders>
          </w:tcPr>
          <w:p w14:paraId="6D91B796" w14:textId="77777777" w:rsidR="007529FC" w:rsidRPr="009D11E1" w:rsidRDefault="007529FC" w:rsidP="009D11E1">
            <w:pPr>
              <w:pStyle w:val="3b"/>
              <w:rPr>
                <w:sz w:val="22"/>
                <w:szCs w:val="22"/>
              </w:rPr>
            </w:pPr>
            <w:r w:rsidRPr="009D11E1">
              <w:rPr>
                <w:sz w:val="22"/>
                <w:szCs w:val="22"/>
              </w:rPr>
              <w:t xml:space="preserve">Вакуумна пробірка повинна бути призначена для забору крові для визначення рівня глюкози. Пробірки повинні бути стабільні до зазначеного терміну придатності за умови зберігання при 4...25°C. Загальний термін придатності повинен становити не менше як 18 місяців. Об’єм: 2 мл. Розміри: 13х75 мм. Фасування: 100 шт. в упаковці. Наповнювач: фторид натрію та гепарин натрію. Пробірка повинна бути виготовлена з </w:t>
            </w:r>
            <w:proofErr w:type="spellStart"/>
            <w:r w:rsidRPr="009D11E1">
              <w:rPr>
                <w:sz w:val="22"/>
                <w:szCs w:val="22"/>
              </w:rPr>
              <w:t>поліетилентерефталату</w:t>
            </w:r>
            <w:proofErr w:type="spellEnd"/>
            <w:r w:rsidRPr="009D11E1">
              <w:rPr>
                <w:sz w:val="22"/>
                <w:szCs w:val="22"/>
              </w:rPr>
              <w:t>, а кришка з поліпропілену. Кришка пробірки сірого кольору. Пробірка повинна бути стерилізована за допомогою гамма променів.</w:t>
            </w:r>
          </w:p>
        </w:tc>
        <w:tc>
          <w:tcPr>
            <w:tcW w:w="907" w:type="dxa"/>
            <w:tcBorders>
              <w:top w:val="single" w:sz="4" w:space="0" w:color="auto"/>
              <w:left w:val="single" w:sz="4" w:space="0" w:color="auto"/>
              <w:bottom w:val="single" w:sz="4" w:space="0" w:color="auto"/>
              <w:right w:val="single" w:sz="4" w:space="0" w:color="auto"/>
            </w:tcBorders>
          </w:tcPr>
          <w:p w14:paraId="7C1F4840" w14:textId="09E39898" w:rsidR="007529FC" w:rsidRPr="003122EC" w:rsidRDefault="003122EC" w:rsidP="003122EC">
            <w:pPr>
              <w:pStyle w:val="3b"/>
              <w:jc w:val="center"/>
              <w:rPr>
                <w:sz w:val="22"/>
                <w:szCs w:val="22"/>
                <w:lang w:val="ru-RU"/>
              </w:rPr>
            </w:pPr>
            <w:r>
              <w:rPr>
                <w:sz w:val="22"/>
                <w:szCs w:val="22"/>
                <w:lang w:val="ru-RU"/>
              </w:rPr>
              <w:t>пак.</w:t>
            </w:r>
          </w:p>
        </w:tc>
        <w:tc>
          <w:tcPr>
            <w:tcW w:w="1187" w:type="dxa"/>
            <w:tcBorders>
              <w:top w:val="single" w:sz="4" w:space="0" w:color="auto"/>
              <w:left w:val="single" w:sz="4" w:space="0" w:color="auto"/>
              <w:bottom w:val="single" w:sz="4" w:space="0" w:color="auto"/>
              <w:right w:val="single" w:sz="4" w:space="0" w:color="auto"/>
            </w:tcBorders>
          </w:tcPr>
          <w:p w14:paraId="1328B9C7" w14:textId="5DDF7C72" w:rsidR="007529FC" w:rsidRPr="003122EC" w:rsidRDefault="003122EC" w:rsidP="003122EC">
            <w:pPr>
              <w:pStyle w:val="3b"/>
              <w:jc w:val="center"/>
              <w:rPr>
                <w:sz w:val="22"/>
                <w:szCs w:val="22"/>
                <w:lang w:val="ru-RU"/>
              </w:rPr>
            </w:pPr>
            <w:r>
              <w:rPr>
                <w:sz w:val="22"/>
                <w:szCs w:val="22"/>
                <w:lang w:val="ru-RU"/>
              </w:rPr>
              <w:t>1</w:t>
            </w:r>
          </w:p>
        </w:tc>
      </w:tr>
      <w:tr w:rsidR="007529FC" w:rsidRPr="009D11E1" w14:paraId="4ECD05E5" w14:textId="1C6BB17B" w:rsidTr="0084636B">
        <w:trPr>
          <w:trHeight w:val="825"/>
          <w:jc w:val="center"/>
        </w:trPr>
        <w:tc>
          <w:tcPr>
            <w:tcW w:w="439" w:type="dxa"/>
            <w:vAlign w:val="center"/>
          </w:tcPr>
          <w:p w14:paraId="5FDE3D15" w14:textId="77777777" w:rsidR="007529FC" w:rsidRPr="009D11E1" w:rsidRDefault="007529FC" w:rsidP="00511F4A">
            <w:pPr>
              <w:pStyle w:val="3b"/>
              <w:jc w:val="center"/>
              <w:rPr>
                <w:sz w:val="22"/>
                <w:szCs w:val="22"/>
                <w:highlight w:val="yellow"/>
                <w:lang w:eastAsia="pl-PL"/>
              </w:rPr>
            </w:pPr>
            <w:r w:rsidRPr="009D11E1">
              <w:rPr>
                <w:sz w:val="22"/>
                <w:szCs w:val="22"/>
              </w:rPr>
              <w:t>34</w:t>
            </w:r>
          </w:p>
        </w:tc>
        <w:tc>
          <w:tcPr>
            <w:tcW w:w="2922" w:type="dxa"/>
            <w:vAlign w:val="center"/>
          </w:tcPr>
          <w:p w14:paraId="6BDA3188" w14:textId="77777777" w:rsidR="007529FC" w:rsidRPr="009D11E1" w:rsidRDefault="007529FC" w:rsidP="00511F4A">
            <w:pPr>
              <w:pStyle w:val="3b"/>
              <w:jc w:val="center"/>
              <w:rPr>
                <w:sz w:val="22"/>
                <w:szCs w:val="22"/>
              </w:rPr>
            </w:pPr>
            <w:r w:rsidRPr="009D11E1">
              <w:rPr>
                <w:sz w:val="22"/>
                <w:szCs w:val="22"/>
              </w:rPr>
              <w:t>41128</w:t>
            </w:r>
          </w:p>
          <w:p w14:paraId="2CAB259E" w14:textId="77777777" w:rsidR="007529FC" w:rsidRPr="009D11E1" w:rsidRDefault="007529FC" w:rsidP="00511F4A">
            <w:pPr>
              <w:pStyle w:val="3b"/>
              <w:jc w:val="center"/>
              <w:rPr>
                <w:sz w:val="22"/>
                <w:szCs w:val="22"/>
              </w:rPr>
            </w:pPr>
            <w:r w:rsidRPr="009D11E1">
              <w:rPr>
                <w:sz w:val="22"/>
                <w:szCs w:val="22"/>
              </w:rPr>
              <w:t xml:space="preserve">Пробірка вакуумна для взяття зразків крові IVD (діагностика </w:t>
            </w:r>
            <w:proofErr w:type="spellStart"/>
            <w:r w:rsidRPr="009D11E1">
              <w:rPr>
                <w:sz w:val="22"/>
                <w:szCs w:val="22"/>
              </w:rPr>
              <w:t>in</w:t>
            </w:r>
            <w:proofErr w:type="spellEnd"/>
            <w:r w:rsidRPr="009D11E1">
              <w:rPr>
                <w:sz w:val="22"/>
                <w:szCs w:val="22"/>
              </w:rPr>
              <w:t xml:space="preserve"> </w:t>
            </w:r>
            <w:proofErr w:type="spellStart"/>
            <w:r w:rsidRPr="009D11E1">
              <w:rPr>
                <w:sz w:val="22"/>
                <w:szCs w:val="22"/>
              </w:rPr>
              <w:t>vitro</w:t>
            </w:r>
            <w:proofErr w:type="spellEnd"/>
            <w:r w:rsidRPr="009D11E1">
              <w:rPr>
                <w:sz w:val="22"/>
                <w:szCs w:val="22"/>
              </w:rPr>
              <w:t xml:space="preserve"> ) з активатором згортання й гелем для розділення</w:t>
            </w:r>
          </w:p>
        </w:tc>
        <w:tc>
          <w:tcPr>
            <w:tcW w:w="2497" w:type="dxa"/>
            <w:tcBorders>
              <w:top w:val="single" w:sz="4" w:space="0" w:color="auto"/>
              <w:left w:val="single" w:sz="4" w:space="0" w:color="auto"/>
              <w:bottom w:val="single" w:sz="4" w:space="0" w:color="auto"/>
              <w:right w:val="single" w:sz="4" w:space="0" w:color="auto"/>
            </w:tcBorders>
            <w:vAlign w:val="center"/>
          </w:tcPr>
          <w:p w14:paraId="3CCEF7F0" w14:textId="77777777" w:rsidR="007529FC" w:rsidRPr="009D11E1" w:rsidRDefault="007529FC" w:rsidP="00511F4A">
            <w:pPr>
              <w:pStyle w:val="3b"/>
              <w:jc w:val="center"/>
              <w:rPr>
                <w:sz w:val="22"/>
                <w:szCs w:val="22"/>
              </w:rPr>
            </w:pPr>
            <w:r w:rsidRPr="009D11E1">
              <w:rPr>
                <w:sz w:val="22"/>
                <w:szCs w:val="22"/>
              </w:rPr>
              <w:t>Пробірка з гелем та активатором згортання (жовта),</w:t>
            </w:r>
          </w:p>
          <w:p w14:paraId="6B0A8E59" w14:textId="6C9AE21A" w:rsidR="007529FC" w:rsidRPr="009D11E1" w:rsidRDefault="007529FC" w:rsidP="00511F4A">
            <w:pPr>
              <w:pStyle w:val="3b"/>
              <w:jc w:val="center"/>
              <w:rPr>
                <w:sz w:val="22"/>
                <w:szCs w:val="22"/>
              </w:rPr>
            </w:pPr>
            <w:r w:rsidRPr="009D11E1">
              <w:rPr>
                <w:sz w:val="22"/>
                <w:szCs w:val="22"/>
              </w:rPr>
              <w:t>8 мл</w:t>
            </w:r>
          </w:p>
          <w:p w14:paraId="0F03D636" w14:textId="1DC50BAF" w:rsidR="007529FC" w:rsidRPr="009D11E1" w:rsidRDefault="007529FC" w:rsidP="00511F4A">
            <w:pPr>
              <w:pStyle w:val="3b"/>
              <w:jc w:val="center"/>
              <w:rPr>
                <w:sz w:val="22"/>
                <w:szCs w:val="22"/>
              </w:rPr>
            </w:pPr>
          </w:p>
        </w:tc>
        <w:tc>
          <w:tcPr>
            <w:tcW w:w="3100" w:type="dxa"/>
            <w:tcBorders>
              <w:top w:val="single" w:sz="4" w:space="0" w:color="auto"/>
              <w:left w:val="single" w:sz="4" w:space="0" w:color="auto"/>
              <w:bottom w:val="single" w:sz="4" w:space="0" w:color="auto"/>
              <w:right w:val="single" w:sz="4" w:space="0" w:color="auto"/>
            </w:tcBorders>
          </w:tcPr>
          <w:p w14:paraId="213D7C0F" w14:textId="5A298AE5" w:rsidR="007529FC" w:rsidRPr="009D11E1" w:rsidRDefault="007529FC" w:rsidP="009D11E1">
            <w:pPr>
              <w:pStyle w:val="3b"/>
              <w:rPr>
                <w:sz w:val="22"/>
                <w:szCs w:val="22"/>
              </w:rPr>
            </w:pPr>
            <w:r w:rsidRPr="009D11E1">
              <w:rPr>
                <w:sz w:val="22"/>
                <w:szCs w:val="22"/>
              </w:rPr>
              <w:t xml:space="preserve">Вакуумна пробірка повинна бути призначена для досліджень сироватки в клінічній хімії. Пробірки повинні бути стабільні до зазначеного терміну придатності за умови зберігання при 4...25°C. Загальний термін придатності повинен становити не менше як 18 місяців. Об’єм: 8 мл. Розміри: 16х100 мм. Фасування: 100 шт. в упаковці. Наповнювач: органічний силіконовий гель та активатор згортання – діоксид кремнію. Пробірка повинна бути виготовлена з </w:t>
            </w:r>
            <w:proofErr w:type="spellStart"/>
            <w:r w:rsidRPr="009D11E1">
              <w:rPr>
                <w:sz w:val="22"/>
                <w:szCs w:val="22"/>
              </w:rPr>
              <w:t>поліетилентерефталату</w:t>
            </w:r>
            <w:proofErr w:type="spellEnd"/>
            <w:r w:rsidRPr="009D11E1">
              <w:rPr>
                <w:sz w:val="22"/>
                <w:szCs w:val="22"/>
              </w:rPr>
              <w:t>, а кришка з поліпропілену. Кришка пробірки жовтого кольору. Пробірка повинна бути стерилізована за допомогою гамма променів .</w:t>
            </w:r>
          </w:p>
        </w:tc>
        <w:tc>
          <w:tcPr>
            <w:tcW w:w="907" w:type="dxa"/>
            <w:tcBorders>
              <w:top w:val="single" w:sz="4" w:space="0" w:color="auto"/>
              <w:left w:val="single" w:sz="4" w:space="0" w:color="auto"/>
              <w:bottom w:val="single" w:sz="4" w:space="0" w:color="auto"/>
              <w:right w:val="single" w:sz="4" w:space="0" w:color="auto"/>
            </w:tcBorders>
          </w:tcPr>
          <w:p w14:paraId="109740EC" w14:textId="12120E9A" w:rsidR="007529FC" w:rsidRPr="003122EC" w:rsidRDefault="003122EC" w:rsidP="003122EC">
            <w:pPr>
              <w:pStyle w:val="3b"/>
              <w:jc w:val="center"/>
              <w:rPr>
                <w:sz w:val="22"/>
                <w:szCs w:val="22"/>
                <w:lang w:val="ru-RU"/>
              </w:rPr>
            </w:pPr>
            <w:r>
              <w:rPr>
                <w:sz w:val="22"/>
                <w:szCs w:val="22"/>
                <w:lang w:val="ru-RU"/>
              </w:rPr>
              <w:t>пак.</w:t>
            </w:r>
          </w:p>
        </w:tc>
        <w:tc>
          <w:tcPr>
            <w:tcW w:w="1187" w:type="dxa"/>
            <w:tcBorders>
              <w:top w:val="single" w:sz="4" w:space="0" w:color="auto"/>
              <w:left w:val="single" w:sz="4" w:space="0" w:color="auto"/>
              <w:bottom w:val="single" w:sz="4" w:space="0" w:color="auto"/>
              <w:right w:val="single" w:sz="4" w:space="0" w:color="auto"/>
            </w:tcBorders>
          </w:tcPr>
          <w:p w14:paraId="6A847946" w14:textId="5705F84A" w:rsidR="007529FC" w:rsidRPr="003122EC" w:rsidRDefault="003122EC" w:rsidP="003122EC">
            <w:pPr>
              <w:pStyle w:val="3b"/>
              <w:jc w:val="center"/>
              <w:rPr>
                <w:sz w:val="22"/>
                <w:szCs w:val="22"/>
                <w:lang w:val="ru-RU"/>
              </w:rPr>
            </w:pPr>
            <w:r>
              <w:rPr>
                <w:sz w:val="22"/>
                <w:szCs w:val="22"/>
                <w:lang w:val="ru-RU"/>
              </w:rPr>
              <w:t>1</w:t>
            </w:r>
          </w:p>
        </w:tc>
      </w:tr>
      <w:tr w:rsidR="007529FC" w:rsidRPr="009D11E1" w14:paraId="1AE2CF25" w14:textId="772D581B" w:rsidTr="0084636B">
        <w:trPr>
          <w:trHeight w:val="825"/>
          <w:jc w:val="center"/>
        </w:trPr>
        <w:tc>
          <w:tcPr>
            <w:tcW w:w="439" w:type="dxa"/>
            <w:vAlign w:val="center"/>
          </w:tcPr>
          <w:p w14:paraId="32E09050" w14:textId="6D4CFD33" w:rsidR="007529FC" w:rsidRPr="00511F4A" w:rsidRDefault="007529FC" w:rsidP="00511F4A">
            <w:pPr>
              <w:pStyle w:val="3b"/>
              <w:jc w:val="center"/>
              <w:rPr>
                <w:sz w:val="22"/>
                <w:szCs w:val="22"/>
              </w:rPr>
            </w:pPr>
            <w:r w:rsidRPr="00E57264">
              <w:rPr>
                <w:sz w:val="22"/>
                <w:szCs w:val="22"/>
              </w:rPr>
              <w:lastRenderedPageBreak/>
              <w:t>35</w:t>
            </w:r>
          </w:p>
        </w:tc>
        <w:tc>
          <w:tcPr>
            <w:tcW w:w="2922" w:type="dxa"/>
            <w:vAlign w:val="center"/>
          </w:tcPr>
          <w:p w14:paraId="5E153793" w14:textId="77777777" w:rsidR="007529FC" w:rsidRPr="00E57264" w:rsidRDefault="007529FC" w:rsidP="00E57264">
            <w:pPr>
              <w:spacing w:after="0" w:line="240" w:lineRule="auto"/>
              <w:jc w:val="center"/>
              <w:rPr>
                <w:lang w:eastAsia="ru-RU"/>
              </w:rPr>
            </w:pPr>
            <w:r w:rsidRPr="00E57264">
              <w:rPr>
                <w:lang w:eastAsia="ru-RU"/>
              </w:rPr>
              <w:t>54873 </w:t>
            </w:r>
          </w:p>
          <w:p w14:paraId="3A864B9E" w14:textId="5A392A36" w:rsidR="007529FC" w:rsidRPr="00E57264" w:rsidRDefault="007529FC" w:rsidP="00E57264">
            <w:pPr>
              <w:spacing w:after="0" w:line="240" w:lineRule="auto"/>
              <w:jc w:val="center"/>
              <w:rPr>
                <w:lang w:eastAsia="ru-RU"/>
              </w:rPr>
            </w:pPr>
            <w:r w:rsidRPr="00E57264">
              <w:rPr>
                <w:lang w:eastAsia="ru-RU"/>
              </w:rPr>
              <w:t xml:space="preserve"> </w:t>
            </w:r>
            <w:proofErr w:type="spellStart"/>
            <w:r w:rsidRPr="00E57264">
              <w:rPr>
                <w:lang w:eastAsia="ru-RU"/>
              </w:rPr>
              <w:t>Антикардіоліпін</w:t>
            </w:r>
            <w:proofErr w:type="spellEnd"/>
            <w:r w:rsidRPr="00E57264">
              <w:rPr>
                <w:lang w:eastAsia="ru-RU"/>
              </w:rPr>
              <w:t xml:space="preserve">, антитіла IVD (діагностика </w:t>
            </w:r>
            <w:proofErr w:type="spellStart"/>
            <w:r w:rsidRPr="00E57264">
              <w:rPr>
                <w:lang w:eastAsia="ru-RU"/>
              </w:rPr>
              <w:t>in</w:t>
            </w:r>
            <w:proofErr w:type="spellEnd"/>
            <w:r w:rsidRPr="00E57264">
              <w:rPr>
                <w:lang w:eastAsia="ru-RU"/>
              </w:rPr>
              <w:t xml:space="preserve"> </w:t>
            </w:r>
            <w:proofErr w:type="spellStart"/>
            <w:r w:rsidRPr="00E57264">
              <w:rPr>
                <w:lang w:eastAsia="ru-RU"/>
              </w:rPr>
              <w:t>vitro</w:t>
            </w:r>
            <w:proofErr w:type="spellEnd"/>
            <w:r w:rsidRPr="00E57264">
              <w:rPr>
                <w:lang w:eastAsia="ru-RU"/>
              </w:rPr>
              <w:t>), реагент</w:t>
            </w:r>
          </w:p>
          <w:p w14:paraId="6C0D0CAD" w14:textId="77777777" w:rsidR="007529FC" w:rsidRPr="009D11E1" w:rsidRDefault="007529FC" w:rsidP="00511F4A">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tcPr>
          <w:p w14:paraId="4BF95A0B" w14:textId="77777777" w:rsidR="007529FC" w:rsidRDefault="007529FC" w:rsidP="004426D9">
            <w:pPr>
              <w:spacing w:after="0" w:line="240" w:lineRule="auto"/>
              <w:jc w:val="center"/>
              <w:rPr>
                <w:lang w:eastAsia="ru-RU"/>
              </w:rPr>
            </w:pPr>
            <w:r w:rsidRPr="004426D9">
              <w:rPr>
                <w:lang w:eastAsia="ru-RU"/>
              </w:rPr>
              <w:t xml:space="preserve">Антиген </w:t>
            </w:r>
            <w:proofErr w:type="spellStart"/>
            <w:r w:rsidRPr="004426D9">
              <w:rPr>
                <w:lang w:eastAsia="ru-RU"/>
              </w:rPr>
              <w:t>кардіоліпіновий</w:t>
            </w:r>
            <w:proofErr w:type="spellEnd"/>
            <w:r w:rsidRPr="004426D9">
              <w:rPr>
                <w:lang w:eastAsia="ru-RU"/>
              </w:rPr>
              <w:t xml:space="preserve"> стабілізований для діагностики сифілісу (VDRL-тест) </w:t>
            </w:r>
          </w:p>
          <w:p w14:paraId="4BAC2ADA" w14:textId="407B0EF3" w:rsidR="007529FC" w:rsidRPr="009D11E1" w:rsidRDefault="007529FC" w:rsidP="004426D9">
            <w:pPr>
              <w:spacing w:after="0" w:line="240" w:lineRule="auto"/>
              <w:jc w:val="center"/>
              <w:rPr>
                <w:lang w:eastAsia="ru-RU"/>
              </w:rPr>
            </w:pPr>
            <w:r w:rsidRPr="004426D9">
              <w:rPr>
                <w:lang w:eastAsia="ru-RU"/>
              </w:rPr>
              <w:t xml:space="preserve">5мл </w:t>
            </w:r>
            <w:proofErr w:type="spellStart"/>
            <w:r w:rsidRPr="004426D9">
              <w:rPr>
                <w:lang w:eastAsia="ru-RU"/>
              </w:rPr>
              <w:t>фл</w:t>
            </w:r>
            <w:proofErr w:type="spellEnd"/>
            <w:r w:rsidRPr="004426D9">
              <w:rPr>
                <w:lang w:eastAsia="ru-RU"/>
              </w:rPr>
              <w:t>. №4</w:t>
            </w:r>
          </w:p>
        </w:tc>
        <w:tc>
          <w:tcPr>
            <w:tcW w:w="3100" w:type="dxa"/>
            <w:tcBorders>
              <w:top w:val="single" w:sz="4" w:space="0" w:color="auto"/>
              <w:left w:val="single" w:sz="4" w:space="0" w:color="auto"/>
              <w:bottom w:val="single" w:sz="4" w:space="0" w:color="auto"/>
              <w:right w:val="single" w:sz="4" w:space="0" w:color="auto"/>
            </w:tcBorders>
          </w:tcPr>
          <w:p w14:paraId="6A9F3F7C" w14:textId="77777777" w:rsidR="007529FC" w:rsidRPr="00D73C99" w:rsidRDefault="007529FC" w:rsidP="00E57264">
            <w:pPr>
              <w:pStyle w:val="afff"/>
            </w:pPr>
            <w:r w:rsidRPr="00D73C99">
              <w:t>Зовнішній вигляд: суспензія молочного-білого кольору, при відстоюванні розділяється на опалесцюючу безбарвну рідину та осад білого кольору</w:t>
            </w:r>
          </w:p>
          <w:p w14:paraId="7A5362AB" w14:textId="77777777" w:rsidR="007529FC" w:rsidRPr="00D73C99" w:rsidRDefault="007529FC" w:rsidP="00E57264">
            <w:pPr>
              <w:pStyle w:val="afff"/>
            </w:pPr>
            <w:r w:rsidRPr="00D73C99">
              <w:t>Мікробіологічна частота: загальне число аеробних мікроорганізмів (ТАМС) – не більше 10^3 КУО/мл., загальне число дріжджових та плісеневих грибів (</w:t>
            </w:r>
            <w:r w:rsidRPr="00D73C99">
              <w:rPr>
                <w:lang w:val="en-US"/>
              </w:rPr>
              <w:t>TYMC</w:t>
            </w:r>
            <w:r w:rsidRPr="00D73C99">
              <w:t>) не більше 10^2 КУО/мл.</w:t>
            </w:r>
          </w:p>
          <w:p w14:paraId="6BFD262A" w14:textId="77777777" w:rsidR="007529FC" w:rsidRPr="00D73C99" w:rsidRDefault="007529FC" w:rsidP="00E57264">
            <w:pPr>
              <w:pStyle w:val="afff"/>
            </w:pPr>
            <w:r w:rsidRPr="00D73C99">
              <w:t>Чутливість: не нижче 2+</w:t>
            </w:r>
          </w:p>
          <w:p w14:paraId="26F4DD84" w14:textId="69AE16C3" w:rsidR="007529FC" w:rsidRPr="009D11E1" w:rsidRDefault="007529FC" w:rsidP="00E57264">
            <w:pPr>
              <w:pStyle w:val="3b"/>
              <w:rPr>
                <w:sz w:val="22"/>
                <w:szCs w:val="22"/>
              </w:rPr>
            </w:pPr>
            <w:r w:rsidRPr="00D73C99">
              <w:rPr>
                <w:sz w:val="22"/>
                <w:szCs w:val="22"/>
              </w:rPr>
              <w:t>Пакування: 4 флакони з 5 мл виробу разом з інструкцією із застосування у пачці з картону</w:t>
            </w:r>
          </w:p>
        </w:tc>
        <w:tc>
          <w:tcPr>
            <w:tcW w:w="907" w:type="dxa"/>
            <w:tcBorders>
              <w:top w:val="single" w:sz="4" w:space="0" w:color="auto"/>
              <w:left w:val="single" w:sz="4" w:space="0" w:color="auto"/>
              <w:bottom w:val="single" w:sz="4" w:space="0" w:color="auto"/>
              <w:right w:val="single" w:sz="4" w:space="0" w:color="auto"/>
            </w:tcBorders>
          </w:tcPr>
          <w:p w14:paraId="12A74D0A" w14:textId="75DDAD3D" w:rsidR="007529FC" w:rsidRPr="00D73C99" w:rsidRDefault="007744E7" w:rsidP="00B6510D">
            <w:pPr>
              <w:pStyle w:val="afff"/>
              <w:jc w:val="center"/>
            </w:pPr>
            <w:r>
              <w:t>пак</w:t>
            </w:r>
            <w:r w:rsidR="00B6510D">
              <w:t>.</w:t>
            </w:r>
          </w:p>
        </w:tc>
        <w:tc>
          <w:tcPr>
            <w:tcW w:w="1187" w:type="dxa"/>
            <w:tcBorders>
              <w:top w:val="single" w:sz="4" w:space="0" w:color="auto"/>
              <w:left w:val="single" w:sz="4" w:space="0" w:color="auto"/>
              <w:bottom w:val="single" w:sz="4" w:space="0" w:color="auto"/>
              <w:right w:val="single" w:sz="4" w:space="0" w:color="auto"/>
            </w:tcBorders>
          </w:tcPr>
          <w:p w14:paraId="2199F04F" w14:textId="3D6D8622" w:rsidR="007529FC" w:rsidRPr="00D73C99" w:rsidRDefault="00B6510D" w:rsidP="00B6510D">
            <w:pPr>
              <w:pStyle w:val="afff"/>
              <w:jc w:val="center"/>
            </w:pPr>
            <w:r>
              <w:t>5</w:t>
            </w:r>
          </w:p>
        </w:tc>
      </w:tr>
      <w:tr w:rsidR="0084636B" w:rsidRPr="009D11E1" w14:paraId="607607E7" w14:textId="77777777" w:rsidTr="0084636B">
        <w:trPr>
          <w:trHeight w:val="825"/>
          <w:jc w:val="center"/>
        </w:trPr>
        <w:tc>
          <w:tcPr>
            <w:tcW w:w="439" w:type="dxa"/>
            <w:vAlign w:val="center"/>
          </w:tcPr>
          <w:p w14:paraId="562352B3" w14:textId="5B9FEBFB" w:rsidR="0084636B" w:rsidRPr="00767B34" w:rsidRDefault="0084636B" w:rsidP="0084636B">
            <w:pPr>
              <w:pStyle w:val="3b"/>
              <w:jc w:val="center"/>
              <w:rPr>
                <w:sz w:val="22"/>
                <w:szCs w:val="22"/>
                <w:lang w:val="ru-RU"/>
              </w:rPr>
            </w:pPr>
            <w:r>
              <w:rPr>
                <w:sz w:val="22"/>
                <w:szCs w:val="22"/>
                <w:lang w:val="ru-RU"/>
              </w:rPr>
              <w:t>36</w:t>
            </w:r>
          </w:p>
        </w:tc>
        <w:tc>
          <w:tcPr>
            <w:tcW w:w="2922" w:type="dxa"/>
            <w:vAlign w:val="center"/>
          </w:tcPr>
          <w:p w14:paraId="1D7635AE" w14:textId="77777777" w:rsidR="00A25064" w:rsidRDefault="00A25064" w:rsidP="0084636B">
            <w:pPr>
              <w:spacing w:after="0" w:line="240" w:lineRule="auto"/>
              <w:jc w:val="center"/>
              <w:rPr>
                <w:lang w:eastAsia="ru-RU"/>
              </w:rPr>
            </w:pPr>
            <w:r w:rsidRPr="00A25064">
              <w:rPr>
                <w:lang w:eastAsia="ru-RU"/>
              </w:rPr>
              <w:t>48365 </w:t>
            </w:r>
          </w:p>
          <w:p w14:paraId="24288AA6" w14:textId="1F446227" w:rsidR="0084636B" w:rsidRPr="00E57264" w:rsidRDefault="00A25064" w:rsidP="0084636B">
            <w:pPr>
              <w:spacing w:after="0" w:line="240" w:lineRule="auto"/>
              <w:jc w:val="center"/>
              <w:rPr>
                <w:lang w:eastAsia="ru-RU"/>
              </w:rPr>
            </w:pPr>
            <w:r w:rsidRPr="00A25064">
              <w:rPr>
                <w:lang w:eastAsia="ru-RU"/>
              </w:rPr>
              <w:t xml:space="preserve">Вірус гепатиту C, загальні антитіла IVD (діагностика </w:t>
            </w:r>
            <w:proofErr w:type="spellStart"/>
            <w:r w:rsidRPr="00A25064">
              <w:rPr>
                <w:lang w:eastAsia="ru-RU"/>
              </w:rPr>
              <w:t>in</w:t>
            </w:r>
            <w:proofErr w:type="spellEnd"/>
            <w:r w:rsidRPr="00A25064">
              <w:rPr>
                <w:lang w:eastAsia="ru-RU"/>
              </w:rPr>
              <w:t xml:space="preserve"> </w:t>
            </w:r>
            <w:proofErr w:type="spellStart"/>
            <w:r w:rsidRPr="00A25064">
              <w:rPr>
                <w:lang w:eastAsia="ru-RU"/>
              </w:rPr>
              <w:t>vitro</w:t>
            </w:r>
            <w:proofErr w:type="spellEnd"/>
            <w:r w:rsidRPr="00A25064">
              <w:rPr>
                <w:lang w:eastAsia="ru-RU"/>
              </w:rPr>
              <w:t xml:space="preserve">), набір, </w:t>
            </w:r>
            <w:proofErr w:type="spellStart"/>
            <w:r w:rsidRPr="00A25064">
              <w:rPr>
                <w:lang w:eastAsia="ru-RU"/>
              </w:rPr>
              <w:t>імуноферментний</w:t>
            </w:r>
            <w:proofErr w:type="spellEnd"/>
            <w:r w:rsidRPr="00A25064">
              <w:rPr>
                <w:lang w:eastAsia="ru-RU"/>
              </w:rPr>
              <w:t xml:space="preserve"> аналіз (ІФА)</w:t>
            </w:r>
          </w:p>
        </w:tc>
        <w:tc>
          <w:tcPr>
            <w:tcW w:w="2497" w:type="dxa"/>
            <w:tcBorders>
              <w:top w:val="single" w:sz="4" w:space="0" w:color="auto"/>
              <w:left w:val="single" w:sz="4" w:space="0" w:color="auto"/>
              <w:bottom w:val="single" w:sz="4" w:space="0" w:color="auto"/>
              <w:right w:val="single" w:sz="4" w:space="0" w:color="auto"/>
            </w:tcBorders>
            <w:vAlign w:val="center"/>
          </w:tcPr>
          <w:p w14:paraId="425BD22E" w14:textId="6D54885B" w:rsidR="0084636B" w:rsidRPr="004426D9" w:rsidRDefault="0084636B" w:rsidP="0084636B">
            <w:pPr>
              <w:spacing w:after="0" w:line="240" w:lineRule="auto"/>
              <w:jc w:val="center"/>
              <w:rPr>
                <w:lang w:eastAsia="ru-RU"/>
              </w:rPr>
            </w:pPr>
            <w:r w:rsidRPr="0084636B">
              <w:rPr>
                <w:lang w:eastAsia="ru-RU"/>
              </w:rPr>
              <w:t xml:space="preserve">EQUI </w:t>
            </w:r>
            <w:proofErr w:type="spellStart"/>
            <w:r w:rsidRPr="0084636B">
              <w:rPr>
                <w:lang w:eastAsia="ru-RU"/>
              </w:rPr>
              <w:t>anti</w:t>
            </w:r>
            <w:proofErr w:type="spellEnd"/>
            <w:r w:rsidRPr="0084636B">
              <w:rPr>
                <w:lang w:eastAsia="ru-RU"/>
              </w:rPr>
              <w:t>-HCV Якісне виявлення сумарних антитіл</w:t>
            </w:r>
            <w:r w:rsidR="00644665">
              <w:rPr>
                <w:lang w:eastAsia="ru-RU"/>
              </w:rPr>
              <w:t xml:space="preserve"> до вірусу гепатиту С </w:t>
            </w:r>
          </w:p>
        </w:tc>
        <w:tc>
          <w:tcPr>
            <w:tcW w:w="3100" w:type="dxa"/>
            <w:tcBorders>
              <w:top w:val="single" w:sz="4" w:space="0" w:color="auto"/>
              <w:left w:val="single" w:sz="4" w:space="0" w:color="auto"/>
              <w:bottom w:val="single" w:sz="4" w:space="0" w:color="auto"/>
              <w:right w:val="single" w:sz="4" w:space="0" w:color="auto"/>
            </w:tcBorders>
          </w:tcPr>
          <w:p w14:paraId="7F6CDA4D" w14:textId="77777777" w:rsidR="0084636B" w:rsidRDefault="009B3C50" w:rsidP="0084636B">
            <w:pPr>
              <w:pStyle w:val="afff"/>
            </w:pPr>
            <w:r>
              <w:t xml:space="preserve">ІФА-набір для якісного виявлення сумарних антитіл до вірусу гепатиту C повинен бути » призначений для якісного виявлення сумарних антитіл до вірусу гепатиту С (ВГС) у сироватці чи плазмі крові людини методом </w:t>
            </w:r>
            <w:proofErr w:type="spellStart"/>
            <w:r>
              <w:t>імуноферментного</w:t>
            </w:r>
            <w:proofErr w:type="spellEnd"/>
            <w:r>
              <w:t xml:space="preserve"> аналізу (ІФА) з метою діагностики гепатиту С та скринінгу донорської крові.</w:t>
            </w:r>
          </w:p>
          <w:p w14:paraId="1E5CEF0C" w14:textId="524FCBF6" w:rsidR="009B3C50" w:rsidRDefault="009B3C50" w:rsidP="0084636B">
            <w:pPr>
              <w:pStyle w:val="afff"/>
            </w:pPr>
            <w:r>
              <w:t>Склад набору:</w:t>
            </w:r>
            <w:r w:rsidR="005C24A3">
              <w:t xml:space="preserve"> Планшет ІФА, Позитивний контроль, Негативний контроль, Розчин для розведення сироваток, Розчин </w:t>
            </w:r>
            <w:proofErr w:type="spellStart"/>
            <w:r w:rsidR="005C24A3">
              <w:t>кон’югату</w:t>
            </w:r>
            <w:proofErr w:type="spellEnd"/>
            <w:r w:rsidR="005C24A3">
              <w:t xml:space="preserve"> (готовий до використання),</w:t>
            </w:r>
            <w:r w:rsidR="00644665">
              <w:t xml:space="preserve"> Розчин ТМБ (готовий до використання), Розчин для промивання TRITON (20x концентрат), Стоп-розчин (готовий до використання), клейка плівка (4 шт.), схема внесення зразків (2 шт.), лист контрольних випробуван</w:t>
            </w:r>
            <w:r w:rsidR="0089355E">
              <w:t>ь та інструкція із застосування</w:t>
            </w:r>
          </w:p>
          <w:p w14:paraId="579AFA50" w14:textId="34B6925F" w:rsidR="00644665" w:rsidRPr="00D73C99" w:rsidRDefault="00644665" w:rsidP="0084636B">
            <w:pPr>
              <w:pStyle w:val="afff"/>
            </w:pPr>
            <w:r>
              <w:t xml:space="preserve">Кількість аналізів: </w:t>
            </w:r>
            <w:r w:rsidRPr="0084636B">
              <w:rPr>
                <w:lang w:eastAsia="ru-RU"/>
              </w:rPr>
              <w:t>192 аналізи</w:t>
            </w:r>
          </w:p>
        </w:tc>
        <w:tc>
          <w:tcPr>
            <w:tcW w:w="907" w:type="dxa"/>
            <w:tcBorders>
              <w:top w:val="single" w:sz="4" w:space="0" w:color="auto"/>
              <w:left w:val="single" w:sz="4" w:space="0" w:color="auto"/>
              <w:bottom w:val="single" w:sz="4" w:space="0" w:color="auto"/>
              <w:right w:val="single" w:sz="4" w:space="0" w:color="auto"/>
            </w:tcBorders>
          </w:tcPr>
          <w:p w14:paraId="6F81B377" w14:textId="30857531" w:rsidR="0084636B" w:rsidRPr="00200792" w:rsidRDefault="00200792" w:rsidP="0084636B">
            <w:pPr>
              <w:pStyle w:val="afff"/>
              <w:jc w:val="center"/>
            </w:pPr>
            <w:proofErr w:type="spellStart"/>
            <w:r>
              <w:rPr>
                <w:lang w:val="ru-RU"/>
              </w:rPr>
              <w:t>наб</w:t>
            </w:r>
            <w:r>
              <w:t>ір</w:t>
            </w:r>
            <w:proofErr w:type="spellEnd"/>
          </w:p>
        </w:tc>
        <w:tc>
          <w:tcPr>
            <w:tcW w:w="1187" w:type="dxa"/>
            <w:tcBorders>
              <w:top w:val="single" w:sz="4" w:space="0" w:color="auto"/>
              <w:left w:val="single" w:sz="4" w:space="0" w:color="auto"/>
              <w:bottom w:val="single" w:sz="4" w:space="0" w:color="auto"/>
              <w:right w:val="single" w:sz="4" w:space="0" w:color="auto"/>
            </w:tcBorders>
          </w:tcPr>
          <w:p w14:paraId="5DCEC55A" w14:textId="6DC971BB" w:rsidR="0084636B" w:rsidRDefault="00200792" w:rsidP="0084636B">
            <w:pPr>
              <w:pStyle w:val="afff"/>
              <w:jc w:val="center"/>
            </w:pPr>
            <w:r>
              <w:t>3</w:t>
            </w:r>
          </w:p>
        </w:tc>
      </w:tr>
      <w:tr w:rsidR="00200792" w:rsidRPr="009D11E1" w14:paraId="4744B86A" w14:textId="77777777" w:rsidTr="0084636B">
        <w:trPr>
          <w:trHeight w:val="825"/>
          <w:jc w:val="center"/>
        </w:trPr>
        <w:tc>
          <w:tcPr>
            <w:tcW w:w="439" w:type="dxa"/>
            <w:vAlign w:val="center"/>
          </w:tcPr>
          <w:p w14:paraId="4F43E648" w14:textId="38934761" w:rsidR="00200792" w:rsidRPr="00767B34" w:rsidRDefault="00200792" w:rsidP="00200792">
            <w:pPr>
              <w:pStyle w:val="3b"/>
              <w:jc w:val="center"/>
              <w:rPr>
                <w:sz w:val="22"/>
                <w:szCs w:val="22"/>
                <w:lang w:val="ru-RU"/>
              </w:rPr>
            </w:pPr>
            <w:r>
              <w:rPr>
                <w:sz w:val="22"/>
                <w:szCs w:val="22"/>
                <w:lang w:val="ru-RU"/>
              </w:rPr>
              <w:t>37</w:t>
            </w:r>
          </w:p>
        </w:tc>
        <w:tc>
          <w:tcPr>
            <w:tcW w:w="2922" w:type="dxa"/>
            <w:vAlign w:val="center"/>
          </w:tcPr>
          <w:p w14:paraId="71BE2D65" w14:textId="77777777" w:rsidR="000868E2" w:rsidRDefault="000868E2" w:rsidP="007432A2">
            <w:pPr>
              <w:spacing w:after="0" w:line="240" w:lineRule="auto"/>
              <w:jc w:val="center"/>
              <w:rPr>
                <w:lang w:eastAsia="ru-RU"/>
              </w:rPr>
            </w:pPr>
            <w:r w:rsidRPr="000868E2">
              <w:rPr>
                <w:lang w:eastAsia="ru-RU"/>
              </w:rPr>
              <w:t>48319 </w:t>
            </w:r>
          </w:p>
          <w:p w14:paraId="7AE62913" w14:textId="1B283D23" w:rsidR="00200792" w:rsidRPr="00E57264" w:rsidRDefault="000868E2" w:rsidP="007432A2">
            <w:pPr>
              <w:spacing w:after="0" w:line="240" w:lineRule="auto"/>
              <w:jc w:val="center"/>
              <w:rPr>
                <w:lang w:eastAsia="ru-RU"/>
              </w:rPr>
            </w:pPr>
            <w:r w:rsidRPr="000868E2">
              <w:rPr>
                <w:lang w:eastAsia="ru-RU"/>
              </w:rPr>
              <w:t xml:space="preserve">Вірус гепатиту B, поверхневий антиген IVD (діагностика </w:t>
            </w:r>
            <w:proofErr w:type="spellStart"/>
            <w:r w:rsidRPr="000868E2">
              <w:rPr>
                <w:lang w:eastAsia="ru-RU"/>
              </w:rPr>
              <w:t>in</w:t>
            </w:r>
            <w:proofErr w:type="spellEnd"/>
            <w:r w:rsidRPr="000868E2">
              <w:rPr>
                <w:lang w:eastAsia="ru-RU"/>
              </w:rPr>
              <w:t xml:space="preserve"> </w:t>
            </w:r>
            <w:proofErr w:type="spellStart"/>
            <w:r w:rsidRPr="000868E2">
              <w:rPr>
                <w:lang w:eastAsia="ru-RU"/>
              </w:rPr>
              <w:t>vitro</w:t>
            </w:r>
            <w:proofErr w:type="spellEnd"/>
            <w:r w:rsidRPr="000868E2">
              <w:rPr>
                <w:lang w:eastAsia="ru-RU"/>
              </w:rPr>
              <w:t xml:space="preserve">), набір, </w:t>
            </w:r>
            <w:proofErr w:type="spellStart"/>
            <w:r w:rsidRPr="000868E2">
              <w:rPr>
                <w:lang w:eastAsia="ru-RU"/>
              </w:rPr>
              <w:t>імуноферментний</w:t>
            </w:r>
            <w:proofErr w:type="spellEnd"/>
            <w:r w:rsidRPr="000868E2">
              <w:rPr>
                <w:lang w:eastAsia="ru-RU"/>
              </w:rPr>
              <w:t xml:space="preserve"> аналіз (ІФА)</w:t>
            </w:r>
          </w:p>
        </w:tc>
        <w:tc>
          <w:tcPr>
            <w:tcW w:w="2497" w:type="dxa"/>
            <w:tcBorders>
              <w:top w:val="single" w:sz="4" w:space="0" w:color="auto"/>
              <w:left w:val="single" w:sz="4" w:space="0" w:color="auto"/>
              <w:bottom w:val="single" w:sz="4" w:space="0" w:color="auto"/>
              <w:right w:val="single" w:sz="4" w:space="0" w:color="auto"/>
            </w:tcBorders>
            <w:vAlign w:val="center"/>
          </w:tcPr>
          <w:p w14:paraId="0019D3F8" w14:textId="77777777" w:rsidR="00E263AB" w:rsidRDefault="00200792" w:rsidP="00200792">
            <w:pPr>
              <w:spacing w:after="0" w:line="240" w:lineRule="auto"/>
              <w:jc w:val="center"/>
              <w:rPr>
                <w:lang w:eastAsia="ru-RU"/>
              </w:rPr>
            </w:pPr>
            <w:r w:rsidRPr="0084636B">
              <w:rPr>
                <w:lang w:eastAsia="ru-RU"/>
              </w:rPr>
              <w:t xml:space="preserve">EQUI </w:t>
            </w:r>
            <w:proofErr w:type="spellStart"/>
            <w:r w:rsidRPr="0084636B">
              <w:rPr>
                <w:lang w:eastAsia="ru-RU"/>
              </w:rPr>
              <w:t>HBsAg</w:t>
            </w:r>
            <w:proofErr w:type="spellEnd"/>
            <w:r w:rsidRPr="0084636B">
              <w:rPr>
                <w:lang w:eastAsia="ru-RU"/>
              </w:rPr>
              <w:t xml:space="preserve"> Якісне виявлення поверхневого </w:t>
            </w:r>
            <w:proofErr w:type="spellStart"/>
            <w:r w:rsidRPr="0084636B">
              <w:rPr>
                <w:lang w:eastAsia="ru-RU"/>
              </w:rPr>
              <w:t>антигена</w:t>
            </w:r>
            <w:proofErr w:type="spellEnd"/>
            <w:r w:rsidRPr="0084636B">
              <w:rPr>
                <w:lang w:eastAsia="ru-RU"/>
              </w:rPr>
              <w:t xml:space="preserve"> вірусу гепатиту В </w:t>
            </w:r>
          </w:p>
          <w:p w14:paraId="6AC2C4B2" w14:textId="61CFCDF2" w:rsidR="00200792" w:rsidRPr="004426D9" w:rsidRDefault="00200792" w:rsidP="00200792">
            <w:pPr>
              <w:spacing w:after="0" w:line="240" w:lineRule="auto"/>
              <w:jc w:val="center"/>
              <w:rPr>
                <w:lang w:eastAsia="ru-RU"/>
              </w:rPr>
            </w:pPr>
          </w:p>
        </w:tc>
        <w:tc>
          <w:tcPr>
            <w:tcW w:w="3100" w:type="dxa"/>
            <w:tcBorders>
              <w:top w:val="single" w:sz="4" w:space="0" w:color="auto"/>
              <w:left w:val="single" w:sz="4" w:space="0" w:color="auto"/>
              <w:bottom w:val="single" w:sz="4" w:space="0" w:color="auto"/>
              <w:right w:val="single" w:sz="4" w:space="0" w:color="auto"/>
            </w:tcBorders>
          </w:tcPr>
          <w:p w14:paraId="6785BCE5" w14:textId="77777777" w:rsidR="00200792" w:rsidRDefault="003D4EA0" w:rsidP="00200792">
            <w:pPr>
              <w:pStyle w:val="afff"/>
            </w:pPr>
            <w:r>
              <w:t xml:space="preserve">ІФА-набір для якісного виявлення поверхневого </w:t>
            </w:r>
            <w:proofErr w:type="spellStart"/>
            <w:r>
              <w:t>антигена</w:t>
            </w:r>
            <w:proofErr w:type="spellEnd"/>
            <w:r>
              <w:t xml:space="preserve"> вірусу гепатиту B повинен бути призначений для якісного виявлення поверхневого </w:t>
            </w:r>
            <w:proofErr w:type="spellStart"/>
            <w:r>
              <w:t>антигена</w:t>
            </w:r>
            <w:proofErr w:type="spellEnd"/>
            <w:r>
              <w:t xml:space="preserve"> вірусу гепатиту B (</w:t>
            </w:r>
            <w:proofErr w:type="spellStart"/>
            <w:r>
              <w:t>HBsAg</w:t>
            </w:r>
            <w:proofErr w:type="spellEnd"/>
            <w:r>
              <w:t xml:space="preserve">) у сироватці чи плазмі крові людини методом </w:t>
            </w:r>
            <w:proofErr w:type="spellStart"/>
            <w:r>
              <w:t>імуноферментного</w:t>
            </w:r>
            <w:proofErr w:type="spellEnd"/>
            <w:r>
              <w:t xml:space="preserve"> аналізу (ІФА) з метою діагностики гепатиту В та скринінгу донорської крові.</w:t>
            </w:r>
          </w:p>
          <w:p w14:paraId="31188AF9" w14:textId="77777777" w:rsidR="003D4EA0" w:rsidRDefault="003D4EA0" w:rsidP="00200792">
            <w:pPr>
              <w:pStyle w:val="afff"/>
            </w:pPr>
            <w:r>
              <w:lastRenderedPageBreak/>
              <w:t xml:space="preserve">Склад набору: Планшет ІФА, Позитивний контроль, Негативний контроль, </w:t>
            </w:r>
            <w:proofErr w:type="spellStart"/>
            <w:r>
              <w:t>Кон’югат</w:t>
            </w:r>
            <w:proofErr w:type="spellEnd"/>
            <w:r>
              <w:t xml:space="preserve"> (11х концентрат), Розчин для розведення </w:t>
            </w:r>
            <w:proofErr w:type="spellStart"/>
            <w:r>
              <w:t>кон’югату</w:t>
            </w:r>
            <w:proofErr w:type="spellEnd"/>
            <w:r>
              <w:t>, Розчин ТМБ (готовий до використання), Розчин для промивання TWEEN (20x концентрат), Стоп-розчин (готовий до використання), клейка плівка (2 шт.), схема внесення зразків (2 шт.), лист контрольних випробувань та інструкція із застосування</w:t>
            </w:r>
          </w:p>
          <w:p w14:paraId="4D00D82D" w14:textId="29796DFC" w:rsidR="003D4EA0" w:rsidRPr="00D73C99" w:rsidRDefault="003D4EA0" w:rsidP="00200792">
            <w:pPr>
              <w:pStyle w:val="afff"/>
            </w:pPr>
            <w:r>
              <w:t xml:space="preserve">Кількість аналізів: </w:t>
            </w:r>
            <w:r w:rsidRPr="0084636B">
              <w:rPr>
                <w:lang w:eastAsia="ru-RU"/>
              </w:rPr>
              <w:t>192 аналізи</w:t>
            </w:r>
          </w:p>
        </w:tc>
        <w:tc>
          <w:tcPr>
            <w:tcW w:w="907" w:type="dxa"/>
            <w:tcBorders>
              <w:top w:val="single" w:sz="4" w:space="0" w:color="auto"/>
              <w:left w:val="single" w:sz="4" w:space="0" w:color="auto"/>
              <w:bottom w:val="single" w:sz="4" w:space="0" w:color="auto"/>
              <w:right w:val="single" w:sz="4" w:space="0" w:color="auto"/>
            </w:tcBorders>
          </w:tcPr>
          <w:p w14:paraId="34720553" w14:textId="0CFCF5B7" w:rsidR="00200792" w:rsidRDefault="00200792" w:rsidP="00200792">
            <w:pPr>
              <w:pStyle w:val="afff"/>
              <w:jc w:val="center"/>
            </w:pPr>
            <w:proofErr w:type="spellStart"/>
            <w:r w:rsidRPr="00557A1A">
              <w:rPr>
                <w:lang w:val="ru-RU"/>
              </w:rPr>
              <w:lastRenderedPageBreak/>
              <w:t>наб</w:t>
            </w:r>
            <w:r w:rsidRPr="00557A1A">
              <w:t>ір</w:t>
            </w:r>
            <w:proofErr w:type="spellEnd"/>
          </w:p>
        </w:tc>
        <w:tc>
          <w:tcPr>
            <w:tcW w:w="1187" w:type="dxa"/>
            <w:tcBorders>
              <w:top w:val="single" w:sz="4" w:space="0" w:color="auto"/>
              <w:left w:val="single" w:sz="4" w:space="0" w:color="auto"/>
              <w:bottom w:val="single" w:sz="4" w:space="0" w:color="auto"/>
              <w:right w:val="single" w:sz="4" w:space="0" w:color="auto"/>
            </w:tcBorders>
          </w:tcPr>
          <w:p w14:paraId="154305DD" w14:textId="641D0F9D" w:rsidR="00200792" w:rsidRDefault="00200792" w:rsidP="00200792">
            <w:pPr>
              <w:pStyle w:val="afff"/>
              <w:jc w:val="center"/>
            </w:pPr>
            <w:r>
              <w:t>3</w:t>
            </w:r>
          </w:p>
        </w:tc>
      </w:tr>
      <w:tr w:rsidR="00200792" w:rsidRPr="009D11E1" w14:paraId="66D409D5" w14:textId="77777777" w:rsidTr="0084636B">
        <w:trPr>
          <w:trHeight w:val="825"/>
          <w:jc w:val="center"/>
        </w:trPr>
        <w:tc>
          <w:tcPr>
            <w:tcW w:w="439" w:type="dxa"/>
            <w:vAlign w:val="center"/>
          </w:tcPr>
          <w:p w14:paraId="77E02584" w14:textId="761C8893" w:rsidR="00200792" w:rsidRDefault="00200792" w:rsidP="00200792">
            <w:pPr>
              <w:pStyle w:val="3b"/>
              <w:jc w:val="center"/>
              <w:rPr>
                <w:sz w:val="22"/>
                <w:szCs w:val="22"/>
                <w:lang w:val="ru-RU"/>
              </w:rPr>
            </w:pPr>
            <w:r>
              <w:rPr>
                <w:sz w:val="22"/>
                <w:szCs w:val="22"/>
                <w:lang w:val="ru-RU"/>
              </w:rPr>
              <w:t>38</w:t>
            </w:r>
          </w:p>
        </w:tc>
        <w:tc>
          <w:tcPr>
            <w:tcW w:w="2922" w:type="dxa"/>
            <w:vAlign w:val="center"/>
          </w:tcPr>
          <w:p w14:paraId="001597D3" w14:textId="77777777" w:rsidR="00A44891" w:rsidRDefault="00A44891" w:rsidP="00200792">
            <w:pPr>
              <w:spacing w:after="0" w:line="240" w:lineRule="auto"/>
              <w:jc w:val="center"/>
              <w:rPr>
                <w:lang w:eastAsia="ru-RU"/>
              </w:rPr>
            </w:pPr>
            <w:r w:rsidRPr="00A44891">
              <w:rPr>
                <w:lang w:eastAsia="ru-RU"/>
              </w:rPr>
              <w:t>51798 </w:t>
            </w:r>
          </w:p>
          <w:p w14:paraId="6D0C3029" w14:textId="2A259D70" w:rsidR="00200792" w:rsidRPr="00E57264" w:rsidRDefault="00A44891" w:rsidP="00200792">
            <w:pPr>
              <w:spacing w:after="0" w:line="240" w:lineRule="auto"/>
              <w:jc w:val="center"/>
              <w:rPr>
                <w:lang w:eastAsia="ru-RU"/>
              </w:rPr>
            </w:pPr>
            <w:proofErr w:type="spellStart"/>
            <w:r w:rsidRPr="00A44891">
              <w:rPr>
                <w:lang w:eastAsia="ru-RU"/>
              </w:rPr>
              <w:t>Treponema</w:t>
            </w:r>
            <w:proofErr w:type="spellEnd"/>
            <w:r w:rsidRPr="00A44891">
              <w:rPr>
                <w:lang w:eastAsia="ru-RU"/>
              </w:rPr>
              <w:t xml:space="preserve"> </w:t>
            </w:r>
            <w:proofErr w:type="spellStart"/>
            <w:r w:rsidRPr="00A44891">
              <w:rPr>
                <w:lang w:eastAsia="ru-RU"/>
              </w:rPr>
              <w:t>pallidum</w:t>
            </w:r>
            <w:proofErr w:type="spellEnd"/>
            <w:r w:rsidRPr="00A44891">
              <w:rPr>
                <w:lang w:eastAsia="ru-RU"/>
              </w:rPr>
              <w:t xml:space="preserve">, загальні антитіла IVD (діагностика </w:t>
            </w:r>
            <w:proofErr w:type="spellStart"/>
            <w:r w:rsidRPr="00A44891">
              <w:rPr>
                <w:lang w:eastAsia="ru-RU"/>
              </w:rPr>
              <w:t>in</w:t>
            </w:r>
            <w:proofErr w:type="spellEnd"/>
            <w:r w:rsidRPr="00A44891">
              <w:rPr>
                <w:lang w:eastAsia="ru-RU"/>
              </w:rPr>
              <w:t xml:space="preserve"> </w:t>
            </w:r>
            <w:proofErr w:type="spellStart"/>
            <w:r w:rsidRPr="00A44891">
              <w:rPr>
                <w:lang w:eastAsia="ru-RU"/>
              </w:rPr>
              <w:t>vitro</w:t>
            </w:r>
            <w:proofErr w:type="spellEnd"/>
            <w:r w:rsidRPr="00A44891">
              <w:rPr>
                <w:lang w:eastAsia="ru-RU"/>
              </w:rPr>
              <w:t xml:space="preserve">), набір, </w:t>
            </w:r>
            <w:proofErr w:type="spellStart"/>
            <w:r w:rsidRPr="00A44891">
              <w:rPr>
                <w:lang w:eastAsia="ru-RU"/>
              </w:rPr>
              <w:t>імуноферментний</w:t>
            </w:r>
            <w:proofErr w:type="spellEnd"/>
            <w:r w:rsidRPr="00A44891">
              <w:rPr>
                <w:lang w:eastAsia="ru-RU"/>
              </w:rPr>
              <w:t xml:space="preserve"> аналіз (ІФА)</w:t>
            </w:r>
          </w:p>
        </w:tc>
        <w:tc>
          <w:tcPr>
            <w:tcW w:w="2497" w:type="dxa"/>
            <w:tcBorders>
              <w:top w:val="single" w:sz="4" w:space="0" w:color="auto"/>
              <w:left w:val="single" w:sz="4" w:space="0" w:color="auto"/>
              <w:bottom w:val="single" w:sz="4" w:space="0" w:color="auto"/>
              <w:right w:val="single" w:sz="4" w:space="0" w:color="auto"/>
            </w:tcBorders>
            <w:vAlign w:val="center"/>
          </w:tcPr>
          <w:p w14:paraId="7A6C857F" w14:textId="7668423C" w:rsidR="00EC352D" w:rsidRDefault="00200792" w:rsidP="00EC352D">
            <w:pPr>
              <w:spacing w:after="0" w:line="240" w:lineRule="auto"/>
              <w:jc w:val="center"/>
            </w:pPr>
            <w:r w:rsidRPr="0084636B">
              <w:rPr>
                <w:lang w:eastAsia="ru-RU"/>
              </w:rPr>
              <w:t xml:space="preserve">EQUI </w:t>
            </w:r>
            <w:proofErr w:type="spellStart"/>
            <w:r w:rsidRPr="0084636B">
              <w:rPr>
                <w:lang w:eastAsia="ru-RU"/>
              </w:rPr>
              <w:t>anti-Treponema</w:t>
            </w:r>
            <w:proofErr w:type="spellEnd"/>
            <w:r w:rsidRPr="0084636B">
              <w:rPr>
                <w:lang w:eastAsia="ru-RU"/>
              </w:rPr>
              <w:t xml:space="preserve"> </w:t>
            </w:r>
            <w:proofErr w:type="spellStart"/>
            <w:r w:rsidRPr="0084636B">
              <w:rPr>
                <w:lang w:eastAsia="ru-RU"/>
              </w:rPr>
              <w:t>pallidum</w:t>
            </w:r>
            <w:proofErr w:type="spellEnd"/>
            <w:r w:rsidRPr="0084636B">
              <w:rPr>
                <w:lang w:eastAsia="ru-RU"/>
              </w:rPr>
              <w:t xml:space="preserve"> </w:t>
            </w:r>
          </w:p>
          <w:p w14:paraId="07A094CD" w14:textId="1696DAE8" w:rsidR="00EC352D" w:rsidRPr="004426D9" w:rsidRDefault="00EC352D" w:rsidP="00200792">
            <w:pPr>
              <w:spacing w:after="0" w:line="240" w:lineRule="auto"/>
              <w:jc w:val="center"/>
              <w:rPr>
                <w:lang w:eastAsia="ru-RU"/>
              </w:rPr>
            </w:pPr>
            <w:r>
              <w:t xml:space="preserve">Якісне виявлення сумарних антитіл до </w:t>
            </w:r>
            <w:proofErr w:type="spellStart"/>
            <w:r>
              <w:t>Treponema</w:t>
            </w:r>
            <w:proofErr w:type="spellEnd"/>
            <w:r>
              <w:t xml:space="preserve"> </w:t>
            </w:r>
            <w:proofErr w:type="spellStart"/>
            <w:r>
              <w:t>pallidum</w:t>
            </w:r>
            <w:proofErr w:type="spellEnd"/>
          </w:p>
        </w:tc>
        <w:tc>
          <w:tcPr>
            <w:tcW w:w="3100" w:type="dxa"/>
            <w:tcBorders>
              <w:top w:val="single" w:sz="4" w:space="0" w:color="auto"/>
              <w:left w:val="single" w:sz="4" w:space="0" w:color="auto"/>
              <w:bottom w:val="single" w:sz="4" w:space="0" w:color="auto"/>
              <w:right w:val="single" w:sz="4" w:space="0" w:color="auto"/>
            </w:tcBorders>
          </w:tcPr>
          <w:p w14:paraId="48E4D98B" w14:textId="2F6DAF6A" w:rsidR="006C14B7" w:rsidRDefault="00392A41" w:rsidP="0098347A">
            <w:pPr>
              <w:pStyle w:val="afff"/>
            </w:pPr>
            <w:r>
              <w:t xml:space="preserve">ІФА-набір для якісного виявлення сумарних антитіл до </w:t>
            </w:r>
            <w:proofErr w:type="spellStart"/>
            <w:r>
              <w:t>Treponema</w:t>
            </w:r>
            <w:proofErr w:type="spellEnd"/>
            <w:r>
              <w:t xml:space="preserve"> </w:t>
            </w:r>
            <w:proofErr w:type="spellStart"/>
            <w:r>
              <w:t>pallidum</w:t>
            </w:r>
            <w:proofErr w:type="spellEnd"/>
            <w:r w:rsidRPr="0098347A">
              <w:t xml:space="preserve"> </w:t>
            </w:r>
            <w:r w:rsidR="001868AD">
              <w:t>повинен</w:t>
            </w:r>
            <w:r w:rsidR="006C14B7">
              <w:t xml:space="preserve"> бути призначений для  якісного виявлення сумарних антитіл до </w:t>
            </w:r>
            <w:proofErr w:type="spellStart"/>
            <w:r w:rsidR="006C14B7">
              <w:t>Treponema</w:t>
            </w:r>
            <w:proofErr w:type="spellEnd"/>
            <w:r w:rsidR="006C14B7">
              <w:t xml:space="preserve"> </w:t>
            </w:r>
            <w:proofErr w:type="spellStart"/>
            <w:r w:rsidR="006C14B7">
              <w:t>pallidum</w:t>
            </w:r>
            <w:proofErr w:type="spellEnd"/>
            <w:r w:rsidR="006C14B7">
              <w:t xml:space="preserve"> у сироватці чи плазмі крові людини методом </w:t>
            </w:r>
            <w:proofErr w:type="spellStart"/>
            <w:r w:rsidR="006C14B7">
              <w:t>імуноферментного</w:t>
            </w:r>
            <w:proofErr w:type="spellEnd"/>
            <w:r w:rsidR="006C14B7">
              <w:t xml:space="preserve"> аналізу (ІФА) з метою діагностики сифілісу </w:t>
            </w:r>
            <w:r w:rsidR="00EC352D">
              <w:t xml:space="preserve">та скринінгу донорської крові. </w:t>
            </w:r>
          </w:p>
          <w:p w14:paraId="0D71E764" w14:textId="63350F7C" w:rsidR="006C14B7" w:rsidRDefault="0058592F" w:rsidP="0098347A">
            <w:pPr>
              <w:pStyle w:val="afff"/>
            </w:pPr>
            <w:r>
              <w:t xml:space="preserve">Склад набору: Планшет ІФА, Позитивний контроль, Негативний контроль, Розчин для розведення сироваток, Розчин </w:t>
            </w:r>
            <w:proofErr w:type="spellStart"/>
            <w:r>
              <w:t>кон’югату</w:t>
            </w:r>
            <w:proofErr w:type="spellEnd"/>
            <w:r>
              <w:t xml:space="preserve"> (готовий до використання), Розчин ТМБ (готовий до використання), Розчин для промивання TRITON (20x концентрат), Стоп-розчин (готовий до використання), клейка плівка (4 шт.), схема внесення зразків (2 шт.), лист контрольних випробувань та інструкція із застосування</w:t>
            </w:r>
          </w:p>
          <w:p w14:paraId="36793259" w14:textId="719CB791" w:rsidR="00200792" w:rsidRPr="00D73C99" w:rsidRDefault="0058592F" w:rsidP="0098347A">
            <w:pPr>
              <w:pStyle w:val="afff"/>
            </w:pPr>
            <w:r>
              <w:t xml:space="preserve">Кількість аналізів: </w:t>
            </w:r>
            <w:r w:rsidRPr="0084636B">
              <w:rPr>
                <w:lang w:eastAsia="ru-RU"/>
              </w:rPr>
              <w:t>192 аналізи</w:t>
            </w:r>
          </w:p>
        </w:tc>
        <w:tc>
          <w:tcPr>
            <w:tcW w:w="907" w:type="dxa"/>
            <w:tcBorders>
              <w:top w:val="single" w:sz="4" w:space="0" w:color="auto"/>
              <w:left w:val="single" w:sz="4" w:space="0" w:color="auto"/>
              <w:bottom w:val="single" w:sz="4" w:space="0" w:color="auto"/>
              <w:right w:val="single" w:sz="4" w:space="0" w:color="auto"/>
            </w:tcBorders>
          </w:tcPr>
          <w:p w14:paraId="628D4ACF" w14:textId="5F6B375C" w:rsidR="00200792" w:rsidRDefault="00200792" w:rsidP="00200792">
            <w:pPr>
              <w:pStyle w:val="afff"/>
              <w:jc w:val="center"/>
            </w:pPr>
            <w:proofErr w:type="spellStart"/>
            <w:r w:rsidRPr="00557A1A">
              <w:rPr>
                <w:lang w:val="ru-RU"/>
              </w:rPr>
              <w:t>наб</w:t>
            </w:r>
            <w:r w:rsidRPr="00557A1A">
              <w:t>ір</w:t>
            </w:r>
            <w:proofErr w:type="spellEnd"/>
          </w:p>
        </w:tc>
        <w:tc>
          <w:tcPr>
            <w:tcW w:w="1187" w:type="dxa"/>
            <w:tcBorders>
              <w:top w:val="single" w:sz="4" w:space="0" w:color="auto"/>
              <w:left w:val="single" w:sz="4" w:space="0" w:color="auto"/>
              <w:bottom w:val="single" w:sz="4" w:space="0" w:color="auto"/>
              <w:right w:val="single" w:sz="4" w:space="0" w:color="auto"/>
            </w:tcBorders>
          </w:tcPr>
          <w:p w14:paraId="617BD62B" w14:textId="1817B229" w:rsidR="00200792" w:rsidRDefault="00200792" w:rsidP="00200792">
            <w:pPr>
              <w:pStyle w:val="afff"/>
              <w:jc w:val="center"/>
            </w:pPr>
            <w:r>
              <w:t>3</w:t>
            </w:r>
          </w:p>
        </w:tc>
      </w:tr>
    </w:tbl>
    <w:p w14:paraId="28666B19" w14:textId="67F50A46" w:rsidR="007A22FB" w:rsidRDefault="007A22FB" w:rsidP="00A05551">
      <w:pPr>
        <w:rPr>
          <w:rFonts w:ascii="Times New Roman" w:hAnsi="Times New Roman"/>
          <w:sz w:val="24"/>
          <w:szCs w:val="24"/>
          <w:lang w:eastAsia="x-none"/>
        </w:rPr>
      </w:pPr>
    </w:p>
    <w:p w14:paraId="065BD7B0" w14:textId="77777777" w:rsidR="007A22FB" w:rsidRPr="002E5313" w:rsidRDefault="007A22FB" w:rsidP="007A22FB">
      <w:pPr>
        <w:pStyle w:val="afff"/>
        <w:numPr>
          <w:ilvl w:val="0"/>
          <w:numId w:val="13"/>
        </w:numPr>
        <w:jc w:val="both"/>
        <w:rPr>
          <w:rFonts w:ascii="Times New Roman" w:hAnsi="Times New Roman"/>
          <w:i/>
          <w:sz w:val="24"/>
          <w:szCs w:val="24"/>
        </w:rPr>
      </w:pPr>
      <w:r w:rsidRPr="002E5313">
        <w:rPr>
          <w:rFonts w:ascii="Times New Roman" w:hAnsi="Times New Roman"/>
          <w:i/>
          <w:sz w:val="24"/>
          <w:szCs w:val="24"/>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0C6E3589" w14:textId="0924855A" w:rsidR="007A22FB" w:rsidRPr="002E5313" w:rsidRDefault="007A22FB" w:rsidP="007A22FB">
      <w:pPr>
        <w:pStyle w:val="afff"/>
        <w:numPr>
          <w:ilvl w:val="0"/>
          <w:numId w:val="13"/>
        </w:numPr>
        <w:jc w:val="both"/>
        <w:rPr>
          <w:rFonts w:ascii="Times New Roman" w:hAnsi="Times New Roman"/>
          <w:i/>
          <w:sz w:val="24"/>
          <w:szCs w:val="24"/>
        </w:rPr>
      </w:pPr>
      <w:r w:rsidRPr="002E5313">
        <w:rPr>
          <w:rFonts w:ascii="Times New Roman" w:hAnsi="Times New Roman"/>
          <w:i/>
          <w:sz w:val="24"/>
          <w:szCs w:val="24"/>
        </w:rPr>
        <w:t xml:space="preserve">Якщо учасник пропонує інший товар (аналог або еквівалент), ніж передбачений цією </w:t>
      </w:r>
      <w:r w:rsidR="00DB44F4" w:rsidRPr="002E5313">
        <w:rPr>
          <w:rFonts w:ascii="Times New Roman" w:hAnsi="Times New Roman"/>
          <w:i/>
          <w:sz w:val="24"/>
          <w:szCs w:val="24"/>
        </w:rPr>
        <w:t xml:space="preserve">тендерною </w:t>
      </w:r>
      <w:r w:rsidRPr="002E5313">
        <w:rPr>
          <w:rFonts w:ascii="Times New Roman" w:hAnsi="Times New Roman"/>
          <w:i/>
          <w:sz w:val="24"/>
          <w:szCs w:val="24"/>
        </w:rPr>
        <w:t xml:space="preserve">документацією, то у складі тендерної пропозиції </w:t>
      </w:r>
      <w:r w:rsidR="00DB44F4" w:rsidRPr="002E5313">
        <w:rPr>
          <w:rFonts w:ascii="Times New Roman" w:hAnsi="Times New Roman"/>
          <w:i/>
          <w:sz w:val="24"/>
          <w:szCs w:val="24"/>
        </w:rPr>
        <w:t xml:space="preserve">він </w:t>
      </w:r>
      <w:r w:rsidRPr="002E5313">
        <w:rPr>
          <w:rFonts w:ascii="Times New Roman" w:hAnsi="Times New Roman"/>
          <w:i/>
          <w:sz w:val="24"/>
          <w:szCs w:val="24"/>
        </w:rPr>
        <w:t>повинен надати порівняльну характеристику пропонованого товару у вигляді таблиці.</w:t>
      </w:r>
    </w:p>
    <w:p w14:paraId="7B087DE4" w14:textId="4BB7F5E7" w:rsidR="007A22FB" w:rsidRPr="002E5313" w:rsidRDefault="007A22FB" w:rsidP="007A22FB">
      <w:pPr>
        <w:pStyle w:val="afff"/>
        <w:numPr>
          <w:ilvl w:val="0"/>
          <w:numId w:val="13"/>
        </w:numPr>
        <w:jc w:val="both"/>
        <w:rPr>
          <w:rFonts w:ascii="Times New Roman" w:hAnsi="Times New Roman"/>
          <w:i/>
          <w:sz w:val="24"/>
          <w:szCs w:val="24"/>
        </w:rPr>
      </w:pPr>
      <w:r w:rsidRPr="002E5313">
        <w:rPr>
          <w:rFonts w:ascii="Times New Roman" w:hAnsi="Times New Roman"/>
          <w:i/>
          <w:sz w:val="24"/>
          <w:szCs w:val="24"/>
        </w:rPr>
        <w:t xml:space="preserve">Еквівалентом товарів </w:t>
      </w:r>
      <w:r w:rsidR="000A3894" w:rsidRPr="002E5313">
        <w:rPr>
          <w:rFonts w:ascii="Times New Roman" w:hAnsi="Times New Roman"/>
          <w:i/>
          <w:sz w:val="24"/>
          <w:szCs w:val="24"/>
        </w:rPr>
        <w:t xml:space="preserve">в розумінні даної тендерної документації </w:t>
      </w:r>
      <w:r w:rsidR="008D32F2" w:rsidRPr="002E5313">
        <w:rPr>
          <w:rFonts w:ascii="Times New Roman" w:hAnsi="Times New Roman"/>
          <w:i/>
          <w:sz w:val="24"/>
          <w:szCs w:val="24"/>
        </w:rPr>
        <w:t xml:space="preserve"> </w:t>
      </w:r>
      <w:r w:rsidR="00DB44F4" w:rsidRPr="002E5313">
        <w:rPr>
          <w:rFonts w:ascii="Times New Roman" w:hAnsi="Times New Roman"/>
          <w:i/>
          <w:sz w:val="24"/>
          <w:szCs w:val="24"/>
        </w:rPr>
        <w:t>є товари</w:t>
      </w:r>
      <w:r w:rsidRPr="002E5313">
        <w:rPr>
          <w:rFonts w:ascii="Times New Roman" w:hAnsi="Times New Roman"/>
          <w:i/>
          <w:sz w:val="24"/>
          <w:szCs w:val="24"/>
        </w:rPr>
        <w:t xml:space="preserve"> розміри, </w:t>
      </w:r>
      <w:r w:rsidR="008D32F2" w:rsidRPr="002E5313">
        <w:rPr>
          <w:rFonts w:ascii="Times New Roman" w:hAnsi="Times New Roman"/>
          <w:i/>
          <w:sz w:val="24"/>
          <w:szCs w:val="24"/>
        </w:rPr>
        <w:t xml:space="preserve">фасування, </w:t>
      </w:r>
      <w:r w:rsidRPr="002E5313">
        <w:rPr>
          <w:rFonts w:ascii="Times New Roman" w:hAnsi="Times New Roman"/>
          <w:i/>
          <w:sz w:val="24"/>
          <w:szCs w:val="24"/>
        </w:rPr>
        <w:t>к</w:t>
      </w:r>
      <w:r w:rsidR="00DB44F4" w:rsidRPr="002E5313">
        <w:rPr>
          <w:rFonts w:ascii="Times New Roman" w:hAnsi="Times New Roman"/>
          <w:i/>
          <w:sz w:val="24"/>
          <w:szCs w:val="24"/>
        </w:rPr>
        <w:t>омплектація, матеріали, склад</w:t>
      </w:r>
      <w:r w:rsidRPr="002E5313">
        <w:rPr>
          <w:rFonts w:ascii="Times New Roman" w:hAnsi="Times New Roman"/>
          <w:i/>
          <w:sz w:val="24"/>
          <w:szCs w:val="24"/>
        </w:rPr>
        <w:t xml:space="preserve"> та інші </w:t>
      </w:r>
      <w:r w:rsidR="00507D3F" w:rsidRPr="002E5313">
        <w:rPr>
          <w:rFonts w:ascii="Times New Roman" w:hAnsi="Times New Roman"/>
          <w:i/>
          <w:sz w:val="24"/>
          <w:szCs w:val="24"/>
        </w:rPr>
        <w:t>стандартні характеристики яких,</w:t>
      </w:r>
      <w:r w:rsidRPr="002E5313">
        <w:rPr>
          <w:rFonts w:ascii="Times New Roman" w:hAnsi="Times New Roman"/>
          <w:i/>
          <w:sz w:val="24"/>
          <w:szCs w:val="24"/>
        </w:rPr>
        <w:t xml:space="preserve"> абсолютно співпадають з характеристиками товару, що є предметом закупівлі. Запропонований товар</w:t>
      </w:r>
      <w:r w:rsidR="008D32F2" w:rsidRPr="002E5313">
        <w:rPr>
          <w:rFonts w:ascii="Times New Roman" w:hAnsi="Times New Roman"/>
          <w:i/>
          <w:sz w:val="24"/>
          <w:szCs w:val="24"/>
        </w:rPr>
        <w:t xml:space="preserve"> повинен </w:t>
      </w:r>
      <w:r w:rsidR="00507D3F" w:rsidRPr="002E5313">
        <w:rPr>
          <w:rFonts w:ascii="Times New Roman" w:hAnsi="Times New Roman"/>
          <w:i/>
          <w:sz w:val="24"/>
          <w:szCs w:val="24"/>
        </w:rPr>
        <w:t xml:space="preserve">точно </w:t>
      </w:r>
      <w:r w:rsidR="008D32F2" w:rsidRPr="002E5313">
        <w:rPr>
          <w:rFonts w:ascii="Times New Roman" w:hAnsi="Times New Roman"/>
          <w:i/>
          <w:sz w:val="24"/>
          <w:szCs w:val="24"/>
        </w:rPr>
        <w:t>відповідати всім вище</w:t>
      </w:r>
      <w:r w:rsidRPr="002E5313">
        <w:rPr>
          <w:rFonts w:ascii="Times New Roman" w:hAnsi="Times New Roman"/>
          <w:i/>
          <w:sz w:val="24"/>
          <w:szCs w:val="24"/>
        </w:rPr>
        <w:t xml:space="preserve">наведеним </w:t>
      </w:r>
      <w:r w:rsidR="008D32F2" w:rsidRPr="002E5313">
        <w:rPr>
          <w:rFonts w:ascii="Times New Roman" w:hAnsi="Times New Roman"/>
          <w:i/>
          <w:sz w:val="24"/>
          <w:szCs w:val="24"/>
        </w:rPr>
        <w:t xml:space="preserve">медико-технічним </w:t>
      </w:r>
      <w:r w:rsidRPr="002E5313">
        <w:rPr>
          <w:rFonts w:ascii="Times New Roman" w:hAnsi="Times New Roman"/>
          <w:i/>
          <w:sz w:val="24"/>
          <w:szCs w:val="24"/>
        </w:rPr>
        <w:t>вимогам.</w:t>
      </w:r>
    </w:p>
    <w:p w14:paraId="0FD28BB7" w14:textId="62F1ACE0" w:rsidR="007A22FB" w:rsidRPr="002E5313" w:rsidRDefault="007A22FB" w:rsidP="007A22FB">
      <w:pPr>
        <w:pStyle w:val="afff"/>
        <w:numPr>
          <w:ilvl w:val="0"/>
          <w:numId w:val="13"/>
        </w:numPr>
        <w:jc w:val="both"/>
        <w:rPr>
          <w:rFonts w:ascii="Times New Roman" w:hAnsi="Times New Roman"/>
          <w:i/>
          <w:sz w:val="24"/>
          <w:szCs w:val="24"/>
          <w:lang w:eastAsia="zh-CN"/>
        </w:rPr>
      </w:pPr>
      <w:r w:rsidRPr="002E5313">
        <w:rPr>
          <w:rFonts w:ascii="Times New Roman" w:hAnsi="Times New Roman"/>
          <w:i/>
          <w:sz w:val="24"/>
          <w:szCs w:val="24"/>
          <w:lang w:eastAsia="zh-CN" w:bidi="ru-RU"/>
        </w:rPr>
        <w:lastRenderedPageBreak/>
        <w:t>У випадку</w:t>
      </w:r>
      <w:r w:rsidRPr="002E5313">
        <w:rPr>
          <w:rFonts w:ascii="Times New Roman" w:hAnsi="Times New Roman"/>
          <w:i/>
          <w:sz w:val="24"/>
          <w:szCs w:val="24"/>
          <w:lang w:eastAsia="zh-CN"/>
        </w:rPr>
        <w:t xml:space="preserve">, </w:t>
      </w:r>
      <w:r w:rsidRPr="002E5313">
        <w:rPr>
          <w:rFonts w:ascii="Times New Roman" w:hAnsi="Times New Roman"/>
          <w:i/>
          <w:sz w:val="24"/>
          <w:szCs w:val="24"/>
          <w:lang w:eastAsia="zh-CN" w:bidi="ru-RU"/>
        </w:rPr>
        <w:t>якщо Учасник закупівлі запропонує еквівалент товару</w:t>
      </w:r>
      <w:r w:rsidRPr="002E5313">
        <w:rPr>
          <w:rFonts w:ascii="Times New Roman" w:hAnsi="Times New Roman"/>
          <w:i/>
          <w:sz w:val="24"/>
          <w:szCs w:val="24"/>
          <w:lang w:eastAsia="zh-CN"/>
        </w:rPr>
        <w:t xml:space="preserve">, </w:t>
      </w:r>
      <w:r w:rsidRPr="002E5313">
        <w:rPr>
          <w:rFonts w:ascii="Times New Roman" w:hAnsi="Times New Roman"/>
          <w:i/>
          <w:sz w:val="24"/>
          <w:szCs w:val="24"/>
          <w:lang w:eastAsia="zh-CN" w:bidi="ru-RU"/>
        </w:rPr>
        <w:t xml:space="preserve">він додатково повинен надати у складі </w:t>
      </w:r>
      <w:r w:rsidR="001926EB" w:rsidRPr="002E5313">
        <w:rPr>
          <w:rFonts w:ascii="Times New Roman" w:hAnsi="Times New Roman"/>
          <w:i/>
          <w:sz w:val="24"/>
          <w:szCs w:val="24"/>
          <w:lang w:eastAsia="zh-CN" w:bidi="ru-RU"/>
        </w:rPr>
        <w:t xml:space="preserve">тендерної </w:t>
      </w:r>
      <w:r w:rsidRPr="002E5313">
        <w:rPr>
          <w:rFonts w:ascii="Times New Roman" w:hAnsi="Times New Roman"/>
          <w:i/>
          <w:sz w:val="24"/>
          <w:szCs w:val="24"/>
          <w:lang w:eastAsia="zh-CN" w:bidi="ru-RU"/>
        </w:rPr>
        <w:t>пропозиції детальний опис товару</w:t>
      </w:r>
      <w:r w:rsidRPr="002E5313">
        <w:rPr>
          <w:rFonts w:ascii="Times New Roman" w:hAnsi="Times New Roman"/>
          <w:i/>
          <w:sz w:val="24"/>
          <w:szCs w:val="24"/>
          <w:lang w:eastAsia="zh-CN"/>
        </w:rPr>
        <w:t xml:space="preserve">, </w:t>
      </w:r>
      <w:r w:rsidRPr="002E5313">
        <w:rPr>
          <w:rFonts w:ascii="Times New Roman" w:hAnsi="Times New Roman"/>
          <w:i/>
          <w:sz w:val="24"/>
          <w:szCs w:val="24"/>
          <w:lang w:eastAsia="zh-CN" w:bidi="ru-RU"/>
        </w:rPr>
        <w:t>відомості про виробника та документальне підтвердження від виробника товару</w:t>
      </w:r>
      <w:r w:rsidR="001926EB" w:rsidRPr="002E5313">
        <w:rPr>
          <w:rFonts w:ascii="Times New Roman" w:hAnsi="Times New Roman"/>
          <w:i/>
          <w:sz w:val="24"/>
          <w:szCs w:val="24"/>
          <w:lang w:eastAsia="zh-CN" w:bidi="ru-RU"/>
        </w:rPr>
        <w:t>,</w:t>
      </w:r>
      <w:r w:rsidRPr="002E5313">
        <w:rPr>
          <w:rFonts w:ascii="Times New Roman" w:hAnsi="Times New Roman"/>
          <w:i/>
          <w:sz w:val="24"/>
          <w:szCs w:val="24"/>
          <w:lang w:eastAsia="zh-CN" w:bidi="ru-RU"/>
        </w:rPr>
        <w:t xml:space="preserve"> повної відповідності технічних характеристик запропонованого товару</w:t>
      </w:r>
      <w:r w:rsidR="008D32F2" w:rsidRPr="002E5313">
        <w:rPr>
          <w:rFonts w:ascii="Times New Roman" w:hAnsi="Times New Roman"/>
          <w:i/>
          <w:sz w:val="24"/>
          <w:szCs w:val="24"/>
          <w:lang w:eastAsia="zh-CN"/>
        </w:rPr>
        <w:t xml:space="preserve"> (декларації про відповідність, сертифікати якості та інструкції).</w:t>
      </w:r>
    </w:p>
    <w:p w14:paraId="1B46B6F0" w14:textId="77777777" w:rsidR="007A22FB" w:rsidRPr="002E5313" w:rsidRDefault="007A22FB" w:rsidP="007A22FB">
      <w:pPr>
        <w:pStyle w:val="afff"/>
        <w:numPr>
          <w:ilvl w:val="0"/>
          <w:numId w:val="13"/>
        </w:numPr>
        <w:jc w:val="both"/>
        <w:rPr>
          <w:rFonts w:ascii="Times New Roman" w:hAnsi="Times New Roman"/>
          <w:i/>
          <w:sz w:val="24"/>
          <w:szCs w:val="24"/>
          <w:lang w:eastAsia="ru-RU"/>
        </w:rPr>
      </w:pPr>
      <w:r w:rsidRPr="002E5313">
        <w:rPr>
          <w:rFonts w:ascii="Times New Roman" w:hAnsi="Times New Roman"/>
          <w:i/>
          <w:sz w:val="24"/>
          <w:szCs w:val="24"/>
        </w:rPr>
        <w:t xml:space="preserve">При формуванні ціни Постачальник повинен керуватися вимогами чинного законодавства. </w:t>
      </w:r>
    </w:p>
    <w:p w14:paraId="1D719940" w14:textId="4034A1E9" w:rsidR="007A22FB" w:rsidRPr="002E5313" w:rsidRDefault="007A22FB" w:rsidP="007A22FB">
      <w:pPr>
        <w:pStyle w:val="afff"/>
        <w:numPr>
          <w:ilvl w:val="0"/>
          <w:numId w:val="13"/>
        </w:numPr>
        <w:jc w:val="both"/>
        <w:rPr>
          <w:rFonts w:ascii="Times New Roman" w:hAnsi="Times New Roman"/>
          <w:i/>
          <w:sz w:val="24"/>
          <w:szCs w:val="24"/>
        </w:rPr>
      </w:pPr>
      <w:r w:rsidRPr="002E5313">
        <w:rPr>
          <w:rFonts w:ascii="Times New Roman" w:hAnsi="Times New Roman"/>
          <w:i/>
          <w:sz w:val="24"/>
          <w:szCs w:val="24"/>
        </w:rPr>
        <w:t xml:space="preserve">Невідповідність запропонованого Учасником товару встановленим медико - технічним вимогам розцінюється як невідповідність </w:t>
      </w:r>
      <w:r w:rsidR="008D32F2" w:rsidRPr="002E5313">
        <w:rPr>
          <w:rFonts w:ascii="Times New Roman" w:hAnsi="Times New Roman"/>
          <w:i/>
          <w:sz w:val="24"/>
          <w:szCs w:val="24"/>
        </w:rPr>
        <w:t xml:space="preserve">тендерної </w:t>
      </w:r>
      <w:r w:rsidRPr="002E5313">
        <w:rPr>
          <w:rFonts w:ascii="Times New Roman" w:hAnsi="Times New Roman"/>
          <w:i/>
          <w:sz w:val="24"/>
          <w:szCs w:val="24"/>
        </w:rPr>
        <w:t>пропозиції умовам тендерної документації.</w:t>
      </w:r>
    </w:p>
    <w:p w14:paraId="14F81C8E" w14:textId="14DE62A4" w:rsidR="00B97138" w:rsidRPr="002D4DF2" w:rsidRDefault="00B97138" w:rsidP="009733DB">
      <w:pPr>
        <w:pStyle w:val="a1Legal"/>
        <w:ind w:left="0" w:firstLine="0"/>
        <w:rPr>
          <w:lang w:val="uk-UA"/>
        </w:rPr>
        <w:sectPr w:rsidR="00B97138" w:rsidRPr="002D4DF2" w:rsidSect="00135F59">
          <w:headerReference w:type="even" r:id="rId16"/>
          <w:headerReference w:type="default" r:id="rId17"/>
          <w:footerReference w:type="even" r:id="rId18"/>
          <w:footerReference w:type="default" r:id="rId19"/>
          <w:headerReference w:type="first" r:id="rId20"/>
          <w:footerReference w:type="first" r:id="rId21"/>
          <w:pgSz w:w="11906" w:h="16838"/>
          <w:pgMar w:top="284" w:right="425" w:bottom="340" w:left="567" w:header="709" w:footer="198" w:gutter="0"/>
          <w:cols w:space="709"/>
        </w:sectPr>
      </w:pPr>
    </w:p>
    <w:p w14:paraId="0D6C1DC6" w14:textId="68E6996A"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14:paraId="436ABDFF" w14:textId="3B92731F"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14:paraId="7C5748F2" w14:textId="77777777" w:rsidR="00E5149D" w:rsidRPr="00E5149D" w:rsidRDefault="00E5149D" w:rsidP="00E5149D">
      <w:pPr>
        <w:spacing w:after="0" w:line="240" w:lineRule="auto"/>
        <w:jc w:val="right"/>
        <w:rPr>
          <w:rFonts w:ascii="Times New Roman" w:hAnsi="Times New Roman"/>
          <w:b/>
          <w:color w:val="000000"/>
          <w:sz w:val="24"/>
          <w:szCs w:val="24"/>
        </w:rPr>
      </w:pPr>
    </w:p>
    <w:p w14:paraId="4CF2F848" w14:textId="77777777"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14:paraId="202BB002" w14:textId="77777777"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14:paraId="470C0C00" w14:textId="0DE1F4BB" w:rsidR="00D53544" w:rsidRPr="00456A99" w:rsidRDefault="00D53544" w:rsidP="00456A99">
      <w:pPr>
        <w:pStyle w:val="3b"/>
        <w:jc w:val="both"/>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456A99">
        <w:t>«</w:t>
      </w:r>
      <w:r w:rsidR="00456A99" w:rsidRPr="008B1023">
        <w:rPr>
          <w:b/>
        </w:rPr>
        <w:t xml:space="preserve">Лабораторні реактиви, код </w:t>
      </w:r>
      <w:r w:rsidR="00456A99" w:rsidRPr="008B1023">
        <w:rPr>
          <w:b/>
          <w:bCs/>
        </w:rPr>
        <w:t xml:space="preserve">ДК 021:2015: </w:t>
      </w:r>
      <w:r w:rsidR="00456A99" w:rsidRPr="008B1023">
        <w:rPr>
          <w:b/>
        </w:rPr>
        <w:t>33690000-3 – Лікарські засоби різні</w:t>
      </w:r>
      <w:r w:rsidR="00456A99">
        <w:rPr>
          <w:b/>
        </w:rPr>
        <w:t>».</w:t>
      </w:r>
    </w:p>
    <w:p w14:paraId="52330ED7" w14:textId="77777777" w:rsidR="00CA0757" w:rsidRDefault="00CA0757" w:rsidP="000F64AA">
      <w:pPr>
        <w:jc w:val="center"/>
        <w:rPr>
          <w:rFonts w:ascii="Times New Roman" w:eastAsia="Calibri" w:hAnsi="Times New Roman"/>
          <w:b/>
          <w:bCs/>
          <w:sz w:val="24"/>
          <w:szCs w:val="24"/>
        </w:rPr>
      </w:pPr>
    </w:p>
    <w:p w14:paraId="6EFFB3AB" w14:textId="31FD0199"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14:paraId="629C9557" w14:textId="37F7E520"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C1DC981" w14:textId="77777777"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559"/>
        <w:gridCol w:w="1276"/>
        <w:gridCol w:w="1368"/>
        <w:gridCol w:w="1560"/>
        <w:gridCol w:w="1417"/>
      </w:tblGrid>
      <w:tr w:rsidR="00D06174" w:rsidRPr="00DE072F" w14:paraId="3F13D89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3E3BFC9F" w14:textId="77777777" w:rsidR="00D06174" w:rsidRDefault="00D06174" w:rsidP="00D06174">
            <w:pPr>
              <w:pStyle w:val="3b"/>
              <w:jc w:val="center"/>
            </w:pPr>
            <w:r w:rsidRPr="00DE072F">
              <w:t>№</w:t>
            </w:r>
          </w:p>
          <w:p w14:paraId="0160E4ED" w14:textId="00793EB0"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14:paraId="0B18F0DB" w14:textId="77777777" w:rsidR="00F03935" w:rsidRDefault="00F03935" w:rsidP="00D06174">
            <w:pPr>
              <w:pStyle w:val="3b"/>
              <w:jc w:val="center"/>
            </w:pPr>
          </w:p>
          <w:p w14:paraId="67327F09" w14:textId="6EB40461" w:rsidR="00D06174" w:rsidRDefault="00D06174" w:rsidP="00D06174">
            <w:pPr>
              <w:pStyle w:val="3b"/>
              <w:jc w:val="center"/>
            </w:pPr>
            <w:r w:rsidRPr="00DE072F">
              <w:t>Назва предмету закупівлі</w:t>
            </w:r>
          </w:p>
          <w:p w14:paraId="5C7460DE" w14:textId="1740670C"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14:paraId="77B51543" w14:textId="77777777"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14:paraId="78FDABC4" w14:textId="77777777"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14:paraId="36B364EE" w14:textId="77777777"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14:paraId="1B33D980" w14:textId="4AC1F499"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14:paraId="2F2BD194" w14:textId="34C56EE9"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14:paraId="65F9D2B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7768A058" w14:textId="77777777"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DEEDE" w14:textId="77777777"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F19A1B" w14:textId="77777777"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B1E762" w14:textId="77777777"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70671D1" w14:textId="77777777"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494940" w14:textId="77777777"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BEC6C" w14:textId="77777777" w:rsidR="00D06174" w:rsidRPr="00DE072F" w:rsidRDefault="00D06174" w:rsidP="00421D9A">
            <w:pPr>
              <w:jc w:val="center"/>
              <w:rPr>
                <w:rFonts w:ascii="Times New Roman" w:hAnsi="Times New Roman"/>
                <w:b/>
                <w:bCs/>
                <w:sz w:val="24"/>
                <w:szCs w:val="24"/>
              </w:rPr>
            </w:pPr>
          </w:p>
        </w:tc>
      </w:tr>
      <w:tr w:rsidR="00D06174" w:rsidRPr="00DE072F" w14:paraId="1BAE77C4"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3C15641D" w14:textId="62D1F3DA" w:rsidR="00D06174" w:rsidRPr="007C52FC" w:rsidRDefault="00D06174" w:rsidP="007C52FC">
            <w:pPr>
              <w:pStyle w:val="3b"/>
              <w:jc w:val="right"/>
            </w:pPr>
            <w:r w:rsidRPr="007C52FC">
              <w:t>Всього без ПДВ</w:t>
            </w:r>
            <w:r w:rsidR="007C52FC">
              <w:t>:</w:t>
            </w:r>
          </w:p>
        </w:tc>
      </w:tr>
      <w:tr w:rsidR="00D06174" w14:paraId="0D0E4593"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0F355BC5" w14:textId="7604C1C6" w:rsidR="00D06174" w:rsidRPr="007C52FC" w:rsidRDefault="00D06174" w:rsidP="007C52FC">
            <w:pPr>
              <w:pStyle w:val="3b"/>
              <w:jc w:val="right"/>
            </w:pPr>
            <w:r w:rsidRPr="007C52FC">
              <w:t>ПДВ</w:t>
            </w:r>
            <w:r w:rsidR="007C52FC">
              <w:t xml:space="preserve">:  </w:t>
            </w:r>
          </w:p>
        </w:tc>
      </w:tr>
      <w:tr w:rsidR="00D06174" w14:paraId="615C961E"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778FC3EF" w14:textId="2F8ABC19" w:rsidR="00D06174" w:rsidRPr="007C52FC" w:rsidRDefault="00D06174" w:rsidP="007C52FC">
            <w:pPr>
              <w:pStyle w:val="3b"/>
              <w:jc w:val="right"/>
            </w:pPr>
            <w:r w:rsidRPr="007C52FC">
              <w:t>Всього з ПДВ</w:t>
            </w:r>
            <w:r w:rsidR="007C52FC">
              <w:t>:</w:t>
            </w:r>
          </w:p>
        </w:tc>
      </w:tr>
    </w:tbl>
    <w:p w14:paraId="452D2A4F" w14:textId="77777777" w:rsidR="00CA0757" w:rsidRDefault="00CA0757" w:rsidP="00C62E42">
      <w:pPr>
        <w:pStyle w:val="3b"/>
        <w:jc w:val="both"/>
      </w:pPr>
    </w:p>
    <w:p w14:paraId="56DABE76" w14:textId="3FD0B7EF"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C99839" w14:textId="3CFEB225"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0E19700" w14:textId="2ABD58A6"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14:paraId="61F7F951" w14:textId="77777777"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 xml:space="preserve">ніж через 5 днів з дати оприлюднення в електронній системі </w:t>
      </w:r>
      <w:proofErr w:type="spellStart"/>
      <w:r w:rsidR="007C52FC" w:rsidRPr="007C52FC">
        <w:rPr>
          <w:lang w:eastAsia="zh-CN"/>
        </w:rPr>
        <w:t>закупівель</w:t>
      </w:r>
      <w:proofErr w:type="spellEnd"/>
      <w:r w:rsidR="007C52FC" w:rsidRPr="007C52FC">
        <w:rPr>
          <w:lang w:eastAsia="zh-CN"/>
        </w:rPr>
        <w:t xml:space="preserve">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14:paraId="325AEB03" w14:textId="77777777" w:rsidR="007C52FC" w:rsidRDefault="007C52FC" w:rsidP="007C52FC">
      <w:pPr>
        <w:pStyle w:val="3b"/>
        <w:jc w:val="both"/>
        <w:rPr>
          <w:lang w:eastAsia="zh-CN"/>
        </w:rPr>
      </w:pPr>
    </w:p>
    <w:p w14:paraId="650F2810" w14:textId="77777777" w:rsidR="007C52FC" w:rsidRDefault="007C52FC" w:rsidP="007C52FC">
      <w:pPr>
        <w:pStyle w:val="3b"/>
        <w:jc w:val="both"/>
        <w:rPr>
          <w:lang w:eastAsia="zh-CN"/>
        </w:rPr>
      </w:pPr>
    </w:p>
    <w:p w14:paraId="01248CDE" w14:textId="64F6A46F"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14:paraId="4C78AF89" w14:textId="4D7022E8" w:rsidR="00D53544" w:rsidRPr="00C62E42" w:rsidRDefault="00D53544" w:rsidP="00C62E42">
      <w:pPr>
        <w:pStyle w:val="3b"/>
        <w:jc w:val="both"/>
      </w:pPr>
    </w:p>
    <w:p w14:paraId="1ED68312" w14:textId="482B8322"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14:paraId="266F07CF" w14:textId="77777777"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59FB3E4"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14:paraId="00F2AA0F" w14:textId="66B74A1D"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14:paraId="5DFDAD9B" w14:textId="132B2109" w:rsidR="006B4B8F" w:rsidRPr="00DC64EE" w:rsidRDefault="00190C08" w:rsidP="00DC64EE">
      <w:pPr>
        <w:pStyle w:val="3b"/>
        <w:jc w:val="center"/>
        <w:rPr>
          <w:b/>
        </w:rPr>
      </w:pPr>
      <w:r w:rsidRPr="00DC64EE">
        <w:rPr>
          <w:b/>
        </w:rPr>
        <w:t>ПРОЄКТ</w:t>
      </w:r>
    </w:p>
    <w:p w14:paraId="17EB1D3D" w14:textId="632152C5"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14:paraId="1071407D" w14:textId="77777777" w:rsidR="005A034D" w:rsidRPr="00DC64EE" w:rsidRDefault="005A034D" w:rsidP="00DC64EE">
      <w:pPr>
        <w:pStyle w:val="3b"/>
        <w:jc w:val="center"/>
        <w:rPr>
          <w:b/>
        </w:rPr>
      </w:pPr>
    </w:p>
    <w:p w14:paraId="75AE6ADF" w14:textId="77777777" w:rsidR="005A034D" w:rsidRPr="009D11E1" w:rsidRDefault="005A034D" w:rsidP="005A034D">
      <w:pPr>
        <w:pStyle w:val="afff"/>
        <w:jc w:val="center"/>
        <w:rPr>
          <w:rFonts w:ascii="Times New Roman" w:eastAsia="Times New Roman" w:hAnsi="Times New Roman"/>
          <w:sz w:val="24"/>
          <w:szCs w:val="24"/>
          <w:lang w:eastAsia="ru-RU"/>
        </w:rPr>
      </w:pPr>
      <w:r w:rsidRPr="00E2528F">
        <w:rPr>
          <w:rFonts w:ascii="Times New Roman" w:hAnsi="Times New Roman"/>
          <w:b/>
          <w:sz w:val="24"/>
          <w:szCs w:val="24"/>
        </w:rPr>
        <w:t xml:space="preserve">м. </w:t>
      </w:r>
      <w:proofErr w:type="spellStart"/>
      <w:r w:rsidRPr="00E2528F">
        <w:rPr>
          <w:rFonts w:ascii="Times New Roman" w:hAnsi="Times New Roman"/>
          <w:b/>
          <w:sz w:val="24"/>
          <w:szCs w:val="24"/>
        </w:rPr>
        <w:t>Подільськ</w:t>
      </w:r>
      <w:proofErr w:type="spellEnd"/>
      <w:r w:rsidRPr="00E2528F">
        <w:rPr>
          <w:rFonts w:ascii="Times New Roman" w:hAnsi="Times New Roman"/>
          <w:b/>
          <w:sz w:val="24"/>
          <w:szCs w:val="24"/>
        </w:rPr>
        <w:t xml:space="preserve">       </w:t>
      </w:r>
      <w:r w:rsidRPr="00E2528F">
        <w:rPr>
          <w:rFonts w:ascii="Times New Roman" w:hAnsi="Times New Roman"/>
          <w:sz w:val="24"/>
          <w:szCs w:val="24"/>
        </w:rPr>
        <w:t xml:space="preserve">       </w:t>
      </w:r>
      <w:r>
        <w:rPr>
          <w:rFonts w:ascii="Times New Roman" w:hAnsi="Times New Roman"/>
          <w:sz w:val="24"/>
          <w:szCs w:val="24"/>
        </w:rPr>
        <w:t xml:space="preserve">                                         </w:t>
      </w:r>
      <w:r w:rsidRPr="00E2528F">
        <w:rPr>
          <w:rFonts w:ascii="Times New Roman" w:hAnsi="Times New Roman"/>
          <w:sz w:val="24"/>
          <w:szCs w:val="24"/>
        </w:rPr>
        <w:t xml:space="preserve">     </w:t>
      </w:r>
      <w:r w:rsidRPr="009D11E1">
        <w:rPr>
          <w:rFonts w:ascii="Times New Roman" w:eastAsia="Times New Roman" w:hAnsi="Times New Roman"/>
          <w:sz w:val="24"/>
          <w:szCs w:val="24"/>
          <w:lang w:eastAsia="ru-RU"/>
        </w:rPr>
        <w:t xml:space="preserve">                               </w:t>
      </w:r>
      <w:r w:rsidRPr="009D11E1">
        <w:rPr>
          <w:rFonts w:ascii="Times New Roman" w:eastAsia="Times New Roman" w:hAnsi="Times New Roman"/>
          <w:b/>
          <w:sz w:val="24"/>
          <w:szCs w:val="24"/>
          <w:lang w:eastAsia="ru-RU"/>
        </w:rPr>
        <w:t>«_____» __________ 2024 року</w:t>
      </w:r>
    </w:p>
    <w:p w14:paraId="18BA4EB9" w14:textId="77777777" w:rsidR="007E7989" w:rsidRPr="009D11E1" w:rsidRDefault="007E7989" w:rsidP="007E7989">
      <w:pPr>
        <w:tabs>
          <w:tab w:val="left" w:pos="-180"/>
          <w:tab w:val="left" w:pos="426"/>
        </w:tabs>
        <w:jc w:val="both"/>
        <w:rPr>
          <w:b/>
        </w:rPr>
      </w:pPr>
    </w:p>
    <w:p w14:paraId="550175C2" w14:textId="4CB81EE9" w:rsidR="007E7989" w:rsidRPr="0009503D" w:rsidRDefault="007E7989" w:rsidP="0009503D">
      <w:pPr>
        <w:tabs>
          <w:tab w:val="left" w:pos="-180"/>
          <w:tab w:val="left" w:pos="426"/>
        </w:tabs>
        <w:jc w:val="both"/>
        <w:rPr>
          <w:rFonts w:ascii="Times New Roman" w:hAnsi="Times New Roman"/>
          <w:sz w:val="24"/>
          <w:szCs w:val="24"/>
        </w:rPr>
      </w:pPr>
      <w:r w:rsidRPr="007E7989">
        <w:rPr>
          <w:rFonts w:ascii="Times New Roman" w:hAnsi="Times New Roman"/>
          <w:b/>
          <w:sz w:val="24"/>
          <w:szCs w:val="24"/>
        </w:rPr>
        <w:t xml:space="preserve">Комунальне некомерційне підприємство «Центральна районна лікарня Подільського району </w:t>
      </w:r>
      <w:proofErr w:type="spellStart"/>
      <w:r w:rsidRPr="007E7989">
        <w:rPr>
          <w:rFonts w:ascii="Times New Roman" w:hAnsi="Times New Roman"/>
          <w:b/>
          <w:sz w:val="24"/>
          <w:szCs w:val="24"/>
        </w:rPr>
        <w:t>Куяльницької</w:t>
      </w:r>
      <w:proofErr w:type="spellEnd"/>
      <w:r w:rsidRPr="007E7989">
        <w:rPr>
          <w:rFonts w:ascii="Times New Roman" w:hAnsi="Times New Roman"/>
          <w:b/>
          <w:sz w:val="24"/>
          <w:szCs w:val="24"/>
        </w:rPr>
        <w:t xml:space="preserve"> сільської ради»,</w:t>
      </w:r>
      <w:r w:rsidRPr="007E7989">
        <w:rPr>
          <w:rFonts w:ascii="Times New Roman" w:hAnsi="Times New Roman"/>
          <w:sz w:val="24"/>
          <w:szCs w:val="24"/>
        </w:rPr>
        <w:t xml:space="preserve"> в особі </w:t>
      </w:r>
      <w:r w:rsidRPr="007E7989">
        <w:rPr>
          <w:rFonts w:ascii="Times New Roman" w:hAnsi="Times New Roman"/>
          <w:b/>
          <w:sz w:val="24"/>
          <w:szCs w:val="24"/>
        </w:rPr>
        <w:t>Головного лікаря Вовк Сергія Ігнатовича</w:t>
      </w:r>
      <w:r w:rsidRPr="007E7989">
        <w:rPr>
          <w:rFonts w:ascii="Times New Roman" w:hAnsi="Times New Roman"/>
          <w:sz w:val="24"/>
          <w:szCs w:val="24"/>
        </w:rPr>
        <w:t xml:space="preserve">, що діє на підставі Статуту, надалі - Покупець з однієї сторони та  </w:t>
      </w:r>
      <w:r>
        <w:rPr>
          <w:rFonts w:ascii="Times New Roman" w:hAnsi="Times New Roman"/>
          <w:sz w:val="24"/>
          <w:szCs w:val="24"/>
        </w:rPr>
        <w:t>___________________________________</w:t>
      </w:r>
      <w:r w:rsidRPr="007E7989">
        <w:rPr>
          <w:rFonts w:ascii="Times New Roman" w:hAnsi="Times New Roman"/>
          <w:b/>
          <w:bCs/>
          <w:sz w:val="24"/>
          <w:szCs w:val="24"/>
        </w:rPr>
        <w:t xml:space="preserve">, </w:t>
      </w:r>
      <w:r w:rsidRPr="007E7989">
        <w:rPr>
          <w:rFonts w:ascii="Times New Roman" w:hAnsi="Times New Roman"/>
          <w:sz w:val="24"/>
          <w:szCs w:val="24"/>
        </w:rPr>
        <w:t>що діє на підставі</w:t>
      </w:r>
      <w:r>
        <w:rPr>
          <w:rFonts w:ascii="Times New Roman" w:hAnsi="Times New Roman"/>
          <w:sz w:val="24"/>
          <w:szCs w:val="24"/>
        </w:rPr>
        <w:t xml:space="preserve"> ________________________________________________________</w:t>
      </w:r>
      <w:r w:rsidRPr="007E7989">
        <w:rPr>
          <w:rFonts w:ascii="Times New Roman" w:hAnsi="Times New Roman"/>
          <w:sz w:val="24"/>
          <w:szCs w:val="24"/>
        </w:rPr>
        <w:t xml:space="preserve">,  </w:t>
      </w:r>
      <w:r w:rsidRPr="007E7989">
        <w:rPr>
          <w:rFonts w:ascii="Times New Roman" w:eastAsiaTheme="minorEastAsia" w:hAnsi="Times New Roman"/>
          <w:sz w:val="24"/>
          <w:szCs w:val="24"/>
        </w:rPr>
        <w:t xml:space="preserve">надалі </w:t>
      </w:r>
      <w:r w:rsidRPr="007E7989">
        <w:rPr>
          <w:rFonts w:ascii="Times New Roman" w:hAnsi="Times New Roman"/>
          <w:sz w:val="24"/>
          <w:szCs w:val="24"/>
        </w:rPr>
        <w:t xml:space="preserve">–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w:t>
      </w:r>
      <w:proofErr w:type="spellStart"/>
      <w:r w:rsidRPr="007E7989">
        <w:rPr>
          <w:rFonts w:ascii="Times New Roman" w:hAnsi="Times New Roman"/>
          <w:sz w:val="24"/>
          <w:szCs w:val="24"/>
        </w:rPr>
        <w:t>закупівель</w:t>
      </w:r>
      <w:proofErr w:type="spellEnd"/>
      <w:r w:rsidRPr="007E798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14:paraId="340F666C" w14:textId="77777777" w:rsidR="007E7989" w:rsidRPr="0009503D" w:rsidRDefault="007E7989" w:rsidP="0009503D">
      <w:pPr>
        <w:pStyle w:val="3b"/>
        <w:jc w:val="center"/>
        <w:rPr>
          <w:b/>
        </w:rPr>
      </w:pPr>
      <w:r w:rsidRPr="0009503D">
        <w:rPr>
          <w:b/>
        </w:rPr>
        <w:t>1. ПРЕДМЕТ ДОГОВОРУ</w:t>
      </w:r>
    </w:p>
    <w:p w14:paraId="4DD919FF" w14:textId="0E6C4FCC"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09503D">
        <w:softHyphen/>
      </w:r>
      <w:r w:rsidR="0009503D">
        <w:softHyphen/>
      </w:r>
      <w:r w:rsidR="0009503D">
        <w:softHyphen/>
      </w:r>
      <w:r w:rsidR="0009503D">
        <w:softHyphen/>
      </w:r>
      <w:r w:rsidR="0009503D">
        <w:softHyphen/>
      </w:r>
      <w:r w:rsidR="0009503D">
        <w:softHyphen/>
        <w:t>______________________________________</w:t>
      </w:r>
      <w:r w:rsidRPr="0009503D">
        <w:t>,  далі - Товар</w:t>
      </w:r>
      <w:r w:rsidRPr="0009503D">
        <w:rPr>
          <w:lang w:eastAsia="en-US"/>
        </w:rPr>
        <w:t>,</w:t>
      </w:r>
      <w:r w:rsidRPr="0009503D">
        <w:t xml:space="preserve"> а Покупець зобов’язується своєчасно прийняти та оплатити Товар на умовах цього Договору.</w:t>
      </w:r>
    </w:p>
    <w:p w14:paraId="1CC72088" w14:textId="0329B96C"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14:paraId="1E37D388" w14:textId="0389BB41"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5EBABEE1" w14:textId="632B653C"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34F66579" w14:textId="77777777" w:rsidR="006710ED" w:rsidRPr="0009503D" w:rsidRDefault="006710ED" w:rsidP="0009503D">
      <w:pPr>
        <w:pStyle w:val="3b"/>
        <w:jc w:val="both"/>
      </w:pPr>
    </w:p>
    <w:p w14:paraId="3D39999A" w14:textId="77777777" w:rsidR="007E7989" w:rsidRPr="006710ED" w:rsidRDefault="007E7989" w:rsidP="006710ED">
      <w:pPr>
        <w:pStyle w:val="3b"/>
        <w:jc w:val="center"/>
        <w:rPr>
          <w:b/>
          <w:color w:val="000000"/>
        </w:rPr>
      </w:pPr>
      <w:r w:rsidRPr="006710ED">
        <w:rPr>
          <w:b/>
        </w:rPr>
        <w:t>2. ЯКІСТЬ ТОВАРУ</w:t>
      </w:r>
    </w:p>
    <w:p w14:paraId="65C676F2" w14:textId="4468E275"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14:paraId="09CDFF21" w14:textId="77777777"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14:paraId="3EC146F7" w14:textId="77777777" w:rsidR="007E7989" w:rsidRPr="00A92829" w:rsidRDefault="007E7989" w:rsidP="007E7989">
      <w:pPr>
        <w:shd w:val="clear" w:color="auto" w:fill="FFFFFF"/>
        <w:spacing w:line="240" w:lineRule="atLeast"/>
        <w:ind w:firstLine="284"/>
        <w:jc w:val="both"/>
        <w:rPr>
          <w:color w:val="000000"/>
        </w:rPr>
      </w:pPr>
    </w:p>
    <w:p w14:paraId="17CC517E" w14:textId="77777777" w:rsidR="007E7989" w:rsidRPr="002D0D0A" w:rsidRDefault="007E7989" w:rsidP="002D0D0A">
      <w:pPr>
        <w:pStyle w:val="3b"/>
        <w:jc w:val="center"/>
        <w:rPr>
          <w:b/>
          <w:color w:val="000000"/>
        </w:rPr>
      </w:pPr>
      <w:r w:rsidRPr="002D0D0A">
        <w:rPr>
          <w:b/>
        </w:rPr>
        <w:t>3. ЦІНА ДОГОВОРУ</w:t>
      </w:r>
    </w:p>
    <w:p w14:paraId="145F077F" w14:textId="5DDAC636"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14:paraId="1CAF59DF" w14:textId="77777777"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14:paraId="0E178579" w14:textId="77777777"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14:paraId="3768350B" w14:textId="77777777"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14:paraId="33C7C8C7" w14:textId="77777777"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14:paraId="126E55B5" w14:textId="77777777" w:rsidR="007E7989" w:rsidRPr="00A92829" w:rsidRDefault="007E7989" w:rsidP="007E7989">
      <w:pPr>
        <w:shd w:val="clear" w:color="auto" w:fill="FFFFFF"/>
        <w:spacing w:line="240" w:lineRule="atLeast"/>
        <w:ind w:firstLine="284"/>
        <w:jc w:val="both"/>
        <w:rPr>
          <w:color w:val="000000"/>
        </w:rPr>
      </w:pPr>
      <w:r w:rsidRPr="00A92829">
        <w:rPr>
          <w:color w:val="000000"/>
        </w:rPr>
        <w:t> </w:t>
      </w:r>
    </w:p>
    <w:p w14:paraId="2DDACB4F" w14:textId="097BAC53" w:rsidR="007E7989" w:rsidRPr="007D7874" w:rsidRDefault="007E7989" w:rsidP="007D7874">
      <w:pPr>
        <w:pStyle w:val="3b"/>
        <w:jc w:val="center"/>
        <w:rPr>
          <w:b/>
        </w:rPr>
      </w:pPr>
      <w:r w:rsidRPr="007D7874">
        <w:rPr>
          <w:b/>
        </w:rPr>
        <w:t>4. ПОРЯДОК ЗДІЙСНЕННЯ ОПЛАТИ</w:t>
      </w:r>
    </w:p>
    <w:p w14:paraId="3DB66546" w14:textId="77777777" w:rsidR="007E7989" w:rsidRPr="007D7874" w:rsidRDefault="007E7989" w:rsidP="007D7874">
      <w:pPr>
        <w:pStyle w:val="3b"/>
        <w:jc w:val="both"/>
        <w:rPr>
          <w:rFonts w:eastAsia="Lucida Sans Unicode"/>
          <w:kern w:val="2"/>
          <w:lang w:eastAsia="ar-SA"/>
        </w:rPr>
      </w:pPr>
      <w:r w:rsidRPr="007D7874">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 xml:space="preserve">випадку здійснення розрахунку в безготівковій формі, розрахунок вважається </w:t>
      </w:r>
      <w:r w:rsidRPr="007D7874">
        <w:rPr>
          <w:rFonts w:eastAsia="Lucida Sans Unicode"/>
          <w:kern w:val="2"/>
          <w:lang w:eastAsia="ar-SA"/>
        </w:rPr>
        <w:lastRenderedPageBreak/>
        <w:t>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19580486" w14:textId="77777777"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14:paraId="60B25734" w14:textId="54C798F7"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34C84D84" w14:textId="77777777"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14:paraId="143CC195" w14:textId="464EEC54"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14:paraId="5CCD3F63" w14:textId="77777777" w:rsidR="002E420A" w:rsidRPr="002E420A" w:rsidRDefault="002E420A" w:rsidP="002E420A">
      <w:pPr>
        <w:pStyle w:val="3b"/>
        <w:jc w:val="both"/>
        <w:rPr>
          <w:rFonts w:eastAsia="Batang"/>
          <w:bCs/>
        </w:rPr>
      </w:pPr>
    </w:p>
    <w:p w14:paraId="79DB3790" w14:textId="77777777" w:rsidR="007E7989" w:rsidRPr="002E420A" w:rsidRDefault="007E7989" w:rsidP="002E420A">
      <w:pPr>
        <w:pStyle w:val="3b"/>
        <w:jc w:val="center"/>
        <w:rPr>
          <w:b/>
        </w:rPr>
      </w:pPr>
      <w:r w:rsidRPr="002E420A">
        <w:rPr>
          <w:b/>
        </w:rPr>
        <w:t>5. ПОСТАВКА, ПЕРЕДАЧА І ПРИЙМАННЯ  ТОВАРУ</w:t>
      </w:r>
    </w:p>
    <w:p w14:paraId="69EF7643" w14:textId="77777777"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14:paraId="2298D85C" w14:textId="77777777"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14:paraId="5CB10A1A" w14:textId="32D1C3AD" w:rsidR="007E7989" w:rsidRPr="002E420A" w:rsidRDefault="007E7989" w:rsidP="002E420A">
      <w:pPr>
        <w:pStyle w:val="3b"/>
        <w:jc w:val="both"/>
        <w:rPr>
          <w:b/>
        </w:rPr>
      </w:pPr>
      <w:r w:rsidRPr="00A92829">
        <w:t>5</w:t>
      </w:r>
      <w:r w:rsidRPr="000D16C1">
        <w:t xml:space="preserve">.3. Постачальник здійснює поставку товару за </w:t>
      </w:r>
      <w:proofErr w:type="spellStart"/>
      <w:r w:rsidRPr="000D16C1">
        <w:t>адресою</w:t>
      </w:r>
      <w:proofErr w:type="spellEnd"/>
      <w:r w:rsidRPr="000D16C1">
        <w:t>:</w:t>
      </w:r>
      <w:r>
        <w:t xml:space="preserve"> </w:t>
      </w:r>
      <w:r w:rsidRPr="002E420A">
        <w:rPr>
          <w:b/>
        </w:rPr>
        <w:t xml:space="preserve">Одеська обл., м. </w:t>
      </w:r>
      <w:proofErr w:type="spellStart"/>
      <w:r w:rsidRPr="002E420A">
        <w:rPr>
          <w:b/>
        </w:rPr>
        <w:t>Подільськ</w:t>
      </w:r>
      <w:proofErr w:type="spellEnd"/>
      <w:r w:rsidRPr="002E420A">
        <w:rPr>
          <w:b/>
        </w:rPr>
        <w:t xml:space="preserve">, вул. Каштанова, 76. </w:t>
      </w:r>
    </w:p>
    <w:p w14:paraId="0EDD68A1" w14:textId="77777777"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14:paraId="5F03B284" w14:textId="77777777"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14:paraId="2BE45D7A" w14:textId="77777777"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14:paraId="72E2DDE5" w14:textId="5752EF74"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14:paraId="04678C76" w14:textId="77777777" w:rsidR="007E7989" w:rsidRPr="00A92829" w:rsidRDefault="007E7989" w:rsidP="002E420A">
      <w:pPr>
        <w:pStyle w:val="3b"/>
        <w:jc w:val="both"/>
      </w:pPr>
      <w:r w:rsidRPr="00A92829">
        <w:t xml:space="preserve">5.8. Термін поставки – </w:t>
      </w:r>
      <w:r w:rsidRPr="002E420A">
        <w:rPr>
          <w:b/>
        </w:rPr>
        <w:t>до 31.12.2024 року.</w:t>
      </w:r>
    </w:p>
    <w:p w14:paraId="1FE0D196" w14:textId="77777777" w:rsidR="00421D9A" w:rsidRDefault="00421D9A" w:rsidP="00421D9A">
      <w:pPr>
        <w:pStyle w:val="3b"/>
      </w:pPr>
    </w:p>
    <w:p w14:paraId="13843E7F" w14:textId="5FA6DFB3" w:rsidR="007E7989" w:rsidRPr="00421D9A" w:rsidRDefault="007E7989" w:rsidP="00421D9A">
      <w:pPr>
        <w:pStyle w:val="3b"/>
        <w:jc w:val="center"/>
        <w:rPr>
          <w:b/>
        </w:rPr>
      </w:pPr>
      <w:r w:rsidRPr="00421D9A">
        <w:rPr>
          <w:b/>
        </w:rPr>
        <w:t>6. ГАРАНТІЇ ПОСТАЧАЛЬНИКА</w:t>
      </w:r>
    </w:p>
    <w:p w14:paraId="535E4762" w14:textId="77777777"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14:paraId="62E54BBF" w14:textId="77777777"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14:paraId="1197D3BA" w14:textId="77777777"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08A24B49" w14:textId="77777777"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552ED249" w14:textId="77777777"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14:paraId="00461F27" w14:textId="77777777"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14:paraId="4E22055D" w14:textId="1F5CCF2B"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30462DB" w14:textId="77777777" w:rsidR="000814E2" w:rsidRDefault="000814E2" w:rsidP="000814E2">
      <w:pPr>
        <w:pStyle w:val="3b"/>
        <w:jc w:val="center"/>
        <w:rPr>
          <w:b/>
        </w:rPr>
      </w:pPr>
    </w:p>
    <w:p w14:paraId="5F9CC705" w14:textId="77777777" w:rsidR="000814E2" w:rsidRDefault="000814E2" w:rsidP="000814E2">
      <w:pPr>
        <w:pStyle w:val="3b"/>
        <w:jc w:val="center"/>
        <w:rPr>
          <w:b/>
        </w:rPr>
      </w:pPr>
    </w:p>
    <w:p w14:paraId="0A34ACFC" w14:textId="05F6941D" w:rsidR="007E7989" w:rsidRPr="000814E2" w:rsidRDefault="007E7989" w:rsidP="000814E2">
      <w:pPr>
        <w:pStyle w:val="3b"/>
        <w:jc w:val="center"/>
        <w:rPr>
          <w:b/>
        </w:rPr>
      </w:pPr>
      <w:r w:rsidRPr="000814E2">
        <w:rPr>
          <w:b/>
        </w:rPr>
        <w:t>7. ПАКУВАННЯ ТА МАРКУВАННЯ</w:t>
      </w:r>
    </w:p>
    <w:p w14:paraId="21DCFE1D" w14:textId="77777777" w:rsidR="007E7989" w:rsidRPr="000814E2" w:rsidRDefault="007E7989" w:rsidP="000814E2">
      <w:pPr>
        <w:pStyle w:val="3b"/>
        <w:jc w:val="both"/>
      </w:pPr>
      <w:r w:rsidRPr="000814E2">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60D6BB6" w14:textId="77777777"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3BEA0267" w14:textId="77777777" w:rsidR="007E7989" w:rsidRPr="00A92829" w:rsidRDefault="007E7989" w:rsidP="007E7989">
      <w:pPr>
        <w:jc w:val="both"/>
      </w:pPr>
    </w:p>
    <w:p w14:paraId="1B6B08BB" w14:textId="091AB118" w:rsidR="007E7989" w:rsidRPr="00B33D41" w:rsidRDefault="007E7989" w:rsidP="00B33D41">
      <w:pPr>
        <w:pStyle w:val="3b"/>
        <w:jc w:val="center"/>
        <w:rPr>
          <w:b/>
        </w:rPr>
      </w:pPr>
      <w:r w:rsidRPr="00B33D41">
        <w:rPr>
          <w:b/>
        </w:rPr>
        <w:t>8. ПРАВА ТА ОБОВ’ЯЗКИ  СТОРІН</w:t>
      </w:r>
    </w:p>
    <w:p w14:paraId="743AA334" w14:textId="77777777" w:rsidR="007E7989" w:rsidRPr="00A92829" w:rsidRDefault="007E7989" w:rsidP="00B33D41">
      <w:pPr>
        <w:pStyle w:val="3b"/>
      </w:pPr>
      <w:r w:rsidRPr="00A92829">
        <w:t xml:space="preserve">  8.1. Покупець має право:</w:t>
      </w:r>
    </w:p>
    <w:p w14:paraId="089407B7" w14:textId="77777777"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14:paraId="31F8BAD8" w14:textId="77777777" w:rsidR="007E7989" w:rsidRPr="00A92829" w:rsidRDefault="007E7989" w:rsidP="00B33D41">
      <w:pPr>
        <w:pStyle w:val="3b"/>
      </w:pPr>
      <w:r w:rsidRPr="00A92829">
        <w:t xml:space="preserve">  8.1.2.Контролювати поставку товару у строки, встановлені цим Договором.</w:t>
      </w:r>
    </w:p>
    <w:p w14:paraId="2E24AF43" w14:textId="77777777" w:rsidR="007E7989" w:rsidRPr="00A92829" w:rsidRDefault="007E7989" w:rsidP="00B33D41">
      <w:pPr>
        <w:pStyle w:val="3b"/>
      </w:pPr>
      <w:r w:rsidRPr="00A92829">
        <w:t xml:space="preserve">  8.2. Покупець зобов'язаний:</w:t>
      </w:r>
    </w:p>
    <w:p w14:paraId="5064590F" w14:textId="77777777" w:rsidR="007E7989" w:rsidRPr="00A92829" w:rsidRDefault="007E7989" w:rsidP="00B33D41">
      <w:pPr>
        <w:pStyle w:val="3b"/>
      </w:pPr>
      <w:r w:rsidRPr="00A92829">
        <w:t xml:space="preserve">  8.2.1.Своєчасно та в повному обсязі сплачувати за поставлений товар.</w:t>
      </w:r>
    </w:p>
    <w:p w14:paraId="34B9655F" w14:textId="77777777" w:rsidR="007E7989" w:rsidRPr="00A92829" w:rsidRDefault="007E7989" w:rsidP="00B33D41">
      <w:pPr>
        <w:pStyle w:val="3b"/>
      </w:pPr>
      <w:r w:rsidRPr="00A92829">
        <w:t xml:space="preserve">  8.2.2.Приймати поставлений товар.</w:t>
      </w:r>
    </w:p>
    <w:p w14:paraId="4772CDF2" w14:textId="77777777" w:rsidR="007E7989" w:rsidRPr="00A92829" w:rsidRDefault="007E7989" w:rsidP="00B33D41">
      <w:pPr>
        <w:pStyle w:val="3b"/>
      </w:pPr>
      <w:r w:rsidRPr="00A92829">
        <w:t xml:space="preserve">  8.3.Постачальник має право:</w:t>
      </w:r>
    </w:p>
    <w:p w14:paraId="1A538DFD" w14:textId="7B00B67F" w:rsidR="007E7989" w:rsidRPr="00A92829" w:rsidRDefault="00B33D41" w:rsidP="00B33D41">
      <w:pPr>
        <w:pStyle w:val="3b"/>
      </w:pPr>
      <w:r>
        <w:t xml:space="preserve">  </w:t>
      </w:r>
      <w:r w:rsidR="007E7989" w:rsidRPr="00A92829">
        <w:t>8.3.1. В повному обсязі отримувати плату за поставлений товар.</w:t>
      </w:r>
    </w:p>
    <w:p w14:paraId="127AEAEB" w14:textId="77777777" w:rsidR="007E7989" w:rsidRPr="00A92829" w:rsidRDefault="007E7989" w:rsidP="00B33D41">
      <w:pPr>
        <w:pStyle w:val="3b"/>
      </w:pPr>
      <w:r w:rsidRPr="00A92829">
        <w:t xml:space="preserve">  8.3.2. На дострокову поставку товару за письмовим погодженням Покупця.</w:t>
      </w:r>
    </w:p>
    <w:p w14:paraId="10930234" w14:textId="77777777"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2C84DA5" w14:textId="77777777" w:rsidR="007E7989" w:rsidRPr="00A92829" w:rsidRDefault="007E7989" w:rsidP="00B33D41">
      <w:pPr>
        <w:pStyle w:val="3b"/>
      </w:pPr>
      <w:r w:rsidRPr="00A92829">
        <w:t xml:space="preserve">  8.4. Постачальник зобов'язаний:</w:t>
      </w:r>
    </w:p>
    <w:p w14:paraId="09579B18" w14:textId="77777777" w:rsidR="007E7989" w:rsidRPr="00A92829" w:rsidRDefault="007E7989" w:rsidP="00B33D41">
      <w:pPr>
        <w:pStyle w:val="3b"/>
      </w:pPr>
      <w:r w:rsidRPr="00A92829">
        <w:t xml:space="preserve">  8.4.1. Забезпечити поставку товару у строки, встановлені цим Договором.</w:t>
      </w:r>
    </w:p>
    <w:p w14:paraId="00E5ADC8" w14:textId="61503E16"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14:paraId="5E6AC54E" w14:textId="77777777" w:rsidR="00EB5C19" w:rsidRPr="00FC060A" w:rsidRDefault="00EB5C19" w:rsidP="00B33D41">
      <w:pPr>
        <w:pStyle w:val="3b"/>
      </w:pPr>
    </w:p>
    <w:p w14:paraId="06487EC4" w14:textId="77777777" w:rsidR="007E7989" w:rsidRPr="00EB5C19" w:rsidRDefault="007E7989" w:rsidP="00EB5C19">
      <w:pPr>
        <w:pStyle w:val="3b"/>
        <w:jc w:val="center"/>
        <w:rPr>
          <w:b/>
        </w:rPr>
      </w:pPr>
      <w:r w:rsidRPr="00EB5C19">
        <w:rPr>
          <w:b/>
        </w:rPr>
        <w:t>9. ВІДПОВІДАЛЬНІСТЬ СТОРІН</w:t>
      </w:r>
    </w:p>
    <w:p w14:paraId="2633E605" w14:textId="4E62EFEA"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300C115C" w14:textId="329D7C89"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044F3D95" w14:textId="77777777"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14:paraId="3945B8B7" w14:textId="2D4FB943"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14:paraId="42CC14A7" w14:textId="664E0464"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14:paraId="2A413225" w14:textId="77777777" w:rsidR="007E7989" w:rsidRPr="00A92829" w:rsidRDefault="007E7989" w:rsidP="007E7989">
      <w:pPr>
        <w:shd w:val="clear" w:color="auto" w:fill="FFFFFF"/>
        <w:spacing w:line="240" w:lineRule="atLeast"/>
        <w:ind w:left="-180" w:firstLine="360"/>
        <w:jc w:val="center"/>
        <w:rPr>
          <w:b/>
          <w:color w:val="000000"/>
        </w:rPr>
      </w:pPr>
    </w:p>
    <w:p w14:paraId="222D895D" w14:textId="0A83C568" w:rsidR="007E7989" w:rsidRPr="00676CA3" w:rsidRDefault="007E7989" w:rsidP="00676CA3">
      <w:pPr>
        <w:pStyle w:val="3b"/>
        <w:jc w:val="center"/>
        <w:rPr>
          <w:b/>
        </w:rPr>
      </w:pPr>
      <w:r w:rsidRPr="00676CA3">
        <w:rPr>
          <w:b/>
        </w:rPr>
        <w:t>10. ФОРС-МАЖОРНІ ОБСТАВИНИ</w:t>
      </w:r>
    </w:p>
    <w:p w14:paraId="3EA5995F" w14:textId="77777777"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155F870C" w14:textId="3B6F79EF" w:rsidR="007E7989" w:rsidRPr="00A92829" w:rsidRDefault="007E7989" w:rsidP="00676CA3">
      <w:pPr>
        <w:pStyle w:val="3b"/>
        <w:jc w:val="both"/>
      </w:pPr>
      <w:r>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CCC87FE" w14:textId="77777777" w:rsidR="007E7989" w:rsidRPr="00A92829" w:rsidRDefault="007E7989" w:rsidP="00676CA3">
      <w:pPr>
        <w:pStyle w:val="3b"/>
        <w:jc w:val="both"/>
      </w:pPr>
      <w:r>
        <w:lastRenderedPageBreak/>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14:paraId="1D89CA55" w14:textId="77777777"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14:paraId="4A23D50D" w14:textId="77777777"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14:paraId="390DC963" w14:textId="1167F0F7"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14:paraId="5B93F118" w14:textId="77777777" w:rsidR="00E5710E" w:rsidRPr="00E5710E" w:rsidRDefault="00E5710E" w:rsidP="00E5710E">
      <w:pPr>
        <w:pStyle w:val="3b"/>
        <w:jc w:val="both"/>
      </w:pPr>
    </w:p>
    <w:p w14:paraId="60F3B6AD" w14:textId="77777777" w:rsidR="007E7989" w:rsidRPr="00E5710E" w:rsidRDefault="007E7989" w:rsidP="00E5710E">
      <w:pPr>
        <w:pStyle w:val="3b"/>
        <w:jc w:val="center"/>
        <w:rPr>
          <w:b/>
        </w:rPr>
      </w:pPr>
      <w:r w:rsidRPr="00E5710E">
        <w:rPr>
          <w:b/>
        </w:rPr>
        <w:t>11. ВИРІШЕННЯ СПОРІВ</w:t>
      </w:r>
    </w:p>
    <w:p w14:paraId="00B3F147" w14:textId="77777777"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14:paraId="123BEFE3" w14:textId="77777777"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14:paraId="206E88B2" w14:textId="77777777" w:rsidR="007E7989" w:rsidRPr="00A92829" w:rsidRDefault="007E7989" w:rsidP="007E7989">
      <w:pPr>
        <w:shd w:val="clear" w:color="auto" w:fill="FFFFFF"/>
        <w:spacing w:line="240" w:lineRule="atLeast"/>
        <w:jc w:val="both"/>
        <w:rPr>
          <w:b/>
          <w:color w:val="000000"/>
        </w:rPr>
      </w:pPr>
    </w:p>
    <w:p w14:paraId="4B7EE09A" w14:textId="77777777" w:rsidR="007E7989" w:rsidRPr="009A53CE" w:rsidRDefault="007E7989" w:rsidP="009A53CE">
      <w:pPr>
        <w:pStyle w:val="3b"/>
        <w:jc w:val="center"/>
        <w:rPr>
          <w:b/>
        </w:rPr>
      </w:pPr>
      <w:r w:rsidRPr="009A53CE">
        <w:rPr>
          <w:b/>
        </w:rPr>
        <w:t>12. СТРОК ДІЇ ДОГОВОРУ</w:t>
      </w:r>
    </w:p>
    <w:p w14:paraId="61CC527A" w14:textId="46B652FF" w:rsidR="007E7989" w:rsidRPr="009A53CE" w:rsidRDefault="007E7989" w:rsidP="009A53CE">
      <w:pPr>
        <w:pStyle w:val="3b"/>
        <w:jc w:val="both"/>
      </w:pPr>
      <w:r w:rsidRPr="009A53CE">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2024 року.</w:t>
      </w:r>
    </w:p>
    <w:p w14:paraId="7684FE70" w14:textId="28912927"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1402B8A" w14:textId="102C045D"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14:paraId="03B02833" w14:textId="77777777" w:rsidR="000C24DB" w:rsidRPr="000C24DB" w:rsidRDefault="000C24DB" w:rsidP="000C24DB">
      <w:pPr>
        <w:pStyle w:val="3b"/>
        <w:jc w:val="both"/>
      </w:pPr>
    </w:p>
    <w:p w14:paraId="35D3119E" w14:textId="77777777" w:rsidR="007E7989" w:rsidRPr="000C24DB" w:rsidRDefault="007E7989" w:rsidP="000C24DB">
      <w:pPr>
        <w:pStyle w:val="3b"/>
        <w:jc w:val="center"/>
        <w:rPr>
          <w:b/>
        </w:rPr>
      </w:pPr>
      <w:r w:rsidRPr="000C24DB">
        <w:rPr>
          <w:b/>
        </w:rPr>
        <w:t>13. ІНШІ УМОВИ</w:t>
      </w:r>
    </w:p>
    <w:p w14:paraId="7D57B4FC" w14:textId="6BB28992"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14:paraId="28C7188A" w14:textId="3821BD0D"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14:paraId="79053CAC" w14:textId="0E484105" w:rsidR="007E7989" w:rsidRPr="000C24DB" w:rsidRDefault="007E7989" w:rsidP="000C24DB">
      <w:pPr>
        <w:pStyle w:val="3b"/>
        <w:jc w:val="both"/>
      </w:pPr>
      <w:r w:rsidRPr="000C24DB">
        <w:t xml:space="preserve">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w:t>
      </w:r>
      <w:proofErr w:type="spellStart"/>
      <w:r w:rsidRPr="000C24DB">
        <w:t>закупівель</w:t>
      </w:r>
      <w:proofErr w:type="spellEnd"/>
      <w:r w:rsidRPr="000C24DB">
        <w:t>.</w:t>
      </w:r>
    </w:p>
    <w:p w14:paraId="58F58AD1" w14:textId="5DFD59BE"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DB6956" w14:textId="252410AC"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14:paraId="2264FA49" w14:textId="4EF89704"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16E28788" w14:textId="09CA0234"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B762B0D" w14:textId="1F819576"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14:paraId="4F5E3F81" w14:textId="77777777"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14:paraId="6DB71107" w14:textId="06AD0C1D" w:rsidR="007E7989" w:rsidRPr="000C24DB" w:rsidRDefault="007E7989" w:rsidP="000C24DB">
      <w:pPr>
        <w:pStyle w:val="3b"/>
        <w:jc w:val="both"/>
      </w:pPr>
      <w:r w:rsidRPr="000C24DB">
        <w:t xml:space="preserve">13.10. Постачальник має статус: </w:t>
      </w:r>
      <w:r w:rsidR="000C24DB">
        <w:t>платник податку___________.</w:t>
      </w:r>
    </w:p>
    <w:p w14:paraId="488DC510" w14:textId="579C25A5" w:rsidR="000C24DB" w:rsidRPr="00496BB7" w:rsidRDefault="007E7989" w:rsidP="000C24DB">
      <w:pPr>
        <w:pStyle w:val="3b"/>
      </w:pPr>
      <w:r w:rsidRPr="00A92829">
        <w:t xml:space="preserve">  </w:t>
      </w:r>
    </w:p>
    <w:p w14:paraId="7B759E42" w14:textId="77777777" w:rsidR="007E7989" w:rsidRPr="00496BB7" w:rsidRDefault="007E7989" w:rsidP="00496BB7">
      <w:pPr>
        <w:pStyle w:val="3b"/>
        <w:jc w:val="center"/>
        <w:rPr>
          <w:b/>
        </w:rPr>
      </w:pPr>
      <w:r w:rsidRPr="00496BB7">
        <w:rPr>
          <w:b/>
        </w:rPr>
        <w:t>14. ДОДАТКИ ДО ДОГОВОРУ</w:t>
      </w:r>
    </w:p>
    <w:p w14:paraId="6A454229" w14:textId="77777777" w:rsidR="007E7989" w:rsidRPr="00496BB7" w:rsidRDefault="007E7989" w:rsidP="00496BB7">
      <w:pPr>
        <w:pStyle w:val="3b"/>
      </w:pPr>
      <w:r w:rsidRPr="00496BB7">
        <w:t>14.1. Невід'ємною частиною цього Договору є  Додаток № 1 – Специфікація щодо постачання товару.  </w:t>
      </w:r>
    </w:p>
    <w:p w14:paraId="0917DBB2" w14:textId="77777777" w:rsidR="00496BB7" w:rsidRDefault="00496BB7" w:rsidP="00496BB7">
      <w:pPr>
        <w:pStyle w:val="3b"/>
      </w:pPr>
    </w:p>
    <w:p w14:paraId="7E080638" w14:textId="131433E7" w:rsidR="007E7989" w:rsidRPr="00496BB7" w:rsidRDefault="007E7989" w:rsidP="00496BB7">
      <w:pPr>
        <w:pStyle w:val="3b"/>
        <w:jc w:val="center"/>
        <w:rPr>
          <w:b/>
        </w:rPr>
      </w:pPr>
      <w:r w:rsidRPr="00496BB7">
        <w:rPr>
          <w:b/>
        </w:rPr>
        <w:t>15. ЮРИДИЧНІ АДРЕСИ, РЕКВІЗИТИ ТА ПІДПИСИ СТОРІН:</w:t>
      </w:r>
    </w:p>
    <w:p w14:paraId="14E37EB1" w14:textId="77777777" w:rsidR="007E7989" w:rsidRPr="00496BB7" w:rsidRDefault="007E7989" w:rsidP="00496BB7">
      <w:pPr>
        <w:pStyle w:val="3b"/>
        <w:jc w:val="center"/>
        <w:rPr>
          <w:b/>
        </w:rPr>
      </w:pPr>
    </w:p>
    <w:p w14:paraId="768018F3" w14:textId="77777777" w:rsidR="007E7989" w:rsidRPr="00496BB7" w:rsidRDefault="007E7989" w:rsidP="00496BB7">
      <w:pPr>
        <w:pStyle w:val="3b"/>
        <w:jc w:val="center"/>
        <w:rPr>
          <w:b/>
        </w:rPr>
      </w:pPr>
      <w:r w:rsidRPr="00496BB7">
        <w:rPr>
          <w:b/>
        </w:rPr>
        <w:t>ПОКУПЕЦЬ                                                             ПОСТАЧАЛЬНИК</w:t>
      </w:r>
    </w:p>
    <w:p w14:paraId="2B4A1B83" w14:textId="77777777" w:rsidR="007E7989" w:rsidRPr="00943712" w:rsidRDefault="007E7989" w:rsidP="007E7989">
      <w:pPr>
        <w:rPr>
          <w:b/>
        </w:rPr>
      </w:pPr>
    </w:p>
    <w:tbl>
      <w:tblPr>
        <w:tblStyle w:val="afff3"/>
        <w:tblW w:w="10485" w:type="dxa"/>
        <w:jc w:val="center"/>
        <w:tblLook w:val="04A0" w:firstRow="1" w:lastRow="0" w:firstColumn="1" w:lastColumn="0" w:noHBand="0" w:noVBand="1"/>
      </w:tblPr>
      <w:tblGrid>
        <w:gridCol w:w="5098"/>
        <w:gridCol w:w="5387"/>
      </w:tblGrid>
      <w:tr w:rsidR="007E7989" w:rsidRPr="00943712" w14:paraId="09F84CCD" w14:textId="77777777" w:rsidTr="007E7989">
        <w:trPr>
          <w:trHeight w:val="3836"/>
          <w:jc w:val="center"/>
        </w:trPr>
        <w:tc>
          <w:tcPr>
            <w:tcW w:w="5098" w:type="dxa"/>
          </w:tcPr>
          <w:p w14:paraId="550E4688" w14:textId="77777777" w:rsidR="007E7989" w:rsidRPr="00943712" w:rsidRDefault="007E7989" w:rsidP="00421D9A">
            <w:pPr>
              <w:pStyle w:val="afff"/>
              <w:rPr>
                <w:b/>
                <w:sz w:val="24"/>
                <w:szCs w:val="24"/>
              </w:rPr>
            </w:pPr>
            <w:r w:rsidRPr="00943712">
              <w:rPr>
                <w:b/>
                <w:sz w:val="24"/>
                <w:szCs w:val="24"/>
              </w:rPr>
              <w:t xml:space="preserve">Комунальне некомерційне підприємство </w:t>
            </w:r>
          </w:p>
          <w:p w14:paraId="1FB4B65C" w14:textId="77777777" w:rsidR="007E7989" w:rsidRPr="00943712" w:rsidRDefault="007E7989" w:rsidP="00421D9A">
            <w:pPr>
              <w:pStyle w:val="afff"/>
              <w:rPr>
                <w:b/>
                <w:sz w:val="24"/>
                <w:szCs w:val="24"/>
              </w:rPr>
            </w:pPr>
            <w:r w:rsidRPr="00943712">
              <w:rPr>
                <w:b/>
                <w:sz w:val="24"/>
                <w:szCs w:val="24"/>
              </w:rPr>
              <w:t xml:space="preserve">«Центральна районна лікарня Подільського </w:t>
            </w:r>
          </w:p>
          <w:p w14:paraId="72C4B0EC" w14:textId="77777777" w:rsidR="007E7989" w:rsidRPr="00943712" w:rsidRDefault="007E7989" w:rsidP="00421D9A">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7EC45534" w14:textId="77777777" w:rsidR="007E7989" w:rsidRPr="00943712" w:rsidRDefault="007E7989" w:rsidP="00421D9A">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4D059550" w14:textId="77777777" w:rsidR="007E7989" w:rsidRPr="00943712" w:rsidRDefault="007E7989" w:rsidP="00421D9A">
            <w:pPr>
              <w:pStyle w:val="afff"/>
              <w:rPr>
                <w:b/>
                <w:sz w:val="24"/>
                <w:szCs w:val="24"/>
              </w:rPr>
            </w:pPr>
            <w:r w:rsidRPr="00943712">
              <w:rPr>
                <w:b/>
                <w:sz w:val="24"/>
                <w:szCs w:val="24"/>
              </w:rPr>
              <w:t>вул. Каштанова, 76</w:t>
            </w:r>
          </w:p>
          <w:p w14:paraId="6A3E0DC7" w14:textId="77777777" w:rsidR="007E7989" w:rsidRPr="00943712" w:rsidRDefault="007E7989" w:rsidP="00421D9A">
            <w:pPr>
              <w:pStyle w:val="afff"/>
              <w:rPr>
                <w:b/>
                <w:sz w:val="24"/>
                <w:szCs w:val="24"/>
              </w:rPr>
            </w:pPr>
            <w:r w:rsidRPr="00943712">
              <w:rPr>
                <w:b/>
                <w:sz w:val="24"/>
                <w:szCs w:val="24"/>
              </w:rPr>
              <w:t>Код ЄДРПОУ 01111121</w:t>
            </w:r>
          </w:p>
          <w:p w14:paraId="69A384D3"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412B8452"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D800652" w14:textId="77777777" w:rsidR="007E7989" w:rsidRPr="00943712" w:rsidRDefault="007E7989" w:rsidP="00421D9A">
            <w:pPr>
              <w:pStyle w:val="afff"/>
              <w:rPr>
                <w:b/>
                <w:sz w:val="24"/>
                <w:szCs w:val="24"/>
                <w:lang w:eastAsia="zh-CN"/>
              </w:rPr>
            </w:pPr>
            <w:r w:rsidRPr="00943712">
              <w:rPr>
                <w:b/>
                <w:sz w:val="24"/>
                <w:szCs w:val="24"/>
                <w:lang w:eastAsia="zh-CN"/>
              </w:rPr>
              <w:t>АТ КБ "Приватбанк",  МФО 305299</w:t>
            </w:r>
          </w:p>
          <w:p w14:paraId="737F4B08" w14:textId="77777777" w:rsidR="007E7989" w:rsidRPr="00943712" w:rsidRDefault="007E7989" w:rsidP="00421D9A">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56E6A8A" w14:textId="77777777" w:rsidR="007E7989" w:rsidRPr="00943712" w:rsidRDefault="007E7989" w:rsidP="00421D9A">
            <w:pPr>
              <w:pStyle w:val="afff"/>
              <w:rPr>
                <w:b/>
                <w:sz w:val="24"/>
                <w:szCs w:val="24"/>
              </w:rPr>
            </w:pPr>
          </w:p>
          <w:p w14:paraId="27FA1B0F" w14:textId="77777777" w:rsidR="007E7989" w:rsidRPr="00943712" w:rsidRDefault="007E7989" w:rsidP="00421D9A">
            <w:pPr>
              <w:pStyle w:val="afff"/>
              <w:rPr>
                <w:b/>
                <w:sz w:val="24"/>
                <w:szCs w:val="24"/>
              </w:rPr>
            </w:pPr>
          </w:p>
          <w:p w14:paraId="40ECC9B8" w14:textId="6B973FC0" w:rsidR="007E7989" w:rsidRPr="00943712" w:rsidRDefault="007E7989" w:rsidP="00421D9A">
            <w:pPr>
              <w:pStyle w:val="afff"/>
              <w:rPr>
                <w:b/>
                <w:sz w:val="24"/>
                <w:szCs w:val="24"/>
              </w:rPr>
            </w:pPr>
            <w:r w:rsidRPr="00943712">
              <w:rPr>
                <w:b/>
                <w:sz w:val="24"/>
                <w:szCs w:val="24"/>
              </w:rPr>
              <w:t xml:space="preserve">Головний </w:t>
            </w:r>
            <w:proofErr w:type="spellStart"/>
            <w:r w:rsidRPr="00943712">
              <w:rPr>
                <w:b/>
                <w:sz w:val="24"/>
                <w:szCs w:val="24"/>
              </w:rPr>
              <w:t>лікар__________Сергій</w:t>
            </w:r>
            <w:proofErr w:type="spellEnd"/>
            <w:r w:rsidRPr="00943712">
              <w:rPr>
                <w:b/>
                <w:sz w:val="24"/>
                <w:szCs w:val="24"/>
              </w:rPr>
              <w:t xml:space="preserve"> ВОВК</w:t>
            </w:r>
          </w:p>
          <w:p w14:paraId="57036552" w14:textId="77777777" w:rsidR="007E7989" w:rsidRPr="00943712" w:rsidRDefault="007E7989" w:rsidP="00421D9A">
            <w:pPr>
              <w:pStyle w:val="afff"/>
              <w:rPr>
                <w:b/>
                <w:sz w:val="24"/>
                <w:szCs w:val="24"/>
              </w:rPr>
            </w:pPr>
          </w:p>
          <w:p w14:paraId="3852CD96" w14:textId="77777777" w:rsidR="007E7989" w:rsidRPr="00943712" w:rsidRDefault="007E7989" w:rsidP="00421D9A">
            <w:pPr>
              <w:pStyle w:val="afff"/>
              <w:rPr>
                <w:b/>
                <w:bCs/>
                <w:sz w:val="24"/>
                <w:szCs w:val="24"/>
              </w:rPr>
            </w:pPr>
            <w:r w:rsidRPr="00943712">
              <w:rPr>
                <w:b/>
                <w:bCs/>
                <w:sz w:val="24"/>
                <w:szCs w:val="24"/>
              </w:rPr>
              <w:t>М.П.</w:t>
            </w:r>
          </w:p>
        </w:tc>
        <w:tc>
          <w:tcPr>
            <w:tcW w:w="5387" w:type="dxa"/>
          </w:tcPr>
          <w:p w14:paraId="5C1B56B5" w14:textId="77777777" w:rsidR="007E7989" w:rsidRDefault="007E7989" w:rsidP="00421D9A">
            <w:pPr>
              <w:pStyle w:val="afff"/>
              <w:rPr>
                <w:b/>
                <w:sz w:val="24"/>
                <w:szCs w:val="24"/>
              </w:rPr>
            </w:pPr>
          </w:p>
          <w:p w14:paraId="6214AE16" w14:textId="77777777" w:rsidR="007E7989" w:rsidRDefault="007E7989" w:rsidP="00421D9A">
            <w:pPr>
              <w:pStyle w:val="afff"/>
              <w:rPr>
                <w:b/>
                <w:sz w:val="24"/>
                <w:szCs w:val="24"/>
              </w:rPr>
            </w:pPr>
          </w:p>
          <w:p w14:paraId="4C7A77BF" w14:textId="77777777" w:rsidR="007E7989" w:rsidRDefault="007E7989" w:rsidP="00421D9A">
            <w:pPr>
              <w:pStyle w:val="afff"/>
              <w:rPr>
                <w:b/>
                <w:sz w:val="24"/>
                <w:szCs w:val="24"/>
              </w:rPr>
            </w:pPr>
          </w:p>
          <w:p w14:paraId="5CEE2DB7" w14:textId="77777777" w:rsidR="007E7989" w:rsidRDefault="007E7989" w:rsidP="00421D9A">
            <w:pPr>
              <w:pStyle w:val="afff"/>
              <w:rPr>
                <w:b/>
                <w:sz w:val="24"/>
                <w:szCs w:val="24"/>
              </w:rPr>
            </w:pPr>
          </w:p>
          <w:p w14:paraId="0E03E101" w14:textId="77777777" w:rsidR="007E7989" w:rsidRDefault="007E7989" w:rsidP="00421D9A">
            <w:pPr>
              <w:pStyle w:val="afff"/>
              <w:rPr>
                <w:b/>
                <w:sz w:val="24"/>
                <w:szCs w:val="24"/>
              </w:rPr>
            </w:pPr>
          </w:p>
          <w:p w14:paraId="1262B690" w14:textId="77777777" w:rsidR="007E7989" w:rsidRDefault="007E7989" w:rsidP="00421D9A">
            <w:pPr>
              <w:pStyle w:val="afff"/>
              <w:rPr>
                <w:b/>
                <w:sz w:val="24"/>
                <w:szCs w:val="24"/>
              </w:rPr>
            </w:pPr>
          </w:p>
          <w:p w14:paraId="2CC6873C" w14:textId="77777777" w:rsidR="007E7989" w:rsidRDefault="007E7989" w:rsidP="00421D9A">
            <w:pPr>
              <w:pStyle w:val="afff"/>
              <w:rPr>
                <w:b/>
                <w:sz w:val="24"/>
                <w:szCs w:val="24"/>
              </w:rPr>
            </w:pPr>
          </w:p>
          <w:p w14:paraId="7E0EE242" w14:textId="77777777" w:rsidR="007E7989" w:rsidRDefault="007E7989" w:rsidP="00421D9A">
            <w:pPr>
              <w:pStyle w:val="afff"/>
              <w:rPr>
                <w:b/>
                <w:sz w:val="24"/>
                <w:szCs w:val="24"/>
              </w:rPr>
            </w:pPr>
          </w:p>
          <w:p w14:paraId="2497C2AE" w14:textId="77777777" w:rsidR="007E7989" w:rsidRDefault="007E7989" w:rsidP="00421D9A">
            <w:pPr>
              <w:pStyle w:val="afff"/>
              <w:rPr>
                <w:b/>
                <w:sz w:val="24"/>
                <w:szCs w:val="24"/>
              </w:rPr>
            </w:pPr>
          </w:p>
          <w:p w14:paraId="3270738C" w14:textId="77777777" w:rsidR="007E7989" w:rsidRDefault="007E7989" w:rsidP="00421D9A">
            <w:pPr>
              <w:pStyle w:val="afff"/>
              <w:rPr>
                <w:b/>
                <w:sz w:val="24"/>
                <w:szCs w:val="24"/>
              </w:rPr>
            </w:pPr>
          </w:p>
          <w:p w14:paraId="2ED8E0B3" w14:textId="77777777" w:rsidR="007E7989" w:rsidRDefault="007E7989" w:rsidP="00421D9A">
            <w:pPr>
              <w:pStyle w:val="afff"/>
              <w:rPr>
                <w:b/>
                <w:sz w:val="24"/>
                <w:szCs w:val="24"/>
              </w:rPr>
            </w:pPr>
          </w:p>
          <w:p w14:paraId="451AB366" w14:textId="77777777" w:rsidR="007E7989" w:rsidRDefault="007E7989" w:rsidP="00421D9A">
            <w:pPr>
              <w:pStyle w:val="afff"/>
              <w:rPr>
                <w:b/>
                <w:sz w:val="24"/>
                <w:szCs w:val="24"/>
              </w:rPr>
            </w:pPr>
          </w:p>
          <w:p w14:paraId="4DEE800F" w14:textId="181AB16C" w:rsidR="00496BB7" w:rsidRDefault="00496BB7" w:rsidP="00421D9A">
            <w:pPr>
              <w:pStyle w:val="afff"/>
              <w:rPr>
                <w:b/>
                <w:sz w:val="24"/>
                <w:szCs w:val="24"/>
              </w:rPr>
            </w:pPr>
            <w:r>
              <w:rPr>
                <w:b/>
                <w:sz w:val="24"/>
                <w:szCs w:val="24"/>
              </w:rPr>
              <w:t>__________________________________</w:t>
            </w:r>
          </w:p>
          <w:p w14:paraId="51834F02" w14:textId="77777777" w:rsidR="00496BB7" w:rsidRDefault="00496BB7" w:rsidP="00421D9A">
            <w:pPr>
              <w:pStyle w:val="afff"/>
              <w:rPr>
                <w:b/>
                <w:sz w:val="24"/>
                <w:szCs w:val="24"/>
              </w:rPr>
            </w:pPr>
          </w:p>
          <w:p w14:paraId="181B8D6B" w14:textId="77777777" w:rsidR="00496BB7" w:rsidRDefault="00496BB7" w:rsidP="00421D9A">
            <w:pPr>
              <w:pStyle w:val="afff"/>
              <w:rPr>
                <w:b/>
                <w:sz w:val="24"/>
                <w:szCs w:val="24"/>
              </w:rPr>
            </w:pPr>
          </w:p>
          <w:p w14:paraId="31FE75C1" w14:textId="18D7422D" w:rsidR="007E7989" w:rsidRPr="00943712" w:rsidRDefault="007E7989" w:rsidP="00421D9A">
            <w:pPr>
              <w:pStyle w:val="afff"/>
              <w:rPr>
                <w:b/>
                <w:sz w:val="24"/>
                <w:szCs w:val="24"/>
              </w:rPr>
            </w:pPr>
            <w:r w:rsidRPr="00943712">
              <w:rPr>
                <w:b/>
                <w:sz w:val="24"/>
                <w:szCs w:val="24"/>
              </w:rPr>
              <w:t>М.П.</w:t>
            </w:r>
          </w:p>
        </w:tc>
      </w:tr>
    </w:tbl>
    <w:p w14:paraId="15A7063A" w14:textId="77777777" w:rsidR="007E7989" w:rsidRDefault="007E7989" w:rsidP="007E7989">
      <w:pPr>
        <w:rPr>
          <w:b/>
        </w:rPr>
      </w:pPr>
    </w:p>
    <w:p w14:paraId="19179D6C" w14:textId="63034216" w:rsidR="00DC64EE" w:rsidRDefault="00DC64EE" w:rsidP="00DC64EE">
      <w:pPr>
        <w:pStyle w:val="3b"/>
        <w:jc w:val="center"/>
      </w:pPr>
    </w:p>
    <w:p w14:paraId="0F0B43BA" w14:textId="649DEF8D" w:rsidR="00997006" w:rsidRDefault="00997006" w:rsidP="00DC64EE">
      <w:pPr>
        <w:pStyle w:val="3b"/>
        <w:jc w:val="center"/>
      </w:pPr>
    </w:p>
    <w:p w14:paraId="19FBD1E3" w14:textId="620CCE0B" w:rsidR="00997006" w:rsidRDefault="00997006" w:rsidP="00DC64EE">
      <w:pPr>
        <w:pStyle w:val="3b"/>
        <w:jc w:val="center"/>
      </w:pPr>
    </w:p>
    <w:p w14:paraId="20496FB0" w14:textId="5B8DBED8" w:rsidR="00997006" w:rsidRDefault="00997006" w:rsidP="00DC64EE">
      <w:pPr>
        <w:pStyle w:val="3b"/>
        <w:jc w:val="center"/>
      </w:pPr>
    </w:p>
    <w:p w14:paraId="67DF3F6E" w14:textId="1F7A93BE" w:rsidR="00997006" w:rsidRDefault="00997006" w:rsidP="00DC64EE">
      <w:pPr>
        <w:pStyle w:val="3b"/>
        <w:jc w:val="center"/>
      </w:pPr>
    </w:p>
    <w:p w14:paraId="3C82905A" w14:textId="150FF254" w:rsidR="00997006" w:rsidRDefault="00997006" w:rsidP="00DC64EE">
      <w:pPr>
        <w:pStyle w:val="3b"/>
        <w:jc w:val="center"/>
      </w:pPr>
    </w:p>
    <w:p w14:paraId="1FD03977" w14:textId="3117B353" w:rsidR="00997006" w:rsidRDefault="00997006" w:rsidP="00DC64EE">
      <w:pPr>
        <w:pStyle w:val="3b"/>
        <w:jc w:val="center"/>
      </w:pPr>
    </w:p>
    <w:p w14:paraId="75474753" w14:textId="6245116C" w:rsidR="00997006" w:rsidRDefault="00997006" w:rsidP="00DC64EE">
      <w:pPr>
        <w:pStyle w:val="3b"/>
        <w:jc w:val="center"/>
      </w:pPr>
    </w:p>
    <w:p w14:paraId="0EBA547F" w14:textId="2593D45A" w:rsidR="00997006" w:rsidRDefault="00997006" w:rsidP="00DC64EE">
      <w:pPr>
        <w:pStyle w:val="3b"/>
        <w:jc w:val="center"/>
      </w:pPr>
    </w:p>
    <w:p w14:paraId="33465298" w14:textId="57C0ADD4" w:rsidR="00997006" w:rsidRDefault="00997006" w:rsidP="00DC64EE">
      <w:pPr>
        <w:pStyle w:val="3b"/>
        <w:jc w:val="center"/>
      </w:pPr>
    </w:p>
    <w:p w14:paraId="15D97F33" w14:textId="05A6B3A5" w:rsidR="00997006" w:rsidRDefault="00997006" w:rsidP="00DC64EE">
      <w:pPr>
        <w:pStyle w:val="3b"/>
        <w:jc w:val="center"/>
      </w:pPr>
    </w:p>
    <w:p w14:paraId="674680B4" w14:textId="64512CCB" w:rsidR="00997006" w:rsidRDefault="00997006" w:rsidP="00DC64EE">
      <w:pPr>
        <w:pStyle w:val="3b"/>
        <w:jc w:val="center"/>
      </w:pPr>
    </w:p>
    <w:p w14:paraId="19304FE6" w14:textId="4D72C000" w:rsidR="00997006" w:rsidRDefault="00997006" w:rsidP="00DC64EE">
      <w:pPr>
        <w:pStyle w:val="3b"/>
        <w:jc w:val="center"/>
      </w:pPr>
    </w:p>
    <w:p w14:paraId="463CAD65" w14:textId="5BD47BA1" w:rsidR="00997006" w:rsidRDefault="00997006" w:rsidP="00DC64EE">
      <w:pPr>
        <w:pStyle w:val="3b"/>
        <w:jc w:val="center"/>
      </w:pPr>
    </w:p>
    <w:p w14:paraId="0197A68F" w14:textId="4AA63A69" w:rsidR="00997006" w:rsidRDefault="00997006" w:rsidP="00DC64EE">
      <w:pPr>
        <w:pStyle w:val="3b"/>
        <w:jc w:val="center"/>
      </w:pPr>
    </w:p>
    <w:p w14:paraId="661BB2EC" w14:textId="27EDB1A5" w:rsidR="00997006" w:rsidRDefault="00997006" w:rsidP="00DC64EE">
      <w:pPr>
        <w:pStyle w:val="3b"/>
        <w:jc w:val="center"/>
      </w:pPr>
    </w:p>
    <w:p w14:paraId="64C4C668" w14:textId="32E93587" w:rsidR="00997006" w:rsidRDefault="00997006" w:rsidP="00DC64EE">
      <w:pPr>
        <w:pStyle w:val="3b"/>
        <w:jc w:val="center"/>
      </w:pPr>
    </w:p>
    <w:p w14:paraId="37B7416D" w14:textId="21B715C6" w:rsidR="00997006" w:rsidRDefault="00997006" w:rsidP="00DC64EE">
      <w:pPr>
        <w:pStyle w:val="3b"/>
        <w:jc w:val="center"/>
      </w:pPr>
    </w:p>
    <w:p w14:paraId="07CB2127" w14:textId="6DD7EB66" w:rsidR="00997006" w:rsidRDefault="00997006" w:rsidP="00DC64EE">
      <w:pPr>
        <w:pStyle w:val="3b"/>
        <w:jc w:val="center"/>
      </w:pPr>
    </w:p>
    <w:p w14:paraId="0F6E95FA" w14:textId="0E63444F" w:rsidR="00997006" w:rsidRDefault="00997006" w:rsidP="00DC64EE">
      <w:pPr>
        <w:pStyle w:val="3b"/>
        <w:jc w:val="center"/>
      </w:pPr>
    </w:p>
    <w:p w14:paraId="114033EA" w14:textId="745AC2A1" w:rsidR="00997006" w:rsidRDefault="00997006" w:rsidP="00DC64EE">
      <w:pPr>
        <w:pStyle w:val="3b"/>
        <w:jc w:val="center"/>
      </w:pPr>
    </w:p>
    <w:p w14:paraId="58E99538" w14:textId="38A0C170" w:rsidR="00997006" w:rsidRDefault="00997006" w:rsidP="00DC64EE">
      <w:pPr>
        <w:pStyle w:val="3b"/>
        <w:jc w:val="center"/>
      </w:pPr>
    </w:p>
    <w:p w14:paraId="0A29AE12" w14:textId="7E5883C8" w:rsidR="00997006" w:rsidRDefault="00997006" w:rsidP="00DC64EE">
      <w:pPr>
        <w:pStyle w:val="3b"/>
        <w:jc w:val="center"/>
      </w:pPr>
    </w:p>
    <w:p w14:paraId="24C48871" w14:textId="64F6D3F0" w:rsidR="00997006" w:rsidRDefault="00997006" w:rsidP="00DC64EE">
      <w:pPr>
        <w:pStyle w:val="3b"/>
        <w:jc w:val="center"/>
      </w:pPr>
    </w:p>
    <w:p w14:paraId="6C2D8570" w14:textId="66284FF0" w:rsidR="00997006" w:rsidRDefault="00997006" w:rsidP="00DC64EE">
      <w:pPr>
        <w:pStyle w:val="3b"/>
        <w:jc w:val="center"/>
      </w:pPr>
    </w:p>
    <w:p w14:paraId="338FA419" w14:textId="0CE82F72" w:rsidR="00997006" w:rsidRDefault="00997006" w:rsidP="00DC64EE">
      <w:pPr>
        <w:pStyle w:val="3b"/>
        <w:jc w:val="center"/>
      </w:pPr>
    </w:p>
    <w:p w14:paraId="4270DF09" w14:textId="695B3AEA" w:rsidR="00997006" w:rsidRDefault="00997006" w:rsidP="00DC64EE">
      <w:pPr>
        <w:pStyle w:val="3b"/>
        <w:jc w:val="center"/>
      </w:pPr>
    </w:p>
    <w:p w14:paraId="6BF00217" w14:textId="36F31B3E" w:rsidR="00997006" w:rsidRDefault="00997006" w:rsidP="00DC64EE">
      <w:pPr>
        <w:pStyle w:val="3b"/>
        <w:jc w:val="center"/>
      </w:pPr>
    </w:p>
    <w:p w14:paraId="2768E487" w14:textId="61A238AA" w:rsidR="00997006" w:rsidRDefault="00997006" w:rsidP="00DC64EE">
      <w:pPr>
        <w:pStyle w:val="3b"/>
        <w:jc w:val="center"/>
      </w:pPr>
    </w:p>
    <w:p w14:paraId="2764CDB1" w14:textId="6C521814" w:rsidR="00997006" w:rsidRDefault="00997006" w:rsidP="00DC64EE">
      <w:pPr>
        <w:pStyle w:val="3b"/>
        <w:jc w:val="center"/>
      </w:pPr>
    </w:p>
    <w:p w14:paraId="56433363" w14:textId="77777777" w:rsidR="00997006" w:rsidRDefault="00997006" w:rsidP="00997006">
      <w:pPr>
        <w:jc w:val="right"/>
        <w:rPr>
          <w:b/>
        </w:rPr>
      </w:pPr>
    </w:p>
    <w:p w14:paraId="6B1737DA" w14:textId="77777777" w:rsidR="00997006" w:rsidRPr="00997006" w:rsidRDefault="00997006" w:rsidP="00997006">
      <w:pPr>
        <w:pStyle w:val="3b"/>
        <w:jc w:val="right"/>
        <w:rPr>
          <w:b/>
        </w:rPr>
      </w:pPr>
      <w:r w:rsidRPr="00997006">
        <w:rPr>
          <w:b/>
        </w:rPr>
        <w:lastRenderedPageBreak/>
        <w:t>Додаток №1</w:t>
      </w:r>
    </w:p>
    <w:p w14:paraId="74C68CB2" w14:textId="12232582" w:rsidR="00997006" w:rsidRPr="00997006" w:rsidRDefault="00997006" w:rsidP="00997006">
      <w:pPr>
        <w:pStyle w:val="3b"/>
        <w:jc w:val="right"/>
        <w:rPr>
          <w:b/>
        </w:rPr>
      </w:pPr>
      <w:r w:rsidRPr="00997006">
        <w:rPr>
          <w:b/>
        </w:rPr>
        <w:t>до Договору №_____</w:t>
      </w:r>
    </w:p>
    <w:p w14:paraId="00107517" w14:textId="6962B534"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14:paraId="1268A08A" w14:textId="77777777" w:rsidR="00997006" w:rsidRPr="0040638D" w:rsidRDefault="00997006" w:rsidP="00997006">
      <w:pPr>
        <w:pStyle w:val="3b"/>
        <w:jc w:val="center"/>
      </w:pPr>
    </w:p>
    <w:p w14:paraId="52E395EA" w14:textId="77777777" w:rsidR="00997006" w:rsidRPr="00997006" w:rsidRDefault="00997006" w:rsidP="00997006">
      <w:pPr>
        <w:pStyle w:val="3b"/>
        <w:jc w:val="center"/>
        <w:rPr>
          <w:b/>
        </w:rPr>
      </w:pPr>
      <w:r w:rsidRPr="00997006">
        <w:rPr>
          <w:b/>
        </w:rPr>
        <w:t>Специфікація</w:t>
      </w:r>
    </w:p>
    <w:p w14:paraId="7FFB19F3" w14:textId="77777777" w:rsidR="00997006" w:rsidRPr="00997006" w:rsidRDefault="00997006" w:rsidP="00997006">
      <w:pPr>
        <w:pStyle w:val="3b"/>
        <w:jc w:val="center"/>
        <w:rPr>
          <w:b/>
        </w:rPr>
      </w:pPr>
    </w:p>
    <w:tbl>
      <w:tblPr>
        <w:tblW w:w="10768" w:type="dxa"/>
        <w:jc w:val="center"/>
        <w:tblLook w:val="04A0" w:firstRow="1" w:lastRow="0" w:firstColumn="1" w:lastColumn="0" w:noHBand="0" w:noVBand="1"/>
      </w:tblPr>
      <w:tblGrid>
        <w:gridCol w:w="562"/>
        <w:gridCol w:w="4678"/>
        <w:gridCol w:w="992"/>
        <w:gridCol w:w="1418"/>
        <w:gridCol w:w="1417"/>
        <w:gridCol w:w="1701"/>
      </w:tblGrid>
      <w:tr w:rsidR="00997006" w:rsidRPr="00997006" w14:paraId="3428859B" w14:textId="77777777"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7523" w14:textId="77777777"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DDB547" w14:textId="77777777"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3E68" w14:textId="77777777"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6FEE9" w14:textId="77777777"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CE1666" w14:textId="77777777" w:rsidR="00997006" w:rsidRPr="00997006" w:rsidRDefault="00997006" w:rsidP="00997006">
            <w:pPr>
              <w:pStyle w:val="3b"/>
              <w:jc w:val="center"/>
              <w:rPr>
                <w:b/>
                <w:lang w:eastAsia="en-US"/>
              </w:rPr>
            </w:pPr>
            <w:r w:rsidRPr="00997006">
              <w:rPr>
                <w:b/>
                <w:lang w:eastAsia="en-US"/>
              </w:rPr>
              <w:t>Ціна  за одиницю</w:t>
            </w:r>
          </w:p>
          <w:p w14:paraId="693659EA" w14:textId="77777777" w:rsidR="00997006" w:rsidRDefault="00997006" w:rsidP="00997006">
            <w:pPr>
              <w:pStyle w:val="3b"/>
              <w:jc w:val="center"/>
              <w:rPr>
                <w:b/>
                <w:lang w:eastAsia="en-US"/>
              </w:rPr>
            </w:pPr>
            <w:r w:rsidRPr="00997006">
              <w:rPr>
                <w:b/>
                <w:lang w:eastAsia="en-US"/>
              </w:rPr>
              <w:t>в грн.</w:t>
            </w:r>
          </w:p>
          <w:p w14:paraId="6F3E1427" w14:textId="2053703A"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14:paraId="3B9818D9" w14:textId="0ACE88F3" w:rsidR="00997006" w:rsidRPr="00997006" w:rsidRDefault="00997006" w:rsidP="00997006">
            <w:pPr>
              <w:pStyle w:val="3b"/>
              <w:jc w:val="center"/>
              <w:rPr>
                <w:b/>
                <w:lang w:eastAsia="en-US"/>
              </w:rPr>
            </w:pPr>
            <w:r w:rsidRPr="00997006">
              <w:rPr>
                <w:b/>
                <w:lang w:eastAsia="en-US"/>
              </w:rPr>
              <w:t>Загальна вартість</w:t>
            </w:r>
          </w:p>
          <w:p w14:paraId="2AA44862" w14:textId="77777777" w:rsidR="00997006" w:rsidRDefault="00997006" w:rsidP="00997006">
            <w:pPr>
              <w:pStyle w:val="3b"/>
              <w:jc w:val="center"/>
              <w:rPr>
                <w:b/>
                <w:lang w:eastAsia="en-US"/>
              </w:rPr>
            </w:pPr>
            <w:r w:rsidRPr="00997006">
              <w:rPr>
                <w:b/>
                <w:lang w:eastAsia="en-US"/>
              </w:rPr>
              <w:t>в грн.</w:t>
            </w:r>
          </w:p>
          <w:p w14:paraId="54FE2043" w14:textId="22FBEA99" w:rsidR="00997006" w:rsidRPr="00997006" w:rsidRDefault="00997006" w:rsidP="00997006">
            <w:pPr>
              <w:pStyle w:val="3b"/>
              <w:jc w:val="center"/>
              <w:rPr>
                <w:b/>
                <w:lang w:eastAsia="en-US"/>
              </w:rPr>
            </w:pPr>
            <w:r>
              <w:rPr>
                <w:b/>
              </w:rPr>
              <w:t>з/</w:t>
            </w:r>
            <w:r w:rsidRPr="00997006">
              <w:rPr>
                <w:b/>
              </w:rPr>
              <w:t>без ПДВ</w:t>
            </w:r>
          </w:p>
        </w:tc>
      </w:tr>
      <w:tr w:rsidR="00997006" w:rsidRPr="00997006" w14:paraId="2939EC97" w14:textId="77777777"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119A47EE" w14:textId="77777777"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C626E9" w14:textId="2EF1651F"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B45A" w14:textId="47F8CD86"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B643" w14:textId="2C9AC15D"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CB12D0" w14:textId="316C8E45"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259D93C0" w14:textId="15C493F3" w:rsidR="00997006" w:rsidRPr="00997006" w:rsidRDefault="00997006" w:rsidP="00997006">
            <w:pPr>
              <w:pStyle w:val="3b"/>
              <w:jc w:val="center"/>
              <w:rPr>
                <w:b/>
                <w:lang w:eastAsia="en-US"/>
              </w:rPr>
            </w:pPr>
          </w:p>
        </w:tc>
      </w:tr>
      <w:tr w:rsidR="00997006" w:rsidRPr="00997006" w14:paraId="63483CAD"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2E362D68" w14:textId="77777777"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78AC5F" w14:textId="1DC563F7"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E32" w14:textId="6B18496A"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B68402" w14:textId="7ED922C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32222" w14:textId="7739C8C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31715149" w14:textId="7DC12F20" w:rsidR="00997006" w:rsidRPr="00997006" w:rsidRDefault="00997006" w:rsidP="00997006">
            <w:pPr>
              <w:pStyle w:val="3b"/>
              <w:jc w:val="center"/>
              <w:rPr>
                <w:b/>
                <w:lang w:eastAsia="en-US"/>
              </w:rPr>
            </w:pPr>
          </w:p>
        </w:tc>
      </w:tr>
      <w:tr w:rsidR="00997006" w:rsidRPr="00997006" w14:paraId="034B117F"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654CACE9" w14:textId="77777777"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924E58" w14:textId="7BA266B1"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6ECC" w14:textId="74DA7409"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AB4001" w14:textId="706F31E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35388" w14:textId="58708A1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40687B32" w14:textId="3898C955" w:rsidR="00997006" w:rsidRPr="00997006" w:rsidRDefault="00997006" w:rsidP="00997006">
            <w:pPr>
              <w:pStyle w:val="3b"/>
              <w:jc w:val="center"/>
              <w:rPr>
                <w:b/>
                <w:lang w:eastAsia="en-US"/>
              </w:rPr>
            </w:pPr>
          </w:p>
        </w:tc>
      </w:tr>
    </w:tbl>
    <w:p w14:paraId="71EAF0ED" w14:textId="30688BD3" w:rsidR="00997006" w:rsidRPr="00997006" w:rsidRDefault="00997006" w:rsidP="00997006">
      <w:pPr>
        <w:pStyle w:val="3b"/>
        <w:jc w:val="center"/>
        <w:rPr>
          <w:b/>
        </w:rPr>
      </w:pPr>
    </w:p>
    <w:p w14:paraId="5D29B25A" w14:textId="093F36DF"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14:paraId="23AC1A03" w14:textId="77777777" w:rsidR="00997006" w:rsidRPr="0040638D" w:rsidRDefault="00997006" w:rsidP="00997006">
      <w:pPr>
        <w:jc w:val="both"/>
        <w:rPr>
          <w:b/>
        </w:rPr>
      </w:pPr>
    </w:p>
    <w:p w14:paraId="2472A078" w14:textId="6942C785" w:rsidR="00997006" w:rsidRDefault="00997006" w:rsidP="00DC64EE">
      <w:pPr>
        <w:pStyle w:val="3b"/>
        <w:jc w:val="center"/>
      </w:pPr>
    </w:p>
    <w:p w14:paraId="41ED2F2E" w14:textId="5E9064C6" w:rsidR="00997006" w:rsidRDefault="00997006" w:rsidP="00DC64EE">
      <w:pPr>
        <w:pStyle w:val="3b"/>
        <w:jc w:val="center"/>
      </w:pPr>
    </w:p>
    <w:p w14:paraId="5E8019DF" w14:textId="77777777" w:rsidR="00D41CE6" w:rsidRPr="00496BB7" w:rsidRDefault="00D41CE6" w:rsidP="00D41CE6">
      <w:pPr>
        <w:pStyle w:val="3b"/>
        <w:jc w:val="center"/>
        <w:rPr>
          <w:b/>
        </w:rPr>
      </w:pPr>
      <w:r w:rsidRPr="00496BB7">
        <w:rPr>
          <w:b/>
        </w:rPr>
        <w:t>ПОКУПЕЦЬ                                                             ПОСТАЧАЛЬНИК</w:t>
      </w:r>
    </w:p>
    <w:p w14:paraId="736D5667" w14:textId="77777777" w:rsidR="00D41CE6" w:rsidRPr="00943712" w:rsidRDefault="00D41CE6" w:rsidP="00D41CE6">
      <w:pPr>
        <w:rPr>
          <w:b/>
        </w:rPr>
      </w:pPr>
    </w:p>
    <w:tbl>
      <w:tblPr>
        <w:tblStyle w:val="afff3"/>
        <w:tblW w:w="10485" w:type="dxa"/>
        <w:jc w:val="center"/>
        <w:tblLook w:val="04A0" w:firstRow="1" w:lastRow="0" w:firstColumn="1" w:lastColumn="0" w:noHBand="0" w:noVBand="1"/>
      </w:tblPr>
      <w:tblGrid>
        <w:gridCol w:w="5098"/>
        <w:gridCol w:w="5387"/>
      </w:tblGrid>
      <w:tr w:rsidR="00D41CE6" w:rsidRPr="00943712" w14:paraId="406A0902" w14:textId="77777777" w:rsidTr="009A4F28">
        <w:trPr>
          <w:trHeight w:val="3836"/>
          <w:jc w:val="center"/>
        </w:trPr>
        <w:tc>
          <w:tcPr>
            <w:tcW w:w="5098" w:type="dxa"/>
          </w:tcPr>
          <w:p w14:paraId="449897D1" w14:textId="77777777" w:rsidR="00D41CE6" w:rsidRPr="00943712" w:rsidRDefault="00D41CE6" w:rsidP="009A4F28">
            <w:pPr>
              <w:pStyle w:val="afff"/>
              <w:rPr>
                <w:b/>
                <w:sz w:val="24"/>
                <w:szCs w:val="24"/>
              </w:rPr>
            </w:pPr>
            <w:r w:rsidRPr="00943712">
              <w:rPr>
                <w:b/>
                <w:sz w:val="24"/>
                <w:szCs w:val="24"/>
              </w:rPr>
              <w:t xml:space="preserve">Комунальне некомерційне підприємство </w:t>
            </w:r>
          </w:p>
          <w:p w14:paraId="2D050412" w14:textId="77777777" w:rsidR="00D41CE6" w:rsidRPr="00943712" w:rsidRDefault="00D41CE6" w:rsidP="009A4F28">
            <w:pPr>
              <w:pStyle w:val="afff"/>
              <w:rPr>
                <w:b/>
                <w:sz w:val="24"/>
                <w:szCs w:val="24"/>
              </w:rPr>
            </w:pPr>
            <w:r w:rsidRPr="00943712">
              <w:rPr>
                <w:b/>
                <w:sz w:val="24"/>
                <w:szCs w:val="24"/>
              </w:rPr>
              <w:t xml:space="preserve">«Центральна районна лікарня Подільського </w:t>
            </w:r>
          </w:p>
          <w:p w14:paraId="3479E388" w14:textId="77777777" w:rsidR="00D41CE6" w:rsidRPr="00943712" w:rsidRDefault="00D41CE6" w:rsidP="009A4F28">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431AACB3" w14:textId="77777777" w:rsidR="00D41CE6" w:rsidRPr="00943712" w:rsidRDefault="00D41CE6" w:rsidP="009A4F28">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71603620" w14:textId="77777777" w:rsidR="00D41CE6" w:rsidRPr="00943712" w:rsidRDefault="00D41CE6" w:rsidP="009A4F28">
            <w:pPr>
              <w:pStyle w:val="afff"/>
              <w:rPr>
                <w:b/>
                <w:sz w:val="24"/>
                <w:szCs w:val="24"/>
              </w:rPr>
            </w:pPr>
            <w:r w:rsidRPr="00943712">
              <w:rPr>
                <w:b/>
                <w:sz w:val="24"/>
                <w:szCs w:val="24"/>
              </w:rPr>
              <w:t>вул. Каштанова, 76</w:t>
            </w:r>
          </w:p>
          <w:p w14:paraId="1309676F" w14:textId="77777777" w:rsidR="00D41CE6" w:rsidRPr="00943712" w:rsidRDefault="00D41CE6" w:rsidP="009A4F28">
            <w:pPr>
              <w:pStyle w:val="afff"/>
              <w:rPr>
                <w:b/>
                <w:sz w:val="24"/>
                <w:szCs w:val="24"/>
              </w:rPr>
            </w:pPr>
            <w:r w:rsidRPr="00943712">
              <w:rPr>
                <w:b/>
                <w:sz w:val="24"/>
                <w:szCs w:val="24"/>
              </w:rPr>
              <w:t>Код ЄДРПОУ 01111121</w:t>
            </w:r>
          </w:p>
          <w:p w14:paraId="6AD1BFE6"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0BBBCBB3"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E82504B" w14:textId="77777777" w:rsidR="00D41CE6" w:rsidRPr="00943712" w:rsidRDefault="00D41CE6" w:rsidP="009A4F28">
            <w:pPr>
              <w:pStyle w:val="afff"/>
              <w:rPr>
                <w:b/>
                <w:sz w:val="24"/>
                <w:szCs w:val="24"/>
                <w:lang w:eastAsia="zh-CN"/>
              </w:rPr>
            </w:pPr>
            <w:r w:rsidRPr="00943712">
              <w:rPr>
                <w:b/>
                <w:sz w:val="24"/>
                <w:szCs w:val="24"/>
                <w:lang w:eastAsia="zh-CN"/>
              </w:rPr>
              <w:t>АТ КБ "Приватбанк",  МФО 305299</w:t>
            </w:r>
          </w:p>
          <w:p w14:paraId="284F24EA" w14:textId="77777777" w:rsidR="00D41CE6" w:rsidRPr="00943712" w:rsidRDefault="00D41CE6" w:rsidP="009A4F28">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F47EC69" w14:textId="77777777" w:rsidR="00D41CE6" w:rsidRPr="00943712" w:rsidRDefault="00D41CE6" w:rsidP="009A4F28">
            <w:pPr>
              <w:pStyle w:val="afff"/>
              <w:rPr>
                <w:b/>
                <w:sz w:val="24"/>
                <w:szCs w:val="24"/>
              </w:rPr>
            </w:pPr>
          </w:p>
          <w:p w14:paraId="05457C52" w14:textId="77777777" w:rsidR="00D41CE6" w:rsidRPr="00943712" w:rsidRDefault="00D41CE6" w:rsidP="009A4F28">
            <w:pPr>
              <w:pStyle w:val="afff"/>
              <w:rPr>
                <w:b/>
                <w:sz w:val="24"/>
                <w:szCs w:val="24"/>
              </w:rPr>
            </w:pPr>
          </w:p>
          <w:p w14:paraId="55BF1926" w14:textId="1DD007FA" w:rsidR="00D41CE6" w:rsidRPr="00943712" w:rsidRDefault="00D41CE6" w:rsidP="009A4F28">
            <w:pPr>
              <w:pStyle w:val="afff"/>
              <w:rPr>
                <w:b/>
                <w:sz w:val="24"/>
                <w:szCs w:val="24"/>
              </w:rPr>
            </w:pPr>
            <w:r w:rsidRPr="00943712">
              <w:rPr>
                <w:b/>
                <w:sz w:val="24"/>
                <w:szCs w:val="24"/>
              </w:rPr>
              <w:t xml:space="preserve">Головний </w:t>
            </w:r>
            <w:proofErr w:type="spellStart"/>
            <w:r w:rsidRPr="00943712">
              <w:rPr>
                <w:b/>
                <w:sz w:val="24"/>
                <w:szCs w:val="24"/>
              </w:rPr>
              <w:t>лікар_______Сергій</w:t>
            </w:r>
            <w:proofErr w:type="spellEnd"/>
            <w:r w:rsidRPr="00943712">
              <w:rPr>
                <w:b/>
                <w:sz w:val="24"/>
                <w:szCs w:val="24"/>
              </w:rPr>
              <w:t xml:space="preserve"> ВОВК</w:t>
            </w:r>
          </w:p>
          <w:p w14:paraId="1F34ABF6" w14:textId="77777777" w:rsidR="00D41CE6" w:rsidRPr="00943712" w:rsidRDefault="00D41CE6" w:rsidP="009A4F28">
            <w:pPr>
              <w:pStyle w:val="afff"/>
              <w:rPr>
                <w:b/>
                <w:sz w:val="24"/>
                <w:szCs w:val="24"/>
              </w:rPr>
            </w:pPr>
          </w:p>
          <w:p w14:paraId="42B5B816" w14:textId="77777777" w:rsidR="00D41CE6" w:rsidRPr="00943712" w:rsidRDefault="00D41CE6" w:rsidP="009A4F28">
            <w:pPr>
              <w:pStyle w:val="afff"/>
              <w:rPr>
                <w:b/>
                <w:bCs/>
                <w:sz w:val="24"/>
                <w:szCs w:val="24"/>
              </w:rPr>
            </w:pPr>
            <w:r w:rsidRPr="00943712">
              <w:rPr>
                <w:b/>
                <w:bCs/>
                <w:sz w:val="24"/>
                <w:szCs w:val="24"/>
              </w:rPr>
              <w:t>М.П.</w:t>
            </w:r>
          </w:p>
        </w:tc>
        <w:tc>
          <w:tcPr>
            <w:tcW w:w="5387" w:type="dxa"/>
          </w:tcPr>
          <w:p w14:paraId="5063F4EA" w14:textId="77777777" w:rsidR="00D41CE6" w:rsidRDefault="00D41CE6" w:rsidP="009A4F28">
            <w:pPr>
              <w:pStyle w:val="afff"/>
              <w:rPr>
                <w:b/>
                <w:sz w:val="24"/>
                <w:szCs w:val="24"/>
              </w:rPr>
            </w:pPr>
          </w:p>
          <w:p w14:paraId="25B79571" w14:textId="77777777" w:rsidR="00D41CE6" w:rsidRDefault="00D41CE6" w:rsidP="009A4F28">
            <w:pPr>
              <w:pStyle w:val="afff"/>
              <w:rPr>
                <w:b/>
                <w:sz w:val="24"/>
                <w:szCs w:val="24"/>
              </w:rPr>
            </w:pPr>
          </w:p>
          <w:p w14:paraId="0EECE120" w14:textId="77777777" w:rsidR="00D41CE6" w:rsidRDefault="00D41CE6" w:rsidP="009A4F28">
            <w:pPr>
              <w:pStyle w:val="afff"/>
              <w:rPr>
                <w:b/>
                <w:sz w:val="24"/>
                <w:szCs w:val="24"/>
              </w:rPr>
            </w:pPr>
          </w:p>
          <w:p w14:paraId="308550A2" w14:textId="77777777" w:rsidR="00D41CE6" w:rsidRDefault="00D41CE6" w:rsidP="009A4F28">
            <w:pPr>
              <w:pStyle w:val="afff"/>
              <w:rPr>
                <w:b/>
                <w:sz w:val="24"/>
                <w:szCs w:val="24"/>
              </w:rPr>
            </w:pPr>
          </w:p>
          <w:p w14:paraId="05731FB0" w14:textId="77777777" w:rsidR="00D41CE6" w:rsidRDefault="00D41CE6" w:rsidP="009A4F28">
            <w:pPr>
              <w:pStyle w:val="afff"/>
              <w:rPr>
                <w:b/>
                <w:sz w:val="24"/>
                <w:szCs w:val="24"/>
              </w:rPr>
            </w:pPr>
          </w:p>
          <w:p w14:paraId="2C934555" w14:textId="77777777" w:rsidR="00D41CE6" w:rsidRDefault="00D41CE6" w:rsidP="009A4F28">
            <w:pPr>
              <w:pStyle w:val="afff"/>
              <w:rPr>
                <w:b/>
                <w:sz w:val="24"/>
                <w:szCs w:val="24"/>
              </w:rPr>
            </w:pPr>
          </w:p>
          <w:p w14:paraId="28D78FAB" w14:textId="77777777" w:rsidR="00D41CE6" w:rsidRDefault="00D41CE6" w:rsidP="009A4F28">
            <w:pPr>
              <w:pStyle w:val="afff"/>
              <w:rPr>
                <w:b/>
                <w:sz w:val="24"/>
                <w:szCs w:val="24"/>
              </w:rPr>
            </w:pPr>
          </w:p>
          <w:p w14:paraId="70AF5907" w14:textId="77777777" w:rsidR="00D41CE6" w:rsidRDefault="00D41CE6" w:rsidP="009A4F28">
            <w:pPr>
              <w:pStyle w:val="afff"/>
              <w:rPr>
                <w:b/>
                <w:sz w:val="24"/>
                <w:szCs w:val="24"/>
              </w:rPr>
            </w:pPr>
          </w:p>
          <w:p w14:paraId="11F74D71" w14:textId="77777777" w:rsidR="00D41CE6" w:rsidRDefault="00D41CE6" w:rsidP="009A4F28">
            <w:pPr>
              <w:pStyle w:val="afff"/>
              <w:rPr>
                <w:b/>
                <w:sz w:val="24"/>
                <w:szCs w:val="24"/>
              </w:rPr>
            </w:pPr>
          </w:p>
          <w:p w14:paraId="5762B11B" w14:textId="77777777" w:rsidR="00D41CE6" w:rsidRDefault="00D41CE6" w:rsidP="009A4F28">
            <w:pPr>
              <w:pStyle w:val="afff"/>
              <w:rPr>
                <w:b/>
                <w:sz w:val="24"/>
                <w:szCs w:val="24"/>
              </w:rPr>
            </w:pPr>
          </w:p>
          <w:p w14:paraId="00313679" w14:textId="77777777" w:rsidR="00D41CE6" w:rsidRDefault="00D41CE6" w:rsidP="009A4F28">
            <w:pPr>
              <w:pStyle w:val="afff"/>
              <w:rPr>
                <w:b/>
                <w:sz w:val="24"/>
                <w:szCs w:val="24"/>
              </w:rPr>
            </w:pPr>
          </w:p>
          <w:p w14:paraId="7B037561" w14:textId="77777777" w:rsidR="00D41CE6" w:rsidRDefault="00D41CE6" w:rsidP="009A4F28">
            <w:pPr>
              <w:pStyle w:val="afff"/>
              <w:rPr>
                <w:b/>
                <w:sz w:val="24"/>
                <w:szCs w:val="24"/>
              </w:rPr>
            </w:pPr>
          </w:p>
          <w:p w14:paraId="4EBAF7A2" w14:textId="77777777" w:rsidR="00D41CE6" w:rsidRDefault="00D41CE6" w:rsidP="009A4F28">
            <w:pPr>
              <w:pStyle w:val="afff"/>
              <w:rPr>
                <w:b/>
                <w:sz w:val="24"/>
                <w:szCs w:val="24"/>
              </w:rPr>
            </w:pPr>
            <w:r>
              <w:rPr>
                <w:b/>
                <w:sz w:val="24"/>
                <w:szCs w:val="24"/>
              </w:rPr>
              <w:t>__________________________________</w:t>
            </w:r>
          </w:p>
          <w:p w14:paraId="75BAF191" w14:textId="77777777" w:rsidR="00D41CE6" w:rsidRDefault="00D41CE6" w:rsidP="009A4F28">
            <w:pPr>
              <w:pStyle w:val="afff"/>
              <w:rPr>
                <w:b/>
                <w:sz w:val="24"/>
                <w:szCs w:val="24"/>
              </w:rPr>
            </w:pPr>
          </w:p>
          <w:p w14:paraId="601C8011" w14:textId="77777777" w:rsidR="00D41CE6" w:rsidRPr="00943712" w:rsidRDefault="00D41CE6" w:rsidP="009A4F28">
            <w:pPr>
              <w:pStyle w:val="afff"/>
              <w:rPr>
                <w:b/>
                <w:sz w:val="24"/>
                <w:szCs w:val="24"/>
              </w:rPr>
            </w:pPr>
            <w:r w:rsidRPr="00943712">
              <w:rPr>
                <w:b/>
                <w:sz w:val="24"/>
                <w:szCs w:val="24"/>
              </w:rPr>
              <w:t>М.П.</w:t>
            </w:r>
          </w:p>
        </w:tc>
      </w:tr>
    </w:tbl>
    <w:p w14:paraId="6476DAE4" w14:textId="77777777" w:rsidR="00997006" w:rsidRDefault="00997006" w:rsidP="00DC64EE">
      <w:pPr>
        <w:pStyle w:val="3b"/>
        <w:jc w:val="center"/>
      </w:pPr>
    </w:p>
    <w:sectPr w:rsidR="00997006" w:rsidSect="005361A5">
      <w:headerReference w:type="default" r:id="rId22"/>
      <w:footerReference w:type="default" r:id="rId23"/>
      <w:pgSz w:w="11910" w:h="16840"/>
      <w:pgMar w:top="284" w:right="428" w:bottom="280" w:left="7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B72F" w14:textId="77777777" w:rsidR="006C7E61" w:rsidRDefault="006C7E61">
      <w:pPr>
        <w:spacing w:after="0" w:line="240" w:lineRule="auto"/>
      </w:pPr>
      <w:r>
        <w:separator/>
      </w:r>
    </w:p>
  </w:endnote>
  <w:endnote w:type="continuationSeparator" w:id="0">
    <w:p w14:paraId="212483E0" w14:textId="77777777" w:rsidR="006C7E61" w:rsidRDefault="006C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NewRomanPSMT">
    <w:altName w:val="Kozuka Mincho Pro B"/>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0265" w14:textId="77777777" w:rsidR="005361A5" w:rsidRDefault="005361A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5B3" w14:textId="77777777" w:rsidR="005361A5" w:rsidRDefault="005361A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D0AD" w14:textId="77777777" w:rsidR="005361A5" w:rsidRDefault="005361A5">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4FF" w14:textId="77777777" w:rsidR="00056EBB" w:rsidRDefault="00056EB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8632" w14:textId="77777777" w:rsidR="006C7E61" w:rsidRDefault="006C7E61">
      <w:pPr>
        <w:spacing w:after="0" w:line="240" w:lineRule="auto"/>
      </w:pPr>
      <w:r>
        <w:separator/>
      </w:r>
    </w:p>
  </w:footnote>
  <w:footnote w:type="continuationSeparator" w:id="0">
    <w:p w14:paraId="41A740EF" w14:textId="77777777" w:rsidR="006C7E61" w:rsidRDefault="006C7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6F18" w14:textId="77777777" w:rsidR="005361A5" w:rsidRDefault="005361A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056EBB" w:rsidRPr="00324314" w:rsidRDefault="00056EBB">
    <w:pPr>
      <w:tabs>
        <w:tab w:val="center" w:pos="4565"/>
        <w:tab w:val="right" w:pos="7762"/>
      </w:tabs>
      <w:autoSpaceDE w:val="0"/>
      <w:autoSpaceDN w:val="0"/>
      <w:spacing w:after="0" w:line="240" w:lineRule="auto"/>
      <w:rPr>
        <w:sz w:val="16"/>
        <w:szCs w:val="16"/>
        <w:lang w:val="ru-RU"/>
      </w:rPr>
    </w:pPr>
  </w:p>
  <w:p w14:paraId="4FB00AB6" w14:textId="77777777" w:rsidR="00056EBB" w:rsidRDefault="00056E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E19" w14:textId="77777777" w:rsidR="005361A5" w:rsidRDefault="005361A5">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056EBB" w:rsidRPr="0089739F" w:rsidRDefault="00056EBB">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95999"/>
    <w:multiLevelType w:val="hybridMultilevel"/>
    <w:tmpl w:val="2D20AD58"/>
    <w:lvl w:ilvl="0" w:tplc="8E7EE04E">
      <w:start w:val="1"/>
      <w:numFmt w:val="decimal"/>
      <w:lvlText w:val="%1."/>
      <w:lvlJc w:val="left"/>
      <w:pPr>
        <w:ind w:left="537" w:hanging="504"/>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7"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8"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1"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3"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6"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12"/>
  </w:num>
  <w:num w:numId="7">
    <w:abstractNumId w:val="8"/>
  </w:num>
  <w:num w:numId="8">
    <w:abstractNumId w:val="6"/>
  </w:num>
  <w:num w:numId="9">
    <w:abstractNumId w:val="16"/>
  </w:num>
  <w:num w:numId="10">
    <w:abstractNumId w:val="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5C80"/>
    <w:rsid w:val="00026004"/>
    <w:rsid w:val="000260A5"/>
    <w:rsid w:val="00026229"/>
    <w:rsid w:val="00027A52"/>
    <w:rsid w:val="00030F7D"/>
    <w:rsid w:val="000326B3"/>
    <w:rsid w:val="0003484E"/>
    <w:rsid w:val="00041D59"/>
    <w:rsid w:val="00042D8C"/>
    <w:rsid w:val="00044130"/>
    <w:rsid w:val="00047FC2"/>
    <w:rsid w:val="00050BFA"/>
    <w:rsid w:val="00051EE2"/>
    <w:rsid w:val="0005290B"/>
    <w:rsid w:val="00052C7C"/>
    <w:rsid w:val="00056EBB"/>
    <w:rsid w:val="00063518"/>
    <w:rsid w:val="00072795"/>
    <w:rsid w:val="000814E2"/>
    <w:rsid w:val="00081F40"/>
    <w:rsid w:val="00084C44"/>
    <w:rsid w:val="000868E2"/>
    <w:rsid w:val="00087808"/>
    <w:rsid w:val="00091495"/>
    <w:rsid w:val="0009503D"/>
    <w:rsid w:val="000A091B"/>
    <w:rsid w:val="000A12BC"/>
    <w:rsid w:val="000A21B3"/>
    <w:rsid w:val="000A3894"/>
    <w:rsid w:val="000A6681"/>
    <w:rsid w:val="000B2CD6"/>
    <w:rsid w:val="000B5B2A"/>
    <w:rsid w:val="000C14AE"/>
    <w:rsid w:val="000C24DB"/>
    <w:rsid w:val="000C2C85"/>
    <w:rsid w:val="000D0301"/>
    <w:rsid w:val="000D37BA"/>
    <w:rsid w:val="000D6ECF"/>
    <w:rsid w:val="000E6BD0"/>
    <w:rsid w:val="000E6D64"/>
    <w:rsid w:val="000F44DA"/>
    <w:rsid w:val="000F64AA"/>
    <w:rsid w:val="001116A9"/>
    <w:rsid w:val="00113B7C"/>
    <w:rsid w:val="00117342"/>
    <w:rsid w:val="00121FA9"/>
    <w:rsid w:val="00123BD2"/>
    <w:rsid w:val="00130588"/>
    <w:rsid w:val="00133A52"/>
    <w:rsid w:val="00135F59"/>
    <w:rsid w:val="001408F6"/>
    <w:rsid w:val="001434B9"/>
    <w:rsid w:val="0014484C"/>
    <w:rsid w:val="00153B5B"/>
    <w:rsid w:val="001658F9"/>
    <w:rsid w:val="00170E25"/>
    <w:rsid w:val="00173952"/>
    <w:rsid w:val="001868AD"/>
    <w:rsid w:val="00190C08"/>
    <w:rsid w:val="00191196"/>
    <w:rsid w:val="001926EB"/>
    <w:rsid w:val="0019545B"/>
    <w:rsid w:val="00197567"/>
    <w:rsid w:val="001A0DD2"/>
    <w:rsid w:val="001A216A"/>
    <w:rsid w:val="001A5804"/>
    <w:rsid w:val="001A7AB1"/>
    <w:rsid w:val="001B0454"/>
    <w:rsid w:val="001B0A85"/>
    <w:rsid w:val="001B1056"/>
    <w:rsid w:val="001B1941"/>
    <w:rsid w:val="001B5036"/>
    <w:rsid w:val="001B540C"/>
    <w:rsid w:val="001B69BB"/>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0792"/>
    <w:rsid w:val="00204FD7"/>
    <w:rsid w:val="00207F24"/>
    <w:rsid w:val="00210A03"/>
    <w:rsid w:val="00212FED"/>
    <w:rsid w:val="00213ACF"/>
    <w:rsid w:val="002151A5"/>
    <w:rsid w:val="00215AEC"/>
    <w:rsid w:val="00216B21"/>
    <w:rsid w:val="00217D43"/>
    <w:rsid w:val="0022200D"/>
    <w:rsid w:val="00226313"/>
    <w:rsid w:val="00230951"/>
    <w:rsid w:val="00230E29"/>
    <w:rsid w:val="00235856"/>
    <w:rsid w:val="00240A41"/>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B77"/>
    <w:rsid w:val="00297FF2"/>
    <w:rsid w:val="002A0D2E"/>
    <w:rsid w:val="002A153E"/>
    <w:rsid w:val="002A23F9"/>
    <w:rsid w:val="002A7495"/>
    <w:rsid w:val="002B3A7D"/>
    <w:rsid w:val="002B4B1F"/>
    <w:rsid w:val="002B7ACC"/>
    <w:rsid w:val="002C05A5"/>
    <w:rsid w:val="002C62AA"/>
    <w:rsid w:val="002C6A55"/>
    <w:rsid w:val="002C6EA0"/>
    <w:rsid w:val="002D0D0A"/>
    <w:rsid w:val="002D1BC4"/>
    <w:rsid w:val="002D2D6B"/>
    <w:rsid w:val="002D4DF2"/>
    <w:rsid w:val="002D60D6"/>
    <w:rsid w:val="002E012B"/>
    <w:rsid w:val="002E06B7"/>
    <w:rsid w:val="002E08A7"/>
    <w:rsid w:val="002E139C"/>
    <w:rsid w:val="002E420A"/>
    <w:rsid w:val="002E5313"/>
    <w:rsid w:val="002E65C9"/>
    <w:rsid w:val="002F024E"/>
    <w:rsid w:val="002F05E1"/>
    <w:rsid w:val="002F4CA5"/>
    <w:rsid w:val="002F5291"/>
    <w:rsid w:val="002F71BF"/>
    <w:rsid w:val="00300ADB"/>
    <w:rsid w:val="00303CE0"/>
    <w:rsid w:val="003105B3"/>
    <w:rsid w:val="003105F8"/>
    <w:rsid w:val="00311D02"/>
    <w:rsid w:val="003122EC"/>
    <w:rsid w:val="003156F2"/>
    <w:rsid w:val="00315870"/>
    <w:rsid w:val="00320356"/>
    <w:rsid w:val="003223A3"/>
    <w:rsid w:val="00324314"/>
    <w:rsid w:val="00332F7F"/>
    <w:rsid w:val="00333F52"/>
    <w:rsid w:val="0033409A"/>
    <w:rsid w:val="003367AD"/>
    <w:rsid w:val="00337F73"/>
    <w:rsid w:val="00341B56"/>
    <w:rsid w:val="00342644"/>
    <w:rsid w:val="00352665"/>
    <w:rsid w:val="00353099"/>
    <w:rsid w:val="00355E98"/>
    <w:rsid w:val="0036628F"/>
    <w:rsid w:val="00392A41"/>
    <w:rsid w:val="003941A1"/>
    <w:rsid w:val="0039485B"/>
    <w:rsid w:val="00395186"/>
    <w:rsid w:val="003A00F0"/>
    <w:rsid w:val="003A1CF4"/>
    <w:rsid w:val="003A41D8"/>
    <w:rsid w:val="003A480F"/>
    <w:rsid w:val="003A61DF"/>
    <w:rsid w:val="003A6A42"/>
    <w:rsid w:val="003B16D9"/>
    <w:rsid w:val="003B3256"/>
    <w:rsid w:val="003B357B"/>
    <w:rsid w:val="003C3B8F"/>
    <w:rsid w:val="003D3117"/>
    <w:rsid w:val="003D3909"/>
    <w:rsid w:val="003D4EA0"/>
    <w:rsid w:val="003E214F"/>
    <w:rsid w:val="003E6C61"/>
    <w:rsid w:val="003F2AA8"/>
    <w:rsid w:val="003F2CB6"/>
    <w:rsid w:val="003F63CB"/>
    <w:rsid w:val="003F7634"/>
    <w:rsid w:val="00403BAF"/>
    <w:rsid w:val="00406EE1"/>
    <w:rsid w:val="00421D9A"/>
    <w:rsid w:val="004248EF"/>
    <w:rsid w:val="00426A21"/>
    <w:rsid w:val="00427B57"/>
    <w:rsid w:val="004426D9"/>
    <w:rsid w:val="00447181"/>
    <w:rsid w:val="00450BE2"/>
    <w:rsid w:val="00450FA7"/>
    <w:rsid w:val="00456A99"/>
    <w:rsid w:val="00461A49"/>
    <w:rsid w:val="00463009"/>
    <w:rsid w:val="0046731B"/>
    <w:rsid w:val="0048022D"/>
    <w:rsid w:val="004871D5"/>
    <w:rsid w:val="00490BF1"/>
    <w:rsid w:val="004913AD"/>
    <w:rsid w:val="00496BB7"/>
    <w:rsid w:val="004A2435"/>
    <w:rsid w:val="004A24E5"/>
    <w:rsid w:val="004A253A"/>
    <w:rsid w:val="004A4635"/>
    <w:rsid w:val="004A5F89"/>
    <w:rsid w:val="004A7F61"/>
    <w:rsid w:val="004B04DE"/>
    <w:rsid w:val="004B310A"/>
    <w:rsid w:val="004B381E"/>
    <w:rsid w:val="004C01D8"/>
    <w:rsid w:val="004C4E9F"/>
    <w:rsid w:val="004C5C34"/>
    <w:rsid w:val="004C5DDD"/>
    <w:rsid w:val="004D7E9F"/>
    <w:rsid w:val="004E388A"/>
    <w:rsid w:val="004F43DD"/>
    <w:rsid w:val="004F6300"/>
    <w:rsid w:val="004F695B"/>
    <w:rsid w:val="00501C10"/>
    <w:rsid w:val="0050255F"/>
    <w:rsid w:val="00503712"/>
    <w:rsid w:val="005075AA"/>
    <w:rsid w:val="00507D3F"/>
    <w:rsid w:val="00510C58"/>
    <w:rsid w:val="00511F4A"/>
    <w:rsid w:val="005123FA"/>
    <w:rsid w:val="005143BC"/>
    <w:rsid w:val="00521E25"/>
    <w:rsid w:val="0052412E"/>
    <w:rsid w:val="005275E8"/>
    <w:rsid w:val="00530F81"/>
    <w:rsid w:val="00532EA2"/>
    <w:rsid w:val="00535854"/>
    <w:rsid w:val="005361A5"/>
    <w:rsid w:val="00543246"/>
    <w:rsid w:val="00554D59"/>
    <w:rsid w:val="0055541A"/>
    <w:rsid w:val="00561362"/>
    <w:rsid w:val="005669AD"/>
    <w:rsid w:val="00566B5E"/>
    <w:rsid w:val="005706F7"/>
    <w:rsid w:val="00574577"/>
    <w:rsid w:val="00575D5F"/>
    <w:rsid w:val="00576ECD"/>
    <w:rsid w:val="00577B86"/>
    <w:rsid w:val="005825F4"/>
    <w:rsid w:val="00584C95"/>
    <w:rsid w:val="005858D6"/>
    <w:rsid w:val="0058592F"/>
    <w:rsid w:val="0059185B"/>
    <w:rsid w:val="005A034D"/>
    <w:rsid w:val="005A1120"/>
    <w:rsid w:val="005A1C14"/>
    <w:rsid w:val="005A7759"/>
    <w:rsid w:val="005B27A3"/>
    <w:rsid w:val="005B27BD"/>
    <w:rsid w:val="005C24A3"/>
    <w:rsid w:val="005D3E96"/>
    <w:rsid w:val="005D4083"/>
    <w:rsid w:val="005D479A"/>
    <w:rsid w:val="005E166A"/>
    <w:rsid w:val="005E2BDC"/>
    <w:rsid w:val="005E3126"/>
    <w:rsid w:val="005E4212"/>
    <w:rsid w:val="005E5DB7"/>
    <w:rsid w:val="005F00FE"/>
    <w:rsid w:val="005F518F"/>
    <w:rsid w:val="005F6D22"/>
    <w:rsid w:val="00603DBA"/>
    <w:rsid w:val="006065A8"/>
    <w:rsid w:val="00606858"/>
    <w:rsid w:val="00610263"/>
    <w:rsid w:val="00612A6C"/>
    <w:rsid w:val="00617236"/>
    <w:rsid w:val="00617A97"/>
    <w:rsid w:val="0062649F"/>
    <w:rsid w:val="00630059"/>
    <w:rsid w:val="006308C7"/>
    <w:rsid w:val="00637E54"/>
    <w:rsid w:val="006412E7"/>
    <w:rsid w:val="0064266B"/>
    <w:rsid w:val="006433EF"/>
    <w:rsid w:val="00644665"/>
    <w:rsid w:val="00646272"/>
    <w:rsid w:val="0065063B"/>
    <w:rsid w:val="00650CA9"/>
    <w:rsid w:val="00653657"/>
    <w:rsid w:val="0065628E"/>
    <w:rsid w:val="00656A82"/>
    <w:rsid w:val="00666E0D"/>
    <w:rsid w:val="006678DE"/>
    <w:rsid w:val="00670061"/>
    <w:rsid w:val="006710ED"/>
    <w:rsid w:val="00671854"/>
    <w:rsid w:val="006767CC"/>
    <w:rsid w:val="00676CA3"/>
    <w:rsid w:val="00682117"/>
    <w:rsid w:val="00686495"/>
    <w:rsid w:val="00693DCF"/>
    <w:rsid w:val="00693ECE"/>
    <w:rsid w:val="00695416"/>
    <w:rsid w:val="006A32A4"/>
    <w:rsid w:val="006B17CE"/>
    <w:rsid w:val="006B215B"/>
    <w:rsid w:val="006B28D7"/>
    <w:rsid w:val="006B41C0"/>
    <w:rsid w:val="006B4B14"/>
    <w:rsid w:val="006B4B8F"/>
    <w:rsid w:val="006B7DCF"/>
    <w:rsid w:val="006C0387"/>
    <w:rsid w:val="006C075F"/>
    <w:rsid w:val="006C14B7"/>
    <w:rsid w:val="006C6B22"/>
    <w:rsid w:val="006C7E61"/>
    <w:rsid w:val="006D3FE8"/>
    <w:rsid w:val="006D52DE"/>
    <w:rsid w:val="006E7BB4"/>
    <w:rsid w:val="006F2155"/>
    <w:rsid w:val="006F43DC"/>
    <w:rsid w:val="006F4BBC"/>
    <w:rsid w:val="006F6009"/>
    <w:rsid w:val="00700FE6"/>
    <w:rsid w:val="00710767"/>
    <w:rsid w:val="0071089B"/>
    <w:rsid w:val="00711610"/>
    <w:rsid w:val="0071283A"/>
    <w:rsid w:val="007147C4"/>
    <w:rsid w:val="007171C1"/>
    <w:rsid w:val="007239FE"/>
    <w:rsid w:val="0072429B"/>
    <w:rsid w:val="007344A3"/>
    <w:rsid w:val="007372F2"/>
    <w:rsid w:val="007432A2"/>
    <w:rsid w:val="00743BF8"/>
    <w:rsid w:val="00745804"/>
    <w:rsid w:val="007529FC"/>
    <w:rsid w:val="0075364B"/>
    <w:rsid w:val="00753E17"/>
    <w:rsid w:val="00767B34"/>
    <w:rsid w:val="007702BC"/>
    <w:rsid w:val="00771006"/>
    <w:rsid w:val="007727F3"/>
    <w:rsid w:val="007744E7"/>
    <w:rsid w:val="007851CC"/>
    <w:rsid w:val="0078542B"/>
    <w:rsid w:val="00786E34"/>
    <w:rsid w:val="007875C1"/>
    <w:rsid w:val="00795608"/>
    <w:rsid w:val="007A22FB"/>
    <w:rsid w:val="007A57A3"/>
    <w:rsid w:val="007A6437"/>
    <w:rsid w:val="007A6CF2"/>
    <w:rsid w:val="007B2977"/>
    <w:rsid w:val="007B2DCF"/>
    <w:rsid w:val="007B3962"/>
    <w:rsid w:val="007B59E1"/>
    <w:rsid w:val="007B6EEF"/>
    <w:rsid w:val="007B7542"/>
    <w:rsid w:val="007C0CBB"/>
    <w:rsid w:val="007C0CF9"/>
    <w:rsid w:val="007C0F67"/>
    <w:rsid w:val="007C327A"/>
    <w:rsid w:val="007C52FC"/>
    <w:rsid w:val="007C5577"/>
    <w:rsid w:val="007D35B6"/>
    <w:rsid w:val="007D6EB4"/>
    <w:rsid w:val="007D765D"/>
    <w:rsid w:val="007D7874"/>
    <w:rsid w:val="007E31FE"/>
    <w:rsid w:val="007E4641"/>
    <w:rsid w:val="007E4721"/>
    <w:rsid w:val="007E7989"/>
    <w:rsid w:val="007F040B"/>
    <w:rsid w:val="007F5E69"/>
    <w:rsid w:val="0080294C"/>
    <w:rsid w:val="00802D8F"/>
    <w:rsid w:val="00807958"/>
    <w:rsid w:val="008118E5"/>
    <w:rsid w:val="00817B84"/>
    <w:rsid w:val="00820011"/>
    <w:rsid w:val="00820433"/>
    <w:rsid w:val="008262B9"/>
    <w:rsid w:val="00835703"/>
    <w:rsid w:val="00842903"/>
    <w:rsid w:val="00843D99"/>
    <w:rsid w:val="0084636B"/>
    <w:rsid w:val="0085582A"/>
    <w:rsid w:val="00857D2F"/>
    <w:rsid w:val="00862A8E"/>
    <w:rsid w:val="00865AF6"/>
    <w:rsid w:val="00870201"/>
    <w:rsid w:val="00872EEA"/>
    <w:rsid w:val="008743B3"/>
    <w:rsid w:val="00874BEC"/>
    <w:rsid w:val="00874E9C"/>
    <w:rsid w:val="00875037"/>
    <w:rsid w:val="008766E3"/>
    <w:rsid w:val="00876F13"/>
    <w:rsid w:val="00881604"/>
    <w:rsid w:val="00881898"/>
    <w:rsid w:val="00884DCB"/>
    <w:rsid w:val="00885AC3"/>
    <w:rsid w:val="008870B1"/>
    <w:rsid w:val="008873AC"/>
    <w:rsid w:val="0089355E"/>
    <w:rsid w:val="0089605A"/>
    <w:rsid w:val="008A04C3"/>
    <w:rsid w:val="008A2059"/>
    <w:rsid w:val="008A2B27"/>
    <w:rsid w:val="008A3AAF"/>
    <w:rsid w:val="008A49C5"/>
    <w:rsid w:val="008A50B8"/>
    <w:rsid w:val="008A6325"/>
    <w:rsid w:val="008A6352"/>
    <w:rsid w:val="008B0F92"/>
    <w:rsid w:val="008B1023"/>
    <w:rsid w:val="008B3DF3"/>
    <w:rsid w:val="008B49BC"/>
    <w:rsid w:val="008C79ED"/>
    <w:rsid w:val="008D21E0"/>
    <w:rsid w:val="008D32F2"/>
    <w:rsid w:val="008D3360"/>
    <w:rsid w:val="008D5B70"/>
    <w:rsid w:val="008E25D9"/>
    <w:rsid w:val="008E6330"/>
    <w:rsid w:val="008E70C5"/>
    <w:rsid w:val="008F4F9A"/>
    <w:rsid w:val="00904463"/>
    <w:rsid w:val="00906146"/>
    <w:rsid w:val="00915556"/>
    <w:rsid w:val="009210ED"/>
    <w:rsid w:val="009241A9"/>
    <w:rsid w:val="009251C6"/>
    <w:rsid w:val="00927E04"/>
    <w:rsid w:val="00935B15"/>
    <w:rsid w:val="00947EE8"/>
    <w:rsid w:val="00952B36"/>
    <w:rsid w:val="009645FB"/>
    <w:rsid w:val="00965626"/>
    <w:rsid w:val="0096628E"/>
    <w:rsid w:val="00971656"/>
    <w:rsid w:val="009733DB"/>
    <w:rsid w:val="0098347A"/>
    <w:rsid w:val="00983FBA"/>
    <w:rsid w:val="00984E68"/>
    <w:rsid w:val="009874CA"/>
    <w:rsid w:val="00992265"/>
    <w:rsid w:val="00997006"/>
    <w:rsid w:val="009A4F28"/>
    <w:rsid w:val="009A53CE"/>
    <w:rsid w:val="009A670F"/>
    <w:rsid w:val="009A7CB3"/>
    <w:rsid w:val="009B0588"/>
    <w:rsid w:val="009B3C50"/>
    <w:rsid w:val="009B4E37"/>
    <w:rsid w:val="009B57B5"/>
    <w:rsid w:val="009B6972"/>
    <w:rsid w:val="009B7917"/>
    <w:rsid w:val="009C0E62"/>
    <w:rsid w:val="009C3273"/>
    <w:rsid w:val="009C53FD"/>
    <w:rsid w:val="009C77E1"/>
    <w:rsid w:val="009D11E1"/>
    <w:rsid w:val="009D1442"/>
    <w:rsid w:val="009D75EF"/>
    <w:rsid w:val="009E18D9"/>
    <w:rsid w:val="009E71BB"/>
    <w:rsid w:val="009F1BF2"/>
    <w:rsid w:val="009F2B0F"/>
    <w:rsid w:val="009F5BE9"/>
    <w:rsid w:val="00A05551"/>
    <w:rsid w:val="00A05589"/>
    <w:rsid w:val="00A05E81"/>
    <w:rsid w:val="00A11684"/>
    <w:rsid w:val="00A1230A"/>
    <w:rsid w:val="00A1474B"/>
    <w:rsid w:val="00A17C26"/>
    <w:rsid w:val="00A203DF"/>
    <w:rsid w:val="00A25064"/>
    <w:rsid w:val="00A364B0"/>
    <w:rsid w:val="00A42A24"/>
    <w:rsid w:val="00A44891"/>
    <w:rsid w:val="00A50A23"/>
    <w:rsid w:val="00A549DD"/>
    <w:rsid w:val="00A56EA4"/>
    <w:rsid w:val="00A5725F"/>
    <w:rsid w:val="00A65BB6"/>
    <w:rsid w:val="00A66FC4"/>
    <w:rsid w:val="00A679DC"/>
    <w:rsid w:val="00A777B7"/>
    <w:rsid w:val="00A77E15"/>
    <w:rsid w:val="00A85BDC"/>
    <w:rsid w:val="00A968B2"/>
    <w:rsid w:val="00AA0CAB"/>
    <w:rsid w:val="00AA29DD"/>
    <w:rsid w:val="00AA3E17"/>
    <w:rsid w:val="00AA4823"/>
    <w:rsid w:val="00AC25E8"/>
    <w:rsid w:val="00AC6168"/>
    <w:rsid w:val="00AD0BB5"/>
    <w:rsid w:val="00AD4926"/>
    <w:rsid w:val="00AD4C7D"/>
    <w:rsid w:val="00AD52C9"/>
    <w:rsid w:val="00AD5806"/>
    <w:rsid w:val="00AD6956"/>
    <w:rsid w:val="00AE1D70"/>
    <w:rsid w:val="00AE3623"/>
    <w:rsid w:val="00B039BD"/>
    <w:rsid w:val="00B03A90"/>
    <w:rsid w:val="00B07F53"/>
    <w:rsid w:val="00B12382"/>
    <w:rsid w:val="00B14E2A"/>
    <w:rsid w:val="00B222D9"/>
    <w:rsid w:val="00B260EA"/>
    <w:rsid w:val="00B33D41"/>
    <w:rsid w:val="00B37C82"/>
    <w:rsid w:val="00B46E28"/>
    <w:rsid w:val="00B4798B"/>
    <w:rsid w:val="00B51B89"/>
    <w:rsid w:val="00B52718"/>
    <w:rsid w:val="00B54996"/>
    <w:rsid w:val="00B55D51"/>
    <w:rsid w:val="00B57C9E"/>
    <w:rsid w:val="00B631F8"/>
    <w:rsid w:val="00B6510D"/>
    <w:rsid w:val="00B65E61"/>
    <w:rsid w:val="00B70191"/>
    <w:rsid w:val="00B81F6E"/>
    <w:rsid w:val="00B87DE2"/>
    <w:rsid w:val="00B9020A"/>
    <w:rsid w:val="00B913AD"/>
    <w:rsid w:val="00B91EB0"/>
    <w:rsid w:val="00B97138"/>
    <w:rsid w:val="00BA0177"/>
    <w:rsid w:val="00BB0B60"/>
    <w:rsid w:val="00BB22D4"/>
    <w:rsid w:val="00BC14C8"/>
    <w:rsid w:val="00BC2E67"/>
    <w:rsid w:val="00BC7A6D"/>
    <w:rsid w:val="00BD3547"/>
    <w:rsid w:val="00BD3E0C"/>
    <w:rsid w:val="00BD3EF0"/>
    <w:rsid w:val="00BD6BE7"/>
    <w:rsid w:val="00BE0A9C"/>
    <w:rsid w:val="00BE0E67"/>
    <w:rsid w:val="00BE1010"/>
    <w:rsid w:val="00BE1802"/>
    <w:rsid w:val="00BE463A"/>
    <w:rsid w:val="00BE5103"/>
    <w:rsid w:val="00BE54C2"/>
    <w:rsid w:val="00BE5ACA"/>
    <w:rsid w:val="00BE6C8F"/>
    <w:rsid w:val="00BE7CE1"/>
    <w:rsid w:val="00BF0C27"/>
    <w:rsid w:val="00BF0C7C"/>
    <w:rsid w:val="00BF146E"/>
    <w:rsid w:val="00BF371E"/>
    <w:rsid w:val="00C00EB1"/>
    <w:rsid w:val="00C01EEA"/>
    <w:rsid w:val="00C05862"/>
    <w:rsid w:val="00C07862"/>
    <w:rsid w:val="00C1142E"/>
    <w:rsid w:val="00C2022F"/>
    <w:rsid w:val="00C230BC"/>
    <w:rsid w:val="00C30A1D"/>
    <w:rsid w:val="00C33F72"/>
    <w:rsid w:val="00C3407D"/>
    <w:rsid w:val="00C34D53"/>
    <w:rsid w:val="00C464C8"/>
    <w:rsid w:val="00C5185B"/>
    <w:rsid w:val="00C5531C"/>
    <w:rsid w:val="00C56B89"/>
    <w:rsid w:val="00C62E42"/>
    <w:rsid w:val="00C63C30"/>
    <w:rsid w:val="00C71ACA"/>
    <w:rsid w:val="00C757F3"/>
    <w:rsid w:val="00C76691"/>
    <w:rsid w:val="00C9238F"/>
    <w:rsid w:val="00C95A53"/>
    <w:rsid w:val="00C9734D"/>
    <w:rsid w:val="00CA0757"/>
    <w:rsid w:val="00CA09FA"/>
    <w:rsid w:val="00CB16AA"/>
    <w:rsid w:val="00CC13E0"/>
    <w:rsid w:val="00CC217C"/>
    <w:rsid w:val="00CC56F6"/>
    <w:rsid w:val="00CD14F2"/>
    <w:rsid w:val="00CE2AFC"/>
    <w:rsid w:val="00CE3609"/>
    <w:rsid w:val="00CE379B"/>
    <w:rsid w:val="00CE6BD4"/>
    <w:rsid w:val="00CF29EC"/>
    <w:rsid w:val="00CF4AA5"/>
    <w:rsid w:val="00D047AB"/>
    <w:rsid w:val="00D06174"/>
    <w:rsid w:val="00D06F46"/>
    <w:rsid w:val="00D135C2"/>
    <w:rsid w:val="00D136A9"/>
    <w:rsid w:val="00D15032"/>
    <w:rsid w:val="00D154C7"/>
    <w:rsid w:val="00D16EB7"/>
    <w:rsid w:val="00D2033A"/>
    <w:rsid w:val="00D22582"/>
    <w:rsid w:val="00D33FE3"/>
    <w:rsid w:val="00D357DB"/>
    <w:rsid w:val="00D367B7"/>
    <w:rsid w:val="00D40645"/>
    <w:rsid w:val="00D4161C"/>
    <w:rsid w:val="00D41CE6"/>
    <w:rsid w:val="00D430F1"/>
    <w:rsid w:val="00D46FA4"/>
    <w:rsid w:val="00D51322"/>
    <w:rsid w:val="00D51B3D"/>
    <w:rsid w:val="00D53544"/>
    <w:rsid w:val="00D5515F"/>
    <w:rsid w:val="00D568D2"/>
    <w:rsid w:val="00D57B7E"/>
    <w:rsid w:val="00D63838"/>
    <w:rsid w:val="00D65186"/>
    <w:rsid w:val="00D7096D"/>
    <w:rsid w:val="00D71DA7"/>
    <w:rsid w:val="00D726A7"/>
    <w:rsid w:val="00D72A59"/>
    <w:rsid w:val="00D73C4D"/>
    <w:rsid w:val="00D73ECC"/>
    <w:rsid w:val="00D76833"/>
    <w:rsid w:val="00D77096"/>
    <w:rsid w:val="00D923EF"/>
    <w:rsid w:val="00D930E9"/>
    <w:rsid w:val="00D9632B"/>
    <w:rsid w:val="00D97D4B"/>
    <w:rsid w:val="00DA067F"/>
    <w:rsid w:val="00DA1BC9"/>
    <w:rsid w:val="00DA2A82"/>
    <w:rsid w:val="00DA4D26"/>
    <w:rsid w:val="00DB44D6"/>
    <w:rsid w:val="00DB44F4"/>
    <w:rsid w:val="00DB6BA8"/>
    <w:rsid w:val="00DB7D73"/>
    <w:rsid w:val="00DC16DA"/>
    <w:rsid w:val="00DC64EE"/>
    <w:rsid w:val="00DD08CD"/>
    <w:rsid w:val="00DD19B8"/>
    <w:rsid w:val="00DD6004"/>
    <w:rsid w:val="00DD6AF5"/>
    <w:rsid w:val="00DE454A"/>
    <w:rsid w:val="00DE7519"/>
    <w:rsid w:val="00DF01E7"/>
    <w:rsid w:val="00DF341D"/>
    <w:rsid w:val="00DF74DD"/>
    <w:rsid w:val="00E00B9F"/>
    <w:rsid w:val="00E02045"/>
    <w:rsid w:val="00E03F52"/>
    <w:rsid w:val="00E04A97"/>
    <w:rsid w:val="00E12D70"/>
    <w:rsid w:val="00E14748"/>
    <w:rsid w:val="00E14A9D"/>
    <w:rsid w:val="00E263AB"/>
    <w:rsid w:val="00E3524C"/>
    <w:rsid w:val="00E37473"/>
    <w:rsid w:val="00E42D6B"/>
    <w:rsid w:val="00E4779C"/>
    <w:rsid w:val="00E47BA3"/>
    <w:rsid w:val="00E5149D"/>
    <w:rsid w:val="00E52862"/>
    <w:rsid w:val="00E541BF"/>
    <w:rsid w:val="00E56596"/>
    <w:rsid w:val="00E5710E"/>
    <w:rsid w:val="00E57264"/>
    <w:rsid w:val="00E61BFD"/>
    <w:rsid w:val="00E67F3C"/>
    <w:rsid w:val="00E72881"/>
    <w:rsid w:val="00E744D8"/>
    <w:rsid w:val="00E80DEC"/>
    <w:rsid w:val="00E85EE9"/>
    <w:rsid w:val="00E90823"/>
    <w:rsid w:val="00E9130F"/>
    <w:rsid w:val="00EA1CF1"/>
    <w:rsid w:val="00EA2175"/>
    <w:rsid w:val="00EA280E"/>
    <w:rsid w:val="00EA7539"/>
    <w:rsid w:val="00EB1E28"/>
    <w:rsid w:val="00EB5C19"/>
    <w:rsid w:val="00EB637B"/>
    <w:rsid w:val="00EC352D"/>
    <w:rsid w:val="00EC5494"/>
    <w:rsid w:val="00EC7B2A"/>
    <w:rsid w:val="00ED0287"/>
    <w:rsid w:val="00ED0635"/>
    <w:rsid w:val="00ED5330"/>
    <w:rsid w:val="00EE3BD1"/>
    <w:rsid w:val="00EE3EA7"/>
    <w:rsid w:val="00EE54D0"/>
    <w:rsid w:val="00EF2DE8"/>
    <w:rsid w:val="00EF5748"/>
    <w:rsid w:val="00EF6AF5"/>
    <w:rsid w:val="00F016DA"/>
    <w:rsid w:val="00F0242E"/>
    <w:rsid w:val="00F03935"/>
    <w:rsid w:val="00F053F1"/>
    <w:rsid w:val="00F1315C"/>
    <w:rsid w:val="00F170FE"/>
    <w:rsid w:val="00F21235"/>
    <w:rsid w:val="00F2178F"/>
    <w:rsid w:val="00F376F8"/>
    <w:rsid w:val="00F4387C"/>
    <w:rsid w:val="00F43C8B"/>
    <w:rsid w:val="00F46207"/>
    <w:rsid w:val="00F472B3"/>
    <w:rsid w:val="00F53CDE"/>
    <w:rsid w:val="00F550C5"/>
    <w:rsid w:val="00F56FFC"/>
    <w:rsid w:val="00F601D2"/>
    <w:rsid w:val="00F657FD"/>
    <w:rsid w:val="00F65EF1"/>
    <w:rsid w:val="00F662CF"/>
    <w:rsid w:val="00F70438"/>
    <w:rsid w:val="00F72243"/>
    <w:rsid w:val="00F74221"/>
    <w:rsid w:val="00F80666"/>
    <w:rsid w:val="00F81B46"/>
    <w:rsid w:val="00F83B78"/>
    <w:rsid w:val="00F83C13"/>
    <w:rsid w:val="00F8595B"/>
    <w:rsid w:val="00F91B42"/>
    <w:rsid w:val="00F91E9E"/>
    <w:rsid w:val="00F92316"/>
    <w:rsid w:val="00F92663"/>
    <w:rsid w:val="00F9573A"/>
    <w:rsid w:val="00F95D97"/>
    <w:rsid w:val="00F964B7"/>
    <w:rsid w:val="00F96662"/>
    <w:rsid w:val="00F9718F"/>
    <w:rsid w:val="00FA0A46"/>
    <w:rsid w:val="00FA1590"/>
    <w:rsid w:val="00FA317F"/>
    <w:rsid w:val="00FB6A77"/>
    <w:rsid w:val="00FB7838"/>
    <w:rsid w:val="00FB7ED5"/>
    <w:rsid w:val="00FC267E"/>
    <w:rsid w:val="00FC5760"/>
    <w:rsid w:val="00FC78DD"/>
    <w:rsid w:val="00FD3DD7"/>
    <w:rsid w:val="00FD5D8A"/>
    <w:rsid w:val="00FD7BE8"/>
    <w:rsid w:val="00FE1083"/>
    <w:rsid w:val="00FE2B5D"/>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aliases w:val="nado12,Bullet"/>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aliases w:val="nado12 Знак,Bullet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 w:type="character" w:customStyle="1" w:styleId="ng-binding">
    <w:name w:val="ng-binding"/>
    <w:basedOn w:val="a0"/>
    <w:rsid w:val="000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1381055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FFFC-A0C4-4AAB-9E26-F89640F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46</Pages>
  <Words>14984</Words>
  <Characters>85411</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100195</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176</cp:revision>
  <cp:lastPrinted>2023-04-10T07:45:00Z</cp:lastPrinted>
  <dcterms:created xsi:type="dcterms:W3CDTF">2024-02-04T19:45:00Z</dcterms:created>
  <dcterms:modified xsi:type="dcterms:W3CDTF">2024-02-15T08:13:00Z</dcterms:modified>
</cp:coreProperties>
</file>