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E7" w:rsidRPr="00AB6037" w:rsidRDefault="007D3CE7" w:rsidP="007D3CE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037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7D3CE7" w:rsidRPr="00AB6037" w:rsidRDefault="007D3CE7" w:rsidP="007D3CE7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037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AB6037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AB6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037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7D3CE7" w:rsidRPr="00AB6037" w:rsidRDefault="007D3CE7" w:rsidP="007D3CE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CE7" w:rsidRPr="00AB6037" w:rsidRDefault="007D3CE7" w:rsidP="007D3CE7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3CE7" w:rsidRPr="00AB6037" w:rsidRDefault="007D3CE7" w:rsidP="007D3CE7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AB6037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 w:rsidRPr="00AB603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 повинен відступати від даної форми.</w:t>
      </w:r>
    </w:p>
    <w:p w:rsidR="007D3CE7" w:rsidRPr="00AB6037" w:rsidRDefault="007D3CE7" w:rsidP="007D3CE7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6037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7D3CE7" w:rsidRPr="00AB6037" w:rsidRDefault="007D3CE7" w:rsidP="007D3CE7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D3CE7" w:rsidRPr="00AB6037" w:rsidRDefault="007D3CE7" w:rsidP="007D3C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0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AB6037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7D3CE7" w:rsidRPr="00AB6037" w:rsidRDefault="007D3CE7" w:rsidP="007D3C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CE7" w:rsidRPr="00AB6037" w:rsidRDefault="007D3CE7" w:rsidP="007D3C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CE7" w:rsidRPr="00AB6037" w:rsidRDefault="007D3CE7" w:rsidP="007D3C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B6037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7D3CE7" w:rsidRPr="00AB6037" w:rsidRDefault="007D3CE7" w:rsidP="007D3C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CE7" w:rsidRPr="00AB6037" w:rsidRDefault="007D3CE7" w:rsidP="007D3CE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37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AB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AB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AB603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AB6037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7D3CE7" w:rsidRPr="00AB6037" w:rsidRDefault="007D3CE7" w:rsidP="007D3C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7D3CE7" w:rsidRPr="00AB6037" w:rsidTr="00747B3D">
        <w:trPr>
          <w:trHeight w:val="222"/>
        </w:trPr>
        <w:tc>
          <w:tcPr>
            <w:tcW w:w="3729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240"/>
        </w:trPr>
        <w:tc>
          <w:tcPr>
            <w:tcW w:w="3729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222"/>
        </w:trPr>
        <w:tc>
          <w:tcPr>
            <w:tcW w:w="3729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240"/>
        </w:trPr>
        <w:tc>
          <w:tcPr>
            <w:tcW w:w="3729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222"/>
        </w:trPr>
        <w:tc>
          <w:tcPr>
            <w:tcW w:w="3729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AB6037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478"/>
        </w:trPr>
        <w:tc>
          <w:tcPr>
            <w:tcW w:w="3729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3CE7" w:rsidRPr="00AB6037" w:rsidRDefault="007D3CE7" w:rsidP="007D3C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3CE7" w:rsidRPr="00AB6037" w:rsidRDefault="007D3CE7" w:rsidP="007D3CE7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AB6037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AB60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AB6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AB6037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AB6037">
        <w:rPr>
          <w:rFonts w:ascii="Times New Roman" w:hAnsi="Times New Roman" w:cs="Times New Roman"/>
          <w:sz w:val="24"/>
          <w:szCs w:val="24"/>
        </w:rPr>
        <w:t xml:space="preserve"> 021:</w:t>
      </w:r>
      <w:r w:rsidRPr="00AB60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6037">
        <w:rPr>
          <w:rFonts w:ascii="Times New Roman" w:hAnsi="Times New Roman" w:cs="Times New Roman"/>
          <w:sz w:val="24"/>
          <w:szCs w:val="24"/>
        </w:rPr>
        <w:t xml:space="preserve">2015 </w:t>
      </w:r>
      <w:r w:rsidRPr="00AB6037">
        <w:rPr>
          <w:rFonts w:ascii="Times New Roman" w:hAnsi="Times New Roman" w:cs="Times New Roman"/>
          <w:bCs/>
          <w:color w:val="000000"/>
          <w:sz w:val="24"/>
          <w:szCs w:val="24"/>
        </w:rPr>
        <w:t>50750000-7 Послуги з технічного обслуговування ліфтів</w:t>
      </w:r>
      <w:r w:rsidRPr="00AB6037">
        <w:rPr>
          <w:rFonts w:ascii="Times New Roman" w:hAnsi="Times New Roman" w:cs="Times New Roman"/>
          <w:color w:val="000000"/>
          <w:sz w:val="24"/>
          <w:szCs w:val="24"/>
        </w:rPr>
        <w:t xml:space="preserve"> (Послуги з технічного обслуговування ліфтів на об’єктах Дніпровського державного медичного університету за адресою: вул. Набережна Перемоги, 44А, вул. Набережна Перемоги, 44Б) </w:t>
      </w:r>
      <w:r w:rsidRPr="00AB6037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Style w:val="a5"/>
        <w:tblW w:w="10348" w:type="dxa"/>
        <w:tblInd w:w="-601" w:type="dxa"/>
        <w:tblLook w:val="04A0"/>
      </w:tblPr>
      <w:tblGrid>
        <w:gridCol w:w="830"/>
        <w:gridCol w:w="3672"/>
        <w:gridCol w:w="1283"/>
        <w:gridCol w:w="915"/>
        <w:gridCol w:w="1695"/>
        <w:gridCol w:w="1953"/>
      </w:tblGrid>
      <w:tr w:rsidR="007D3CE7" w:rsidRPr="00AB6037" w:rsidTr="00747B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</w:p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 </w:t>
            </w:r>
            <w:r w:rsidRPr="00AB60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50750000-7)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 без ПДВ,</w:t>
            </w:r>
          </w:p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 без ПДВ, грн.</w:t>
            </w: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Машинне приміщення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. Зовнішній огляд обладнання</w:t>
            </w: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Пересвідчення наявності електричних схем.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Лебідка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Зовнішній огляд лебідки, перевірка її роботи у різних режимах, керуючи з машинного приміщення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1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Лебідка.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Перевірка стану та  рівня оливи у редукторі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Зовнішній огляд, видалення пилу, підтягування кріплення контактних з’єднань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технічного стану контактних груп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ind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Регулювання реле часу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Огляд блоків трансформаторів та парної роботи станції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ізоляції електропроводки НКП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Перевірка стану блоків парної роботи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Перевірка стану блоків трансформаторів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Станція керування (НКП).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кріплення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занулюючих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проводів.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Зовнішній огляд, перевірка роботи ОШ та уловлювачів.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достатності тягового зусилля на робочому шківі ОШ.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корпусу і канату ОШ від пилу та бруду.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Перевірка спрацювання вимикача уловлювачів.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Перевірка роботи ОШ шляхом посадки кабіни на уловлювачі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Перевірка роботи вимикача уловлювачів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Обмежувач швидкості (ОШ).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роботи вимикача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переспуску\перепідйому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Ввідний пристрій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Зовнішній огляд, перевірка на належне функціонування.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Ввідний пристрій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ізоляції провідників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Ввідний пристрій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зазорів між губками пінцетів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Ввідний пристрій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Підтяжка контактних з'єднань. Очистка деталей ВП від пилу та бруду.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Шахта ліфта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Зовнішній огляд стану клемних коробок, підвісного кабелю та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електро-розводки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Шахта ліфта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стану та кріплення датчиків та шунтів у шахті.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Шахта ліфта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стану та кріплення апаратів виклику.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Шахта ліфта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Підтягування електричних з’єднань.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Противага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Зовнішній огляд стану та кріплення елементів противаги. Видалення пилу та бруду з вузлів та деталей противаги.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Противага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Підтяжка різьбових з’єднань.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Двері шахти (</w:t>
            </w:r>
            <w:proofErr w:type="spellStart"/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. Перевірка надійності механічних кріплень, належного функціонування вимикачів зачинення і замкнення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Двері шахти (</w:t>
            </w:r>
            <w:proofErr w:type="spellStart"/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деталей та вузлів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від пилу та бруду. Перевірка надійності кріплень.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Двері шахти (</w:t>
            </w:r>
            <w:proofErr w:type="spellStart"/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та регулювання нормативних зазорів, провалів контактів  вимикачів контролю зачинення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Двері шахти (</w:t>
            </w:r>
            <w:proofErr w:type="spellStart"/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справності роботи вимикачів контролю зачинення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і замків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Дах та двері кабіни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Огляд стану обладнання на даху кабіни.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Дах та двері кабіни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функціонування механізмів реверсу дверей кабіни та механізму привода уловлювачів.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Дах та двері кабіни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стану та кріплення підвіски кабіни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Купе кабіни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стану бокових щитів, підлоги, стелі, плінтусів, стулок дверей кабіни. Перевірка стану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кнопочного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апарату, написів та індикації.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Купе кабіни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Ремонт щитів кабіни без їх зняття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Огляд стану обладнання нижньої частини кабіни та приямку. 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Видалення бруду з обладнання нижньої частини кабіни та приямку.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стану і кріплення вузлів та деталей механізмів уловлювачів,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стану  натяжного пристрою канату ОШ.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спрацьовування вимикача натяжного пристрою канату ОШ.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стану і кріплення башмаків та вкладишів кабіни та </w:t>
            </w:r>
            <w:proofErr w:type="spellStart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стану і кріплення вузлів, деталей та щита підлоги.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Нижня частина кабіни та обладнання приямку</w:t>
            </w: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 . Перевірка і регулювання провалів контактів вимикачів підлоги.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роботи ліфта у режимі  керування з МП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роботи ліфта у режимі нормальної роботи.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E7" w:rsidRPr="00AB6037" w:rsidRDefault="007D3CE7" w:rsidP="0074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Перевірка роботи ліфта у режимі управління з даху кабіни.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Всього без ПДВ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7" w:rsidRPr="00AB6037" w:rsidRDefault="007D3CE7" w:rsidP="00747B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E7" w:rsidRPr="00AB6037" w:rsidRDefault="007D3CE7" w:rsidP="00747B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hAnsi="Times New Roman" w:cs="Times New Roman"/>
                <w:sz w:val="24"/>
                <w:szCs w:val="24"/>
              </w:rPr>
              <w:t>Сума, з ПДВ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E7" w:rsidRPr="00AB6037" w:rsidTr="00747B3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E7" w:rsidRPr="00AB6037" w:rsidRDefault="007D3CE7" w:rsidP="00747B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7D3CE7" w:rsidRPr="00AB6037" w:rsidRDefault="007D3CE7" w:rsidP="007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7D3CE7" w:rsidRPr="00AB6037" w:rsidRDefault="007D3CE7" w:rsidP="007D3CE7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3CE7" w:rsidRPr="00AB6037" w:rsidRDefault="007D3CE7" w:rsidP="007D3CE7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3CE7" w:rsidRPr="00AB6037" w:rsidRDefault="007D3CE7" w:rsidP="007D3C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37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7D3CE7" w:rsidRPr="00AB6037" w:rsidRDefault="007D3CE7" w:rsidP="007D3C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6037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7D3CE7" w:rsidRPr="00AB6037" w:rsidRDefault="007D3CE7" w:rsidP="007D3C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37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7D3CE7" w:rsidRPr="00AB6037" w:rsidRDefault="007D3CE7" w:rsidP="007D3C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37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7D3CE7" w:rsidRPr="00AB6037" w:rsidRDefault="007D3CE7" w:rsidP="007D3CE7">
      <w:pPr>
        <w:jc w:val="both"/>
        <w:rPr>
          <w:rFonts w:ascii="Times New Roman" w:hAnsi="Times New Roman" w:cs="Times New Roman"/>
          <w:sz w:val="24"/>
          <w:szCs w:val="24"/>
        </w:rPr>
      </w:pPr>
      <w:r w:rsidRPr="00AB6037">
        <w:rPr>
          <w:rFonts w:ascii="Times New Roman" w:hAnsi="Times New Roman" w:cs="Times New Roman"/>
          <w:sz w:val="24"/>
          <w:szCs w:val="24"/>
        </w:rPr>
        <w:lastRenderedPageBreak/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AB6037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AB6037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7D3CE7" w:rsidRPr="00AB6037" w:rsidRDefault="007D3CE7" w:rsidP="007D3C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037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D3CE7" w:rsidRPr="00AB6037" w:rsidRDefault="007D3CE7" w:rsidP="007D3CE7">
      <w:pPr>
        <w:rPr>
          <w:rFonts w:ascii="Times New Roman" w:hAnsi="Times New Roman" w:cs="Times New Roman"/>
          <w:sz w:val="24"/>
          <w:szCs w:val="24"/>
        </w:rPr>
      </w:pPr>
    </w:p>
    <w:p w:rsidR="007D3CE7" w:rsidRPr="00AB6037" w:rsidRDefault="007D3CE7" w:rsidP="007D3C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CE7" w:rsidRPr="00AB6037" w:rsidRDefault="007D3CE7" w:rsidP="007D3C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6037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7D3CE7" w:rsidRPr="00AB6037" w:rsidRDefault="007D3CE7" w:rsidP="007D3CE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037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B3628" w:rsidRDefault="000B3628"/>
    <w:sectPr w:rsidR="000B3628" w:rsidSect="000B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81BD7"/>
    <w:multiLevelType w:val="hybridMultilevel"/>
    <w:tmpl w:val="88CC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E7"/>
    <w:rsid w:val="000B3628"/>
    <w:rsid w:val="007D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3C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7D3CE7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7D3CE7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Абзац списка Знак"/>
    <w:aliases w:val="Текст таблицы Знак,CA bullets Знак,EBRD List Знак,Chapter10 Знак,Список уровня 2 Знак,название табл/рис Знак,Bullet Number Знак,Bullet 1 Знак,Use Case List Paragraph Знак,lp1 Знак,lp11 Знак,List Paragraph11 Знак,Elenco Normale Знак"/>
    <w:link w:val="a4"/>
    <w:uiPriority w:val="34"/>
    <w:qFormat/>
    <w:locked/>
    <w:rsid w:val="007D3CE7"/>
  </w:style>
  <w:style w:type="paragraph" w:styleId="a4">
    <w:name w:val="List Paragraph"/>
    <w:aliases w:val="Текст таблицы,CA bullets,EBRD List,Chapter10,Список уровня 2,название табл/рис,Bullet Number,Bullet 1,Use Case List Paragraph,lp1,lp11,List Paragraph11,Elenco Normale,AC List 01,1 Рівень,TES_tekst-punktais,List 1 Numbered,First level bullet"/>
    <w:basedOn w:val="a"/>
    <w:link w:val="a3"/>
    <w:uiPriority w:val="34"/>
    <w:qFormat/>
    <w:rsid w:val="007D3CE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7D3C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1146</Words>
  <Characters>6537</Characters>
  <Application>Microsoft Office Word</Application>
  <DocSecurity>0</DocSecurity>
  <Lines>54</Lines>
  <Paragraphs>15</Paragraphs>
  <ScaleCrop>false</ScaleCrop>
  <Company>Krokoz™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2024-02-20T13:08:00Z</dcterms:created>
  <dcterms:modified xsi:type="dcterms:W3CDTF">2024-02-20T13:09:00Z</dcterms:modified>
</cp:coreProperties>
</file>