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1EAA" w14:textId="77777777" w:rsidR="00E569B8" w:rsidRPr="000D2334" w:rsidRDefault="00E569B8" w:rsidP="000D233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r w:rsidRPr="000D233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Додаток </w:t>
      </w:r>
      <w:r w:rsidRPr="000D2334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28244B22" w14:textId="77777777" w:rsidR="00E569B8" w:rsidRPr="000D2334" w:rsidRDefault="00E569B8" w:rsidP="000D23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136315FF" w14:textId="7170B33F" w:rsidR="00E569B8" w:rsidRPr="000D2334" w:rsidRDefault="00E569B8" w:rsidP="000D23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0B997492" w14:textId="77777777" w:rsidR="003E097A" w:rsidRPr="000D2334" w:rsidRDefault="003E097A" w:rsidP="000D23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4BE330A" w14:textId="62870A8A" w:rsidR="00E569B8" w:rsidRPr="000D2334" w:rsidRDefault="000D2334" w:rsidP="000D23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3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3685D" w:rsidRPr="0013685D">
        <w:rPr>
          <w:rFonts w:ascii="Times New Roman" w:eastAsia="Times New Roman" w:hAnsi="Times New Roman" w:cs="Times New Roman"/>
          <w:b/>
          <w:sz w:val="24"/>
          <w:szCs w:val="24"/>
        </w:rPr>
        <w:t>ДК 021:2015: 35110000-8 Протипожежне, рятувальне та захисне обладнання (Захисні костюми хімзахисту)»</w:t>
      </w:r>
    </w:p>
    <w:p w14:paraId="72E9F40E" w14:textId="77777777" w:rsidR="000D2334" w:rsidRPr="000D2334" w:rsidRDefault="000D2334" w:rsidP="000D2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D8684A" w:rsidRPr="000D2334" w14:paraId="38BC583F" w14:textId="77777777" w:rsidTr="00F22641">
        <w:trPr>
          <w:trHeight w:val="8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686" w14:textId="77777777" w:rsidR="003E097A" w:rsidRPr="000D2334" w:rsidRDefault="003E097A" w:rsidP="000D23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2EE" w14:textId="77777777" w:rsidR="003E097A" w:rsidRPr="000D2334" w:rsidRDefault="003E097A" w:rsidP="000D23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C8B" w14:textId="77777777" w:rsidR="003E097A" w:rsidRPr="000D2334" w:rsidRDefault="003E097A" w:rsidP="000D23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04B" w14:textId="77777777" w:rsidR="003E097A" w:rsidRPr="000D2334" w:rsidRDefault="003E097A" w:rsidP="000D23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3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D8684A" w:rsidRPr="000D2334" w14:paraId="3BAA5269" w14:textId="77777777" w:rsidTr="00F22641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3A5" w14:textId="1EF50F52" w:rsidR="003E097A" w:rsidRPr="000D2334" w:rsidRDefault="00AF64A0" w:rsidP="000D23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D233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8AE" w14:textId="569904E9" w:rsidR="003E097A" w:rsidRPr="000D2334" w:rsidRDefault="000D2334" w:rsidP="000D23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0D233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Спеціальний індивідуальний комплект РХБ захисту рятувальника СІКЗР-ІІ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8BA" w14:textId="33E5B4DD" w:rsidR="003E097A" w:rsidRPr="000D2334" w:rsidRDefault="000D2334" w:rsidP="000D23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комплект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647" w14:textId="28BBEE2E" w:rsidR="003E097A" w:rsidRPr="000D2334" w:rsidRDefault="00AF64A0" w:rsidP="000D23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0D23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0D23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</w:tr>
    </w:tbl>
    <w:p w14:paraId="653851B1" w14:textId="232FB7EB" w:rsidR="003E097A" w:rsidRPr="000D2334" w:rsidRDefault="003E097A" w:rsidP="000D233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7EF86B4A" w14:textId="77777777" w:rsidR="000D2334" w:rsidRPr="000D2334" w:rsidRDefault="000D2334" w:rsidP="000D2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</w:t>
      </w:r>
      <w:r w:rsidRPr="000D233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Спеціального індивідуального комплекту РХБ захисту рятувальника СІКЗР-ІІ:</w:t>
      </w:r>
    </w:p>
    <w:p w14:paraId="1B38FEA1" w14:textId="77777777" w:rsidR="000D2334" w:rsidRPr="000D2334" w:rsidRDefault="000D2334" w:rsidP="000D2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Захисний хімічний костюм:</w:t>
      </w:r>
    </w:p>
    <w:p w14:paraId="748D2CFE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Категорія захисту - III: Тип захисту - ЗВ. 4. 5. 6.</w:t>
      </w:r>
    </w:p>
    <w:p w14:paraId="6704098D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Щільність матеріалу: не менше 130 г/м2.</w:t>
      </w:r>
    </w:p>
    <w:p w14:paraId="20EF5B0A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Забезпечує захист від бойових отруйних речовин, висококонцентрованих небезпечних органічних неорганічних хімічних речовин, біологічно небезпечних речовин, забруднення частинками, волокнами та пилом (включаючи радіоактивний пил).</w:t>
      </w:r>
    </w:p>
    <w:p w14:paraId="198448EE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Конструкція: суцільний комбінезон, що одягається через горизонтальний отвір на спині.</w:t>
      </w:r>
    </w:p>
    <w:p w14:paraId="02EE9214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Бутиловий обідок на лицевому отворі капюшона, для щільного прилягання до захисної маски протигазу та апарату на стисненому повітрі.</w:t>
      </w:r>
    </w:p>
    <w:p w14:paraId="1566C4E9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Еластичні манжети на рукавах і штанах та еластичний пояс.</w:t>
      </w:r>
    </w:p>
    <w:p w14:paraId="229CE89A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Петля для великого пальця руки, що перешкоджає сповзанню рукава.</w:t>
      </w:r>
    </w:p>
    <w:p w14:paraId="78943123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Внутрішня сторона костюму покрита флісовим ворсом.</w:t>
      </w:r>
    </w:p>
    <w:p w14:paraId="682DF9B5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Замок блискавка захищений від потрапляння рідин, додатково накривається захисним клапаном з застібкою-липучкою.</w:t>
      </w:r>
    </w:p>
    <w:p w14:paraId="46D18778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Відповідність стандартам:</w:t>
      </w:r>
      <w:r w:rsidRPr="000D2334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  <w:lang w:val="uk-UA"/>
        </w:rPr>
        <w:t xml:space="preserve"> </w:t>
      </w:r>
    </w:p>
    <w:p w14:paraId="6F46E3F4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EN 14605:2005+A1:2009 Одяг захисний. Захист від рідких хімічних речовин. Вимоги до експлуатаційних характеристик одягу з непроникними до рідини (тип 3) або непроникними до спрею (тип 4) з`єднаннями та до предметів одягу для захисту частин тіла (типи РВ [3] та РВ [4]); </w:t>
      </w:r>
    </w:p>
    <w:p w14:paraId="0DA3EDEC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ДСТУ EN 13982-1:2009 Одяг захисний від твердих частинок. Частина 1. Експлуатаційні вимоги до протихімічного одягу для захисту від аерозолю (одяг типу 5) (EN ISO 13982-1:2004/A1:2010, IDT; ISO 13982-1:2004/Amd 1:2010, IDT) Зміна № 1:2015;</w:t>
      </w:r>
    </w:p>
    <w:p w14:paraId="64EB27F6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ДСТУ EN 13034:2017 Одяг захисний. Захист від рідких хімічних речовин. Вимоги до експлуатаційних характеристик захисного одягу для обмеженого захисту від рідких хімічних речовин (типи 6 та РВ [6]) (EN 13034:2005 + A1:2009, IDT);</w:t>
      </w:r>
    </w:p>
    <w:p w14:paraId="2C68EF2C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ДСТУ EN 14126:2008 Одяг захисний. Захист від інфекційних агентів. Вимоги до експлуатаційних характеристик і методи випробування (EN 14126:2003, IDT);</w:t>
      </w:r>
    </w:p>
    <w:p w14:paraId="50AC268D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ДСТУ EN 1073-1:2019 Одяг захисний від твердих часток у повітрі, які є радіоактивно забрудненими. Частина 1. Вимоги та методи випробувань вентильованого стисненим повітрям захисного одягу, що захищає тіло та дихальні шляхи (EN 1073-1:2016 + A1:2018, IDT);</w:t>
      </w:r>
    </w:p>
    <w:p w14:paraId="774FD892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ДСТУ EN 1149-1:2017 Одяг захисний. Електростатичні властивості. Частина 1. Питомий поверхневий опір (методи випробування та вимоги) (EN 1149-1:2006, IDT).</w:t>
      </w:r>
    </w:p>
    <w:p w14:paraId="4D3441B7" w14:textId="5D336642" w:rsid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7E6E5BE" w14:textId="77777777" w:rsidR="009C6CAB" w:rsidRDefault="009C6CAB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6967343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-16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3282"/>
        <w:gridCol w:w="2144"/>
        <w:gridCol w:w="1859"/>
        <w:gridCol w:w="2286"/>
      </w:tblGrid>
      <w:tr w:rsidR="000D2334" w:rsidRPr="009C6CAB" w14:paraId="549AB1B5" w14:textId="77777777" w:rsidTr="000D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shd w:val="clear" w:color="auto" w:fill="FDE9D9" w:themeFill="accent6" w:themeFillTint="33"/>
          </w:tcPr>
          <w:p w14:paraId="68C9D9E0" w14:textId="77777777" w:rsidR="000D2334" w:rsidRPr="009C6CAB" w:rsidRDefault="000D2334" w:rsidP="000D23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Назва речовини</w:t>
            </w:r>
          </w:p>
          <w:p w14:paraId="22B862C2" w14:textId="77777777" w:rsidR="000D2334" w:rsidRPr="009C6CAB" w:rsidRDefault="000D2334" w:rsidP="000D23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(промислові НХР)</w:t>
            </w:r>
          </w:p>
        </w:tc>
        <w:tc>
          <w:tcPr>
            <w:tcW w:w="1120" w:type="pct"/>
            <w:shd w:val="clear" w:color="auto" w:fill="FDE9D9" w:themeFill="accent6" w:themeFillTint="33"/>
          </w:tcPr>
          <w:p w14:paraId="16B17409" w14:textId="77777777" w:rsidR="000D2334" w:rsidRPr="009C6CAB" w:rsidRDefault="000D2334" w:rsidP="000D233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Фіз. стан</w:t>
            </w:r>
          </w:p>
        </w:tc>
        <w:tc>
          <w:tcPr>
            <w:tcW w:w="971" w:type="pct"/>
            <w:shd w:val="clear" w:color="auto" w:fill="FDE9D9" w:themeFill="accent6" w:themeFillTint="33"/>
          </w:tcPr>
          <w:p w14:paraId="30BD42A8" w14:textId="77777777" w:rsidR="000D2334" w:rsidRPr="009C6CAB" w:rsidRDefault="000D2334" w:rsidP="000D233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CAS №</w:t>
            </w:r>
          </w:p>
        </w:tc>
        <w:tc>
          <w:tcPr>
            <w:tcW w:w="1195" w:type="pct"/>
            <w:shd w:val="clear" w:color="auto" w:fill="FDE9D9" w:themeFill="accent6" w:themeFillTint="33"/>
          </w:tcPr>
          <w:p w14:paraId="67B2E226" w14:textId="77777777" w:rsidR="000D2334" w:rsidRPr="009C6CAB" w:rsidRDefault="000D2334" w:rsidP="000D233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EN 369</w:t>
            </w:r>
          </w:p>
        </w:tc>
      </w:tr>
      <w:tr w:rsidR="000D2334" w:rsidRPr="009C6CAB" w14:paraId="45A28EB2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4DA047CB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Ацетон </w:t>
            </w:r>
          </w:p>
        </w:tc>
        <w:tc>
          <w:tcPr>
            <w:tcW w:w="1120" w:type="pct"/>
          </w:tcPr>
          <w:p w14:paraId="18EF04D3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2498D078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67-64-1</w:t>
            </w:r>
          </w:p>
        </w:tc>
        <w:tc>
          <w:tcPr>
            <w:tcW w:w="1195" w:type="pct"/>
          </w:tcPr>
          <w:p w14:paraId="15825FD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4F8FD481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08491E3B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Розчин хлористого амонію (25 %)</w:t>
            </w:r>
          </w:p>
        </w:tc>
        <w:tc>
          <w:tcPr>
            <w:tcW w:w="1120" w:type="pct"/>
          </w:tcPr>
          <w:p w14:paraId="78196F8F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02D9AEA6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1336-21-6</w:t>
            </w:r>
          </w:p>
        </w:tc>
        <w:tc>
          <w:tcPr>
            <w:tcW w:w="1195" w:type="pct"/>
          </w:tcPr>
          <w:p w14:paraId="740DC6C8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284B5467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5BD82E5B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Гідрохлорид барію (10 %)</w:t>
            </w:r>
          </w:p>
        </w:tc>
        <w:tc>
          <w:tcPr>
            <w:tcW w:w="1120" w:type="pct"/>
          </w:tcPr>
          <w:p w14:paraId="0F773C9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6C5B428B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17194-00-2</w:t>
            </w:r>
          </w:p>
        </w:tc>
        <w:tc>
          <w:tcPr>
            <w:tcW w:w="1195" w:type="pct"/>
          </w:tcPr>
          <w:p w14:paraId="0414AD5C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0CCC92B3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6CF1ACD0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Бензол </w:t>
            </w:r>
          </w:p>
        </w:tc>
        <w:tc>
          <w:tcPr>
            <w:tcW w:w="1120" w:type="pct"/>
          </w:tcPr>
          <w:p w14:paraId="0E7F86A6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4D5D551D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71-43-2</w:t>
            </w:r>
          </w:p>
        </w:tc>
        <w:tc>
          <w:tcPr>
            <w:tcW w:w="1195" w:type="pct"/>
          </w:tcPr>
          <w:p w14:paraId="109705F7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0BAF910D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1F2498D3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Гідрохлорид кальцію (10%)</w:t>
            </w:r>
          </w:p>
        </w:tc>
        <w:tc>
          <w:tcPr>
            <w:tcW w:w="1120" w:type="pct"/>
          </w:tcPr>
          <w:p w14:paraId="5A07882E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6E002905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1305-62-0</w:t>
            </w:r>
          </w:p>
        </w:tc>
        <w:tc>
          <w:tcPr>
            <w:tcW w:w="1195" w:type="pct"/>
          </w:tcPr>
          <w:p w14:paraId="17329CA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3CC46757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695C5AEA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Дихлорметан</w:t>
            </w:r>
          </w:p>
        </w:tc>
        <w:tc>
          <w:tcPr>
            <w:tcW w:w="1120" w:type="pct"/>
          </w:tcPr>
          <w:p w14:paraId="1718AFE2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71" w:type="pct"/>
          </w:tcPr>
          <w:p w14:paraId="292021A8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75-09-2</w:t>
            </w:r>
          </w:p>
        </w:tc>
        <w:tc>
          <w:tcPr>
            <w:tcW w:w="1195" w:type="pct"/>
          </w:tcPr>
          <w:p w14:paraId="50B7F87B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337981B2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55BD5A95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Оцтова кислота  (100 %)</w:t>
            </w:r>
          </w:p>
        </w:tc>
        <w:tc>
          <w:tcPr>
            <w:tcW w:w="1120" w:type="pct"/>
          </w:tcPr>
          <w:p w14:paraId="5C48E822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73FE50AB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64-19-7</w:t>
            </w:r>
          </w:p>
        </w:tc>
        <w:tc>
          <w:tcPr>
            <w:tcW w:w="1195" w:type="pct"/>
          </w:tcPr>
          <w:p w14:paraId="7E6994AC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510C148A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57716334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Формальдегід (37 %)</w:t>
            </w:r>
          </w:p>
        </w:tc>
        <w:tc>
          <w:tcPr>
            <w:tcW w:w="1120" w:type="pct"/>
          </w:tcPr>
          <w:p w14:paraId="33F79E0E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3D774299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50-00-0</w:t>
            </w:r>
          </w:p>
        </w:tc>
        <w:tc>
          <w:tcPr>
            <w:tcW w:w="1195" w:type="pct"/>
          </w:tcPr>
          <w:p w14:paraId="2342B450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446C50C3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577CC3CE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Н-гептан</w:t>
            </w:r>
          </w:p>
        </w:tc>
        <w:tc>
          <w:tcPr>
            <w:tcW w:w="1120" w:type="pct"/>
          </w:tcPr>
          <w:p w14:paraId="68708F39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4133724C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142-82-5</w:t>
            </w:r>
          </w:p>
        </w:tc>
        <w:tc>
          <w:tcPr>
            <w:tcW w:w="1195" w:type="pct"/>
          </w:tcPr>
          <w:p w14:paraId="6DB4995C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7748642C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0A6329E0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Калійний луг (40 %)</w:t>
            </w:r>
          </w:p>
        </w:tc>
        <w:tc>
          <w:tcPr>
            <w:tcW w:w="1120" w:type="pct"/>
          </w:tcPr>
          <w:p w14:paraId="194A3278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4E7EF2FE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1310-58-3</w:t>
            </w:r>
          </w:p>
        </w:tc>
        <w:tc>
          <w:tcPr>
            <w:tcW w:w="1195" w:type="pct"/>
          </w:tcPr>
          <w:p w14:paraId="773CEC76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577168D9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2F37EF2F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Хлорид натрію концентрований</w:t>
            </w:r>
          </w:p>
        </w:tc>
        <w:tc>
          <w:tcPr>
            <w:tcW w:w="1120" w:type="pct"/>
          </w:tcPr>
          <w:p w14:paraId="0FDFBA04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14EFDA10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7647-14-5</w:t>
            </w:r>
          </w:p>
        </w:tc>
        <w:tc>
          <w:tcPr>
            <w:tcW w:w="1195" w:type="pct"/>
          </w:tcPr>
          <w:p w14:paraId="508D4A8A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1D6E00EE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34D02912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Ціанід натрію концентрований</w:t>
            </w:r>
          </w:p>
        </w:tc>
        <w:tc>
          <w:tcPr>
            <w:tcW w:w="1120" w:type="pct"/>
          </w:tcPr>
          <w:p w14:paraId="30C46205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78F1226B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143-33-9</w:t>
            </w:r>
          </w:p>
        </w:tc>
        <w:tc>
          <w:tcPr>
            <w:tcW w:w="1195" w:type="pct"/>
          </w:tcPr>
          <w:p w14:paraId="55C26372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0094E5E1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20266F3F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Фторид натрію насичений </w:t>
            </w:r>
          </w:p>
        </w:tc>
        <w:tc>
          <w:tcPr>
            <w:tcW w:w="1120" w:type="pct"/>
          </w:tcPr>
          <w:p w14:paraId="7D8693FB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2EE80B0E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76-81-49-4</w:t>
            </w:r>
          </w:p>
        </w:tc>
        <w:tc>
          <w:tcPr>
            <w:tcW w:w="1195" w:type="pct"/>
          </w:tcPr>
          <w:p w14:paraId="16FCF02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47A1E7D8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6B438B94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Нітроновий луг (40 %)</w:t>
            </w:r>
          </w:p>
        </w:tc>
        <w:tc>
          <w:tcPr>
            <w:tcW w:w="1120" w:type="pct"/>
          </w:tcPr>
          <w:p w14:paraId="194E985E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773806DE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1310-73-2</w:t>
            </w:r>
          </w:p>
        </w:tc>
        <w:tc>
          <w:tcPr>
            <w:tcW w:w="1195" w:type="pct"/>
          </w:tcPr>
          <w:p w14:paraId="3B6C5FBF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6051F825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294831EC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Фосфорна кислота</w:t>
            </w:r>
            <w:r w:rsidRPr="009C6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(85 %)</w:t>
            </w:r>
          </w:p>
        </w:tc>
        <w:tc>
          <w:tcPr>
            <w:tcW w:w="1120" w:type="pct"/>
          </w:tcPr>
          <w:p w14:paraId="51AFE627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641D4194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7664-38-2</w:t>
            </w:r>
          </w:p>
        </w:tc>
        <w:tc>
          <w:tcPr>
            <w:tcW w:w="1195" w:type="pct"/>
          </w:tcPr>
          <w:p w14:paraId="5169BBAF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12603B1C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43A99FE6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Піридин </w:t>
            </w:r>
          </w:p>
        </w:tc>
        <w:tc>
          <w:tcPr>
            <w:tcW w:w="1120" w:type="pct"/>
          </w:tcPr>
          <w:p w14:paraId="5D680914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7B312BE3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110-86-1</w:t>
            </w:r>
          </w:p>
        </w:tc>
        <w:tc>
          <w:tcPr>
            <w:tcW w:w="1195" w:type="pct"/>
          </w:tcPr>
          <w:p w14:paraId="286DABB0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01D2CA4A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10C84F2E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Азотна кислота (70 %)</w:t>
            </w:r>
          </w:p>
        </w:tc>
        <w:tc>
          <w:tcPr>
            <w:tcW w:w="1120" w:type="pct"/>
          </w:tcPr>
          <w:p w14:paraId="6F925F6A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71" w:type="pct"/>
          </w:tcPr>
          <w:p w14:paraId="5D635F3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7697-37-2</w:t>
            </w:r>
          </w:p>
        </w:tc>
        <w:tc>
          <w:tcPr>
            <w:tcW w:w="1195" w:type="pct"/>
          </w:tcPr>
          <w:p w14:paraId="4847B40A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6C97E775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0EA72684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Соляна кислота (37 %)</w:t>
            </w:r>
          </w:p>
        </w:tc>
        <w:tc>
          <w:tcPr>
            <w:tcW w:w="1120" w:type="pct"/>
          </w:tcPr>
          <w:p w14:paraId="3D7D612F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0E0620A5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7647-01-0</w:t>
            </w:r>
          </w:p>
        </w:tc>
        <w:tc>
          <w:tcPr>
            <w:tcW w:w="1195" w:type="pct"/>
          </w:tcPr>
          <w:p w14:paraId="1C1F01E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5B2A001D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1A9761BA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Сірчана кислота (96 %)</w:t>
            </w:r>
          </w:p>
        </w:tc>
        <w:tc>
          <w:tcPr>
            <w:tcW w:w="1120" w:type="pct"/>
          </w:tcPr>
          <w:p w14:paraId="3C8CD78A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0235A11A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76-64-93-9</w:t>
            </w:r>
          </w:p>
        </w:tc>
        <w:tc>
          <w:tcPr>
            <w:tcW w:w="1195" w:type="pct"/>
          </w:tcPr>
          <w:p w14:paraId="5E721F5C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7FC22FEC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75533465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Толуол </w:t>
            </w:r>
          </w:p>
        </w:tc>
        <w:tc>
          <w:tcPr>
            <w:tcW w:w="1120" w:type="pct"/>
          </w:tcPr>
          <w:p w14:paraId="140DFB0F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7765255E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108-88-3</w:t>
            </w:r>
          </w:p>
        </w:tc>
        <w:tc>
          <w:tcPr>
            <w:tcW w:w="1195" w:type="pct"/>
          </w:tcPr>
          <w:p w14:paraId="7E578CD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4CF252E2" w14:textId="77777777" w:rsidTr="000D233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57B576A1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Перекис водню (32 %)</w:t>
            </w:r>
          </w:p>
        </w:tc>
        <w:tc>
          <w:tcPr>
            <w:tcW w:w="1120" w:type="pct"/>
          </w:tcPr>
          <w:p w14:paraId="6794EF1A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57A5B8DF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7722-84-1</w:t>
            </w:r>
          </w:p>
        </w:tc>
        <w:tc>
          <w:tcPr>
            <w:tcW w:w="1195" w:type="pct"/>
          </w:tcPr>
          <w:p w14:paraId="0BB22998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 480 хв</w:t>
            </w:r>
          </w:p>
        </w:tc>
      </w:tr>
      <w:tr w:rsidR="000D2334" w:rsidRPr="009C6CAB" w14:paraId="78B293CA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  <w:shd w:val="clear" w:color="auto" w:fill="FDE9D9" w:themeFill="accent6" w:themeFillTint="33"/>
          </w:tcPr>
          <w:p w14:paraId="07627774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Бойові отруйні речовини</w:t>
            </w:r>
          </w:p>
        </w:tc>
        <w:tc>
          <w:tcPr>
            <w:tcW w:w="1120" w:type="pct"/>
            <w:shd w:val="clear" w:color="auto" w:fill="FDE9D9" w:themeFill="accent6" w:themeFillTint="33"/>
          </w:tcPr>
          <w:p w14:paraId="678D5E53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b/>
                <w:sz w:val="20"/>
                <w:szCs w:val="20"/>
              </w:rPr>
              <w:t>Фіз. стан</w:t>
            </w:r>
          </w:p>
        </w:tc>
        <w:tc>
          <w:tcPr>
            <w:tcW w:w="971" w:type="pct"/>
            <w:shd w:val="clear" w:color="auto" w:fill="FDE9D9" w:themeFill="accent6" w:themeFillTint="33"/>
          </w:tcPr>
          <w:p w14:paraId="35689768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b/>
                <w:sz w:val="20"/>
                <w:szCs w:val="20"/>
              </w:rPr>
              <w:t>CAS №</w:t>
            </w:r>
          </w:p>
        </w:tc>
        <w:tc>
          <w:tcPr>
            <w:tcW w:w="1195" w:type="pct"/>
            <w:shd w:val="clear" w:color="auto" w:fill="FDE9D9" w:themeFill="accent6" w:themeFillTint="33"/>
          </w:tcPr>
          <w:p w14:paraId="088530EC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b/>
                <w:sz w:val="20"/>
                <w:szCs w:val="20"/>
              </w:rPr>
              <w:t>Військові стандарти</w:t>
            </w:r>
          </w:p>
        </w:tc>
      </w:tr>
      <w:tr w:rsidR="000D2334" w:rsidRPr="009C6CAB" w14:paraId="52251717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75DCA637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Іприт</w:t>
            </w:r>
          </w:p>
        </w:tc>
        <w:tc>
          <w:tcPr>
            <w:tcW w:w="1120" w:type="pct"/>
          </w:tcPr>
          <w:p w14:paraId="2CE1734F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71" w:type="pct"/>
          </w:tcPr>
          <w:p w14:paraId="601163C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505-60-2</w:t>
            </w:r>
          </w:p>
        </w:tc>
        <w:tc>
          <w:tcPr>
            <w:tcW w:w="1195" w:type="pct"/>
          </w:tcPr>
          <w:p w14:paraId="162CDCF3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4320 хв</w:t>
            </w:r>
          </w:p>
        </w:tc>
      </w:tr>
      <w:tr w:rsidR="000D2334" w:rsidRPr="009C6CAB" w14:paraId="045EA7EC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73F3ABC3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Люїзит </w:t>
            </w:r>
          </w:p>
        </w:tc>
        <w:tc>
          <w:tcPr>
            <w:tcW w:w="1120" w:type="pct"/>
          </w:tcPr>
          <w:p w14:paraId="661152F2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41A7F88A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541-25-3</w:t>
            </w:r>
          </w:p>
        </w:tc>
        <w:tc>
          <w:tcPr>
            <w:tcW w:w="1195" w:type="pct"/>
          </w:tcPr>
          <w:p w14:paraId="63F68BD0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2400 хв</w:t>
            </w:r>
          </w:p>
        </w:tc>
      </w:tr>
      <w:tr w:rsidR="000D2334" w:rsidRPr="009C6CAB" w14:paraId="04720E04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3E5CB7CA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Зоман </w:t>
            </w:r>
          </w:p>
        </w:tc>
        <w:tc>
          <w:tcPr>
            <w:tcW w:w="1120" w:type="pct"/>
          </w:tcPr>
          <w:p w14:paraId="06039CEC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53A7C9B9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96-64-0</w:t>
            </w:r>
          </w:p>
        </w:tc>
        <w:tc>
          <w:tcPr>
            <w:tcW w:w="1195" w:type="pct"/>
          </w:tcPr>
          <w:p w14:paraId="66F29CB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7200 хв</w:t>
            </w:r>
          </w:p>
        </w:tc>
      </w:tr>
      <w:tr w:rsidR="000D2334" w:rsidRPr="009C6CAB" w14:paraId="32502AFF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26906F85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Нервово-паралітичні речовини VX серії</w:t>
            </w:r>
          </w:p>
        </w:tc>
        <w:tc>
          <w:tcPr>
            <w:tcW w:w="1120" w:type="pct"/>
          </w:tcPr>
          <w:p w14:paraId="0E130069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Рідкий</w:t>
            </w:r>
          </w:p>
        </w:tc>
        <w:tc>
          <w:tcPr>
            <w:tcW w:w="971" w:type="pct"/>
          </w:tcPr>
          <w:p w14:paraId="0A036D60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50782-69-9</w:t>
            </w:r>
          </w:p>
        </w:tc>
        <w:tc>
          <w:tcPr>
            <w:tcW w:w="1195" w:type="pct"/>
          </w:tcPr>
          <w:p w14:paraId="4087BC50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9300 хв</w:t>
            </w:r>
          </w:p>
        </w:tc>
      </w:tr>
      <w:tr w:rsidR="000D2334" w:rsidRPr="009C6CAB" w14:paraId="365422C2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488E3B9F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Хлор</w:t>
            </w:r>
          </w:p>
        </w:tc>
        <w:tc>
          <w:tcPr>
            <w:tcW w:w="1120" w:type="pct"/>
          </w:tcPr>
          <w:p w14:paraId="13922B7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71" w:type="pct"/>
          </w:tcPr>
          <w:p w14:paraId="69993802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7782-50-5</w:t>
            </w:r>
          </w:p>
        </w:tc>
        <w:tc>
          <w:tcPr>
            <w:tcW w:w="1195" w:type="pct"/>
          </w:tcPr>
          <w:p w14:paraId="36069A24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440 хв</w:t>
            </w:r>
          </w:p>
        </w:tc>
      </w:tr>
      <w:tr w:rsidR="000D2334" w:rsidRPr="009C6CAB" w14:paraId="74746D3E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54C6317C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Хлористий амоній </w:t>
            </w:r>
          </w:p>
        </w:tc>
        <w:tc>
          <w:tcPr>
            <w:tcW w:w="1120" w:type="pct"/>
          </w:tcPr>
          <w:p w14:paraId="5265470D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71" w:type="pct"/>
          </w:tcPr>
          <w:p w14:paraId="126391DF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7647-41-7</w:t>
            </w:r>
          </w:p>
        </w:tc>
        <w:tc>
          <w:tcPr>
            <w:tcW w:w="1195" w:type="pct"/>
          </w:tcPr>
          <w:p w14:paraId="10DFCAD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90 хв</w:t>
            </w:r>
          </w:p>
        </w:tc>
      </w:tr>
      <w:tr w:rsidR="000D2334" w:rsidRPr="009C6CAB" w14:paraId="273F75CE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318FE201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Хлористий водень</w:t>
            </w:r>
          </w:p>
        </w:tc>
        <w:tc>
          <w:tcPr>
            <w:tcW w:w="1120" w:type="pct"/>
          </w:tcPr>
          <w:p w14:paraId="77DE0B37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71" w:type="pct"/>
          </w:tcPr>
          <w:p w14:paraId="1C61286E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7647-01-0</w:t>
            </w:r>
          </w:p>
        </w:tc>
        <w:tc>
          <w:tcPr>
            <w:tcW w:w="1195" w:type="pct"/>
          </w:tcPr>
          <w:p w14:paraId="5658C9B8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1320 хв</w:t>
            </w:r>
          </w:p>
        </w:tc>
      </w:tr>
      <w:tr w:rsidR="000D2334" w:rsidRPr="009C6CAB" w14:paraId="0C81F7BF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48973122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Фтористий водень </w:t>
            </w:r>
          </w:p>
        </w:tc>
        <w:tc>
          <w:tcPr>
            <w:tcW w:w="1120" w:type="pct"/>
          </w:tcPr>
          <w:p w14:paraId="6B44C243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71" w:type="pct"/>
          </w:tcPr>
          <w:p w14:paraId="47DD672C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7664-39-3</w:t>
            </w:r>
          </w:p>
        </w:tc>
        <w:tc>
          <w:tcPr>
            <w:tcW w:w="1195" w:type="pct"/>
          </w:tcPr>
          <w:p w14:paraId="13CBCCF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3840 хв</w:t>
            </w:r>
          </w:p>
        </w:tc>
      </w:tr>
      <w:tr w:rsidR="000D2334" w:rsidRPr="009C6CAB" w14:paraId="2E96E81C" w14:textId="77777777" w:rsidTr="000D233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pct"/>
          </w:tcPr>
          <w:p w14:paraId="710A04B8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Діоксид сірки</w:t>
            </w:r>
          </w:p>
        </w:tc>
        <w:tc>
          <w:tcPr>
            <w:tcW w:w="1120" w:type="pct"/>
          </w:tcPr>
          <w:p w14:paraId="2863F8BD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971" w:type="pct"/>
          </w:tcPr>
          <w:p w14:paraId="1E4A21BC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7446-09-5</w:t>
            </w:r>
          </w:p>
        </w:tc>
        <w:tc>
          <w:tcPr>
            <w:tcW w:w="1195" w:type="pct"/>
          </w:tcPr>
          <w:p w14:paraId="1CFCF02E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54 хв</w:t>
            </w:r>
          </w:p>
        </w:tc>
      </w:tr>
    </w:tbl>
    <w:p w14:paraId="6E533404" w14:textId="77777777" w:rsidR="000D2334" w:rsidRPr="009C6CAB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0"/>
          <w:lang w:val="uk-UA"/>
        </w:rPr>
      </w:pPr>
    </w:p>
    <w:tbl>
      <w:tblPr>
        <w:tblStyle w:val="-16"/>
        <w:tblW w:w="5000" w:type="pct"/>
        <w:tblLook w:val="04A0" w:firstRow="1" w:lastRow="0" w:firstColumn="1" w:lastColumn="0" w:noHBand="0" w:noVBand="1"/>
      </w:tblPr>
      <w:tblGrid>
        <w:gridCol w:w="4568"/>
        <w:gridCol w:w="2145"/>
        <w:gridCol w:w="1857"/>
        <w:gridCol w:w="1001"/>
      </w:tblGrid>
      <w:tr w:rsidR="000D2334" w:rsidRPr="009C6CAB" w14:paraId="4FF7A702" w14:textId="77777777" w:rsidTr="000D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FDE9D9" w:themeFill="accent6" w:themeFillTint="33"/>
          </w:tcPr>
          <w:p w14:paraId="08FF5FFD" w14:textId="77777777" w:rsidR="000D2334" w:rsidRPr="009C6CAB" w:rsidRDefault="000D2334" w:rsidP="000D2334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Фізичні властивості </w:t>
            </w:r>
          </w:p>
        </w:tc>
        <w:tc>
          <w:tcPr>
            <w:tcW w:w="1120" w:type="pct"/>
            <w:shd w:val="clear" w:color="auto" w:fill="FDE9D9" w:themeFill="accent6" w:themeFillTint="33"/>
          </w:tcPr>
          <w:p w14:paraId="48121AFE" w14:textId="77777777" w:rsidR="000D2334" w:rsidRPr="009C6CAB" w:rsidRDefault="000D2334" w:rsidP="000D233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Метод тестування</w:t>
            </w:r>
          </w:p>
        </w:tc>
        <w:tc>
          <w:tcPr>
            <w:tcW w:w="970" w:type="pct"/>
            <w:shd w:val="clear" w:color="auto" w:fill="FDE9D9" w:themeFill="accent6" w:themeFillTint="33"/>
          </w:tcPr>
          <w:p w14:paraId="79A250F2" w14:textId="77777777" w:rsidR="000D2334" w:rsidRPr="009C6CAB" w:rsidRDefault="000D2334" w:rsidP="000D233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23" w:type="pct"/>
            <w:shd w:val="clear" w:color="auto" w:fill="FDE9D9" w:themeFill="accent6" w:themeFillTint="33"/>
          </w:tcPr>
          <w:p w14:paraId="6308497A" w14:textId="77777777" w:rsidR="000D2334" w:rsidRPr="009C6CAB" w:rsidRDefault="000D2334" w:rsidP="000D233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EN клас</w:t>
            </w:r>
          </w:p>
        </w:tc>
      </w:tr>
      <w:tr w:rsidR="000D2334" w:rsidRPr="009C6CAB" w14:paraId="28BBB60B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6ACEE1D3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Стійкість до зношування</w:t>
            </w:r>
          </w:p>
        </w:tc>
        <w:tc>
          <w:tcPr>
            <w:tcW w:w="1120" w:type="pct"/>
          </w:tcPr>
          <w:p w14:paraId="1DBA3D49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EN 530 (Метод 2)</w:t>
            </w:r>
          </w:p>
        </w:tc>
        <w:tc>
          <w:tcPr>
            <w:tcW w:w="970" w:type="pct"/>
          </w:tcPr>
          <w:p w14:paraId="0CCDE713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˃2000 циклів</w:t>
            </w:r>
          </w:p>
        </w:tc>
        <w:tc>
          <w:tcPr>
            <w:tcW w:w="523" w:type="pct"/>
          </w:tcPr>
          <w:p w14:paraId="5226774D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6 з 6</w:t>
            </w:r>
          </w:p>
        </w:tc>
      </w:tr>
      <w:tr w:rsidR="000D2334" w:rsidRPr="009C6CAB" w14:paraId="48E9804E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44437B25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Стійкість до розтріскування під час згинання </w:t>
            </w:r>
          </w:p>
        </w:tc>
        <w:tc>
          <w:tcPr>
            <w:tcW w:w="1120" w:type="pct"/>
          </w:tcPr>
          <w:p w14:paraId="6BD8084A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EN ISO 7854/B</w:t>
            </w:r>
          </w:p>
        </w:tc>
        <w:tc>
          <w:tcPr>
            <w:tcW w:w="970" w:type="pct"/>
          </w:tcPr>
          <w:p w14:paraId="59C2F485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˃1000 ˂2500 циклів</w:t>
            </w:r>
          </w:p>
        </w:tc>
        <w:tc>
          <w:tcPr>
            <w:tcW w:w="523" w:type="pct"/>
          </w:tcPr>
          <w:p w14:paraId="272B730D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 з 6</w:t>
            </w:r>
          </w:p>
        </w:tc>
      </w:tr>
      <w:tr w:rsidR="000D2334" w:rsidRPr="009C6CAB" w14:paraId="132E265D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40EC0E39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Стійкість до розривів повздовж/поперек </w:t>
            </w:r>
          </w:p>
        </w:tc>
        <w:tc>
          <w:tcPr>
            <w:tcW w:w="1120" w:type="pct"/>
          </w:tcPr>
          <w:p w14:paraId="3AEA6B09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EN ISO 9073-4</w:t>
            </w:r>
          </w:p>
        </w:tc>
        <w:tc>
          <w:tcPr>
            <w:tcW w:w="970" w:type="pct"/>
          </w:tcPr>
          <w:p w14:paraId="4E19194D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114,7 / 118,47 Н</w:t>
            </w:r>
          </w:p>
        </w:tc>
        <w:tc>
          <w:tcPr>
            <w:tcW w:w="523" w:type="pct"/>
          </w:tcPr>
          <w:p w14:paraId="33EC816E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 з 6</w:t>
            </w:r>
          </w:p>
        </w:tc>
      </w:tr>
      <w:tr w:rsidR="000D2334" w:rsidRPr="009C6CAB" w14:paraId="1CBC9037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6C82899C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Стійкість до розривів </w:t>
            </w:r>
          </w:p>
        </w:tc>
        <w:tc>
          <w:tcPr>
            <w:tcW w:w="1120" w:type="pct"/>
          </w:tcPr>
          <w:p w14:paraId="66E61EFB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EN ISO 13934-1</w:t>
            </w:r>
          </w:p>
        </w:tc>
        <w:tc>
          <w:tcPr>
            <w:tcW w:w="970" w:type="pct"/>
          </w:tcPr>
          <w:p w14:paraId="253F6006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243,3 / 236,3 Н</w:t>
            </w:r>
          </w:p>
        </w:tc>
        <w:tc>
          <w:tcPr>
            <w:tcW w:w="523" w:type="pct"/>
          </w:tcPr>
          <w:p w14:paraId="0B537BAF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3 з 6</w:t>
            </w:r>
          </w:p>
        </w:tc>
      </w:tr>
      <w:tr w:rsidR="000D2334" w:rsidRPr="009C6CAB" w14:paraId="294AADE6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08F544D5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Стійкість до проколювання </w:t>
            </w:r>
          </w:p>
        </w:tc>
        <w:tc>
          <w:tcPr>
            <w:tcW w:w="1120" w:type="pct"/>
          </w:tcPr>
          <w:p w14:paraId="445E515B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EN 863</w:t>
            </w:r>
          </w:p>
        </w:tc>
        <w:tc>
          <w:tcPr>
            <w:tcW w:w="970" w:type="pct"/>
          </w:tcPr>
          <w:p w14:paraId="7163EFD0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28,2 Н</w:t>
            </w:r>
          </w:p>
        </w:tc>
        <w:tc>
          <w:tcPr>
            <w:tcW w:w="523" w:type="pct"/>
          </w:tcPr>
          <w:p w14:paraId="21F40403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2 з 6</w:t>
            </w:r>
          </w:p>
        </w:tc>
      </w:tr>
      <w:tr w:rsidR="000D2334" w:rsidRPr="009C6CAB" w14:paraId="378CF72E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30FE1CFC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Поверхневий питомий опір при відносній вологості 25 %</w:t>
            </w:r>
          </w:p>
        </w:tc>
        <w:tc>
          <w:tcPr>
            <w:tcW w:w="1120" w:type="pct"/>
          </w:tcPr>
          <w:p w14:paraId="1FAAAD84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EN 1149-1</w:t>
            </w:r>
          </w:p>
        </w:tc>
        <w:tc>
          <w:tcPr>
            <w:tcW w:w="970" w:type="pct"/>
          </w:tcPr>
          <w:p w14:paraId="71CF5CBE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Внутр. 1,1 × 10</w:t>
            </w:r>
            <w:r w:rsidRPr="009C6C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 xml:space="preserve"> Ом</w:t>
            </w:r>
          </w:p>
        </w:tc>
        <w:tc>
          <w:tcPr>
            <w:tcW w:w="523" w:type="pct"/>
          </w:tcPr>
          <w:p w14:paraId="3B25E347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334" w:rsidRPr="009C6CAB" w14:paraId="543249CD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35F37821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Щільність матеріалу</w:t>
            </w:r>
          </w:p>
        </w:tc>
        <w:tc>
          <w:tcPr>
            <w:tcW w:w="1120" w:type="pct"/>
          </w:tcPr>
          <w:p w14:paraId="58544A5A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EN 12127</w:t>
            </w:r>
          </w:p>
        </w:tc>
        <w:tc>
          <w:tcPr>
            <w:tcW w:w="970" w:type="pct"/>
          </w:tcPr>
          <w:p w14:paraId="34B539A9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130 г/м²</w:t>
            </w:r>
          </w:p>
        </w:tc>
        <w:tc>
          <w:tcPr>
            <w:tcW w:w="523" w:type="pct"/>
          </w:tcPr>
          <w:p w14:paraId="2771CF8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334" w:rsidRPr="009C6CAB" w14:paraId="34AB397E" w14:textId="77777777" w:rsidTr="000D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</w:tcPr>
          <w:p w14:paraId="28461152" w14:textId="77777777" w:rsidR="000D2334" w:rsidRPr="009C6CAB" w:rsidRDefault="000D2334" w:rsidP="000D233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Стійкість до склеювання</w:t>
            </w:r>
          </w:p>
        </w:tc>
        <w:tc>
          <w:tcPr>
            <w:tcW w:w="1120" w:type="pct"/>
          </w:tcPr>
          <w:p w14:paraId="23133415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EN 25978 (ISO 5978)</w:t>
            </w:r>
          </w:p>
        </w:tc>
        <w:tc>
          <w:tcPr>
            <w:tcW w:w="970" w:type="pct"/>
          </w:tcPr>
          <w:p w14:paraId="32C1D36F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Не склеюється</w:t>
            </w:r>
          </w:p>
        </w:tc>
        <w:tc>
          <w:tcPr>
            <w:tcW w:w="523" w:type="pct"/>
          </w:tcPr>
          <w:p w14:paraId="50D91FF1" w14:textId="77777777" w:rsidR="000D2334" w:rsidRPr="009C6CAB" w:rsidRDefault="000D2334" w:rsidP="000D233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CAB">
              <w:rPr>
                <w:rFonts w:ascii="Times New Roman" w:hAnsi="Times New Roman" w:cs="Times New Roman"/>
                <w:sz w:val="20"/>
                <w:szCs w:val="20"/>
              </w:rPr>
              <w:t>2 з 2</w:t>
            </w:r>
          </w:p>
        </w:tc>
      </w:tr>
    </w:tbl>
    <w:p w14:paraId="27C9618E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3B042B3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Рукавиці захисні:</w:t>
      </w:r>
    </w:p>
    <w:p w14:paraId="4BFBBD1F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>Забезпечують захист шкіри рук від впливу бойових отруйних речовин, промислових небезпечних хімічних речовин, радіоактивного пилу та небезпечних біологічних чинників.</w:t>
      </w:r>
    </w:p>
    <w:p w14:paraId="13931DEA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>Стійкість до бойових отруйних речовин (по Зарину (GB) – не менше 24 годин.</w:t>
      </w:r>
    </w:p>
    <w:p w14:paraId="0DEF50B5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>Конструкція: пара зовнішніх захисних рукавиць та пара внутрішніх рукавиць для підвищення комфорту носіння.</w:t>
      </w:r>
    </w:p>
    <w:p w14:paraId="30F7FA29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>Матеріал зовнішньої рукавиці – неопрен або бутил.</w:t>
      </w:r>
    </w:p>
    <w:p w14:paraId="3444B888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 xml:space="preserve">Товщина не менше: 0,75 мм  Довжина не менше: 35 см. </w:t>
      </w:r>
    </w:p>
    <w:p w14:paraId="4B6817BE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Відповідність стандартам: </w:t>
      </w:r>
    </w:p>
    <w:p w14:paraId="7363A1CC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lastRenderedPageBreak/>
        <w:t>ДСТУ EN 420:2017 Рукавички захисні. Загальні вимоги та методи випробування (EN 420:2003+А1:2009, IDТ)</w:t>
      </w:r>
    </w:p>
    <w:p w14:paraId="5042FDC7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>ДСТУ EN 388:2017 Рукавички захисні для захисту від механічних ушкоджень (EN 388:2016, IDT);</w:t>
      </w:r>
    </w:p>
    <w:p w14:paraId="350EA013" w14:textId="77777777" w:rsidR="000D2334" w:rsidRPr="000D2334" w:rsidRDefault="000D2334" w:rsidP="000D2334">
      <w:pPr>
        <w:pStyle w:val="1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>ДСТУ EN ISO 374-1:2018 Рукавички захисні від небезпечних хімічних речовин та мікроорганізмів. Частина 1. Термінологія та вимоги до експлуатаційних характеристик щодо ризиків від хімічних речовин (EN ISO 374-1:2016; А1:2018, IDT; ISO 374-1:2016; Аmd. 1:2018, IDT).</w:t>
      </w:r>
    </w:p>
    <w:p w14:paraId="0D1FB825" w14:textId="77777777" w:rsidR="000D2334" w:rsidRPr="000D2334" w:rsidRDefault="000D2334" w:rsidP="000D2334">
      <w:pPr>
        <w:tabs>
          <w:tab w:val="left" w:pos="864"/>
          <w:tab w:val="left" w:pos="123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Чоботи захисні:</w:t>
      </w:r>
    </w:p>
    <w:p w14:paraId="14E8229C" w14:textId="77777777" w:rsidR="000D2334" w:rsidRPr="000D2334" w:rsidRDefault="000D2334" w:rsidP="000D2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 xml:space="preserve">Категорія: S5 SRA. </w:t>
      </w:r>
    </w:p>
    <w:p w14:paraId="288472DF" w14:textId="77777777" w:rsidR="000D2334" w:rsidRPr="000D2334" w:rsidRDefault="000D2334" w:rsidP="000D2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 xml:space="preserve">Матеріал: ПВХ. </w:t>
      </w:r>
    </w:p>
    <w:p w14:paraId="7C379153" w14:textId="77777777" w:rsidR="000D2334" w:rsidRPr="000D2334" w:rsidRDefault="000D2334" w:rsidP="000D2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 xml:space="preserve">Середня вага: 2.5 кг. </w:t>
      </w:r>
    </w:p>
    <w:p w14:paraId="7ACF25D1" w14:textId="77777777" w:rsidR="000D2334" w:rsidRPr="000D2334" w:rsidRDefault="000D2334" w:rsidP="000D2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>Відповідність стандартам: ДСТУ EN ISO 20345:2016 Засоби індивідуального захисту. Взуття безпечне (EN ISO 20345:2011, IDT; ISO 20345:2011, IDT).</w:t>
      </w:r>
    </w:p>
    <w:p w14:paraId="77EACF1D" w14:textId="77777777" w:rsidR="000D2334" w:rsidRPr="000D2334" w:rsidRDefault="000D2334" w:rsidP="000D2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Транспортна валіза(сумка) для комплекту:</w:t>
      </w:r>
    </w:p>
    <w:p w14:paraId="0618860C" w14:textId="77777777" w:rsidR="000D2334" w:rsidRPr="000D2334" w:rsidRDefault="000D2334" w:rsidP="000D2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 xml:space="preserve">Валіза (сумка) призначена для носіння, захисту та зберігання індивідуального комплекту РХБ захисту. </w:t>
      </w:r>
    </w:p>
    <w:p w14:paraId="75DB2D3C" w14:textId="77777777" w:rsidR="000D2334" w:rsidRPr="000D2334" w:rsidRDefault="000D2334" w:rsidP="000D2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>Валіза (сумка) виготовлена із зносостійкого матеріалу.</w:t>
      </w:r>
    </w:p>
    <w:p w14:paraId="74633D72" w14:textId="77777777" w:rsidR="000D2334" w:rsidRPr="000D2334" w:rsidRDefault="000D2334" w:rsidP="000D23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sz w:val="24"/>
          <w:szCs w:val="24"/>
          <w:lang w:val="uk-UA"/>
        </w:rPr>
        <w:t>Валіза (сумка) вміщує у собі повний індивідуальний комплект РХБ захисту.</w:t>
      </w:r>
    </w:p>
    <w:p w14:paraId="1E3938ED" w14:textId="77777777" w:rsidR="000D2334" w:rsidRPr="000D2334" w:rsidRDefault="000D2334" w:rsidP="000D2334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/>
          <w:sz w:val="24"/>
          <w:szCs w:val="24"/>
          <w:lang w:val="uk-UA"/>
        </w:rPr>
        <w:t>Комплект поставки</w:t>
      </w:r>
    </w:p>
    <w:p w14:paraId="14498EFA" w14:textId="7CD39FE7" w:rsidR="000D2334" w:rsidRDefault="000D2334" w:rsidP="000D2334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bCs/>
          <w:sz w:val="24"/>
          <w:szCs w:val="24"/>
          <w:lang w:val="uk-UA"/>
        </w:rPr>
        <w:t>Захисний хімічний костюм; рукавиці захисні; чоботи захисні; транспортна валіза для комплекту, скотч для фіксації рукавиць та чобіт.</w:t>
      </w:r>
    </w:p>
    <w:p w14:paraId="5DAA6D1B" w14:textId="6E289F50" w:rsidR="006D48A1" w:rsidRDefault="006D48A1" w:rsidP="000D2334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DC221B9" w14:textId="1D3C15AA" w:rsidR="006D48A1" w:rsidRPr="00BF18CD" w:rsidRDefault="006D48A1" w:rsidP="006D48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BF18CD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Учасник в складі пропозиціє повинен надати порівняльну табличку із зазначення відповідності запропоновано товару технічним характеристикам, які вимагається Замовником. </w:t>
      </w:r>
    </w:p>
    <w:p w14:paraId="2774BF98" w14:textId="7B94A8C5" w:rsidR="006D48A1" w:rsidRPr="000D2334" w:rsidRDefault="006D48A1" w:rsidP="000D2334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8AF82FE" w14:textId="77777777" w:rsidR="000D2334" w:rsidRPr="000D2334" w:rsidRDefault="000D2334" w:rsidP="000D233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6CB318E" w14:textId="77777777" w:rsidR="009C6CAB" w:rsidRPr="000D2334" w:rsidRDefault="009C6CAB" w:rsidP="000D2334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A46D2E2" w14:textId="3CC6380A" w:rsidR="00E569B8" w:rsidRPr="000D2334" w:rsidRDefault="003E097A" w:rsidP="000D2334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0D2334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*</w:t>
      </w:r>
      <w:r w:rsidR="00E569B8" w:rsidRPr="000D2334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  <w:r w:rsidR="00E569B8" w:rsidRPr="000D233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3A15132D" w14:textId="77777777" w:rsidR="00E569B8" w:rsidRPr="000D2334" w:rsidRDefault="00E569B8" w:rsidP="000D23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435C23AC" w14:textId="77777777" w:rsidR="00B32FE2" w:rsidRPr="000D2334" w:rsidRDefault="00B32FE2" w:rsidP="000D23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2FE2" w:rsidRPr="000D2334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9A2"/>
    <w:multiLevelType w:val="hybridMultilevel"/>
    <w:tmpl w:val="AE5C6FDE"/>
    <w:lvl w:ilvl="0" w:tplc="D44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BBB"/>
    <w:multiLevelType w:val="hybridMultilevel"/>
    <w:tmpl w:val="214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63970"/>
    <w:multiLevelType w:val="hybridMultilevel"/>
    <w:tmpl w:val="DAEE856C"/>
    <w:lvl w:ilvl="0" w:tplc="18E68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816">
    <w:abstractNumId w:val="2"/>
  </w:num>
  <w:num w:numId="2" w16cid:durableId="2009018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2814">
    <w:abstractNumId w:val="4"/>
  </w:num>
  <w:num w:numId="4" w16cid:durableId="183059774">
    <w:abstractNumId w:val="1"/>
  </w:num>
  <w:num w:numId="5" w16cid:durableId="971401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6D"/>
    <w:rsid w:val="00002101"/>
    <w:rsid w:val="00013BB7"/>
    <w:rsid w:val="0006250D"/>
    <w:rsid w:val="000812C1"/>
    <w:rsid w:val="00091204"/>
    <w:rsid w:val="000D2334"/>
    <w:rsid w:val="000D2A5C"/>
    <w:rsid w:val="00117CAE"/>
    <w:rsid w:val="0013685D"/>
    <w:rsid w:val="001D427D"/>
    <w:rsid w:val="001E4E67"/>
    <w:rsid w:val="00212789"/>
    <w:rsid w:val="0026058D"/>
    <w:rsid w:val="002B0A27"/>
    <w:rsid w:val="002E23FE"/>
    <w:rsid w:val="00324529"/>
    <w:rsid w:val="003265F1"/>
    <w:rsid w:val="003553BD"/>
    <w:rsid w:val="00371177"/>
    <w:rsid w:val="00392882"/>
    <w:rsid w:val="003A672B"/>
    <w:rsid w:val="003C796D"/>
    <w:rsid w:val="003E097A"/>
    <w:rsid w:val="003E1695"/>
    <w:rsid w:val="003E2E3C"/>
    <w:rsid w:val="00411DFB"/>
    <w:rsid w:val="004700B7"/>
    <w:rsid w:val="00470953"/>
    <w:rsid w:val="004A38F2"/>
    <w:rsid w:val="004A61F7"/>
    <w:rsid w:val="004C0A6B"/>
    <w:rsid w:val="005109E6"/>
    <w:rsid w:val="005464AE"/>
    <w:rsid w:val="00556F99"/>
    <w:rsid w:val="00624651"/>
    <w:rsid w:val="0069011F"/>
    <w:rsid w:val="00696B1F"/>
    <w:rsid w:val="006D48A1"/>
    <w:rsid w:val="006E0537"/>
    <w:rsid w:val="006F6187"/>
    <w:rsid w:val="00723BAC"/>
    <w:rsid w:val="00783074"/>
    <w:rsid w:val="00785D25"/>
    <w:rsid w:val="007A45BF"/>
    <w:rsid w:val="007D5D2E"/>
    <w:rsid w:val="00810983"/>
    <w:rsid w:val="00893BD3"/>
    <w:rsid w:val="008B6C03"/>
    <w:rsid w:val="00944E4A"/>
    <w:rsid w:val="009A6E02"/>
    <w:rsid w:val="009C6CAB"/>
    <w:rsid w:val="009D5E95"/>
    <w:rsid w:val="009F7802"/>
    <w:rsid w:val="00A24967"/>
    <w:rsid w:val="00A7594F"/>
    <w:rsid w:val="00AD0FFA"/>
    <w:rsid w:val="00AF64A0"/>
    <w:rsid w:val="00B04E76"/>
    <w:rsid w:val="00B132FA"/>
    <w:rsid w:val="00B32FE2"/>
    <w:rsid w:val="00B357BE"/>
    <w:rsid w:val="00B36F10"/>
    <w:rsid w:val="00B40FC0"/>
    <w:rsid w:val="00BA63F8"/>
    <w:rsid w:val="00BF18CD"/>
    <w:rsid w:val="00C04BDF"/>
    <w:rsid w:val="00CC4446"/>
    <w:rsid w:val="00CD181A"/>
    <w:rsid w:val="00D071DF"/>
    <w:rsid w:val="00D369B4"/>
    <w:rsid w:val="00D60521"/>
    <w:rsid w:val="00D8684A"/>
    <w:rsid w:val="00D95A87"/>
    <w:rsid w:val="00DA01E8"/>
    <w:rsid w:val="00E569B8"/>
    <w:rsid w:val="00E758D4"/>
    <w:rsid w:val="00E9376C"/>
    <w:rsid w:val="00E955EB"/>
    <w:rsid w:val="00EB17EC"/>
    <w:rsid w:val="00EE520F"/>
    <w:rsid w:val="00EF7196"/>
    <w:rsid w:val="00F0734D"/>
    <w:rsid w:val="00F25518"/>
    <w:rsid w:val="00F2788B"/>
    <w:rsid w:val="00F90F5D"/>
    <w:rsid w:val="00FB70DE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46AC062D-3708-46B7-8DE3-5EEC0F3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HTML">
    <w:name w:val="HTML Preformatted"/>
    <w:basedOn w:val="a"/>
    <w:link w:val="HTML0"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EE52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F780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32FE2"/>
    <w:rPr>
      <w:rFonts w:eastAsiaTheme="minorEastAsia"/>
      <w:lang w:val="ru-RU" w:eastAsia="ru-RU"/>
    </w:rPr>
  </w:style>
  <w:style w:type="paragraph" w:customStyle="1" w:styleId="22">
    <w:name w:val="Основной текст 22"/>
    <w:basedOn w:val="a"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0">
    <w:name w:val="Основний текст1"/>
    <w:basedOn w:val="a"/>
    <w:rsid w:val="000D2334"/>
    <w:pPr>
      <w:suppressAutoHyphens/>
      <w:spacing w:after="140" w:line="288" w:lineRule="auto"/>
    </w:pPr>
    <w:rPr>
      <w:rFonts w:ascii="Liberation Serif" w:eastAsia="Times New Roman" w:hAnsi="Liberation Serif" w:cs="Liberation Serif"/>
      <w:color w:val="00000A"/>
      <w:sz w:val="21"/>
      <w:szCs w:val="20"/>
      <w:lang w:val="x-none" w:eastAsia="zh-CN"/>
    </w:rPr>
  </w:style>
  <w:style w:type="table" w:styleId="-16">
    <w:name w:val="Grid Table 1 Light Accent 6"/>
    <w:basedOn w:val="a1"/>
    <w:uiPriority w:val="46"/>
    <w:rsid w:val="000D233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38</cp:revision>
  <dcterms:created xsi:type="dcterms:W3CDTF">2018-08-23T06:49:00Z</dcterms:created>
  <dcterms:modified xsi:type="dcterms:W3CDTF">2023-03-07T14:24:00Z</dcterms:modified>
</cp:coreProperties>
</file>