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68" w:rsidRPr="00E85033" w:rsidRDefault="00D42B68" w:rsidP="00D42B68">
      <w:pPr>
        <w:pStyle w:val="HTML"/>
        <w:jc w:val="right"/>
        <w:rPr>
          <w:rFonts w:ascii="Times New Roman" w:hAnsi="Times New Roman" w:cs="Times New Roman"/>
          <w:sz w:val="24"/>
          <w:szCs w:val="24"/>
        </w:rPr>
      </w:pPr>
      <w:r>
        <w:rPr>
          <w:rFonts w:ascii="Times New Roman" w:hAnsi="Times New Roman" w:cs="Times New Roman"/>
          <w:sz w:val="24"/>
          <w:szCs w:val="24"/>
          <w:lang w:val="uk-UA"/>
        </w:rPr>
        <w:t xml:space="preserve">Додаток </w:t>
      </w:r>
      <w:r w:rsidR="00863435" w:rsidRPr="00E85033">
        <w:rPr>
          <w:rFonts w:ascii="Times New Roman" w:hAnsi="Times New Roman" w:cs="Times New Roman"/>
          <w:sz w:val="24"/>
          <w:szCs w:val="24"/>
        </w:rPr>
        <w:t>2</w:t>
      </w:r>
    </w:p>
    <w:p w:rsidR="00DC2FB6" w:rsidRPr="0077158D" w:rsidRDefault="003568ED" w:rsidP="0077158D">
      <w:pPr>
        <w:pStyle w:val="HTML"/>
        <w:jc w:val="right"/>
        <w:rPr>
          <w:rFonts w:ascii="Times New Roman" w:hAnsi="Times New Roman" w:cs="Times New Roman"/>
          <w:sz w:val="24"/>
          <w:szCs w:val="24"/>
          <w:lang w:val="uk-UA"/>
        </w:rPr>
      </w:pPr>
      <w:r>
        <w:rPr>
          <w:rFonts w:ascii="Times New Roman" w:hAnsi="Times New Roman" w:cs="Times New Roman"/>
          <w:sz w:val="24"/>
          <w:szCs w:val="24"/>
          <w:lang w:val="uk-UA"/>
        </w:rPr>
        <w:t>д</w:t>
      </w:r>
      <w:r w:rsidR="00D42B68">
        <w:rPr>
          <w:rFonts w:ascii="Times New Roman" w:hAnsi="Times New Roman" w:cs="Times New Roman"/>
          <w:sz w:val="24"/>
          <w:szCs w:val="24"/>
          <w:lang w:val="uk-UA"/>
        </w:rPr>
        <w:t>о тендерної документації</w:t>
      </w:r>
    </w:p>
    <w:p w:rsidR="00863435" w:rsidRPr="00863435" w:rsidRDefault="00863435" w:rsidP="00863435">
      <w:pPr>
        <w:ind w:firstLine="567"/>
        <w:jc w:val="center"/>
        <w:rPr>
          <w:b/>
          <w:sz w:val="28"/>
          <w:szCs w:val="28"/>
          <w:lang w:val="uk-UA"/>
        </w:rPr>
      </w:pPr>
    </w:p>
    <w:p w:rsidR="00863435" w:rsidRPr="00863435" w:rsidRDefault="00863435" w:rsidP="00863435">
      <w:pPr>
        <w:ind w:firstLine="567"/>
        <w:jc w:val="center"/>
        <w:rPr>
          <w:b/>
          <w:sz w:val="28"/>
          <w:szCs w:val="28"/>
          <w:lang w:val="uk-UA"/>
        </w:rPr>
      </w:pPr>
      <w:r w:rsidRPr="00863435">
        <w:rPr>
          <w:b/>
          <w:bCs/>
          <w:sz w:val="28"/>
          <w:szCs w:val="28"/>
          <w:lang w:val="uk-UA"/>
        </w:rPr>
        <w:t>Інформація про необхідні технічні, якісні та кількісні характеристики предмета закупівлі</w:t>
      </w:r>
      <w:r w:rsidRPr="00863435">
        <w:rPr>
          <w:b/>
          <w:sz w:val="28"/>
          <w:szCs w:val="28"/>
          <w:lang w:val="uk-UA"/>
        </w:rPr>
        <w:t xml:space="preserve"> «</w:t>
      </w:r>
      <w:r>
        <w:rPr>
          <w:b/>
          <w:bCs/>
          <w:sz w:val="28"/>
          <w:szCs w:val="28"/>
          <w:lang w:val="uk-UA"/>
        </w:rPr>
        <w:t>Паливна деревина</w:t>
      </w:r>
      <w:r w:rsidRPr="00863435">
        <w:rPr>
          <w:b/>
          <w:bCs/>
          <w:sz w:val="28"/>
          <w:szCs w:val="28"/>
          <w:lang w:val="uk-UA"/>
        </w:rPr>
        <w:t>»</w:t>
      </w:r>
      <w:r w:rsidRPr="00863435">
        <w:rPr>
          <w:b/>
          <w:sz w:val="28"/>
          <w:szCs w:val="28"/>
          <w:lang w:val="uk-UA"/>
        </w:rPr>
        <w:t xml:space="preserve"> </w:t>
      </w:r>
    </w:p>
    <w:p w:rsidR="00863435" w:rsidRPr="00863435" w:rsidRDefault="00863435" w:rsidP="00863435">
      <w:pPr>
        <w:ind w:firstLine="567"/>
        <w:jc w:val="center"/>
        <w:rPr>
          <w:b/>
          <w:sz w:val="28"/>
          <w:szCs w:val="28"/>
          <w:lang w:val="uk-UA"/>
        </w:rPr>
      </w:pPr>
      <w:r w:rsidRPr="00863435">
        <w:rPr>
          <w:b/>
          <w:sz w:val="28"/>
          <w:szCs w:val="28"/>
          <w:lang w:val="uk-UA"/>
        </w:rPr>
        <w:t xml:space="preserve">( ДК 021:2015 – </w:t>
      </w:r>
      <w:r w:rsidRPr="00E85033">
        <w:rPr>
          <w:b/>
          <w:sz w:val="28"/>
          <w:szCs w:val="28"/>
          <w:lang w:val="uk-UA"/>
        </w:rPr>
        <w:t>03410000-7 Деревина</w:t>
      </w:r>
      <w:r w:rsidRPr="00863435">
        <w:rPr>
          <w:b/>
          <w:sz w:val="28"/>
          <w:szCs w:val="28"/>
        </w:rPr>
        <w:t> </w:t>
      </w:r>
      <w:r w:rsidRPr="00863435">
        <w:rPr>
          <w:b/>
          <w:sz w:val="28"/>
          <w:szCs w:val="28"/>
          <w:lang w:val="uk-UA"/>
        </w:rPr>
        <w:t>)</w:t>
      </w:r>
    </w:p>
    <w:p w:rsidR="00863435" w:rsidRDefault="00863435" w:rsidP="00863435">
      <w:pPr>
        <w:ind w:firstLine="567"/>
        <w:jc w:val="center"/>
        <w:rPr>
          <w:b/>
          <w:sz w:val="28"/>
          <w:szCs w:val="28"/>
          <w:lang w:val="uk-UA"/>
        </w:rPr>
      </w:pPr>
    </w:p>
    <w:p w:rsidR="009210EF" w:rsidRPr="009210EF" w:rsidRDefault="009210EF" w:rsidP="009210EF">
      <w:pPr>
        <w:spacing w:after="200"/>
        <w:ind w:firstLine="708"/>
        <w:jc w:val="both"/>
        <w:rPr>
          <w:sz w:val="12"/>
          <w:lang w:val="uk-UA" w:eastAsia="en-US"/>
        </w:rPr>
      </w:pPr>
    </w:p>
    <w:p w:rsidR="009210EF" w:rsidRPr="009210EF" w:rsidRDefault="009210EF" w:rsidP="009210EF">
      <w:pPr>
        <w:spacing w:after="200"/>
        <w:ind w:firstLine="708"/>
        <w:jc w:val="both"/>
        <w:rPr>
          <w:i/>
          <w:lang w:val="uk-UA" w:eastAsia="en-US"/>
        </w:rPr>
      </w:pPr>
      <w:r w:rsidRPr="009210EF">
        <w:rPr>
          <w:i/>
          <w:lang w:val="uk-UA" w:eastAsia="en-US"/>
        </w:rPr>
        <w:t xml:space="preserve">У разі, якщо дана Технічна специфікація містить посилання на конкретну марку, фірму, патент, конструкцію або тип товару, то вважається, що </w:t>
      </w:r>
      <w:r w:rsidR="00350F42" w:rsidRPr="00350F42">
        <w:rPr>
          <w:i/>
          <w:lang w:val="uk-UA" w:eastAsia="en-US"/>
        </w:rPr>
        <w:t>технічні, якісні та кількісні характеристики предмета закупівлі</w:t>
      </w:r>
      <w:r w:rsidRPr="00350F42">
        <w:rPr>
          <w:i/>
          <w:lang w:val="uk-UA" w:eastAsia="en-US"/>
        </w:rPr>
        <w:t xml:space="preserve"> </w:t>
      </w:r>
      <w:r w:rsidRPr="009210EF">
        <w:rPr>
          <w:i/>
          <w:lang w:val="uk-UA" w:eastAsia="en-US"/>
        </w:rPr>
        <w:t>містить(ять) вираз "або еквівалент".</w:t>
      </w:r>
    </w:p>
    <w:p w:rsidR="00DC2FB6" w:rsidRDefault="00DC2FB6" w:rsidP="00F14710">
      <w:pPr>
        <w:rPr>
          <w:b/>
          <w:sz w:val="28"/>
          <w:szCs w:val="28"/>
          <w:lang w:val="uk-UA"/>
        </w:rPr>
      </w:pPr>
    </w:p>
    <w:p w:rsidR="00D42B68" w:rsidRDefault="00D42B68" w:rsidP="00396104">
      <w:pPr>
        <w:ind w:firstLine="567"/>
        <w:jc w:val="both"/>
        <w:rPr>
          <w:b/>
          <w:sz w:val="28"/>
          <w:szCs w:val="28"/>
          <w:lang w:val="uk-UA"/>
        </w:rPr>
      </w:pPr>
      <w:r>
        <w:rPr>
          <w:b/>
          <w:sz w:val="28"/>
          <w:szCs w:val="28"/>
          <w:lang w:val="uk-UA"/>
        </w:rPr>
        <w:t>П</w:t>
      </w:r>
      <w:r w:rsidRPr="00F86F2A">
        <w:rPr>
          <w:b/>
          <w:sz w:val="28"/>
          <w:szCs w:val="28"/>
          <w:lang w:val="uk-UA"/>
        </w:rPr>
        <w:t>аливна</w:t>
      </w:r>
      <w:r>
        <w:rPr>
          <w:b/>
          <w:sz w:val="28"/>
          <w:szCs w:val="28"/>
          <w:lang w:val="uk-UA"/>
        </w:rPr>
        <w:t xml:space="preserve"> деревина </w:t>
      </w:r>
      <w:r>
        <w:rPr>
          <w:b/>
          <w:i/>
          <w:lang w:val="uk-UA"/>
        </w:rPr>
        <w:t>(деревина дров</w:t>
      </w:r>
      <w:r w:rsidRPr="00F3766D">
        <w:rPr>
          <w:b/>
          <w:i/>
        </w:rPr>
        <w:t>’</w:t>
      </w:r>
      <w:r>
        <w:rPr>
          <w:b/>
          <w:i/>
          <w:lang w:val="uk-UA"/>
        </w:rPr>
        <w:t>яна змішана</w:t>
      </w:r>
      <w:r w:rsidR="00863435">
        <w:rPr>
          <w:b/>
          <w:i/>
          <w:lang w:val="uk-UA"/>
        </w:rPr>
        <w:t>)</w:t>
      </w:r>
      <w:r w:rsidR="00DC2FB6">
        <w:rPr>
          <w:b/>
          <w:i/>
          <w:lang w:val="uk-UA"/>
        </w:rPr>
        <w:t xml:space="preserve"> </w:t>
      </w:r>
      <w:r w:rsidRPr="00797B49">
        <w:rPr>
          <w:i/>
          <w:lang w:val="uk-UA"/>
        </w:rPr>
        <w:t>(</w:t>
      </w:r>
      <w:r>
        <w:rPr>
          <w:i/>
          <w:lang w:val="uk-UA"/>
        </w:rPr>
        <w:t>1 група -</w:t>
      </w:r>
      <w:r w:rsidR="00863435">
        <w:rPr>
          <w:i/>
          <w:lang w:val="uk-UA"/>
        </w:rPr>
        <w:t xml:space="preserve"> </w:t>
      </w:r>
      <w:r w:rsidRPr="00797B49">
        <w:rPr>
          <w:i/>
          <w:lang w:val="uk-UA"/>
        </w:rPr>
        <w:t xml:space="preserve">береза, дуб, бук, </w:t>
      </w:r>
      <w:r w:rsidR="00DC2FB6">
        <w:rPr>
          <w:i/>
          <w:lang w:val="uk-UA"/>
        </w:rPr>
        <w:t xml:space="preserve">ясень, граб, клен, в’яз, модрина </w:t>
      </w:r>
      <w:r>
        <w:rPr>
          <w:i/>
          <w:lang w:val="uk-UA"/>
        </w:rPr>
        <w:t xml:space="preserve">– в обсязі не менше 70%; 2 група –сосна, вільха- не більше 30%) </w:t>
      </w:r>
      <w:r w:rsidRPr="002F0336">
        <w:rPr>
          <w:b/>
          <w:lang w:val="uk-UA"/>
        </w:rPr>
        <w:t>)</w:t>
      </w:r>
      <w:r>
        <w:rPr>
          <w:b/>
          <w:sz w:val="28"/>
          <w:szCs w:val="28"/>
          <w:lang w:val="uk-UA"/>
        </w:rPr>
        <w:t xml:space="preserve"> – </w:t>
      </w:r>
      <w:r w:rsidR="003C033F">
        <w:rPr>
          <w:b/>
          <w:sz w:val="28"/>
          <w:szCs w:val="28"/>
          <w:lang w:val="uk-UA"/>
        </w:rPr>
        <w:t xml:space="preserve">1232 </w:t>
      </w:r>
      <w:r>
        <w:rPr>
          <w:b/>
          <w:sz w:val="28"/>
          <w:szCs w:val="28"/>
          <w:lang w:val="uk-UA"/>
        </w:rPr>
        <w:t>куб.м.</w:t>
      </w:r>
    </w:p>
    <w:p w:rsidR="003C033F" w:rsidRDefault="003C033F" w:rsidP="00DC2FB6">
      <w:pPr>
        <w:ind w:firstLine="567"/>
        <w:jc w:val="both"/>
        <w:rPr>
          <w:sz w:val="28"/>
          <w:szCs w:val="28"/>
          <w:lang w:val="uk-UA"/>
        </w:rPr>
      </w:pPr>
    </w:p>
    <w:p w:rsidR="00D42B68" w:rsidRPr="002B2346" w:rsidRDefault="00D42B68" w:rsidP="00DC2FB6">
      <w:pPr>
        <w:ind w:firstLine="567"/>
        <w:jc w:val="both"/>
        <w:rPr>
          <w:sz w:val="28"/>
          <w:szCs w:val="28"/>
          <w:lang w:val="uk-UA"/>
        </w:rPr>
      </w:pPr>
      <w:r w:rsidRPr="00490DC5">
        <w:rPr>
          <w:sz w:val="28"/>
          <w:szCs w:val="28"/>
          <w:lang w:val="uk-UA"/>
        </w:rPr>
        <w:t xml:space="preserve">Товар має відповідати  </w:t>
      </w:r>
      <w:r w:rsidR="003C714C">
        <w:rPr>
          <w:sz w:val="28"/>
          <w:szCs w:val="28"/>
          <w:lang w:val="uk-UA"/>
        </w:rPr>
        <w:t>«</w:t>
      </w:r>
      <w:r w:rsidR="009210EF">
        <w:rPr>
          <w:sz w:val="28"/>
          <w:szCs w:val="28"/>
          <w:lang w:val="uk-UA"/>
        </w:rPr>
        <w:t>ТУ У</w:t>
      </w:r>
      <w:r w:rsidRPr="00490DC5">
        <w:rPr>
          <w:sz w:val="28"/>
          <w:szCs w:val="28"/>
          <w:lang w:val="uk-UA"/>
        </w:rPr>
        <w:t xml:space="preserve">-00994207-005:2018. Деревина </w:t>
      </w:r>
      <w:r>
        <w:rPr>
          <w:sz w:val="28"/>
          <w:szCs w:val="28"/>
          <w:lang w:val="uk-UA"/>
        </w:rPr>
        <w:t>дров</w:t>
      </w:r>
      <w:r w:rsidRPr="002F0336">
        <w:rPr>
          <w:sz w:val="28"/>
          <w:szCs w:val="28"/>
          <w:lang w:val="uk-UA"/>
        </w:rPr>
        <w:t>’</w:t>
      </w:r>
      <w:r>
        <w:rPr>
          <w:sz w:val="28"/>
          <w:szCs w:val="28"/>
          <w:lang w:val="uk-UA"/>
        </w:rPr>
        <w:t>яна. Класифікація, облік, технічні вимоги</w:t>
      </w:r>
      <w:r w:rsidR="003C714C">
        <w:rPr>
          <w:sz w:val="28"/>
          <w:szCs w:val="28"/>
          <w:lang w:val="uk-UA"/>
        </w:rPr>
        <w:t>»</w:t>
      </w:r>
      <w:r>
        <w:rPr>
          <w:sz w:val="28"/>
          <w:szCs w:val="28"/>
          <w:lang w:val="uk-UA"/>
        </w:rPr>
        <w:t xml:space="preserve">, </w:t>
      </w:r>
      <w:r w:rsidRPr="00490DC5">
        <w:rPr>
          <w:sz w:val="28"/>
          <w:szCs w:val="28"/>
          <w:lang w:val="uk-UA"/>
        </w:rPr>
        <w:t xml:space="preserve">  розміром по довжині 1,0 м. та по товщині в діаметрі від 5 см. і вище, очищена від сучків, висота </w:t>
      </w:r>
      <w:r w:rsidR="00DC2FB6">
        <w:rPr>
          <w:sz w:val="28"/>
          <w:szCs w:val="28"/>
          <w:lang w:val="uk-UA"/>
        </w:rPr>
        <w:t>яких не пови</w:t>
      </w:r>
      <w:r w:rsidR="00831A7C">
        <w:rPr>
          <w:sz w:val="28"/>
          <w:szCs w:val="28"/>
          <w:lang w:val="uk-UA"/>
        </w:rPr>
        <w:t>н</w:t>
      </w:r>
      <w:r w:rsidR="00DC2FB6">
        <w:rPr>
          <w:sz w:val="28"/>
          <w:szCs w:val="28"/>
          <w:lang w:val="uk-UA"/>
        </w:rPr>
        <w:t>на бути більша за 3</w:t>
      </w:r>
      <w:r w:rsidRPr="00490DC5">
        <w:rPr>
          <w:sz w:val="28"/>
          <w:szCs w:val="28"/>
          <w:lang w:val="uk-UA"/>
        </w:rPr>
        <w:t>см</w:t>
      </w:r>
      <w:r w:rsidR="00DC2FB6">
        <w:rPr>
          <w:sz w:val="28"/>
          <w:szCs w:val="28"/>
          <w:lang w:val="uk-UA"/>
        </w:rPr>
        <w:t>.</w:t>
      </w:r>
      <w:r w:rsidR="009210EF">
        <w:rPr>
          <w:sz w:val="28"/>
          <w:szCs w:val="28"/>
          <w:lang w:val="uk-UA"/>
        </w:rPr>
        <w:t xml:space="preserve"> </w:t>
      </w:r>
      <w:r w:rsidR="00F14710">
        <w:rPr>
          <w:sz w:val="28"/>
          <w:szCs w:val="28"/>
          <w:lang w:val="uk-UA"/>
        </w:rPr>
        <w:t>Деревинна дров</w:t>
      </w:r>
      <w:r w:rsidR="00F14710" w:rsidRPr="00E85033">
        <w:rPr>
          <w:sz w:val="28"/>
          <w:szCs w:val="28"/>
        </w:rPr>
        <w:t>’</w:t>
      </w:r>
      <w:r w:rsidR="00F14710">
        <w:rPr>
          <w:sz w:val="28"/>
          <w:szCs w:val="28"/>
          <w:lang w:val="uk-UA"/>
        </w:rPr>
        <w:t xml:space="preserve">яна </w:t>
      </w:r>
      <w:r w:rsidR="009210EF" w:rsidRPr="009210EF">
        <w:rPr>
          <w:sz w:val="28"/>
          <w:szCs w:val="28"/>
        </w:rPr>
        <w:t>повинн</w:t>
      </w:r>
      <w:r w:rsidR="00F14710">
        <w:rPr>
          <w:sz w:val="28"/>
          <w:szCs w:val="28"/>
          <w:lang w:val="uk-UA"/>
        </w:rPr>
        <w:t>а</w:t>
      </w:r>
      <w:r w:rsidR="009210EF" w:rsidRPr="009210EF">
        <w:rPr>
          <w:sz w:val="28"/>
          <w:szCs w:val="28"/>
        </w:rPr>
        <w:t xml:space="preserve"> бути без гнилі та не трухляв</w:t>
      </w:r>
      <w:r w:rsidR="00F14710">
        <w:rPr>
          <w:sz w:val="28"/>
          <w:szCs w:val="28"/>
          <w:lang w:val="uk-UA"/>
        </w:rPr>
        <w:t>а</w:t>
      </w:r>
      <w:r w:rsidR="009210EF" w:rsidRPr="009210EF">
        <w:rPr>
          <w:sz w:val="28"/>
          <w:szCs w:val="28"/>
        </w:rPr>
        <w:t>.</w:t>
      </w:r>
      <w:r w:rsidR="002B2346">
        <w:rPr>
          <w:sz w:val="28"/>
          <w:szCs w:val="28"/>
          <w:lang w:val="uk-UA"/>
        </w:rPr>
        <w:t xml:space="preserve"> </w:t>
      </w:r>
    </w:p>
    <w:p w:rsidR="00D42B68" w:rsidRPr="00DE487A" w:rsidRDefault="00D42B68" w:rsidP="00DC2FB6">
      <w:pPr>
        <w:ind w:firstLine="567"/>
        <w:rPr>
          <w:sz w:val="28"/>
          <w:szCs w:val="28"/>
          <w:lang w:val="uk-UA"/>
        </w:rPr>
      </w:pPr>
      <w:r w:rsidRPr="00DE487A">
        <w:rPr>
          <w:sz w:val="28"/>
          <w:szCs w:val="28"/>
          <w:lang w:val="uk-UA"/>
        </w:rPr>
        <w:t>Приймання-передача Товару здійснюється партіями за місцем поставки.</w:t>
      </w:r>
    </w:p>
    <w:p w:rsidR="00D42B68" w:rsidRPr="00DE487A" w:rsidRDefault="00D42B68" w:rsidP="00DC2FB6">
      <w:pPr>
        <w:ind w:firstLine="567"/>
        <w:jc w:val="both"/>
        <w:rPr>
          <w:sz w:val="28"/>
          <w:szCs w:val="28"/>
          <w:lang w:val="uk-UA"/>
        </w:rPr>
      </w:pPr>
      <w:r w:rsidRPr="00DE487A">
        <w:rPr>
          <w:sz w:val="28"/>
          <w:szCs w:val="28"/>
          <w:lang w:val="uk-UA"/>
        </w:rPr>
        <w:t>Партією в</w:t>
      </w:r>
      <w:r w:rsidR="00DC2FB6">
        <w:rPr>
          <w:sz w:val="28"/>
          <w:szCs w:val="28"/>
          <w:lang w:val="uk-UA"/>
        </w:rPr>
        <w:t>в</w:t>
      </w:r>
      <w:r w:rsidRPr="00DE487A">
        <w:rPr>
          <w:sz w:val="28"/>
          <w:szCs w:val="28"/>
          <w:lang w:val="uk-UA"/>
        </w:rPr>
        <w:t>ажається будь яка кількість  деревини паливної, оформлена одним документом щод</w:t>
      </w:r>
      <w:r w:rsidR="009210EF">
        <w:rPr>
          <w:sz w:val="28"/>
          <w:szCs w:val="28"/>
          <w:lang w:val="uk-UA"/>
        </w:rPr>
        <w:t>о якості, розмірів та кількості і яка відповідає вимогам</w:t>
      </w:r>
      <w:r w:rsidR="009210EF" w:rsidRPr="009210EF">
        <w:rPr>
          <w:sz w:val="28"/>
          <w:szCs w:val="28"/>
          <w:lang w:val="uk-UA"/>
        </w:rPr>
        <w:t xml:space="preserve"> </w:t>
      </w:r>
      <w:r w:rsidR="009210EF">
        <w:rPr>
          <w:sz w:val="28"/>
          <w:szCs w:val="28"/>
          <w:lang w:val="uk-UA"/>
        </w:rPr>
        <w:t>«</w:t>
      </w:r>
      <w:r w:rsidR="009210EF" w:rsidRPr="009210EF">
        <w:rPr>
          <w:sz w:val="28"/>
          <w:szCs w:val="28"/>
          <w:lang w:val="uk-UA"/>
        </w:rPr>
        <w:t>ТУ У-00994207-005:2018. Деревина дров’яна. Класифікація, облік, технічні вимоги</w:t>
      </w:r>
      <w:r w:rsidR="009210EF">
        <w:rPr>
          <w:sz w:val="28"/>
          <w:szCs w:val="28"/>
          <w:lang w:val="uk-UA"/>
        </w:rPr>
        <w:t>»</w:t>
      </w:r>
    </w:p>
    <w:p w:rsidR="00D42B68" w:rsidRPr="00DE487A" w:rsidRDefault="00D42B68" w:rsidP="00DC2FB6">
      <w:pPr>
        <w:ind w:firstLine="567"/>
        <w:jc w:val="both"/>
        <w:rPr>
          <w:b/>
          <w:sz w:val="28"/>
          <w:szCs w:val="28"/>
          <w:lang w:val="uk-UA"/>
        </w:rPr>
      </w:pPr>
      <w:r w:rsidRPr="00DE487A">
        <w:rPr>
          <w:sz w:val="28"/>
          <w:szCs w:val="28"/>
          <w:lang w:val="uk-UA"/>
        </w:rPr>
        <w:t>Об</w:t>
      </w:r>
      <w:r w:rsidR="00DC2FB6" w:rsidRPr="009210EF">
        <w:rPr>
          <w:sz w:val="28"/>
          <w:szCs w:val="28"/>
          <w:lang w:val="uk-UA"/>
        </w:rPr>
        <w:t>’</w:t>
      </w:r>
      <w:r w:rsidRPr="00DE487A">
        <w:rPr>
          <w:sz w:val="28"/>
          <w:szCs w:val="28"/>
          <w:lang w:val="uk-UA"/>
        </w:rPr>
        <w:t>єм партії зазнача</w:t>
      </w:r>
      <w:r>
        <w:rPr>
          <w:sz w:val="28"/>
          <w:szCs w:val="28"/>
          <w:lang w:val="uk-UA"/>
        </w:rPr>
        <w:t>є</w:t>
      </w:r>
      <w:r w:rsidR="00DC2FB6">
        <w:rPr>
          <w:sz w:val="28"/>
          <w:szCs w:val="28"/>
          <w:lang w:val="uk-UA"/>
        </w:rPr>
        <w:t>т</w:t>
      </w:r>
      <w:r>
        <w:rPr>
          <w:sz w:val="28"/>
          <w:szCs w:val="28"/>
          <w:lang w:val="uk-UA"/>
        </w:rPr>
        <w:t>ься у щільній мірі в куб. м.,</w:t>
      </w:r>
      <w:r w:rsidRPr="00DE487A">
        <w:rPr>
          <w:sz w:val="28"/>
          <w:szCs w:val="28"/>
          <w:lang w:val="uk-UA"/>
        </w:rPr>
        <w:t xml:space="preserve"> однак за умов штабельного методу обміру вказуються розміри штабеля та застосований коефіцієнт повнодер</w:t>
      </w:r>
      <w:r w:rsidR="00DC2FB6">
        <w:rPr>
          <w:sz w:val="28"/>
          <w:szCs w:val="28"/>
          <w:lang w:val="uk-UA"/>
        </w:rPr>
        <w:t>е</w:t>
      </w:r>
      <w:r w:rsidRPr="00DE487A">
        <w:rPr>
          <w:sz w:val="28"/>
          <w:szCs w:val="28"/>
          <w:lang w:val="uk-UA"/>
        </w:rPr>
        <w:t>винності відповідно до додатку А до ТУ У -00994207-005:2018.</w:t>
      </w:r>
    </w:p>
    <w:p w:rsidR="00D42B68" w:rsidRDefault="004749AF" w:rsidP="00DC2FB6">
      <w:pPr>
        <w:spacing w:line="240" w:lineRule="atLeast"/>
        <w:ind w:firstLine="567"/>
        <w:jc w:val="both"/>
        <w:rPr>
          <w:sz w:val="28"/>
          <w:lang w:val="uk-UA"/>
        </w:rPr>
      </w:pPr>
      <w:r w:rsidRPr="009210EF">
        <w:rPr>
          <w:b/>
          <w:sz w:val="28"/>
          <w:lang w:val="uk-UA"/>
        </w:rPr>
        <w:t>Термін поставки: не пізніше 15 жовтня 202</w:t>
      </w:r>
      <w:r w:rsidR="004A7F30" w:rsidRPr="009210EF">
        <w:rPr>
          <w:b/>
          <w:sz w:val="28"/>
          <w:lang w:val="uk-UA"/>
        </w:rPr>
        <w:t>4</w:t>
      </w:r>
      <w:r w:rsidRPr="009210EF">
        <w:rPr>
          <w:b/>
          <w:sz w:val="28"/>
          <w:lang w:val="uk-UA"/>
        </w:rPr>
        <w:t xml:space="preserve"> року</w:t>
      </w:r>
      <w:r w:rsidR="009210EF">
        <w:rPr>
          <w:sz w:val="28"/>
          <w:lang w:val="uk-UA"/>
        </w:rPr>
        <w:t>, в тому числі по місяцях:</w:t>
      </w:r>
    </w:p>
    <w:p w:rsidR="009210EF" w:rsidRPr="009210EF" w:rsidRDefault="009210EF" w:rsidP="009210EF">
      <w:pPr>
        <w:spacing w:line="240" w:lineRule="atLeast"/>
        <w:ind w:firstLine="567"/>
        <w:jc w:val="both"/>
        <w:rPr>
          <w:sz w:val="28"/>
          <w:lang w:val="uk-UA"/>
        </w:rPr>
      </w:pPr>
      <w:r w:rsidRPr="009210EF">
        <w:rPr>
          <w:sz w:val="28"/>
          <w:lang w:val="uk-UA"/>
        </w:rPr>
        <w:t xml:space="preserve">Червень 2024 року </w:t>
      </w:r>
      <w:r w:rsidR="00F14710">
        <w:rPr>
          <w:sz w:val="28"/>
          <w:lang w:val="uk-UA"/>
        </w:rPr>
        <w:t xml:space="preserve">– </w:t>
      </w:r>
      <w:r w:rsidRPr="009210EF">
        <w:rPr>
          <w:sz w:val="28"/>
          <w:lang w:val="uk-UA"/>
        </w:rPr>
        <w:t xml:space="preserve"> не менше </w:t>
      </w:r>
      <w:r w:rsidR="00F14710">
        <w:rPr>
          <w:sz w:val="28"/>
          <w:lang w:val="uk-UA"/>
        </w:rPr>
        <w:t>200</w:t>
      </w:r>
      <w:r w:rsidRPr="009210EF">
        <w:rPr>
          <w:sz w:val="28"/>
          <w:lang w:val="uk-UA"/>
        </w:rPr>
        <w:t xml:space="preserve"> </w:t>
      </w:r>
      <w:r w:rsidR="00F14710">
        <w:rPr>
          <w:sz w:val="28"/>
          <w:lang w:val="uk-UA"/>
        </w:rPr>
        <w:t>куб.м.</w:t>
      </w:r>
      <w:r w:rsidRPr="009210EF">
        <w:rPr>
          <w:sz w:val="28"/>
          <w:lang w:val="uk-UA"/>
        </w:rPr>
        <w:t>;</w:t>
      </w:r>
    </w:p>
    <w:p w:rsidR="009210EF" w:rsidRPr="00F14710" w:rsidRDefault="009210EF" w:rsidP="00F14710">
      <w:pPr>
        <w:spacing w:line="240" w:lineRule="atLeast"/>
        <w:ind w:firstLine="567"/>
        <w:jc w:val="both"/>
        <w:rPr>
          <w:sz w:val="28"/>
          <w:lang w:val="uk-UA"/>
        </w:rPr>
      </w:pPr>
      <w:r w:rsidRPr="009210EF">
        <w:rPr>
          <w:sz w:val="28"/>
          <w:lang w:val="uk-UA"/>
        </w:rPr>
        <w:t xml:space="preserve">Липень 2024 року </w:t>
      </w:r>
      <w:r w:rsidR="00F14710">
        <w:rPr>
          <w:sz w:val="28"/>
          <w:lang w:val="uk-UA"/>
        </w:rPr>
        <w:t xml:space="preserve">– </w:t>
      </w:r>
      <w:r w:rsidRPr="009210EF">
        <w:rPr>
          <w:sz w:val="28"/>
          <w:lang w:val="uk-UA"/>
        </w:rPr>
        <w:t xml:space="preserve">  </w:t>
      </w:r>
      <w:r w:rsidR="00F14710" w:rsidRPr="009210EF">
        <w:rPr>
          <w:sz w:val="28"/>
          <w:lang w:val="uk-UA"/>
        </w:rPr>
        <w:t xml:space="preserve">не менше </w:t>
      </w:r>
      <w:r w:rsidR="00F14710">
        <w:rPr>
          <w:sz w:val="28"/>
          <w:lang w:val="uk-UA"/>
        </w:rPr>
        <w:t>300</w:t>
      </w:r>
      <w:r w:rsidR="00F14710" w:rsidRPr="009210EF">
        <w:rPr>
          <w:sz w:val="28"/>
          <w:lang w:val="uk-UA"/>
        </w:rPr>
        <w:t xml:space="preserve"> </w:t>
      </w:r>
      <w:r w:rsidR="00F14710">
        <w:rPr>
          <w:sz w:val="28"/>
          <w:lang w:val="uk-UA"/>
        </w:rPr>
        <w:t>куб.м.</w:t>
      </w:r>
      <w:r w:rsidR="00F14710" w:rsidRPr="009210EF">
        <w:rPr>
          <w:sz w:val="28"/>
          <w:lang w:val="uk-UA"/>
        </w:rPr>
        <w:t>;</w:t>
      </w:r>
    </w:p>
    <w:p w:rsidR="009210EF" w:rsidRPr="00F14710" w:rsidRDefault="009210EF" w:rsidP="00F14710">
      <w:pPr>
        <w:spacing w:line="240" w:lineRule="atLeast"/>
        <w:ind w:firstLine="567"/>
        <w:jc w:val="both"/>
        <w:rPr>
          <w:sz w:val="28"/>
          <w:lang w:val="uk-UA"/>
        </w:rPr>
      </w:pPr>
      <w:r w:rsidRPr="009210EF">
        <w:rPr>
          <w:sz w:val="28"/>
          <w:lang w:val="uk-UA"/>
        </w:rPr>
        <w:t xml:space="preserve">Серпень 2024 року </w:t>
      </w:r>
      <w:r w:rsidR="00F14710">
        <w:rPr>
          <w:sz w:val="28"/>
          <w:lang w:val="uk-UA"/>
        </w:rPr>
        <w:t xml:space="preserve">– </w:t>
      </w:r>
      <w:r w:rsidRPr="009210EF">
        <w:rPr>
          <w:sz w:val="28"/>
          <w:lang w:val="uk-UA"/>
        </w:rPr>
        <w:t xml:space="preserve"> </w:t>
      </w:r>
      <w:r w:rsidR="00F14710" w:rsidRPr="009210EF">
        <w:rPr>
          <w:sz w:val="28"/>
          <w:lang w:val="uk-UA"/>
        </w:rPr>
        <w:t xml:space="preserve">не менше </w:t>
      </w:r>
      <w:r w:rsidR="00F14710">
        <w:rPr>
          <w:sz w:val="28"/>
          <w:lang w:val="uk-UA"/>
        </w:rPr>
        <w:t>300</w:t>
      </w:r>
      <w:r w:rsidR="00F14710" w:rsidRPr="009210EF">
        <w:rPr>
          <w:sz w:val="28"/>
          <w:lang w:val="uk-UA"/>
        </w:rPr>
        <w:t xml:space="preserve"> </w:t>
      </w:r>
      <w:r w:rsidR="00F14710">
        <w:rPr>
          <w:sz w:val="28"/>
          <w:lang w:val="uk-UA"/>
        </w:rPr>
        <w:t>куб.м.</w:t>
      </w:r>
      <w:r w:rsidR="00F14710" w:rsidRPr="009210EF">
        <w:rPr>
          <w:sz w:val="28"/>
          <w:lang w:val="uk-UA"/>
        </w:rPr>
        <w:t>;</w:t>
      </w:r>
    </w:p>
    <w:p w:rsidR="009210EF" w:rsidRDefault="009210EF" w:rsidP="00F14710">
      <w:pPr>
        <w:spacing w:line="240" w:lineRule="atLeast"/>
        <w:ind w:firstLine="567"/>
        <w:jc w:val="both"/>
        <w:rPr>
          <w:sz w:val="28"/>
          <w:lang w:val="uk-UA"/>
        </w:rPr>
      </w:pPr>
      <w:r w:rsidRPr="009210EF">
        <w:rPr>
          <w:sz w:val="28"/>
          <w:lang w:val="uk-UA"/>
        </w:rPr>
        <w:t xml:space="preserve">Вересень 2024 року </w:t>
      </w:r>
      <w:r w:rsidR="00F14710">
        <w:rPr>
          <w:sz w:val="28"/>
          <w:lang w:val="uk-UA"/>
        </w:rPr>
        <w:t xml:space="preserve">– </w:t>
      </w:r>
      <w:r w:rsidRPr="009210EF">
        <w:rPr>
          <w:sz w:val="28"/>
          <w:lang w:val="uk-UA"/>
        </w:rPr>
        <w:t xml:space="preserve">  </w:t>
      </w:r>
      <w:r w:rsidR="00F14710" w:rsidRPr="009210EF">
        <w:rPr>
          <w:sz w:val="28"/>
          <w:lang w:val="uk-UA"/>
        </w:rPr>
        <w:t xml:space="preserve">не менше </w:t>
      </w:r>
      <w:r w:rsidR="00F14710">
        <w:rPr>
          <w:sz w:val="28"/>
          <w:lang w:val="uk-UA"/>
        </w:rPr>
        <w:t>300</w:t>
      </w:r>
      <w:r w:rsidR="00F14710" w:rsidRPr="009210EF">
        <w:rPr>
          <w:sz w:val="28"/>
          <w:lang w:val="uk-UA"/>
        </w:rPr>
        <w:t xml:space="preserve"> </w:t>
      </w:r>
      <w:r w:rsidR="00F14710">
        <w:rPr>
          <w:sz w:val="28"/>
          <w:lang w:val="uk-UA"/>
        </w:rPr>
        <w:t>куб.м.</w:t>
      </w:r>
      <w:r w:rsidR="00F14710" w:rsidRPr="009210EF">
        <w:rPr>
          <w:sz w:val="28"/>
          <w:lang w:val="uk-UA"/>
        </w:rPr>
        <w:t>;</w:t>
      </w:r>
    </w:p>
    <w:p w:rsidR="009210EF" w:rsidRPr="00F14710" w:rsidRDefault="009210EF" w:rsidP="00F14710">
      <w:pPr>
        <w:spacing w:line="240" w:lineRule="atLeast"/>
        <w:ind w:firstLine="567"/>
        <w:jc w:val="both"/>
        <w:rPr>
          <w:sz w:val="28"/>
          <w:lang w:val="uk-UA"/>
        </w:rPr>
      </w:pPr>
      <w:r>
        <w:rPr>
          <w:sz w:val="28"/>
          <w:lang w:val="uk-UA"/>
        </w:rPr>
        <w:t>Жовтень</w:t>
      </w:r>
      <w:r w:rsidRPr="009210EF">
        <w:rPr>
          <w:sz w:val="28"/>
          <w:lang w:val="uk-UA"/>
        </w:rPr>
        <w:t xml:space="preserve"> 2024 року</w:t>
      </w:r>
      <w:r>
        <w:rPr>
          <w:sz w:val="28"/>
          <w:lang w:val="uk-UA"/>
        </w:rPr>
        <w:t xml:space="preserve"> – </w:t>
      </w:r>
      <w:r w:rsidR="00F14710" w:rsidRPr="009210EF">
        <w:rPr>
          <w:sz w:val="28"/>
          <w:lang w:val="uk-UA"/>
        </w:rPr>
        <w:t xml:space="preserve">не менше </w:t>
      </w:r>
      <w:r w:rsidR="00F14710">
        <w:rPr>
          <w:sz w:val="28"/>
          <w:lang w:val="uk-UA"/>
        </w:rPr>
        <w:t>132</w:t>
      </w:r>
      <w:r w:rsidR="00F14710" w:rsidRPr="009210EF">
        <w:rPr>
          <w:sz w:val="28"/>
          <w:lang w:val="uk-UA"/>
        </w:rPr>
        <w:t xml:space="preserve"> </w:t>
      </w:r>
      <w:r w:rsidR="00F14710">
        <w:rPr>
          <w:sz w:val="28"/>
          <w:lang w:val="uk-UA"/>
        </w:rPr>
        <w:t>куб.м.</w:t>
      </w:r>
    </w:p>
    <w:p w:rsidR="009210EF" w:rsidRPr="009210EF" w:rsidRDefault="009210EF" w:rsidP="009210EF">
      <w:pPr>
        <w:spacing w:line="240" w:lineRule="atLeast"/>
        <w:ind w:firstLine="567"/>
        <w:jc w:val="both"/>
        <w:rPr>
          <w:b/>
          <w:sz w:val="28"/>
          <w:lang w:val="uk-UA"/>
        </w:rPr>
      </w:pPr>
      <w:r w:rsidRPr="009210EF">
        <w:rPr>
          <w:b/>
          <w:sz w:val="28"/>
          <w:lang w:val="uk-UA"/>
        </w:rPr>
        <w:t>* кількість поставки по даних періодах може бути менша тільки за погодженням Замовника;</w:t>
      </w:r>
    </w:p>
    <w:p w:rsidR="004749AF" w:rsidRPr="00F14710" w:rsidRDefault="00F14710" w:rsidP="00F14710">
      <w:pPr>
        <w:spacing w:line="240" w:lineRule="atLeast"/>
        <w:ind w:firstLine="567"/>
        <w:jc w:val="both"/>
        <w:rPr>
          <w:sz w:val="28"/>
          <w:lang w:val="uk-UA"/>
        </w:rPr>
      </w:pPr>
      <w:r w:rsidRPr="00F14710">
        <w:rPr>
          <w:sz w:val="28"/>
          <w:lang w:val="uk-UA"/>
        </w:rPr>
        <w:t>Поставка товару здійснюється виключно у робочі дні, у період з 8-00 до  17-00 год.</w:t>
      </w:r>
    </w:p>
    <w:p w:rsidR="009210EF" w:rsidRPr="004749AF" w:rsidRDefault="009210EF" w:rsidP="00DC2FB6">
      <w:pPr>
        <w:spacing w:line="240" w:lineRule="atLeast"/>
        <w:ind w:firstLine="567"/>
        <w:jc w:val="both"/>
        <w:rPr>
          <w:sz w:val="28"/>
          <w:lang w:val="uk-UA"/>
        </w:rPr>
      </w:pPr>
    </w:p>
    <w:p w:rsidR="00D42B68" w:rsidRDefault="00D42B68" w:rsidP="00DC2FB6">
      <w:pPr>
        <w:ind w:firstLine="567"/>
        <w:rPr>
          <w:b/>
          <w:sz w:val="28"/>
          <w:szCs w:val="28"/>
          <w:lang w:val="uk-UA"/>
        </w:rPr>
      </w:pPr>
      <w:r w:rsidRPr="004C7BF3">
        <w:rPr>
          <w:b/>
          <w:sz w:val="28"/>
          <w:szCs w:val="28"/>
          <w:lang w:val="uk-UA"/>
        </w:rPr>
        <w:t>Місце поставки</w:t>
      </w:r>
      <w:r>
        <w:rPr>
          <w:b/>
          <w:sz w:val="28"/>
          <w:szCs w:val="28"/>
          <w:lang w:val="uk-UA"/>
        </w:rPr>
        <w:t xml:space="preserve"> та кількість поставки</w:t>
      </w:r>
    </w:p>
    <w:tbl>
      <w:tblPr>
        <w:tblpPr w:leftFromText="180" w:rightFromText="180" w:vertAnchor="text" w:horzAnchor="margin" w:tblpY="164"/>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415"/>
        <w:gridCol w:w="2902"/>
        <w:gridCol w:w="1607"/>
        <w:gridCol w:w="8"/>
        <w:gridCol w:w="1975"/>
      </w:tblGrid>
      <w:tr w:rsidR="00DC2FB6" w:rsidRPr="00764254" w:rsidTr="00380C4B">
        <w:trPr>
          <w:trHeight w:val="536"/>
        </w:trPr>
        <w:tc>
          <w:tcPr>
            <w:tcW w:w="1164" w:type="dxa"/>
            <w:tcBorders>
              <w:top w:val="single" w:sz="4" w:space="0" w:color="auto"/>
              <w:left w:val="single" w:sz="4" w:space="0" w:color="auto"/>
              <w:bottom w:val="single" w:sz="4" w:space="0" w:color="auto"/>
              <w:right w:val="single" w:sz="4" w:space="0" w:color="auto"/>
            </w:tcBorders>
          </w:tcPr>
          <w:p w:rsidR="00DC2FB6" w:rsidRPr="00764254" w:rsidRDefault="00DC2FB6" w:rsidP="00DC2FB6">
            <w:pPr>
              <w:pStyle w:val="af3"/>
              <w:spacing w:after="0"/>
            </w:pPr>
            <w:r w:rsidRPr="00764254">
              <w:t>№</w:t>
            </w:r>
          </w:p>
        </w:tc>
        <w:tc>
          <w:tcPr>
            <w:tcW w:w="2415" w:type="dxa"/>
            <w:tcBorders>
              <w:top w:val="single" w:sz="4" w:space="0" w:color="auto"/>
              <w:left w:val="single" w:sz="4" w:space="0" w:color="auto"/>
              <w:bottom w:val="single" w:sz="4" w:space="0" w:color="auto"/>
              <w:right w:val="single" w:sz="4" w:space="0" w:color="auto"/>
            </w:tcBorders>
          </w:tcPr>
          <w:p w:rsidR="00DC2FB6" w:rsidRPr="00764254" w:rsidRDefault="00DC2FB6" w:rsidP="00DC2FB6">
            <w:pPr>
              <w:pStyle w:val="af3"/>
              <w:spacing w:after="0"/>
              <w:ind w:firstLine="567"/>
            </w:pPr>
            <w:r w:rsidRPr="00764254">
              <w:t>ТОВАР</w:t>
            </w:r>
          </w:p>
        </w:tc>
        <w:tc>
          <w:tcPr>
            <w:tcW w:w="2902" w:type="dxa"/>
            <w:tcBorders>
              <w:top w:val="single" w:sz="4" w:space="0" w:color="auto"/>
              <w:left w:val="single" w:sz="4" w:space="0" w:color="auto"/>
              <w:bottom w:val="single" w:sz="4" w:space="0" w:color="auto"/>
              <w:right w:val="single" w:sz="4" w:space="0" w:color="auto"/>
            </w:tcBorders>
          </w:tcPr>
          <w:p w:rsidR="00DC2FB6" w:rsidRPr="00764254" w:rsidRDefault="00DC2FB6" w:rsidP="00DC2FB6">
            <w:pPr>
              <w:pStyle w:val="af3"/>
              <w:spacing w:after="0"/>
              <w:ind w:firstLine="567"/>
              <w:jc w:val="center"/>
              <w:rPr>
                <w:lang w:val="uk-UA"/>
              </w:rPr>
            </w:pPr>
            <w:r w:rsidRPr="00764254">
              <w:rPr>
                <w:lang w:val="uk-UA"/>
              </w:rPr>
              <w:t>Місце поставки</w:t>
            </w:r>
          </w:p>
        </w:tc>
        <w:tc>
          <w:tcPr>
            <w:tcW w:w="1607" w:type="dxa"/>
            <w:tcBorders>
              <w:top w:val="single" w:sz="4" w:space="0" w:color="auto"/>
              <w:left w:val="single" w:sz="4" w:space="0" w:color="auto"/>
              <w:bottom w:val="single" w:sz="4" w:space="0" w:color="auto"/>
              <w:right w:val="single" w:sz="4" w:space="0" w:color="auto"/>
            </w:tcBorders>
          </w:tcPr>
          <w:p w:rsidR="00DC2FB6" w:rsidRPr="00764254" w:rsidRDefault="00DC2FB6" w:rsidP="00DC2FB6">
            <w:pPr>
              <w:pStyle w:val="af3"/>
              <w:spacing w:after="0"/>
              <w:jc w:val="center"/>
              <w:rPr>
                <w:lang w:val="uk-UA"/>
              </w:rPr>
            </w:pPr>
            <w:r w:rsidRPr="00764254">
              <w:t>Од.</w:t>
            </w:r>
            <w:r w:rsidRPr="00764254">
              <w:rPr>
                <w:lang w:val="uk-UA"/>
              </w:rPr>
              <w:t xml:space="preserve"> виміру</w:t>
            </w:r>
          </w:p>
        </w:tc>
        <w:tc>
          <w:tcPr>
            <w:tcW w:w="1983" w:type="dxa"/>
            <w:gridSpan w:val="2"/>
            <w:tcBorders>
              <w:top w:val="single" w:sz="4" w:space="0" w:color="auto"/>
              <w:left w:val="single" w:sz="4" w:space="0" w:color="auto"/>
              <w:bottom w:val="single" w:sz="4" w:space="0" w:color="auto"/>
              <w:right w:val="single" w:sz="4" w:space="0" w:color="auto"/>
            </w:tcBorders>
          </w:tcPr>
          <w:p w:rsidR="00DC2FB6" w:rsidRPr="00764254" w:rsidRDefault="00DC2FB6" w:rsidP="00DC2FB6">
            <w:pPr>
              <w:pStyle w:val="af3"/>
              <w:spacing w:after="0"/>
              <w:jc w:val="center"/>
            </w:pPr>
            <w:r w:rsidRPr="00764254">
              <w:t>Кількість</w:t>
            </w:r>
          </w:p>
        </w:tc>
      </w:tr>
      <w:tr w:rsidR="00DC2FB6" w:rsidRPr="00764254" w:rsidTr="0077158D">
        <w:trPr>
          <w:trHeight w:val="554"/>
        </w:trPr>
        <w:tc>
          <w:tcPr>
            <w:tcW w:w="1164" w:type="dxa"/>
            <w:tcBorders>
              <w:top w:val="single" w:sz="4" w:space="0" w:color="auto"/>
              <w:left w:val="single" w:sz="4" w:space="0" w:color="auto"/>
              <w:bottom w:val="single" w:sz="4" w:space="0" w:color="auto"/>
              <w:right w:val="single" w:sz="4" w:space="0" w:color="auto"/>
            </w:tcBorders>
          </w:tcPr>
          <w:p w:rsidR="00DC2FB6" w:rsidRPr="00764254" w:rsidRDefault="00DC2FB6" w:rsidP="00DC2FB6">
            <w:pPr>
              <w:pStyle w:val="af3"/>
              <w:spacing w:after="0"/>
              <w:ind w:firstLine="567"/>
              <w:jc w:val="both"/>
            </w:pPr>
            <w:r w:rsidRPr="00764254">
              <w:t>1.</w:t>
            </w:r>
          </w:p>
        </w:tc>
        <w:tc>
          <w:tcPr>
            <w:tcW w:w="2415" w:type="dxa"/>
            <w:tcBorders>
              <w:top w:val="single" w:sz="4" w:space="0" w:color="auto"/>
              <w:left w:val="single" w:sz="4" w:space="0" w:color="auto"/>
              <w:bottom w:val="single" w:sz="4" w:space="0" w:color="auto"/>
              <w:right w:val="single" w:sz="4" w:space="0" w:color="auto"/>
            </w:tcBorders>
          </w:tcPr>
          <w:p w:rsidR="003568ED" w:rsidRPr="00764254" w:rsidRDefault="00DC2FB6" w:rsidP="00DC2FB6">
            <w:pPr>
              <w:pStyle w:val="af3"/>
              <w:spacing w:after="0"/>
              <w:jc w:val="both"/>
              <w:rPr>
                <w:lang w:val="uk-UA"/>
              </w:rPr>
            </w:pPr>
            <w:r w:rsidRPr="00764254">
              <w:rPr>
                <w:lang w:val="uk-UA"/>
              </w:rPr>
              <w:t>Паливна деревина</w:t>
            </w:r>
          </w:p>
          <w:p w:rsidR="00DC2FB6" w:rsidRPr="00764254" w:rsidRDefault="003568ED" w:rsidP="00DC2FB6">
            <w:pPr>
              <w:pStyle w:val="af3"/>
              <w:spacing w:after="0"/>
              <w:jc w:val="both"/>
              <w:rPr>
                <w:lang w:val="uk-UA"/>
              </w:rPr>
            </w:pPr>
            <w:r w:rsidRPr="00764254">
              <w:rPr>
                <w:lang w:val="uk-UA"/>
              </w:rPr>
              <w:t>(</w:t>
            </w:r>
            <w:r w:rsidRPr="00764254">
              <w:rPr>
                <w:i/>
                <w:lang w:val="uk-UA"/>
              </w:rPr>
              <w:t>1 група -береза, дуб, бук, ясень, граб, клен, в’яз</w:t>
            </w:r>
            <w:r w:rsidR="00546699" w:rsidRPr="00764254">
              <w:rPr>
                <w:i/>
                <w:lang w:val="uk-UA"/>
              </w:rPr>
              <w:t>, модрина</w:t>
            </w:r>
            <w:r w:rsidRPr="00764254">
              <w:rPr>
                <w:i/>
                <w:lang w:val="uk-UA"/>
              </w:rPr>
              <w:t xml:space="preserve"> – в обсязі не менше 70%; 2 група –сосна, </w:t>
            </w:r>
            <w:r w:rsidRPr="00764254">
              <w:rPr>
                <w:i/>
                <w:lang w:val="uk-UA"/>
              </w:rPr>
              <w:lastRenderedPageBreak/>
              <w:t xml:space="preserve">вільха- не більше 30%) </w:t>
            </w:r>
          </w:p>
        </w:tc>
        <w:tc>
          <w:tcPr>
            <w:tcW w:w="2902" w:type="dxa"/>
            <w:tcBorders>
              <w:top w:val="single" w:sz="4" w:space="0" w:color="auto"/>
              <w:left w:val="single" w:sz="4" w:space="0" w:color="auto"/>
              <w:bottom w:val="single" w:sz="4" w:space="0" w:color="auto"/>
              <w:right w:val="single" w:sz="4" w:space="0" w:color="auto"/>
            </w:tcBorders>
          </w:tcPr>
          <w:p w:rsidR="002B2346" w:rsidRPr="00764254" w:rsidRDefault="002B2346" w:rsidP="002B2346">
            <w:pPr>
              <w:pStyle w:val="af3"/>
              <w:rPr>
                <w:lang w:val="uk-UA"/>
              </w:rPr>
            </w:pPr>
            <w:r w:rsidRPr="00764254">
              <w:rPr>
                <w:lang w:val="uk-UA"/>
              </w:rPr>
              <w:lastRenderedPageBreak/>
              <w:t>Андрушівський</w:t>
            </w:r>
            <w:r w:rsidRPr="00764254">
              <w:t> </w:t>
            </w:r>
            <w:r w:rsidRPr="00764254">
              <w:rPr>
                <w:lang w:val="uk-UA"/>
              </w:rPr>
              <w:t xml:space="preserve"> заклад загальної середньої освіти </w:t>
            </w:r>
            <w:r w:rsidRPr="00764254">
              <w:t>I</w:t>
            </w:r>
            <w:r w:rsidRPr="00764254">
              <w:rPr>
                <w:lang w:val="uk-UA"/>
              </w:rPr>
              <w:t>-ІІІ ступенів</w:t>
            </w:r>
            <w:r w:rsidRPr="00764254">
              <w:t> </w:t>
            </w:r>
          </w:p>
          <w:p w:rsidR="00DC2FB6" w:rsidRPr="00764254" w:rsidRDefault="002B2346" w:rsidP="002B2346">
            <w:pPr>
              <w:pStyle w:val="af3"/>
              <w:spacing w:after="0"/>
              <w:rPr>
                <w:lang w:val="uk-UA"/>
              </w:rPr>
            </w:pPr>
            <w:r w:rsidRPr="00764254">
              <w:rPr>
                <w:lang w:val="uk-UA"/>
              </w:rPr>
              <w:t xml:space="preserve">(Тернопільська область, Кременецький район, с. </w:t>
            </w:r>
            <w:r w:rsidRPr="00764254">
              <w:rPr>
                <w:lang w:val="uk-UA"/>
              </w:rPr>
              <w:lastRenderedPageBreak/>
              <w:t>Кутянка, вул. Українська, 36)</w:t>
            </w:r>
          </w:p>
        </w:tc>
        <w:tc>
          <w:tcPr>
            <w:tcW w:w="1607" w:type="dxa"/>
            <w:tcBorders>
              <w:top w:val="single" w:sz="4" w:space="0" w:color="auto"/>
              <w:left w:val="single" w:sz="4" w:space="0" w:color="auto"/>
              <w:bottom w:val="single" w:sz="4" w:space="0" w:color="auto"/>
              <w:right w:val="single" w:sz="4" w:space="0" w:color="auto"/>
            </w:tcBorders>
          </w:tcPr>
          <w:p w:rsidR="00DC2FB6" w:rsidRPr="00764254" w:rsidRDefault="00DC2FB6" w:rsidP="00706EEF">
            <w:pPr>
              <w:pStyle w:val="af3"/>
              <w:spacing w:after="0"/>
              <w:jc w:val="center"/>
              <w:rPr>
                <w:lang w:val="uk-UA"/>
              </w:rPr>
            </w:pPr>
            <w:r w:rsidRPr="00764254">
              <w:rPr>
                <w:lang w:val="uk-UA"/>
              </w:rPr>
              <w:lastRenderedPageBreak/>
              <w:t>куб. м.</w:t>
            </w:r>
          </w:p>
        </w:tc>
        <w:tc>
          <w:tcPr>
            <w:tcW w:w="1983" w:type="dxa"/>
            <w:gridSpan w:val="2"/>
            <w:tcBorders>
              <w:top w:val="single" w:sz="4" w:space="0" w:color="auto"/>
              <w:left w:val="single" w:sz="4" w:space="0" w:color="auto"/>
              <w:bottom w:val="single" w:sz="4" w:space="0" w:color="auto"/>
              <w:right w:val="single" w:sz="4" w:space="0" w:color="auto"/>
            </w:tcBorders>
          </w:tcPr>
          <w:p w:rsidR="00DC2FB6" w:rsidRPr="00764254" w:rsidRDefault="002B2346" w:rsidP="00FF2671">
            <w:pPr>
              <w:pStyle w:val="af3"/>
              <w:spacing w:after="0"/>
              <w:jc w:val="center"/>
              <w:rPr>
                <w:lang w:val="uk-UA"/>
              </w:rPr>
            </w:pPr>
            <w:r w:rsidRPr="00764254">
              <w:rPr>
                <w:lang w:val="uk-UA"/>
              </w:rPr>
              <w:t>17</w:t>
            </w:r>
            <w:r w:rsidR="00FF2671" w:rsidRPr="00764254">
              <w:rPr>
                <w:lang w:val="uk-UA"/>
              </w:rPr>
              <w:t>0</w:t>
            </w:r>
          </w:p>
        </w:tc>
      </w:tr>
      <w:tr w:rsidR="001A14F2" w:rsidRPr="00764254" w:rsidTr="00380C4B">
        <w:trPr>
          <w:trHeight w:val="996"/>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ind w:firstLine="567"/>
              <w:jc w:val="both"/>
              <w:rPr>
                <w:lang w:val="uk-UA"/>
              </w:rPr>
            </w:pPr>
            <w:r w:rsidRPr="00764254">
              <w:rPr>
                <w:lang w:val="uk-UA"/>
              </w:rPr>
              <w:lastRenderedPageBreak/>
              <w:t>2.</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both"/>
              <w:rPr>
                <w:lang w:val="uk-UA"/>
              </w:rPr>
            </w:pPr>
            <w:r w:rsidRPr="00764254">
              <w:rPr>
                <w:lang w:val="uk-UA"/>
              </w:rPr>
              <w:t>Паливна деревина</w:t>
            </w:r>
          </w:p>
          <w:p w:rsidR="001A14F2" w:rsidRPr="00764254" w:rsidRDefault="004A7F30" w:rsidP="001A14F2">
            <w:pPr>
              <w:pStyle w:val="af3"/>
              <w:spacing w:after="0"/>
              <w:jc w:val="both"/>
              <w:rPr>
                <w:lang w:val="uk-UA"/>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D40CB2" w:rsidRPr="00D40CB2" w:rsidRDefault="00D40CB2" w:rsidP="00D40CB2">
            <w:pPr>
              <w:pStyle w:val="af3"/>
              <w:rPr>
                <w:lang w:val="uk-UA"/>
              </w:rPr>
            </w:pPr>
            <w:r w:rsidRPr="00D40CB2">
              <w:rPr>
                <w:lang w:val="uk-UA"/>
              </w:rPr>
              <w:t>Вілійський заклад загальної середньої освіти Шумської міської ради</w:t>
            </w:r>
          </w:p>
          <w:p w:rsidR="001A14F2" w:rsidRPr="00764254" w:rsidRDefault="00D40CB2" w:rsidP="00D40CB2">
            <w:pPr>
              <w:pStyle w:val="af3"/>
              <w:spacing w:after="0"/>
              <w:rPr>
                <w:lang w:val="uk-UA"/>
              </w:rPr>
            </w:pPr>
            <w:r w:rsidRPr="00D40CB2">
              <w:rPr>
                <w:lang w:val="uk-UA"/>
              </w:rPr>
              <w:t>(Тернопільська область, Кременецький район, с.Вілія, вул. Шкільна, 15)</w:t>
            </w:r>
          </w:p>
        </w:tc>
        <w:tc>
          <w:tcPr>
            <w:tcW w:w="1607"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83" w:type="dxa"/>
            <w:gridSpan w:val="2"/>
            <w:tcBorders>
              <w:top w:val="single" w:sz="4" w:space="0" w:color="auto"/>
              <w:left w:val="single" w:sz="4" w:space="0" w:color="auto"/>
              <w:bottom w:val="single" w:sz="4" w:space="0" w:color="auto"/>
              <w:right w:val="single" w:sz="4" w:space="0" w:color="auto"/>
            </w:tcBorders>
          </w:tcPr>
          <w:p w:rsidR="001A14F2" w:rsidRPr="00764254" w:rsidRDefault="00D40CB2" w:rsidP="001A14F2">
            <w:pPr>
              <w:pStyle w:val="af3"/>
              <w:spacing w:after="0"/>
              <w:jc w:val="center"/>
              <w:rPr>
                <w:lang w:val="uk-UA"/>
              </w:rPr>
            </w:pPr>
            <w:r>
              <w:rPr>
                <w:lang w:val="uk-UA"/>
              </w:rPr>
              <w:t>80</w:t>
            </w:r>
          </w:p>
        </w:tc>
      </w:tr>
      <w:tr w:rsidR="001A14F2" w:rsidRPr="00764254" w:rsidTr="00380C4B">
        <w:trPr>
          <w:trHeight w:val="877"/>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F03DDB" w:rsidP="001A14F2">
            <w:pPr>
              <w:pStyle w:val="af3"/>
              <w:spacing w:after="0"/>
              <w:ind w:firstLine="567"/>
              <w:rPr>
                <w:lang w:val="uk-UA"/>
              </w:rPr>
            </w:pPr>
            <w:r w:rsidRPr="00764254">
              <w:rPr>
                <w:lang w:val="uk-UA"/>
              </w:rPr>
              <w:t>3</w:t>
            </w:r>
            <w:r w:rsidR="001A14F2"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both"/>
              <w:rPr>
                <w:lang w:val="uk-UA"/>
              </w:rPr>
            </w:pPr>
            <w:r w:rsidRPr="00764254">
              <w:rPr>
                <w:lang w:val="uk-UA"/>
              </w:rPr>
              <w:t>Паливна деревина</w:t>
            </w:r>
          </w:p>
          <w:p w:rsidR="001A14F2" w:rsidRPr="00764254" w:rsidRDefault="004A7F30" w:rsidP="001A14F2">
            <w:pPr>
              <w:pStyle w:val="af3"/>
              <w:spacing w:after="0"/>
              <w:rPr>
                <w:b/>
                <w:sz w:val="28"/>
                <w:szCs w:val="28"/>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595F28" w:rsidRPr="00595F28" w:rsidRDefault="00595F28" w:rsidP="00595F28">
            <w:pPr>
              <w:pStyle w:val="af3"/>
            </w:pPr>
            <w:r w:rsidRPr="00595F28">
              <w:t>Суразький заклад загальної середньої освіти І-ІІІ ступенів</w:t>
            </w:r>
          </w:p>
          <w:p w:rsidR="001A14F2" w:rsidRPr="00764254" w:rsidRDefault="00595F28" w:rsidP="00595F28">
            <w:pPr>
              <w:pStyle w:val="af3"/>
              <w:spacing w:after="0"/>
              <w:rPr>
                <w:lang w:val="uk-UA"/>
              </w:rPr>
            </w:pPr>
            <w:r w:rsidRPr="00595F28">
              <w:rPr>
                <w:lang w:val="uk-UA"/>
              </w:rPr>
              <w:t>(Тернопільська область, Кременецький район, с. Сураж,  вул. Рудка, 1)</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1A14F2" w:rsidP="00595F28">
            <w:pPr>
              <w:pStyle w:val="af3"/>
              <w:spacing w:after="0"/>
              <w:jc w:val="center"/>
              <w:rPr>
                <w:b/>
                <w:sz w:val="28"/>
                <w:szCs w:val="28"/>
              </w:rPr>
            </w:pPr>
            <w:r w:rsidRPr="00764254">
              <w:rPr>
                <w:lang w:val="uk-UA"/>
              </w:rPr>
              <w:t>1</w:t>
            </w:r>
            <w:r w:rsidR="00595F28">
              <w:rPr>
                <w:lang w:val="uk-UA"/>
              </w:rPr>
              <w:t>70</w:t>
            </w:r>
          </w:p>
        </w:tc>
      </w:tr>
      <w:tr w:rsidR="001A14F2" w:rsidRPr="00764254" w:rsidTr="00380C4B">
        <w:trPr>
          <w:trHeight w:val="536"/>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F03DDB" w:rsidP="001A14F2">
            <w:pPr>
              <w:pStyle w:val="af3"/>
              <w:spacing w:after="0"/>
              <w:ind w:firstLine="567"/>
              <w:rPr>
                <w:lang w:val="uk-UA"/>
              </w:rPr>
            </w:pPr>
            <w:r w:rsidRPr="00764254">
              <w:rPr>
                <w:lang w:val="uk-UA"/>
              </w:rPr>
              <w:t>4</w:t>
            </w:r>
            <w:r w:rsidR="001A14F2"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both"/>
              <w:rPr>
                <w:lang w:val="uk-UA"/>
              </w:rPr>
            </w:pPr>
            <w:r w:rsidRPr="00764254">
              <w:rPr>
                <w:lang w:val="uk-UA"/>
              </w:rPr>
              <w:t>Паливна деревина</w:t>
            </w:r>
          </w:p>
          <w:p w:rsidR="001A14F2" w:rsidRPr="00764254" w:rsidRDefault="004A7F30" w:rsidP="001A14F2">
            <w:pPr>
              <w:pStyle w:val="af3"/>
              <w:spacing w:after="0"/>
              <w:rPr>
                <w:b/>
                <w:sz w:val="28"/>
                <w:szCs w:val="28"/>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595F28" w:rsidRPr="00595F28" w:rsidRDefault="00595F28" w:rsidP="00595F28">
            <w:pPr>
              <w:pStyle w:val="af3"/>
              <w:rPr>
                <w:lang w:val="uk-UA"/>
              </w:rPr>
            </w:pPr>
            <w:r w:rsidRPr="00595F28">
              <w:t xml:space="preserve">Тилявський </w:t>
            </w:r>
            <w:r w:rsidRPr="00595F28">
              <w:rPr>
                <w:lang w:val="uk-UA"/>
              </w:rPr>
              <w:t>заклад загальної середньої освіти Шумської міської ради</w:t>
            </w:r>
          </w:p>
          <w:p w:rsidR="001A14F2" w:rsidRPr="00764254" w:rsidRDefault="00595F28" w:rsidP="00595F28">
            <w:pPr>
              <w:pStyle w:val="af3"/>
              <w:spacing w:after="0"/>
              <w:rPr>
                <w:lang w:val="uk-UA"/>
              </w:rPr>
            </w:pPr>
            <w:r w:rsidRPr="00595F28">
              <w:rPr>
                <w:lang w:val="uk-UA"/>
              </w:rPr>
              <w:t>(Тернопільська область, Кременецький район, с.Тилявка, вул. Шкільна, 5)</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200</w:t>
            </w:r>
          </w:p>
        </w:tc>
      </w:tr>
      <w:tr w:rsidR="001A14F2" w:rsidRPr="00764254" w:rsidTr="00380C4B">
        <w:trPr>
          <w:trHeight w:val="536"/>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F03DDB" w:rsidP="001A14F2">
            <w:pPr>
              <w:pStyle w:val="af3"/>
              <w:spacing w:after="0"/>
              <w:ind w:firstLine="567"/>
              <w:rPr>
                <w:lang w:val="uk-UA"/>
              </w:rPr>
            </w:pPr>
            <w:r w:rsidRPr="00764254">
              <w:rPr>
                <w:lang w:val="uk-UA"/>
              </w:rPr>
              <w:t>5</w:t>
            </w:r>
            <w:r w:rsidR="001A14F2"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both"/>
              <w:rPr>
                <w:lang w:val="uk-UA"/>
              </w:rPr>
            </w:pPr>
            <w:r w:rsidRPr="00764254">
              <w:rPr>
                <w:lang w:val="uk-UA"/>
              </w:rPr>
              <w:t>Паливна деревина</w:t>
            </w:r>
          </w:p>
          <w:p w:rsidR="001A14F2" w:rsidRPr="00764254" w:rsidRDefault="004A7F30" w:rsidP="001A14F2">
            <w:pPr>
              <w:pStyle w:val="af3"/>
              <w:spacing w:after="0"/>
              <w:jc w:val="both"/>
              <w:rPr>
                <w:lang w:val="uk-UA"/>
              </w:rPr>
            </w:pPr>
            <w:r w:rsidRPr="00764254">
              <w:rPr>
                <w:lang w:val="uk-UA"/>
              </w:rPr>
              <w:t>(</w:t>
            </w:r>
            <w:r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1A14F2" w:rsidRDefault="001A14F2" w:rsidP="001A14F2">
            <w:pPr>
              <w:pStyle w:val="af3"/>
              <w:spacing w:after="0"/>
              <w:rPr>
                <w:lang w:val="uk-UA"/>
              </w:rPr>
            </w:pPr>
            <w:r w:rsidRPr="00764254">
              <w:rPr>
                <w:lang w:val="uk-UA"/>
              </w:rPr>
              <w:t>Биковецька гімназія Шумської міської ради</w:t>
            </w:r>
          </w:p>
          <w:p w:rsidR="00595F28" w:rsidRDefault="00595F28" w:rsidP="001A14F2">
            <w:pPr>
              <w:pStyle w:val="af3"/>
              <w:spacing w:after="0"/>
              <w:rPr>
                <w:lang w:val="uk-UA"/>
              </w:rPr>
            </w:pPr>
          </w:p>
          <w:p w:rsidR="00595F28" w:rsidRPr="00764254" w:rsidRDefault="00595F28" w:rsidP="001A14F2">
            <w:pPr>
              <w:pStyle w:val="af3"/>
              <w:spacing w:after="0"/>
              <w:rPr>
                <w:lang w:val="uk-UA"/>
              </w:rPr>
            </w:pPr>
            <w:r w:rsidRPr="00595F28">
              <w:rPr>
                <w:lang w:val="uk-UA"/>
              </w:rPr>
              <w:t>(Тернопільська область, Кременецький район, с. Биківці, вул. Cадова, 14)</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595F28" w:rsidP="001A14F2">
            <w:pPr>
              <w:pStyle w:val="af3"/>
              <w:spacing w:after="0"/>
              <w:jc w:val="center"/>
              <w:rPr>
                <w:lang w:val="uk-UA"/>
              </w:rPr>
            </w:pPr>
            <w:r>
              <w:rPr>
                <w:lang w:val="uk-UA"/>
              </w:rPr>
              <w:t>215</w:t>
            </w:r>
          </w:p>
        </w:tc>
      </w:tr>
      <w:tr w:rsidR="001A14F2" w:rsidRPr="00764254" w:rsidTr="00380C4B">
        <w:trPr>
          <w:trHeight w:val="551"/>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CA5BC9" w:rsidP="001A14F2">
            <w:pPr>
              <w:pStyle w:val="af3"/>
              <w:spacing w:after="0"/>
              <w:ind w:firstLine="567"/>
              <w:rPr>
                <w:lang w:val="uk-UA"/>
              </w:rPr>
            </w:pPr>
            <w:r>
              <w:rPr>
                <w:lang w:val="uk-UA"/>
              </w:rPr>
              <w:t>6</w:t>
            </w:r>
            <w:r w:rsidR="001A14F2"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rPr>
                <w:lang w:val="uk-UA"/>
              </w:rPr>
            </w:pPr>
            <w:r w:rsidRPr="00764254">
              <w:rPr>
                <w:lang w:val="uk-UA"/>
              </w:rPr>
              <w:t>Паливна деревина</w:t>
            </w:r>
            <w:r w:rsidRPr="00764254">
              <w:rPr>
                <w:lang w:val="uk-UA"/>
              </w:rPr>
              <w:br/>
            </w:r>
            <w:r w:rsidR="004A7F30" w:rsidRPr="00764254">
              <w:rPr>
                <w:lang w:val="uk-UA"/>
              </w:rPr>
              <w:t>(</w:t>
            </w:r>
            <w:r w:rsidR="004A7F30"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1A14F2" w:rsidRDefault="001A14F2" w:rsidP="001A14F2">
            <w:pPr>
              <w:pStyle w:val="af3"/>
              <w:spacing w:after="0"/>
              <w:rPr>
                <w:lang w:val="uk-UA"/>
              </w:rPr>
            </w:pPr>
            <w:r w:rsidRPr="00764254">
              <w:rPr>
                <w:lang w:val="uk-UA"/>
              </w:rPr>
              <w:t>Кордишівська гімназія Шумської міської ради</w:t>
            </w:r>
          </w:p>
          <w:p w:rsidR="00595F28" w:rsidRDefault="00595F28" w:rsidP="001A14F2">
            <w:pPr>
              <w:pStyle w:val="af3"/>
              <w:spacing w:after="0"/>
              <w:rPr>
                <w:lang w:val="uk-UA"/>
              </w:rPr>
            </w:pPr>
          </w:p>
          <w:p w:rsidR="00595F28" w:rsidRPr="00764254" w:rsidRDefault="00595F28" w:rsidP="001A14F2">
            <w:pPr>
              <w:pStyle w:val="af3"/>
              <w:spacing w:after="0"/>
              <w:rPr>
                <w:lang w:val="uk-UA"/>
              </w:rPr>
            </w:pPr>
            <w:r w:rsidRPr="00595F28">
              <w:rPr>
                <w:lang w:val="uk-UA"/>
              </w:rPr>
              <w:t>(Тернопільська область, Кременецький район, с.Кордишів, вул. Українська, 26)</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595F28" w:rsidP="001A14F2">
            <w:pPr>
              <w:pStyle w:val="af3"/>
              <w:spacing w:after="0"/>
              <w:jc w:val="center"/>
              <w:rPr>
                <w:b/>
                <w:sz w:val="28"/>
                <w:szCs w:val="28"/>
              </w:rPr>
            </w:pPr>
            <w:r>
              <w:rPr>
                <w:lang w:val="uk-UA"/>
              </w:rPr>
              <w:t>170</w:t>
            </w:r>
          </w:p>
        </w:tc>
      </w:tr>
      <w:tr w:rsidR="001A14F2" w:rsidRPr="00764254" w:rsidTr="00380C4B">
        <w:trPr>
          <w:trHeight w:val="551"/>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CA5BC9" w:rsidP="001A14F2">
            <w:pPr>
              <w:pStyle w:val="af3"/>
              <w:spacing w:after="0"/>
              <w:ind w:firstLine="567"/>
              <w:rPr>
                <w:lang w:val="uk-UA"/>
              </w:rPr>
            </w:pPr>
            <w:r>
              <w:rPr>
                <w:lang w:val="uk-UA"/>
              </w:rPr>
              <w:t>7</w:t>
            </w:r>
            <w:r w:rsidR="00F03DDB"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rPr>
                <w:lang w:val="uk-UA"/>
              </w:rPr>
            </w:pPr>
            <w:r w:rsidRPr="00764254">
              <w:rPr>
                <w:lang w:val="uk-UA"/>
              </w:rPr>
              <w:t>Паливна деревина</w:t>
            </w:r>
            <w:r w:rsidRPr="00764254">
              <w:rPr>
                <w:lang w:val="uk-UA"/>
              </w:rPr>
              <w:br/>
            </w:r>
            <w:r w:rsidR="004A7F30" w:rsidRPr="00764254">
              <w:rPr>
                <w:lang w:val="uk-UA"/>
              </w:rPr>
              <w:t>(</w:t>
            </w:r>
            <w:r w:rsidR="004A7F30"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1A14F2" w:rsidRDefault="001A14F2" w:rsidP="001A14F2">
            <w:pPr>
              <w:pStyle w:val="af3"/>
              <w:spacing w:after="0"/>
              <w:rPr>
                <w:lang w:val="uk-UA"/>
              </w:rPr>
            </w:pPr>
            <w:r w:rsidRPr="00764254">
              <w:rPr>
                <w:lang w:val="uk-UA"/>
              </w:rPr>
              <w:t>Тетильківська гімназія Шумської міської ради</w:t>
            </w:r>
          </w:p>
          <w:p w:rsidR="00595F28" w:rsidRDefault="00595F28" w:rsidP="001A14F2">
            <w:pPr>
              <w:pStyle w:val="af3"/>
              <w:spacing w:after="0"/>
              <w:rPr>
                <w:lang w:val="uk-UA"/>
              </w:rPr>
            </w:pPr>
          </w:p>
          <w:p w:rsidR="00595F28" w:rsidRPr="00764254" w:rsidRDefault="00595F28" w:rsidP="001A14F2">
            <w:pPr>
              <w:pStyle w:val="af3"/>
              <w:spacing w:after="0"/>
              <w:rPr>
                <w:lang w:val="uk-UA"/>
              </w:rPr>
            </w:pPr>
            <w:r w:rsidRPr="00595F28">
              <w:rPr>
                <w:lang w:val="uk-UA"/>
              </w:rPr>
              <w:t>(Тернопільська область, Кременецький район, с.Тетильківці, вул. Шкільна, 49-а)</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7</w:t>
            </w:r>
          </w:p>
        </w:tc>
      </w:tr>
      <w:tr w:rsidR="001A14F2" w:rsidRPr="00764254" w:rsidTr="00380C4B">
        <w:trPr>
          <w:trHeight w:val="551"/>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CA5BC9" w:rsidP="001A14F2">
            <w:pPr>
              <w:pStyle w:val="af3"/>
              <w:spacing w:after="0"/>
              <w:ind w:firstLine="567"/>
              <w:rPr>
                <w:lang w:val="uk-UA"/>
              </w:rPr>
            </w:pPr>
            <w:r>
              <w:rPr>
                <w:lang w:val="uk-UA"/>
              </w:rPr>
              <w:t>8</w:t>
            </w:r>
            <w:r w:rsidR="00F03DDB"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rPr>
                <w:lang w:val="uk-UA"/>
              </w:rPr>
            </w:pPr>
            <w:r w:rsidRPr="00764254">
              <w:rPr>
                <w:lang w:val="uk-UA"/>
              </w:rPr>
              <w:t>Паливна деревина</w:t>
            </w:r>
            <w:r w:rsidRPr="00764254">
              <w:rPr>
                <w:lang w:val="uk-UA"/>
              </w:rPr>
              <w:br/>
            </w:r>
            <w:r w:rsidR="004A7F30" w:rsidRPr="00764254">
              <w:rPr>
                <w:lang w:val="uk-UA"/>
              </w:rPr>
              <w:t>(</w:t>
            </w:r>
            <w:r w:rsidR="004A7F30" w:rsidRPr="00764254">
              <w:rPr>
                <w:i/>
                <w:lang w:val="uk-UA"/>
              </w:rPr>
              <w:t xml:space="preserve">1 група -береза, дуб, </w:t>
            </w:r>
            <w:r w:rsidR="004A7F30" w:rsidRPr="00764254">
              <w:rPr>
                <w:i/>
                <w:lang w:val="uk-UA"/>
              </w:rPr>
              <w:lastRenderedPageBreak/>
              <w:t>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1A14F2" w:rsidRDefault="001A14F2" w:rsidP="001A14F2">
            <w:pPr>
              <w:pStyle w:val="af3"/>
              <w:spacing w:after="0"/>
              <w:rPr>
                <w:lang w:val="uk-UA"/>
              </w:rPr>
            </w:pPr>
            <w:r w:rsidRPr="00764254">
              <w:rPr>
                <w:lang w:val="uk-UA"/>
              </w:rPr>
              <w:lastRenderedPageBreak/>
              <w:t>Цеценівська гімназія Шумської міської ради</w:t>
            </w:r>
          </w:p>
          <w:p w:rsidR="00595F28" w:rsidRDefault="00595F28" w:rsidP="001A14F2">
            <w:pPr>
              <w:pStyle w:val="af3"/>
              <w:spacing w:after="0"/>
              <w:rPr>
                <w:lang w:val="uk-UA"/>
              </w:rPr>
            </w:pPr>
          </w:p>
          <w:p w:rsidR="00595F28" w:rsidRPr="00764254" w:rsidRDefault="00595F28" w:rsidP="001A14F2">
            <w:pPr>
              <w:pStyle w:val="af3"/>
              <w:spacing w:after="0"/>
              <w:rPr>
                <w:lang w:val="uk-UA"/>
              </w:rPr>
            </w:pPr>
            <w:r w:rsidRPr="00595F28">
              <w:rPr>
                <w:lang w:val="uk-UA"/>
              </w:rPr>
              <w:t>(Тернопільська область, Кременецький район, с.Цеценівка, вул. Нова, 3)</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lastRenderedPageBreak/>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7</w:t>
            </w:r>
          </w:p>
        </w:tc>
      </w:tr>
      <w:tr w:rsidR="001A14F2" w:rsidRPr="00764254" w:rsidTr="00380C4B">
        <w:trPr>
          <w:trHeight w:val="551"/>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CA5BC9" w:rsidP="001A14F2">
            <w:pPr>
              <w:pStyle w:val="af3"/>
              <w:spacing w:after="0"/>
              <w:ind w:firstLine="567"/>
              <w:rPr>
                <w:lang w:val="uk-UA"/>
              </w:rPr>
            </w:pPr>
            <w:r>
              <w:rPr>
                <w:lang w:val="uk-UA"/>
              </w:rPr>
              <w:lastRenderedPageBreak/>
              <w:t>9</w:t>
            </w:r>
            <w:r w:rsidR="001A14F2"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rPr>
                <w:b/>
                <w:sz w:val="28"/>
                <w:szCs w:val="28"/>
              </w:rPr>
            </w:pPr>
            <w:r w:rsidRPr="00764254">
              <w:rPr>
                <w:lang w:val="uk-UA"/>
              </w:rPr>
              <w:t>Паливна деревина</w:t>
            </w:r>
            <w:r w:rsidRPr="00764254">
              <w:rPr>
                <w:lang w:val="uk-UA"/>
              </w:rPr>
              <w:br/>
            </w:r>
            <w:r w:rsidR="004A7F30" w:rsidRPr="00764254">
              <w:rPr>
                <w:lang w:val="uk-UA"/>
              </w:rPr>
              <w:t>(</w:t>
            </w:r>
            <w:r w:rsidR="004A7F30"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1A14F2" w:rsidRDefault="001A14F2" w:rsidP="001A14F2">
            <w:pPr>
              <w:pStyle w:val="af3"/>
              <w:spacing w:after="0"/>
              <w:rPr>
                <w:lang w:val="uk-UA"/>
              </w:rPr>
            </w:pPr>
            <w:r w:rsidRPr="00764254">
              <w:rPr>
                <w:lang w:val="uk-UA"/>
              </w:rPr>
              <w:t>Шумбарська гімназія Шумської міської ради</w:t>
            </w:r>
          </w:p>
          <w:p w:rsidR="00595F28" w:rsidRDefault="00595F28" w:rsidP="00595F28">
            <w:pPr>
              <w:pStyle w:val="af3"/>
              <w:rPr>
                <w:lang w:val="uk-UA"/>
              </w:rPr>
            </w:pPr>
          </w:p>
          <w:p w:rsidR="00595F28" w:rsidRPr="00764254" w:rsidRDefault="00595F28" w:rsidP="00595F28">
            <w:pPr>
              <w:pStyle w:val="af3"/>
              <w:rPr>
                <w:lang w:val="uk-UA"/>
              </w:rPr>
            </w:pPr>
            <w:r w:rsidRPr="00595F28">
              <w:rPr>
                <w:lang w:val="uk-UA"/>
              </w:rPr>
              <w:t>(Тернопільська область, Кременецький район, с. Шумбар, вул. Горбівці, 60 А)</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595F28" w:rsidP="001A14F2">
            <w:pPr>
              <w:pStyle w:val="af3"/>
              <w:spacing w:after="0"/>
              <w:jc w:val="center"/>
              <w:rPr>
                <w:b/>
                <w:sz w:val="28"/>
                <w:szCs w:val="28"/>
              </w:rPr>
            </w:pPr>
            <w:r>
              <w:rPr>
                <w:lang w:val="uk-UA"/>
              </w:rPr>
              <w:t>196</w:t>
            </w:r>
          </w:p>
        </w:tc>
      </w:tr>
      <w:tr w:rsidR="001A14F2" w:rsidRPr="00764254" w:rsidTr="00380C4B">
        <w:trPr>
          <w:trHeight w:val="551"/>
        </w:trPr>
        <w:tc>
          <w:tcPr>
            <w:tcW w:w="1164" w:type="dxa"/>
            <w:tcBorders>
              <w:top w:val="single" w:sz="4" w:space="0" w:color="auto"/>
              <w:left w:val="single" w:sz="4" w:space="0" w:color="auto"/>
              <w:bottom w:val="single" w:sz="4" w:space="0" w:color="auto"/>
              <w:right w:val="single" w:sz="4" w:space="0" w:color="auto"/>
            </w:tcBorders>
          </w:tcPr>
          <w:p w:rsidR="001A14F2" w:rsidRPr="00764254" w:rsidRDefault="00CA5BC9" w:rsidP="001A14F2">
            <w:pPr>
              <w:pStyle w:val="af3"/>
              <w:spacing w:after="0"/>
              <w:ind w:firstLine="567"/>
              <w:rPr>
                <w:lang w:val="uk-UA"/>
              </w:rPr>
            </w:pPr>
            <w:r>
              <w:rPr>
                <w:lang w:val="uk-UA"/>
              </w:rPr>
              <w:t>10</w:t>
            </w:r>
            <w:r w:rsidR="001A14F2" w:rsidRPr="00764254">
              <w:rPr>
                <w:lang w:val="uk-UA"/>
              </w:rPr>
              <w:t>.</w:t>
            </w:r>
          </w:p>
        </w:tc>
        <w:tc>
          <w:tcPr>
            <w:tcW w:w="2415" w:type="dxa"/>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rPr>
                <w:lang w:val="uk-UA"/>
              </w:rPr>
            </w:pPr>
            <w:r w:rsidRPr="00764254">
              <w:rPr>
                <w:lang w:val="uk-UA"/>
              </w:rPr>
              <w:t>Паливна деревина</w:t>
            </w:r>
            <w:r w:rsidRPr="00764254">
              <w:rPr>
                <w:lang w:val="uk-UA"/>
              </w:rPr>
              <w:br/>
            </w:r>
            <w:r w:rsidR="004A7F30" w:rsidRPr="00764254">
              <w:rPr>
                <w:lang w:val="uk-UA"/>
              </w:rPr>
              <w:t>(</w:t>
            </w:r>
            <w:r w:rsidR="004A7F30"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1A14F2" w:rsidRPr="00595F28" w:rsidRDefault="00595F28" w:rsidP="001A14F2">
            <w:pPr>
              <w:pStyle w:val="af3"/>
              <w:spacing w:after="0"/>
              <w:rPr>
                <w:lang w:val="uk-UA"/>
              </w:rPr>
            </w:pPr>
            <w:r>
              <w:rPr>
                <w:lang w:val="uk-UA"/>
              </w:rPr>
              <w:t xml:space="preserve">Залісцівський </w:t>
            </w:r>
            <w:r w:rsidRPr="00595F28">
              <w:rPr>
                <w:rFonts w:ascii="Arial" w:hAnsi="Arial" w:cs="Arial"/>
                <w:color w:val="000000"/>
                <w:sz w:val="20"/>
                <w:szCs w:val="20"/>
                <w:shd w:val="clear" w:color="auto" w:fill="F1F5FC"/>
                <w:lang w:val="uk-UA"/>
              </w:rPr>
              <w:t xml:space="preserve"> </w:t>
            </w:r>
            <w:r w:rsidRPr="00595F28">
              <w:t> </w:t>
            </w:r>
            <w:r w:rsidRPr="00595F28">
              <w:rPr>
                <w:lang w:val="uk-UA"/>
              </w:rPr>
              <w:t>заклад загальної середньої освіти Шумської міської ради</w:t>
            </w:r>
          </w:p>
          <w:p w:rsidR="00595F28" w:rsidRDefault="00595F28" w:rsidP="00595F28">
            <w:pPr>
              <w:pStyle w:val="af3"/>
              <w:spacing w:after="0"/>
              <w:rPr>
                <w:lang w:val="uk-UA"/>
              </w:rPr>
            </w:pPr>
          </w:p>
          <w:p w:rsidR="00595F28" w:rsidRPr="00595F28" w:rsidRDefault="00595F28" w:rsidP="00595F28">
            <w:pPr>
              <w:pStyle w:val="af3"/>
              <w:spacing w:after="0"/>
              <w:rPr>
                <w:lang w:val="uk-UA"/>
              </w:rPr>
            </w:pPr>
            <w:r>
              <w:rPr>
                <w:lang w:val="uk-UA"/>
              </w:rPr>
              <w:t>(</w:t>
            </w:r>
            <w:r w:rsidRPr="00595F28">
              <w:t>Тернопільська область, Кременецький</w:t>
            </w:r>
            <w:r>
              <w:rPr>
                <w:lang w:val="uk-UA"/>
              </w:rPr>
              <w:t xml:space="preserve"> район</w:t>
            </w:r>
            <w:r w:rsidRPr="00595F28">
              <w:t>, с.Залісці, вул. Каштанова, 11</w:t>
            </w:r>
            <w:r>
              <w:rPr>
                <w:lang w:val="uk-UA"/>
              </w:rPr>
              <w:t>)</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1A14F2" w:rsidRPr="00764254" w:rsidRDefault="00595F28" w:rsidP="001A14F2">
            <w:pPr>
              <w:pStyle w:val="af3"/>
              <w:spacing w:after="0"/>
              <w:jc w:val="center"/>
              <w:rPr>
                <w:lang w:val="uk-UA"/>
              </w:rPr>
            </w:pPr>
            <w:r>
              <w:rPr>
                <w:lang w:val="uk-UA"/>
              </w:rPr>
              <w:t>7</w:t>
            </w:r>
          </w:p>
        </w:tc>
      </w:tr>
      <w:tr w:rsidR="00595F28" w:rsidRPr="00AE14F3" w:rsidTr="00380C4B">
        <w:trPr>
          <w:trHeight w:val="551"/>
        </w:trPr>
        <w:tc>
          <w:tcPr>
            <w:tcW w:w="1164" w:type="dxa"/>
            <w:tcBorders>
              <w:top w:val="single" w:sz="4" w:space="0" w:color="auto"/>
              <w:left w:val="single" w:sz="4" w:space="0" w:color="auto"/>
              <w:bottom w:val="single" w:sz="4" w:space="0" w:color="auto"/>
              <w:right w:val="single" w:sz="4" w:space="0" w:color="auto"/>
            </w:tcBorders>
          </w:tcPr>
          <w:p w:rsidR="00595F28" w:rsidRPr="00764254" w:rsidRDefault="00595F28" w:rsidP="00CA5BC9">
            <w:pPr>
              <w:pStyle w:val="af3"/>
              <w:spacing w:after="0"/>
              <w:ind w:firstLine="567"/>
              <w:rPr>
                <w:lang w:val="uk-UA"/>
              </w:rPr>
            </w:pPr>
            <w:r>
              <w:rPr>
                <w:lang w:val="uk-UA"/>
              </w:rPr>
              <w:t>1</w:t>
            </w:r>
            <w:r w:rsidR="00CA5BC9">
              <w:rPr>
                <w:lang w:val="uk-UA"/>
              </w:rPr>
              <w:t>1</w:t>
            </w:r>
            <w:r>
              <w:rPr>
                <w:lang w:val="uk-UA"/>
              </w:rPr>
              <w:t>.</w:t>
            </w:r>
          </w:p>
        </w:tc>
        <w:tc>
          <w:tcPr>
            <w:tcW w:w="2415" w:type="dxa"/>
            <w:tcBorders>
              <w:top w:val="single" w:sz="4" w:space="0" w:color="auto"/>
              <w:left w:val="single" w:sz="4" w:space="0" w:color="auto"/>
              <w:bottom w:val="single" w:sz="4" w:space="0" w:color="auto"/>
              <w:right w:val="single" w:sz="4" w:space="0" w:color="auto"/>
            </w:tcBorders>
          </w:tcPr>
          <w:p w:rsidR="00595F28" w:rsidRPr="00764254" w:rsidRDefault="00595F28" w:rsidP="001A14F2">
            <w:pPr>
              <w:pStyle w:val="af3"/>
              <w:spacing w:after="0"/>
              <w:rPr>
                <w:lang w:val="uk-UA"/>
              </w:rPr>
            </w:pPr>
            <w:r w:rsidRPr="00764254">
              <w:rPr>
                <w:lang w:val="uk-UA"/>
              </w:rPr>
              <w:t>Паливна деревина</w:t>
            </w:r>
            <w:r w:rsidRPr="00764254">
              <w:rPr>
                <w:lang w:val="uk-UA"/>
              </w:rPr>
              <w:br/>
              <w:t>(</w:t>
            </w:r>
            <w:r w:rsidRPr="00764254">
              <w:rPr>
                <w:i/>
                <w:lang w:val="uk-UA"/>
              </w:rPr>
              <w:t>1 група -береза, дуб, бук, ясень, граб, клен, в’яз, модрина – в обсязі не менше 70%; 2 група –сосна, вільха- не більше 30%)</w:t>
            </w:r>
          </w:p>
        </w:tc>
        <w:tc>
          <w:tcPr>
            <w:tcW w:w="2902" w:type="dxa"/>
            <w:tcBorders>
              <w:top w:val="single" w:sz="4" w:space="0" w:color="auto"/>
              <w:left w:val="single" w:sz="4" w:space="0" w:color="auto"/>
              <w:bottom w:val="single" w:sz="4" w:space="0" w:color="auto"/>
              <w:right w:val="single" w:sz="4" w:space="0" w:color="auto"/>
            </w:tcBorders>
          </w:tcPr>
          <w:p w:rsidR="00AE14F3" w:rsidRDefault="00AE14F3" w:rsidP="00AE14F3">
            <w:pPr>
              <w:pStyle w:val="af3"/>
              <w:spacing w:after="0"/>
              <w:rPr>
                <w:lang w:val="uk-UA"/>
              </w:rPr>
            </w:pPr>
            <w:r>
              <w:rPr>
                <w:lang w:val="uk-UA"/>
              </w:rPr>
              <w:t>Угорська гімназія Шумської міської ради</w:t>
            </w:r>
          </w:p>
          <w:p w:rsidR="00AE14F3" w:rsidRPr="00AE14F3" w:rsidRDefault="00AE14F3" w:rsidP="00AE14F3">
            <w:pPr>
              <w:pStyle w:val="af3"/>
              <w:spacing w:after="0"/>
              <w:rPr>
                <w:lang w:val="uk-UA"/>
              </w:rPr>
            </w:pPr>
          </w:p>
          <w:p w:rsidR="00AE14F3" w:rsidRDefault="00AE14F3" w:rsidP="00AE14F3">
            <w:pPr>
              <w:pStyle w:val="af3"/>
              <w:spacing w:after="0"/>
              <w:rPr>
                <w:lang w:val="uk-UA"/>
              </w:rPr>
            </w:pPr>
            <w:r w:rsidRPr="00AE14F3">
              <w:rPr>
                <w:lang w:val="uk-UA"/>
              </w:rPr>
              <w:t>(</w:t>
            </w:r>
            <w:r w:rsidRPr="00AE14F3">
              <w:t>Тернопільська область, Кременецький район, с. Угорськ, вул. Шкільна, 11</w:t>
            </w:r>
            <w:r w:rsidRPr="00AE14F3">
              <w:rPr>
                <w:lang w:val="uk-UA"/>
              </w:rPr>
              <w:t>)</w:t>
            </w:r>
          </w:p>
        </w:tc>
        <w:tc>
          <w:tcPr>
            <w:tcW w:w="1615" w:type="dxa"/>
            <w:gridSpan w:val="2"/>
            <w:tcBorders>
              <w:top w:val="single" w:sz="4" w:space="0" w:color="auto"/>
              <w:left w:val="single" w:sz="4" w:space="0" w:color="auto"/>
              <w:bottom w:val="single" w:sz="4" w:space="0" w:color="auto"/>
              <w:right w:val="single" w:sz="4" w:space="0" w:color="auto"/>
            </w:tcBorders>
          </w:tcPr>
          <w:p w:rsidR="00595F28" w:rsidRPr="00764254" w:rsidRDefault="00AE14F3" w:rsidP="001A14F2">
            <w:pPr>
              <w:pStyle w:val="af3"/>
              <w:spacing w:after="0"/>
              <w:jc w:val="center"/>
              <w:rPr>
                <w:lang w:val="uk-UA"/>
              </w:rPr>
            </w:pPr>
            <w:r w:rsidRPr="00764254">
              <w:rPr>
                <w:lang w:val="uk-UA"/>
              </w:rPr>
              <w:t>куб. м.</w:t>
            </w:r>
          </w:p>
        </w:tc>
        <w:tc>
          <w:tcPr>
            <w:tcW w:w="1975" w:type="dxa"/>
            <w:tcBorders>
              <w:top w:val="single" w:sz="4" w:space="0" w:color="auto"/>
              <w:left w:val="single" w:sz="4" w:space="0" w:color="auto"/>
              <w:bottom w:val="single" w:sz="4" w:space="0" w:color="auto"/>
              <w:right w:val="single" w:sz="4" w:space="0" w:color="auto"/>
            </w:tcBorders>
          </w:tcPr>
          <w:p w:rsidR="00595F28" w:rsidRDefault="00AE14F3" w:rsidP="001A14F2">
            <w:pPr>
              <w:pStyle w:val="af3"/>
              <w:spacing w:after="0"/>
              <w:jc w:val="center"/>
              <w:rPr>
                <w:lang w:val="uk-UA"/>
              </w:rPr>
            </w:pPr>
            <w:r>
              <w:rPr>
                <w:lang w:val="uk-UA"/>
              </w:rPr>
              <w:t>10</w:t>
            </w:r>
          </w:p>
        </w:tc>
      </w:tr>
      <w:tr w:rsidR="001A14F2" w:rsidTr="00DC2FB6">
        <w:trPr>
          <w:trHeight w:val="253"/>
        </w:trPr>
        <w:tc>
          <w:tcPr>
            <w:tcW w:w="6481" w:type="dxa"/>
            <w:gridSpan w:val="3"/>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ind w:firstLine="567"/>
              <w:rPr>
                <w:lang w:val="uk-UA"/>
              </w:rPr>
            </w:pPr>
            <w:r w:rsidRPr="00764254">
              <w:rPr>
                <w:lang w:val="uk-UA"/>
              </w:rPr>
              <w:t>Всього</w:t>
            </w:r>
          </w:p>
        </w:tc>
        <w:tc>
          <w:tcPr>
            <w:tcW w:w="1615" w:type="dxa"/>
            <w:gridSpan w:val="2"/>
            <w:tcBorders>
              <w:top w:val="single" w:sz="4" w:space="0" w:color="auto"/>
              <w:left w:val="single" w:sz="4" w:space="0" w:color="auto"/>
              <w:bottom w:val="single" w:sz="4" w:space="0" w:color="auto"/>
              <w:right w:val="single" w:sz="4" w:space="0" w:color="auto"/>
            </w:tcBorders>
          </w:tcPr>
          <w:p w:rsidR="001A14F2" w:rsidRPr="00764254" w:rsidRDefault="001A14F2" w:rsidP="001A14F2">
            <w:pPr>
              <w:pStyle w:val="af3"/>
              <w:spacing w:after="0"/>
              <w:ind w:firstLine="567"/>
              <w:rPr>
                <w:lang w:val="uk-UA"/>
              </w:rPr>
            </w:pPr>
          </w:p>
        </w:tc>
        <w:tc>
          <w:tcPr>
            <w:tcW w:w="1975" w:type="dxa"/>
            <w:tcBorders>
              <w:top w:val="single" w:sz="4" w:space="0" w:color="auto"/>
              <w:left w:val="single" w:sz="4" w:space="0" w:color="auto"/>
              <w:bottom w:val="single" w:sz="4" w:space="0" w:color="auto"/>
              <w:right w:val="single" w:sz="4" w:space="0" w:color="auto"/>
            </w:tcBorders>
          </w:tcPr>
          <w:p w:rsidR="001A14F2" w:rsidRPr="0077158D" w:rsidRDefault="0077158D" w:rsidP="001A14F2">
            <w:pPr>
              <w:pStyle w:val="af3"/>
              <w:spacing w:after="0"/>
              <w:ind w:firstLine="567"/>
              <w:rPr>
                <w:b/>
                <w:lang w:val="uk-UA"/>
              </w:rPr>
            </w:pPr>
            <w:r w:rsidRPr="0077158D">
              <w:rPr>
                <w:b/>
                <w:lang w:val="uk-UA"/>
              </w:rPr>
              <w:t>1232</w:t>
            </w:r>
          </w:p>
        </w:tc>
      </w:tr>
    </w:tbl>
    <w:p w:rsidR="00D42B68" w:rsidRDefault="00D42B68" w:rsidP="00E85033">
      <w:pPr>
        <w:jc w:val="both"/>
        <w:rPr>
          <w:b/>
          <w:sz w:val="28"/>
          <w:szCs w:val="28"/>
          <w:lang w:val="uk-UA"/>
        </w:rPr>
      </w:pPr>
    </w:p>
    <w:p w:rsidR="00E85033" w:rsidRDefault="00E85033" w:rsidP="00E85033">
      <w:pPr>
        <w:jc w:val="both"/>
        <w:rPr>
          <w:b/>
          <w:sz w:val="28"/>
          <w:szCs w:val="28"/>
          <w:lang w:val="uk-UA"/>
        </w:rPr>
      </w:pPr>
      <w:r w:rsidRPr="00E85033">
        <w:rPr>
          <w:b/>
          <w:lang w:val="uk-UA" w:eastAsia="en-US"/>
        </w:rPr>
        <w:t>Ціна за одиницю товару повинна включати вартість вантажних, розвантажувальних робіт і доставки товару за адресами, що передбачені цією документацією та інших супутніх витрат, а також  - податки і збори, обов’язкові платежі, що сплачуються або мають бути сплачені згідно з чинним законодавством</w:t>
      </w:r>
    </w:p>
    <w:p w:rsidR="00E85033" w:rsidRDefault="00E85033" w:rsidP="00380C4B">
      <w:pPr>
        <w:rPr>
          <w:b/>
          <w:sz w:val="28"/>
          <w:szCs w:val="28"/>
          <w:lang w:val="uk-UA"/>
        </w:rPr>
      </w:pPr>
    </w:p>
    <w:p w:rsidR="00E85033" w:rsidRPr="004C7BF3" w:rsidRDefault="00E85033" w:rsidP="00380C4B">
      <w:pPr>
        <w:rPr>
          <w:b/>
          <w:sz w:val="28"/>
          <w:szCs w:val="28"/>
          <w:lang w:val="uk-UA"/>
        </w:rPr>
      </w:pPr>
    </w:p>
    <w:p w:rsidR="004749AF" w:rsidRPr="0077158D" w:rsidRDefault="004749AF" w:rsidP="004749AF">
      <w:pPr>
        <w:ind w:firstLine="567"/>
        <w:jc w:val="both"/>
        <w:rPr>
          <w:b/>
          <w:sz w:val="28"/>
          <w:u w:val="single"/>
          <w:lang w:val="uk-UA"/>
        </w:rPr>
      </w:pPr>
      <w:r w:rsidRPr="0077158D">
        <w:rPr>
          <w:b/>
          <w:sz w:val="28"/>
          <w:u w:val="single"/>
          <w:lang w:val="uk-UA"/>
        </w:rPr>
        <w:t>Учасники процедури закупівлі повинні надати у складі своїх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а саме:</w:t>
      </w:r>
    </w:p>
    <w:p w:rsidR="00F03DDB" w:rsidRPr="0077158D" w:rsidRDefault="004749AF" w:rsidP="00DC2FB6">
      <w:pPr>
        <w:ind w:firstLine="567"/>
        <w:jc w:val="both"/>
        <w:rPr>
          <w:sz w:val="28"/>
          <w:lang w:val="uk-UA"/>
        </w:rPr>
      </w:pPr>
      <w:r w:rsidRPr="0077158D">
        <w:rPr>
          <w:sz w:val="28"/>
          <w:lang w:val="uk-UA"/>
        </w:rPr>
        <w:t xml:space="preserve">1. </w:t>
      </w:r>
      <w:r w:rsidR="00D42B68" w:rsidRPr="0077158D">
        <w:rPr>
          <w:sz w:val="28"/>
          <w:lang w:val="uk-UA"/>
        </w:rPr>
        <w:t>З метою унеможливлення поставки товару із забруднених територій Чорнобильської ЧАЕС та підтвердження походження  продукції лісозаготівлі, наявності необхідної кількості та якісного складу товару на момент подання ціни пропозиції, із зазначенням кількості, місця знаходження, підстави вин</w:t>
      </w:r>
      <w:r w:rsidR="00726409" w:rsidRPr="0077158D">
        <w:rPr>
          <w:sz w:val="28"/>
          <w:lang w:val="uk-UA"/>
        </w:rPr>
        <w:t>и</w:t>
      </w:r>
      <w:r w:rsidR="00D42B68" w:rsidRPr="0077158D">
        <w:rPr>
          <w:sz w:val="28"/>
          <w:lang w:val="uk-UA"/>
        </w:rPr>
        <w:t xml:space="preserve">кнення права продажу, учасник, який є лісокористувачем, в складі пропозиції надає </w:t>
      </w:r>
      <w:r w:rsidR="00F03DDB" w:rsidRPr="0077158D">
        <w:rPr>
          <w:sz w:val="28"/>
          <w:lang w:val="uk-UA"/>
        </w:rPr>
        <w:t xml:space="preserve">сканований оригінал або </w:t>
      </w:r>
      <w:r w:rsidR="00B258C2" w:rsidRPr="0077158D">
        <w:rPr>
          <w:sz w:val="28"/>
          <w:lang w:val="uk-UA"/>
        </w:rPr>
        <w:t>копію лісорубного</w:t>
      </w:r>
      <w:r w:rsidR="0057448A" w:rsidRPr="0077158D">
        <w:rPr>
          <w:sz w:val="28"/>
          <w:lang w:val="uk-UA"/>
        </w:rPr>
        <w:t>(их)</w:t>
      </w:r>
      <w:r w:rsidR="00B258C2" w:rsidRPr="0077158D">
        <w:rPr>
          <w:sz w:val="28"/>
          <w:lang w:val="uk-UA"/>
        </w:rPr>
        <w:t xml:space="preserve"> квитка</w:t>
      </w:r>
      <w:r w:rsidR="0057448A" w:rsidRPr="0077158D">
        <w:rPr>
          <w:sz w:val="28"/>
          <w:lang w:val="uk-UA"/>
        </w:rPr>
        <w:t>(ів)</w:t>
      </w:r>
      <w:r w:rsidR="00B258C2" w:rsidRPr="0077158D">
        <w:rPr>
          <w:sz w:val="28"/>
          <w:lang w:val="uk-UA"/>
        </w:rPr>
        <w:t xml:space="preserve"> (кількість товару в лісорубник квитках  має бути не менша заявленій в даній тендерній документації)</w:t>
      </w:r>
      <w:r w:rsidR="00602F52">
        <w:rPr>
          <w:sz w:val="28"/>
          <w:lang w:val="uk-UA"/>
        </w:rPr>
        <w:t>.</w:t>
      </w:r>
      <w:bookmarkStart w:id="0" w:name="_GoBack"/>
      <w:bookmarkEnd w:id="0"/>
    </w:p>
    <w:p w:rsidR="0057448A" w:rsidRPr="0077158D" w:rsidRDefault="00D42B68" w:rsidP="0057448A">
      <w:pPr>
        <w:ind w:firstLine="567"/>
        <w:jc w:val="both"/>
        <w:rPr>
          <w:sz w:val="28"/>
          <w:lang w:val="uk-UA"/>
        </w:rPr>
      </w:pPr>
      <w:r w:rsidRPr="0077158D">
        <w:rPr>
          <w:sz w:val="28"/>
          <w:lang w:val="uk-UA"/>
        </w:rPr>
        <w:lastRenderedPageBreak/>
        <w:t>Якщо учасник є дилером, дистриб</w:t>
      </w:r>
      <w:r w:rsidR="00726409" w:rsidRPr="0077158D">
        <w:rPr>
          <w:sz w:val="28"/>
          <w:lang w:val="uk-UA"/>
        </w:rPr>
        <w:t>’юто</w:t>
      </w:r>
      <w:r w:rsidRPr="0077158D">
        <w:rPr>
          <w:sz w:val="28"/>
          <w:lang w:val="uk-UA"/>
        </w:rPr>
        <w:t>ром, продавц</w:t>
      </w:r>
      <w:r w:rsidR="0057448A" w:rsidRPr="0077158D">
        <w:rPr>
          <w:sz w:val="28"/>
          <w:lang w:val="uk-UA"/>
        </w:rPr>
        <w:t>ем з метою перевірки походження продукції лісозаготівлі, наявності необхідної кількості та якісного складу товару на момент проведення даної процедури закупівлі, надають в складі своїх тендерних пропозицій:</w:t>
      </w:r>
    </w:p>
    <w:p w:rsidR="0057448A" w:rsidRPr="0077158D" w:rsidRDefault="0057448A" w:rsidP="0057448A">
      <w:pPr>
        <w:pStyle w:val="af7"/>
        <w:numPr>
          <w:ilvl w:val="0"/>
          <w:numId w:val="1"/>
        </w:numPr>
        <w:jc w:val="both"/>
        <w:rPr>
          <w:sz w:val="28"/>
          <w:lang w:val="uk-UA"/>
        </w:rPr>
      </w:pPr>
      <w:r w:rsidRPr="0077158D">
        <w:rPr>
          <w:sz w:val="28"/>
          <w:lang w:val="uk-UA"/>
        </w:rPr>
        <w:t>копію(ї) (або сканований(і) оригінал)и))</w:t>
      </w:r>
      <w:r w:rsidR="00D42B68" w:rsidRPr="0077158D">
        <w:rPr>
          <w:sz w:val="28"/>
          <w:lang w:val="uk-UA"/>
        </w:rPr>
        <w:t xml:space="preserve"> лісорубного</w:t>
      </w:r>
      <w:r w:rsidRPr="0077158D">
        <w:rPr>
          <w:sz w:val="28"/>
          <w:lang w:val="uk-UA"/>
        </w:rPr>
        <w:t>(их)</w:t>
      </w:r>
      <w:r w:rsidR="00D42B68" w:rsidRPr="0077158D">
        <w:rPr>
          <w:sz w:val="28"/>
          <w:lang w:val="uk-UA"/>
        </w:rPr>
        <w:t xml:space="preserve"> квитка</w:t>
      </w:r>
      <w:r w:rsidRPr="0077158D">
        <w:rPr>
          <w:sz w:val="28"/>
          <w:lang w:val="uk-UA"/>
        </w:rPr>
        <w:t>(ів), завірений(і) лісокористувачем;</w:t>
      </w:r>
    </w:p>
    <w:p w:rsidR="00E6097F" w:rsidRPr="0077158D" w:rsidRDefault="0057448A" w:rsidP="00E6097F">
      <w:pPr>
        <w:pStyle w:val="af7"/>
        <w:numPr>
          <w:ilvl w:val="0"/>
          <w:numId w:val="1"/>
        </w:numPr>
        <w:jc w:val="both"/>
        <w:rPr>
          <w:sz w:val="28"/>
          <w:lang w:val="uk-UA"/>
        </w:rPr>
      </w:pPr>
      <w:r w:rsidRPr="0077158D">
        <w:rPr>
          <w:sz w:val="28"/>
          <w:lang w:val="uk-UA"/>
        </w:rPr>
        <w:t>к</w:t>
      </w:r>
      <w:r w:rsidR="00D42B68" w:rsidRPr="0077158D">
        <w:rPr>
          <w:sz w:val="28"/>
          <w:lang w:val="uk-UA"/>
        </w:rPr>
        <w:t>опію</w:t>
      </w:r>
      <w:r w:rsidRPr="0077158D">
        <w:rPr>
          <w:sz w:val="28"/>
          <w:lang w:val="uk-UA"/>
        </w:rPr>
        <w:t>(ї)</w:t>
      </w:r>
      <w:r w:rsidR="00D42B68" w:rsidRPr="0077158D">
        <w:rPr>
          <w:sz w:val="28"/>
          <w:lang w:val="uk-UA"/>
        </w:rPr>
        <w:t xml:space="preserve"> </w:t>
      </w:r>
      <w:r w:rsidRPr="0077158D">
        <w:rPr>
          <w:sz w:val="28"/>
          <w:lang w:val="uk-UA"/>
        </w:rPr>
        <w:t>(або сканований оригінал)</w:t>
      </w:r>
      <w:r w:rsidR="004A0418" w:rsidRPr="0077158D">
        <w:rPr>
          <w:sz w:val="28"/>
          <w:lang w:val="uk-UA"/>
        </w:rPr>
        <w:t xml:space="preserve">и)) </w:t>
      </w:r>
      <w:r w:rsidRPr="0077158D">
        <w:rPr>
          <w:sz w:val="28"/>
          <w:lang w:val="uk-UA"/>
        </w:rPr>
        <w:t xml:space="preserve"> </w:t>
      </w:r>
      <w:r w:rsidR="00D42B68" w:rsidRPr="0077158D">
        <w:rPr>
          <w:sz w:val="28"/>
          <w:lang w:val="uk-UA"/>
        </w:rPr>
        <w:t>договору</w:t>
      </w:r>
      <w:r w:rsidRPr="0077158D">
        <w:rPr>
          <w:sz w:val="28"/>
          <w:lang w:val="uk-UA"/>
        </w:rPr>
        <w:t>(ів)</w:t>
      </w:r>
      <w:r w:rsidR="00D42B68" w:rsidRPr="0077158D">
        <w:rPr>
          <w:sz w:val="28"/>
          <w:lang w:val="uk-UA"/>
        </w:rPr>
        <w:t xml:space="preserve"> куп</w:t>
      </w:r>
      <w:r w:rsidR="004A0418" w:rsidRPr="0077158D">
        <w:rPr>
          <w:sz w:val="28"/>
          <w:lang w:val="uk-UA"/>
        </w:rPr>
        <w:t xml:space="preserve">івлі/ продажу паливної деревини </w:t>
      </w:r>
      <w:r w:rsidR="00E6097F" w:rsidRPr="0077158D">
        <w:rPr>
          <w:sz w:val="28"/>
          <w:lang w:val="uk-UA"/>
        </w:rPr>
        <w:t xml:space="preserve">учасника </w:t>
      </w:r>
      <w:r w:rsidR="004A0418" w:rsidRPr="0077158D">
        <w:rPr>
          <w:sz w:val="28"/>
          <w:lang w:val="uk-UA"/>
        </w:rPr>
        <w:t>з лісокористувачем (у разі якщо Учасн</w:t>
      </w:r>
      <w:r w:rsidR="001800A4" w:rsidRPr="0077158D">
        <w:rPr>
          <w:sz w:val="28"/>
          <w:lang w:val="uk-UA"/>
        </w:rPr>
        <w:t>ик купує деревину паливну не у л</w:t>
      </w:r>
      <w:r w:rsidR="004A0418" w:rsidRPr="0077158D">
        <w:rPr>
          <w:sz w:val="28"/>
          <w:lang w:val="uk-UA"/>
        </w:rPr>
        <w:t xml:space="preserve">ісокористувача, а у дилера , дистриб’ютора, продавця, то додатково повинен у складі тендерної пропозицій надати договір купівлі продажу деревини паливної </w:t>
      </w:r>
      <w:r w:rsidR="00E6097F" w:rsidRPr="0077158D">
        <w:rPr>
          <w:sz w:val="28"/>
          <w:lang w:val="uk-UA"/>
        </w:rPr>
        <w:t xml:space="preserve"> дилера , дистриб’ютора, продавця з лісокористувачем);</w:t>
      </w:r>
    </w:p>
    <w:p w:rsidR="00E6097F" w:rsidRPr="0077158D" w:rsidRDefault="00D42B68" w:rsidP="00E6097F">
      <w:pPr>
        <w:pStyle w:val="af7"/>
        <w:numPr>
          <w:ilvl w:val="0"/>
          <w:numId w:val="1"/>
        </w:numPr>
        <w:jc w:val="both"/>
        <w:rPr>
          <w:sz w:val="28"/>
          <w:lang w:val="uk-UA"/>
        </w:rPr>
      </w:pPr>
      <w:r w:rsidRPr="0077158D">
        <w:rPr>
          <w:sz w:val="28"/>
          <w:lang w:val="uk-UA"/>
        </w:rPr>
        <w:t xml:space="preserve">лист від лісокористувача </w:t>
      </w:r>
      <w:r w:rsidR="00E6097F" w:rsidRPr="0077158D">
        <w:rPr>
          <w:sz w:val="28"/>
          <w:lang w:val="uk-UA"/>
        </w:rPr>
        <w:t xml:space="preserve">у довільній формі </w:t>
      </w:r>
      <w:r w:rsidRPr="0077158D">
        <w:rPr>
          <w:sz w:val="28"/>
          <w:lang w:val="uk-UA"/>
        </w:rPr>
        <w:t>щодо</w:t>
      </w:r>
      <w:r w:rsidRPr="0077158D">
        <w:rPr>
          <w:color w:val="000000"/>
          <w:sz w:val="28"/>
          <w:lang w:val="uk-UA"/>
        </w:rPr>
        <w:t xml:space="preserve"> підтвердження спроможності учасника здійсн</w:t>
      </w:r>
      <w:r w:rsidR="00E6097F" w:rsidRPr="0077158D">
        <w:rPr>
          <w:color w:val="000000"/>
          <w:sz w:val="28"/>
          <w:lang w:val="uk-UA"/>
        </w:rPr>
        <w:t>ити поставку деревини паливної.</w:t>
      </w:r>
    </w:p>
    <w:p w:rsidR="00D42B68" w:rsidRPr="0077158D" w:rsidRDefault="00D42B68" w:rsidP="00DC2FB6">
      <w:pPr>
        <w:ind w:firstLine="567"/>
        <w:jc w:val="both"/>
        <w:rPr>
          <w:sz w:val="28"/>
          <w:lang w:val="uk-UA"/>
        </w:rPr>
      </w:pPr>
      <w:r w:rsidRPr="0077158D">
        <w:rPr>
          <w:color w:val="000000"/>
          <w:sz w:val="28"/>
          <w:lang w:val="uk-UA"/>
        </w:rPr>
        <w:t>У разі наявності в учасника на складі деревини паливної, який є дилером, дистриб</w:t>
      </w:r>
      <w:r w:rsidR="00726409" w:rsidRPr="0077158D">
        <w:rPr>
          <w:color w:val="000000"/>
          <w:sz w:val="28"/>
          <w:lang w:val="uk-UA"/>
        </w:rPr>
        <w:t>’</w:t>
      </w:r>
      <w:r w:rsidRPr="0077158D">
        <w:rPr>
          <w:color w:val="000000"/>
          <w:sz w:val="28"/>
          <w:lang w:val="uk-UA"/>
        </w:rPr>
        <w:t>ютором, продавцем, надає в ск</w:t>
      </w:r>
      <w:r w:rsidR="00726409" w:rsidRPr="0077158D">
        <w:rPr>
          <w:color w:val="000000"/>
          <w:sz w:val="28"/>
          <w:lang w:val="uk-UA"/>
        </w:rPr>
        <w:t xml:space="preserve">ладі пропозиції копії </w:t>
      </w:r>
      <w:r w:rsidRPr="0077158D">
        <w:rPr>
          <w:sz w:val="28"/>
          <w:lang w:val="uk-UA"/>
        </w:rPr>
        <w:t>форми ТТН –ліс та Специфікацію-накладну на деревину відпущену, яка є додатком до форми ТТН-ліс та/або посилання на їх номер та дату в системі електронного обліку деревини.</w:t>
      </w:r>
    </w:p>
    <w:p w:rsidR="00E6097F" w:rsidRPr="0077158D" w:rsidRDefault="00E6097F" w:rsidP="00DC2FB6">
      <w:pPr>
        <w:ind w:firstLine="567"/>
        <w:jc w:val="both"/>
        <w:rPr>
          <w:sz w:val="28"/>
          <w:lang w:val="uk-UA"/>
        </w:rPr>
      </w:pPr>
      <w:r w:rsidRPr="0077158D">
        <w:rPr>
          <w:sz w:val="28"/>
          <w:lang w:val="uk-UA"/>
        </w:rPr>
        <w:t>Учасники відповідними документами повинні підтвердити спроможність поставки деревини паливної у кількості - не менші заявленій в даній тендерній документації (з урахуванням пропорційності по групах)</w:t>
      </w:r>
    </w:p>
    <w:p w:rsidR="00306302" w:rsidRDefault="004749AF" w:rsidP="00E6097F">
      <w:pPr>
        <w:ind w:firstLine="567"/>
        <w:jc w:val="both"/>
        <w:rPr>
          <w:sz w:val="28"/>
          <w:lang w:val="uk-UA"/>
        </w:rPr>
      </w:pPr>
      <w:r w:rsidRPr="0077158D">
        <w:rPr>
          <w:sz w:val="28"/>
          <w:lang w:val="uk-UA"/>
        </w:rPr>
        <w:t>2. Гарантійний лист, у якому Учасник гарантує, що при поставці товару буде дотримуватись пропорційності щодо кількості кожної групи деревини паливної по кожному закладу освіти, встановленій Замовником та кінцевого терміну поставки.</w:t>
      </w:r>
    </w:p>
    <w:p w:rsidR="005B3DE6" w:rsidRPr="00E6097F" w:rsidRDefault="005B3DE6" w:rsidP="00E6097F">
      <w:pPr>
        <w:ind w:firstLine="567"/>
        <w:jc w:val="both"/>
        <w:rPr>
          <w:sz w:val="28"/>
          <w:lang w:val="uk-UA"/>
        </w:rPr>
      </w:pPr>
      <w:r>
        <w:rPr>
          <w:sz w:val="28"/>
          <w:lang w:val="uk-UA"/>
        </w:rPr>
        <w:t>3. Гарантійний лист,</w:t>
      </w:r>
      <w:r w:rsidRPr="005B3DE6">
        <w:rPr>
          <w:sz w:val="28"/>
          <w:lang w:val="uk-UA"/>
        </w:rPr>
        <w:t xml:space="preserve"> </w:t>
      </w:r>
      <w:r w:rsidRPr="0077158D">
        <w:rPr>
          <w:sz w:val="28"/>
          <w:lang w:val="uk-UA"/>
        </w:rPr>
        <w:t>у якому Учасник гарантує,</w:t>
      </w:r>
      <w:r>
        <w:rPr>
          <w:sz w:val="28"/>
          <w:lang w:val="uk-UA"/>
        </w:rPr>
        <w:t xml:space="preserve"> що в </w:t>
      </w:r>
      <w:r w:rsidRPr="005B3DE6">
        <w:rPr>
          <w:lang w:val="uk-UA"/>
        </w:rPr>
        <w:t xml:space="preserve"> </w:t>
      </w:r>
      <w:r>
        <w:rPr>
          <w:sz w:val="28"/>
          <w:lang w:val="uk-UA"/>
        </w:rPr>
        <w:t>ц</w:t>
      </w:r>
      <w:r w:rsidRPr="005B3DE6">
        <w:rPr>
          <w:sz w:val="28"/>
          <w:lang w:val="uk-UA"/>
        </w:rPr>
        <w:t>ін</w:t>
      </w:r>
      <w:r>
        <w:rPr>
          <w:sz w:val="28"/>
          <w:lang w:val="uk-UA"/>
        </w:rPr>
        <w:t>у</w:t>
      </w:r>
      <w:r w:rsidRPr="005B3DE6">
        <w:rPr>
          <w:sz w:val="28"/>
          <w:lang w:val="uk-UA"/>
        </w:rPr>
        <w:t xml:space="preserve"> за одиницю товару </w:t>
      </w:r>
      <w:r>
        <w:rPr>
          <w:sz w:val="28"/>
          <w:lang w:val="uk-UA"/>
        </w:rPr>
        <w:t>включена</w:t>
      </w:r>
      <w:r w:rsidRPr="005B3DE6">
        <w:rPr>
          <w:sz w:val="28"/>
          <w:lang w:val="uk-UA"/>
        </w:rPr>
        <w:t xml:space="preserve"> вартість вантажних, розвантажувальних робіт і доставки товару за адресами, що передбачені цією документацією та інших супутніх витрат, а також  - податки і збори, обов’язкові платежі, що сплачуються або мають бути сплачені згідно з чинним законодавством</w:t>
      </w:r>
    </w:p>
    <w:sectPr w:rsidR="005B3DE6" w:rsidRPr="00E6097F" w:rsidSect="0077158D">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C2F"/>
    <w:multiLevelType w:val="hybridMultilevel"/>
    <w:tmpl w:val="25D6F6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68"/>
    <w:rsid w:val="000F18DB"/>
    <w:rsid w:val="001800A4"/>
    <w:rsid w:val="001A14F2"/>
    <w:rsid w:val="002B2346"/>
    <w:rsid w:val="002F77E9"/>
    <w:rsid w:val="00306302"/>
    <w:rsid w:val="00350F42"/>
    <w:rsid w:val="003568ED"/>
    <w:rsid w:val="00380C4B"/>
    <w:rsid w:val="00396104"/>
    <w:rsid w:val="003C033F"/>
    <w:rsid w:val="003C714C"/>
    <w:rsid w:val="00473E78"/>
    <w:rsid w:val="004749AF"/>
    <w:rsid w:val="004A0418"/>
    <w:rsid w:val="004A7F30"/>
    <w:rsid w:val="005150A7"/>
    <w:rsid w:val="00546699"/>
    <w:rsid w:val="0057448A"/>
    <w:rsid w:val="00595F28"/>
    <w:rsid w:val="005B3DE6"/>
    <w:rsid w:val="00602F52"/>
    <w:rsid w:val="00706EEF"/>
    <w:rsid w:val="00726409"/>
    <w:rsid w:val="00764254"/>
    <w:rsid w:val="0077158D"/>
    <w:rsid w:val="0082279C"/>
    <w:rsid w:val="00830E8D"/>
    <w:rsid w:val="00831A7C"/>
    <w:rsid w:val="00863435"/>
    <w:rsid w:val="00881C71"/>
    <w:rsid w:val="009210EF"/>
    <w:rsid w:val="00AE14F3"/>
    <w:rsid w:val="00B258C2"/>
    <w:rsid w:val="00BF0F9C"/>
    <w:rsid w:val="00CA5BC9"/>
    <w:rsid w:val="00CD78C9"/>
    <w:rsid w:val="00D40CB2"/>
    <w:rsid w:val="00D42B68"/>
    <w:rsid w:val="00D90174"/>
    <w:rsid w:val="00DC2FB6"/>
    <w:rsid w:val="00E6097F"/>
    <w:rsid w:val="00E85033"/>
    <w:rsid w:val="00F03DDB"/>
    <w:rsid w:val="00F14710"/>
    <w:rsid w:val="00F63F56"/>
    <w:rsid w:val="00FE2F0B"/>
    <w:rsid w:val="00FF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B21A"/>
  <w15:chartTrackingRefBased/>
  <w15:docId w15:val="{D326FE96-7AF1-4B3B-BC76-E0235667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68"/>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2F0B"/>
    <w:pPr>
      <w:keepNext/>
      <w:keepLines/>
      <w:spacing w:before="240"/>
      <w:ind w:firstLine="567"/>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FE2F0B"/>
    <w:pPr>
      <w:keepNext/>
      <w:keepLines/>
      <w:spacing w:before="40"/>
      <w:ind w:firstLine="567"/>
      <w:outlineLvl w:val="1"/>
    </w:pPr>
    <w:rPr>
      <w:rFonts w:asciiTheme="majorHAnsi" w:eastAsiaTheme="majorEastAsia" w:hAnsiTheme="majorHAnsi" w:cstheme="majorBidi"/>
      <w:color w:val="2E74B5" w:themeColor="accent1" w:themeShade="BF"/>
      <w:sz w:val="28"/>
      <w:szCs w:val="28"/>
      <w:lang w:eastAsia="en-US"/>
    </w:rPr>
  </w:style>
  <w:style w:type="paragraph" w:styleId="3">
    <w:name w:val="heading 3"/>
    <w:basedOn w:val="a"/>
    <w:next w:val="a"/>
    <w:link w:val="30"/>
    <w:uiPriority w:val="9"/>
    <w:semiHidden/>
    <w:unhideWhenUsed/>
    <w:qFormat/>
    <w:rsid w:val="00FE2F0B"/>
    <w:pPr>
      <w:keepNext/>
      <w:keepLines/>
      <w:spacing w:before="40"/>
      <w:ind w:firstLine="567"/>
      <w:outlineLvl w:val="2"/>
    </w:pPr>
    <w:rPr>
      <w:rFonts w:asciiTheme="majorHAnsi" w:eastAsiaTheme="majorEastAsia" w:hAnsiTheme="majorHAnsi" w:cstheme="majorBidi"/>
      <w:color w:val="1F4E79" w:themeColor="accent1" w:themeShade="80"/>
      <w:lang w:eastAsia="en-US"/>
    </w:rPr>
  </w:style>
  <w:style w:type="paragraph" w:styleId="4">
    <w:name w:val="heading 4"/>
    <w:basedOn w:val="a"/>
    <w:next w:val="a"/>
    <w:link w:val="40"/>
    <w:uiPriority w:val="9"/>
    <w:semiHidden/>
    <w:unhideWhenUsed/>
    <w:qFormat/>
    <w:rsid w:val="00FE2F0B"/>
    <w:pPr>
      <w:keepNext/>
      <w:keepLines/>
      <w:spacing w:before="40"/>
      <w:ind w:firstLine="567"/>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
    <w:next w:val="a"/>
    <w:link w:val="50"/>
    <w:uiPriority w:val="9"/>
    <w:semiHidden/>
    <w:unhideWhenUsed/>
    <w:qFormat/>
    <w:rsid w:val="00FE2F0B"/>
    <w:pPr>
      <w:keepNext/>
      <w:keepLines/>
      <w:spacing w:before="40"/>
      <w:ind w:firstLine="567"/>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semiHidden/>
    <w:unhideWhenUsed/>
    <w:qFormat/>
    <w:rsid w:val="00FE2F0B"/>
    <w:pPr>
      <w:keepNext/>
      <w:keepLines/>
      <w:spacing w:before="40"/>
      <w:ind w:firstLine="567"/>
      <w:outlineLvl w:val="5"/>
    </w:pPr>
    <w:rPr>
      <w:rFonts w:asciiTheme="majorHAnsi" w:eastAsiaTheme="majorEastAsia" w:hAnsiTheme="majorHAnsi" w:cstheme="majorBidi"/>
      <w:color w:val="1F4E79" w:themeColor="accent1" w:themeShade="80"/>
      <w:sz w:val="22"/>
      <w:szCs w:val="22"/>
      <w:lang w:eastAsia="en-US"/>
    </w:rPr>
  </w:style>
  <w:style w:type="paragraph" w:styleId="7">
    <w:name w:val="heading 7"/>
    <w:basedOn w:val="a"/>
    <w:next w:val="a"/>
    <w:link w:val="70"/>
    <w:uiPriority w:val="9"/>
    <w:semiHidden/>
    <w:unhideWhenUsed/>
    <w:qFormat/>
    <w:rsid w:val="00FE2F0B"/>
    <w:pPr>
      <w:keepNext/>
      <w:keepLines/>
      <w:spacing w:before="40"/>
      <w:ind w:firstLine="567"/>
      <w:outlineLvl w:val="6"/>
    </w:pPr>
    <w:rPr>
      <w:rFonts w:asciiTheme="majorHAnsi" w:eastAsiaTheme="majorEastAsia" w:hAnsiTheme="majorHAnsi" w:cstheme="majorBidi"/>
      <w:i/>
      <w:iCs/>
      <w:color w:val="1F4E79" w:themeColor="accent1" w:themeShade="80"/>
      <w:sz w:val="22"/>
      <w:szCs w:val="22"/>
      <w:lang w:eastAsia="en-US"/>
    </w:rPr>
  </w:style>
  <w:style w:type="paragraph" w:styleId="8">
    <w:name w:val="heading 8"/>
    <w:basedOn w:val="a"/>
    <w:next w:val="a"/>
    <w:link w:val="80"/>
    <w:uiPriority w:val="9"/>
    <w:semiHidden/>
    <w:unhideWhenUsed/>
    <w:qFormat/>
    <w:rsid w:val="00FE2F0B"/>
    <w:pPr>
      <w:keepNext/>
      <w:keepLines/>
      <w:spacing w:before="40"/>
      <w:ind w:firstLine="567"/>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0"/>
    <w:uiPriority w:val="9"/>
    <w:semiHidden/>
    <w:unhideWhenUsed/>
    <w:qFormat/>
    <w:rsid w:val="00FE2F0B"/>
    <w:pPr>
      <w:keepNext/>
      <w:keepLines/>
      <w:spacing w:before="40"/>
      <w:ind w:firstLine="567"/>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ind w:firstLine="567"/>
      <w:contextualSpacing/>
    </w:pPr>
    <w:rPr>
      <w:rFonts w:asciiTheme="majorHAnsi" w:eastAsiaTheme="majorEastAsia" w:hAnsiTheme="majorHAnsi" w:cstheme="majorBidi"/>
      <w:spacing w:val="-10"/>
      <w:sz w:val="56"/>
      <w:szCs w:val="56"/>
      <w:lang w:eastAsia="en-US"/>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pPr>
      <w:spacing w:after="200"/>
      <w:ind w:firstLine="567"/>
    </w:pPr>
    <w:rPr>
      <w:rFonts w:asciiTheme="minorHAnsi" w:eastAsiaTheme="minorHAnsi" w:hAnsiTheme="minorHAnsi" w:cstheme="minorBidi"/>
      <w:i/>
      <w:iCs/>
      <w:color w:val="44546A" w:themeColor="text2"/>
      <w:sz w:val="18"/>
      <w:szCs w:val="18"/>
      <w:lang w:eastAsia="en-US"/>
    </w:rPr>
  </w:style>
  <w:style w:type="paragraph" w:styleId="a7">
    <w:name w:val="Subtitle"/>
    <w:basedOn w:val="a"/>
    <w:next w:val="a"/>
    <w:link w:val="a8"/>
    <w:uiPriority w:val="11"/>
    <w:qFormat/>
    <w:rsid w:val="00FE2F0B"/>
    <w:pPr>
      <w:numPr>
        <w:ilvl w:val="1"/>
      </w:numPr>
      <w:ind w:firstLine="567"/>
    </w:pPr>
    <w:rPr>
      <w:rFonts w:asciiTheme="minorHAnsi" w:eastAsiaTheme="minorHAnsi" w:hAnsiTheme="minorHAnsi" w:cstheme="minorBidi"/>
      <w:color w:val="5A5A5A" w:themeColor="text1" w:themeTint="A5"/>
      <w:spacing w:val="15"/>
      <w:sz w:val="22"/>
      <w:szCs w:val="22"/>
      <w:lang w:eastAsia="en-US"/>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firstLine="567"/>
    </w:pPr>
    <w:rPr>
      <w:rFonts w:asciiTheme="minorHAnsi" w:eastAsiaTheme="minorHAnsi" w:hAnsiTheme="minorHAnsi" w:cstheme="minorBidi"/>
      <w:i/>
      <w:iCs/>
      <w:color w:val="404040" w:themeColor="text1" w:themeTint="BF"/>
      <w:sz w:val="22"/>
      <w:szCs w:val="22"/>
      <w:lang w:eastAsia="en-US"/>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firstLine="567"/>
      <w:jc w:val="center"/>
    </w:pPr>
    <w:rPr>
      <w:rFonts w:asciiTheme="minorHAnsi" w:eastAsiaTheme="minorHAnsi" w:hAnsiTheme="minorHAnsi" w:cstheme="minorBidi"/>
      <w:i/>
      <w:iCs/>
      <w:color w:val="5B9BD5" w:themeColor="accent1"/>
      <w:sz w:val="22"/>
      <w:szCs w:val="22"/>
      <w:lang w:eastAsia="en-US"/>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paragraph" w:styleId="HTML">
    <w:name w:val="HTML Preformatted"/>
    <w:basedOn w:val="a"/>
    <w:link w:val="HTML0"/>
    <w:rsid w:val="00D4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D42B68"/>
    <w:rPr>
      <w:rFonts w:ascii="Courier New" w:eastAsia="Courier New" w:hAnsi="Courier New" w:cs="Courier New"/>
      <w:sz w:val="20"/>
      <w:szCs w:val="20"/>
      <w:lang w:eastAsia="ru-RU"/>
    </w:rPr>
  </w:style>
  <w:style w:type="paragraph" w:styleId="af3">
    <w:name w:val="Body Text"/>
    <w:basedOn w:val="a"/>
    <w:link w:val="af4"/>
    <w:rsid w:val="00D42B68"/>
    <w:pPr>
      <w:spacing w:after="120"/>
    </w:pPr>
  </w:style>
  <w:style w:type="character" w:customStyle="1" w:styleId="af4">
    <w:name w:val="Основной текст Знак"/>
    <w:basedOn w:val="a0"/>
    <w:link w:val="af3"/>
    <w:rsid w:val="00D42B68"/>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D90174"/>
    <w:rPr>
      <w:rFonts w:ascii="Segoe UI" w:hAnsi="Segoe UI" w:cs="Segoe UI"/>
      <w:sz w:val="18"/>
      <w:szCs w:val="18"/>
    </w:rPr>
  </w:style>
  <w:style w:type="character" w:customStyle="1" w:styleId="af6">
    <w:name w:val="Текст выноски Знак"/>
    <w:basedOn w:val="a0"/>
    <w:link w:val="af5"/>
    <w:uiPriority w:val="99"/>
    <w:semiHidden/>
    <w:rsid w:val="00D90174"/>
    <w:rPr>
      <w:rFonts w:ascii="Segoe UI" w:eastAsia="Times New Roman" w:hAnsi="Segoe UI" w:cs="Segoe UI"/>
      <w:sz w:val="18"/>
      <w:szCs w:val="18"/>
      <w:lang w:eastAsia="ru-RU"/>
    </w:rPr>
  </w:style>
  <w:style w:type="paragraph" w:styleId="af7">
    <w:name w:val="List Paragraph"/>
    <w:basedOn w:val="a"/>
    <w:uiPriority w:val="34"/>
    <w:qFormat/>
    <w:rsid w:val="0057448A"/>
    <w:pPr>
      <w:ind w:left="720"/>
      <w:contextualSpacing/>
    </w:pPr>
  </w:style>
  <w:style w:type="character" w:styleId="af8">
    <w:name w:val="Hyperlink"/>
    <w:basedOn w:val="a0"/>
    <w:uiPriority w:val="99"/>
    <w:unhideWhenUsed/>
    <w:rsid w:val="00863435"/>
    <w:rPr>
      <w:color w:val="0563C1" w:themeColor="hyperlink"/>
      <w:u w:val="single"/>
    </w:rPr>
  </w:style>
  <w:style w:type="paragraph" w:styleId="23">
    <w:name w:val="Body Text 2"/>
    <w:basedOn w:val="a"/>
    <w:link w:val="24"/>
    <w:uiPriority w:val="99"/>
    <w:semiHidden/>
    <w:unhideWhenUsed/>
    <w:rsid w:val="002B2346"/>
    <w:pPr>
      <w:spacing w:after="120" w:line="480" w:lineRule="auto"/>
    </w:pPr>
  </w:style>
  <w:style w:type="character" w:customStyle="1" w:styleId="24">
    <w:name w:val="Основной текст 2 Знак"/>
    <w:basedOn w:val="a0"/>
    <w:link w:val="23"/>
    <w:uiPriority w:val="99"/>
    <w:semiHidden/>
    <w:rsid w:val="002B23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5173</Words>
  <Characters>2949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2022-08-15T08:39:00Z</cp:lastPrinted>
  <dcterms:created xsi:type="dcterms:W3CDTF">2021-06-08T13:35:00Z</dcterms:created>
  <dcterms:modified xsi:type="dcterms:W3CDTF">2024-05-10T11:46:00Z</dcterms:modified>
</cp:coreProperties>
</file>