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22" w:rsidRPr="00A4248B" w:rsidRDefault="00AF5054" w:rsidP="003D25E6">
      <w:pPr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4248B">
        <w:rPr>
          <w:rFonts w:ascii="Times New Roman" w:hAnsi="Times New Roman" w:cs="Times New Roman"/>
          <w:b/>
          <w:sz w:val="18"/>
          <w:szCs w:val="18"/>
          <w:lang w:val="uk-UA"/>
        </w:rPr>
        <w:t>Додаток</w:t>
      </w:r>
      <w:r w:rsidR="00832BF2" w:rsidRPr="00A4248B">
        <w:rPr>
          <w:rFonts w:ascii="Times New Roman" w:hAnsi="Times New Roman" w:cs="Times New Roman"/>
          <w:b/>
          <w:sz w:val="18"/>
          <w:szCs w:val="18"/>
          <w:lang w:val="uk-UA"/>
        </w:rPr>
        <w:t xml:space="preserve"> №3</w:t>
      </w:r>
      <w:r w:rsidR="00605EFA" w:rsidRPr="00A4248B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до тендерної документації </w:t>
      </w:r>
    </w:p>
    <w:p w:rsidR="007653A8" w:rsidRPr="00A4248B" w:rsidRDefault="007653A8" w:rsidP="007653A8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4248B">
        <w:rPr>
          <w:rFonts w:ascii="Times New Roman" w:hAnsi="Times New Roman" w:cs="Times New Roman"/>
          <w:b/>
          <w:sz w:val="18"/>
          <w:szCs w:val="18"/>
          <w:lang w:val="uk-UA"/>
        </w:rPr>
        <w:t>ПІДСТАВИ ДЛЯ ВІДМОВИ  В УЧАСТІ В ПРОЦЕДУРІ ЗАК</w:t>
      </w:r>
      <w:r w:rsidR="00482929" w:rsidRPr="00A4248B">
        <w:rPr>
          <w:rFonts w:ascii="Times New Roman" w:hAnsi="Times New Roman" w:cs="Times New Roman"/>
          <w:b/>
          <w:sz w:val="18"/>
          <w:szCs w:val="18"/>
          <w:lang w:val="uk-UA"/>
        </w:rPr>
        <w:t>УПІВЛІ  (ПУНКТ 47</w:t>
      </w:r>
      <w:r w:rsidR="00F1310D" w:rsidRPr="00A4248B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ОСОБЛИВОСТЕЙ)</w:t>
      </w:r>
      <w:r w:rsidRPr="00A4248B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p w:rsidR="002F60D4" w:rsidRPr="00A4248B" w:rsidRDefault="00E20058" w:rsidP="002F60D4">
      <w:pPr>
        <w:pStyle w:val="a4"/>
        <w:widowControl w:val="0"/>
        <w:ind w:firstLine="0"/>
        <w:jc w:val="both"/>
        <w:rPr>
          <w:rFonts w:ascii="Times New Roman" w:hAnsi="Times New Roman"/>
          <w:sz w:val="18"/>
          <w:szCs w:val="18"/>
        </w:rPr>
      </w:pPr>
      <w:r w:rsidRPr="00A4248B">
        <w:rPr>
          <w:rFonts w:ascii="Times New Roman" w:hAnsi="Times New Roman"/>
          <w:sz w:val="18"/>
          <w:szCs w:val="18"/>
        </w:rPr>
        <w:t xml:space="preserve">        </w:t>
      </w:r>
      <w:r w:rsidR="002F60D4" w:rsidRPr="00A4248B">
        <w:rPr>
          <w:rFonts w:ascii="Times New Roman" w:hAnsi="Times New Roman"/>
          <w:sz w:val="18"/>
          <w:szCs w:val="18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</w:t>
      </w:r>
      <w:r w:rsidR="00482929" w:rsidRPr="00A4248B">
        <w:rPr>
          <w:rFonts w:ascii="Times New Roman" w:hAnsi="Times New Roman"/>
          <w:sz w:val="18"/>
          <w:szCs w:val="18"/>
        </w:rPr>
        <w:t xml:space="preserve"> 47</w:t>
      </w:r>
      <w:r w:rsidR="002F60D4" w:rsidRPr="00A4248B">
        <w:rPr>
          <w:rFonts w:ascii="Times New Roman" w:hAnsi="Times New Roman"/>
          <w:sz w:val="18"/>
          <w:szCs w:val="18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</w:t>
      </w:r>
      <w:r w:rsidR="002F60D4" w:rsidRPr="00A4248B">
        <w:rPr>
          <w:rFonts w:ascii="Times New Roman" w:hAnsi="Times New Roman"/>
          <w:sz w:val="18"/>
          <w:szCs w:val="18"/>
          <w:lang w:eastAsia="en-US"/>
        </w:rPr>
        <w:t>публічних електронних реєстрах</w:t>
      </w:r>
      <w:r w:rsidR="002F60D4" w:rsidRPr="00A4248B">
        <w:rPr>
          <w:rFonts w:ascii="Times New Roman" w:hAnsi="Times New Roman"/>
          <w:sz w:val="18"/>
          <w:szCs w:val="18"/>
        </w:rPr>
        <w:t>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2F60D4" w:rsidRPr="00A4248B" w:rsidRDefault="00E20058" w:rsidP="002F60D4">
      <w:pPr>
        <w:pStyle w:val="a4"/>
        <w:widowControl w:val="0"/>
        <w:ind w:firstLine="0"/>
        <w:jc w:val="both"/>
        <w:rPr>
          <w:rFonts w:ascii="Times New Roman" w:hAnsi="Times New Roman"/>
          <w:sz w:val="18"/>
          <w:szCs w:val="18"/>
        </w:rPr>
      </w:pPr>
      <w:r w:rsidRPr="00A4248B">
        <w:rPr>
          <w:rFonts w:ascii="Times New Roman" w:hAnsi="Times New Roman"/>
          <w:sz w:val="18"/>
          <w:szCs w:val="18"/>
        </w:rPr>
        <w:t xml:space="preserve">         </w:t>
      </w:r>
      <w:r w:rsidR="002F60D4" w:rsidRPr="00A4248B">
        <w:rPr>
          <w:rFonts w:ascii="Times New Roman" w:hAnsi="Times New Roman"/>
          <w:sz w:val="18"/>
          <w:szCs w:val="18"/>
        </w:rPr>
        <w:t>Учасник процедури закупівлі підтверджує відсутн</w:t>
      </w:r>
      <w:r w:rsidR="00482929" w:rsidRPr="00A4248B">
        <w:rPr>
          <w:rFonts w:ascii="Times New Roman" w:hAnsi="Times New Roman"/>
          <w:sz w:val="18"/>
          <w:szCs w:val="18"/>
        </w:rPr>
        <w:t xml:space="preserve">ість підстав, зазначених </w:t>
      </w:r>
      <w:r w:rsidR="002F60D4" w:rsidRPr="00A4248B">
        <w:rPr>
          <w:rFonts w:ascii="Times New Roman" w:hAnsi="Times New Roman"/>
          <w:sz w:val="18"/>
          <w:szCs w:val="18"/>
        </w:rPr>
        <w:t xml:space="preserve"> пункті </w:t>
      </w:r>
      <w:r w:rsidR="00482929" w:rsidRPr="00A4248B">
        <w:rPr>
          <w:rFonts w:ascii="Times New Roman" w:hAnsi="Times New Roman"/>
          <w:sz w:val="18"/>
          <w:szCs w:val="18"/>
        </w:rPr>
        <w:t xml:space="preserve">47 Особливостей </w:t>
      </w:r>
      <w:r w:rsidR="002F60D4" w:rsidRPr="00A4248B">
        <w:rPr>
          <w:rFonts w:ascii="Times New Roman" w:hAnsi="Times New Roman"/>
          <w:sz w:val="18"/>
          <w:szCs w:val="18"/>
        </w:rPr>
        <w:t xml:space="preserve">(крім </w:t>
      </w:r>
      <w:r w:rsidR="00482929" w:rsidRPr="00A4248B">
        <w:rPr>
          <w:rFonts w:ascii="Times New Roman" w:hAnsi="Times New Roman"/>
          <w:sz w:val="18"/>
          <w:szCs w:val="18"/>
        </w:rPr>
        <w:t xml:space="preserve">підпунктів 1, 7, </w:t>
      </w:r>
      <w:r w:rsidR="002F60D4" w:rsidRPr="00A4248B">
        <w:rPr>
          <w:rFonts w:ascii="Times New Roman" w:hAnsi="Times New Roman"/>
          <w:sz w:val="18"/>
          <w:szCs w:val="18"/>
        </w:rPr>
        <w:t>абзацу чотирнадцятого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2F60D4" w:rsidRPr="00A4248B" w:rsidRDefault="00E20058" w:rsidP="002F60D4">
      <w:pPr>
        <w:pStyle w:val="a4"/>
        <w:widowControl w:val="0"/>
        <w:ind w:firstLine="0"/>
        <w:jc w:val="both"/>
        <w:rPr>
          <w:rFonts w:ascii="Times New Roman" w:hAnsi="Times New Roman"/>
          <w:sz w:val="18"/>
          <w:szCs w:val="18"/>
        </w:rPr>
      </w:pPr>
      <w:r w:rsidRPr="00A4248B">
        <w:rPr>
          <w:rFonts w:ascii="Times New Roman" w:hAnsi="Times New Roman"/>
          <w:sz w:val="18"/>
          <w:szCs w:val="18"/>
        </w:rPr>
        <w:t xml:space="preserve">        </w:t>
      </w:r>
      <w:r w:rsidR="002F60D4" w:rsidRPr="00A4248B">
        <w:rPr>
          <w:rFonts w:ascii="Times New Roman" w:hAnsi="Times New Roman"/>
          <w:sz w:val="18"/>
          <w:szCs w:val="18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</w:t>
      </w:r>
      <w:r w:rsidR="00482929" w:rsidRPr="00A4248B">
        <w:rPr>
          <w:rFonts w:ascii="Times New Roman" w:hAnsi="Times New Roman"/>
          <w:sz w:val="18"/>
          <w:szCs w:val="18"/>
        </w:rPr>
        <w:t xml:space="preserve">визначених у цьому пункті (крім підпунктів 1, 7, </w:t>
      </w:r>
      <w:r w:rsidR="002F60D4" w:rsidRPr="00A4248B">
        <w:rPr>
          <w:rFonts w:ascii="Times New Roman" w:hAnsi="Times New Roman"/>
          <w:sz w:val="18"/>
          <w:szCs w:val="18"/>
        </w:rPr>
        <w:t>абзацу чотирнадцятого пункту</w:t>
      </w:r>
      <w:r w:rsidR="00482929" w:rsidRPr="00A4248B">
        <w:rPr>
          <w:rFonts w:ascii="Times New Roman" w:hAnsi="Times New Roman"/>
          <w:sz w:val="18"/>
          <w:szCs w:val="18"/>
        </w:rPr>
        <w:t xml:space="preserve"> 47</w:t>
      </w:r>
      <w:r w:rsidR="002F60D4" w:rsidRPr="00A4248B">
        <w:rPr>
          <w:rFonts w:ascii="Times New Roman" w:hAnsi="Times New Roman"/>
          <w:sz w:val="18"/>
          <w:szCs w:val="18"/>
        </w:rPr>
        <w:t xml:space="preserve">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482929" w:rsidRPr="00A4248B" w:rsidRDefault="00482929" w:rsidP="002F60D4">
      <w:pPr>
        <w:pStyle w:val="a4"/>
        <w:widowControl w:val="0"/>
        <w:ind w:firstLine="0"/>
        <w:jc w:val="both"/>
        <w:rPr>
          <w:rFonts w:ascii="Times New Roman" w:hAnsi="Times New Roman"/>
          <w:sz w:val="18"/>
          <w:szCs w:val="18"/>
        </w:rPr>
      </w:pPr>
      <w:r w:rsidRPr="00A4248B">
        <w:rPr>
          <w:rFonts w:ascii="Times New Roman" w:hAnsi="Times New Roman"/>
          <w:sz w:val="18"/>
          <w:szCs w:val="18"/>
        </w:rPr>
        <w:t xml:space="preserve">        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 процедури закупівель підстав, визначених підпунктами 1 та 7 пункту 47 Особливостей.</w:t>
      </w:r>
    </w:p>
    <w:p w:rsidR="00B63C37" w:rsidRPr="00A4248B" w:rsidRDefault="00E20058" w:rsidP="00B63C37">
      <w:pPr>
        <w:pStyle w:val="a4"/>
        <w:widowControl w:val="0"/>
        <w:ind w:firstLine="0"/>
        <w:jc w:val="both"/>
        <w:rPr>
          <w:rFonts w:ascii="Times New Roman" w:hAnsi="Times New Roman"/>
          <w:sz w:val="18"/>
          <w:szCs w:val="18"/>
        </w:rPr>
      </w:pPr>
      <w:r w:rsidRPr="00A4248B">
        <w:rPr>
          <w:rFonts w:ascii="Times New Roman" w:hAnsi="Times New Roman"/>
          <w:sz w:val="18"/>
          <w:szCs w:val="18"/>
        </w:rPr>
        <w:t xml:space="preserve">         </w:t>
      </w:r>
      <w:r w:rsidR="00B63C37" w:rsidRPr="00A4248B">
        <w:rPr>
          <w:rFonts w:ascii="Times New Roman" w:hAnsi="Times New Roman"/>
          <w:sz w:val="18"/>
          <w:szCs w:val="18"/>
        </w:rPr>
        <w:t xml:space="preserve"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</w:t>
      </w:r>
      <w:r w:rsidR="00482929" w:rsidRPr="00A4248B">
        <w:rPr>
          <w:rFonts w:ascii="Times New Roman" w:hAnsi="Times New Roman"/>
          <w:sz w:val="18"/>
          <w:szCs w:val="18"/>
        </w:rPr>
        <w:t>підставам, визначеним пунктом 47</w:t>
      </w:r>
      <w:r w:rsidR="00B63C37" w:rsidRPr="00A4248B">
        <w:rPr>
          <w:rFonts w:ascii="Times New Roman" w:hAnsi="Times New Roman"/>
          <w:sz w:val="18"/>
          <w:szCs w:val="18"/>
        </w:rPr>
        <w:t xml:space="preserve"> Особливостей.</w:t>
      </w:r>
    </w:p>
    <w:p w:rsidR="002F60D4" w:rsidRPr="00A4248B" w:rsidRDefault="00E20058" w:rsidP="002F60D4">
      <w:pPr>
        <w:pStyle w:val="a4"/>
        <w:widowControl w:val="0"/>
        <w:ind w:firstLine="0"/>
        <w:jc w:val="both"/>
        <w:rPr>
          <w:rFonts w:ascii="Times New Roman" w:hAnsi="Times New Roman"/>
          <w:sz w:val="18"/>
          <w:szCs w:val="18"/>
        </w:rPr>
      </w:pPr>
      <w:r w:rsidRPr="00A4248B">
        <w:rPr>
          <w:rFonts w:ascii="Times New Roman" w:hAnsi="Times New Roman"/>
          <w:sz w:val="18"/>
          <w:szCs w:val="18"/>
        </w:rPr>
        <w:t xml:space="preserve">         </w:t>
      </w:r>
      <w:r w:rsidR="00482929" w:rsidRPr="00A4248B">
        <w:rPr>
          <w:rFonts w:ascii="Times New Roman" w:hAnsi="Times New Roman"/>
          <w:sz w:val="18"/>
          <w:szCs w:val="18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 :</w:t>
      </w:r>
    </w:p>
    <w:p w:rsidR="00605EFA" w:rsidRPr="00A4248B" w:rsidRDefault="00605EFA" w:rsidP="002F60D4">
      <w:pPr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659"/>
      </w:tblGrid>
      <w:tr w:rsidR="00605EFA" w:rsidRPr="00A4248B" w:rsidTr="00384950">
        <w:tc>
          <w:tcPr>
            <w:tcW w:w="675" w:type="dxa"/>
          </w:tcPr>
          <w:p w:rsidR="00605EFA" w:rsidRPr="00A4248B" w:rsidRDefault="00605EF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261" w:type="dxa"/>
          </w:tcPr>
          <w:p w:rsidR="00605EFA" w:rsidRPr="00A4248B" w:rsidRDefault="00605EFA" w:rsidP="0076556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Підстава для </w:t>
            </w:r>
            <w:r w:rsidR="008D5A69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ідмови </w:t>
            </w:r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участі процедурі закупівлі</w:t>
            </w:r>
          </w:p>
        </w:tc>
        <w:tc>
          <w:tcPr>
            <w:tcW w:w="2976" w:type="dxa"/>
          </w:tcPr>
          <w:p w:rsidR="00605EFA" w:rsidRPr="00A4248B" w:rsidRDefault="0076556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учасника</w:t>
            </w:r>
          </w:p>
        </w:tc>
        <w:tc>
          <w:tcPr>
            <w:tcW w:w="2659" w:type="dxa"/>
          </w:tcPr>
          <w:p w:rsidR="00605EFA" w:rsidRPr="00A4248B" w:rsidRDefault="0076556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переможця</w:t>
            </w:r>
          </w:p>
        </w:tc>
      </w:tr>
      <w:tr w:rsidR="00605EFA" w:rsidRPr="00A4248B" w:rsidTr="00384950">
        <w:tc>
          <w:tcPr>
            <w:tcW w:w="675" w:type="dxa"/>
          </w:tcPr>
          <w:p w:rsidR="00605EFA" w:rsidRPr="00A4248B" w:rsidRDefault="0076556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3261" w:type="dxa"/>
          </w:tcPr>
          <w:p w:rsidR="00605EFA" w:rsidRPr="00A4248B" w:rsidRDefault="004A2BD6" w:rsidP="004A2B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976" w:type="dxa"/>
          </w:tcPr>
          <w:p w:rsidR="00605EFA" w:rsidRPr="00A4248B" w:rsidRDefault="0048292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Замовник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самостійно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за результатами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розгляду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тендерної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пропозиції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учасника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процедури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закупівлі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підтверджує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електронній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системі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закупівель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відсутність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учасника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процедури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закупівель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підстав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визначених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7790" w:rsidRPr="00A4248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цим </w:t>
            </w:r>
            <w:proofErr w:type="spellStart"/>
            <w:r w:rsidR="00337790" w:rsidRPr="00A4248B">
              <w:rPr>
                <w:rFonts w:ascii="Times New Roman" w:hAnsi="Times New Roman"/>
                <w:sz w:val="18"/>
                <w:szCs w:val="18"/>
              </w:rPr>
              <w:t>підпун</w:t>
            </w:r>
            <w:r w:rsidR="00337790" w:rsidRPr="00A4248B">
              <w:rPr>
                <w:rFonts w:ascii="Times New Roman" w:hAnsi="Times New Roman"/>
                <w:sz w:val="18"/>
                <w:szCs w:val="18"/>
                <w:lang w:val="uk-UA"/>
              </w:rPr>
              <w:t>ктом</w:t>
            </w:r>
            <w:proofErr w:type="spellEnd"/>
            <w:r w:rsidR="00337790" w:rsidRPr="00A4248B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659" w:type="dxa"/>
          </w:tcPr>
          <w:p w:rsidR="00605EFA" w:rsidRPr="00A4248B" w:rsidRDefault="00A5310C" w:rsidP="00A531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Підтвердження не вимагається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605EFA" w:rsidRPr="00A4248B" w:rsidTr="00384950">
        <w:tc>
          <w:tcPr>
            <w:tcW w:w="675" w:type="dxa"/>
          </w:tcPr>
          <w:p w:rsidR="00605EFA" w:rsidRPr="00A4248B" w:rsidRDefault="0076556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261" w:type="dxa"/>
          </w:tcPr>
          <w:p w:rsidR="00605EFA" w:rsidRPr="00A4248B" w:rsidRDefault="004A2B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976" w:type="dxa"/>
          </w:tcPr>
          <w:p w:rsidR="00605EFA" w:rsidRPr="00A4248B" w:rsidRDefault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59" w:type="dxa"/>
          </w:tcPr>
          <w:p w:rsidR="00605EFA" w:rsidRPr="00A4248B" w:rsidRDefault="00A531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Підтвердження не вимагається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605EFA" w:rsidRPr="00DF12FD" w:rsidTr="00384950">
        <w:tc>
          <w:tcPr>
            <w:tcW w:w="675" w:type="dxa"/>
          </w:tcPr>
          <w:p w:rsidR="00605EFA" w:rsidRPr="00A4248B" w:rsidRDefault="0076556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261" w:type="dxa"/>
          </w:tcPr>
          <w:p w:rsidR="00605EFA" w:rsidRPr="00A4248B" w:rsidRDefault="004A2B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976" w:type="dxa"/>
          </w:tcPr>
          <w:p w:rsidR="00605EFA" w:rsidRPr="00A4248B" w:rsidRDefault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363AA7" w:rsidRPr="00A4248B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659" w:type="dxa"/>
          </w:tcPr>
          <w:p w:rsidR="00605EFA" w:rsidRPr="00A4248B" w:rsidRDefault="00384950" w:rsidP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Переможець надає витяг або довідку з Єдиного державного реєстру осіб, що вчинили корупційне або пов’язане з корупцією правопорушення </w:t>
            </w:r>
            <w:r w:rsidR="00E7347A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(щодо керівника)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605EFA" w:rsidRPr="00A4248B" w:rsidTr="00384950">
        <w:tc>
          <w:tcPr>
            <w:tcW w:w="675" w:type="dxa"/>
          </w:tcPr>
          <w:p w:rsidR="00605EFA" w:rsidRPr="00A4248B" w:rsidRDefault="0076556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3261" w:type="dxa"/>
          </w:tcPr>
          <w:p w:rsidR="00605EFA" w:rsidRPr="00A4248B" w:rsidRDefault="004A2BD6" w:rsidP="00363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</w:t>
            </w:r>
            <w:r w:rsidR="00363AA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том 1 статті 50 Закону України «</w:t>
            </w:r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захист економічної конкуренції</w:t>
            </w:r>
            <w:r w:rsidR="00363AA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у вигляді вчинення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антиконкурентних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узгоджених дій, що стосуються спотворення результатів тендерів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976" w:type="dxa"/>
          </w:tcPr>
          <w:p w:rsidR="00605EFA" w:rsidRPr="00A4248B" w:rsidRDefault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59" w:type="dxa"/>
          </w:tcPr>
          <w:p w:rsidR="00605EFA" w:rsidRPr="00A4248B" w:rsidRDefault="00A531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Підтвердження не вимагається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605EFA" w:rsidRPr="00A4248B" w:rsidTr="00384950">
        <w:tc>
          <w:tcPr>
            <w:tcW w:w="675" w:type="dxa"/>
          </w:tcPr>
          <w:p w:rsidR="00605EFA" w:rsidRPr="00A4248B" w:rsidRDefault="0076556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5</w:t>
            </w:r>
          </w:p>
        </w:tc>
        <w:tc>
          <w:tcPr>
            <w:tcW w:w="3261" w:type="dxa"/>
          </w:tcPr>
          <w:p w:rsidR="00605EFA" w:rsidRPr="00A4248B" w:rsidRDefault="004A2B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ізична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особа, яка є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учасником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процедури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закупівлі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була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засуджена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кримінальне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правопорушення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вчинене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корисливих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мотивів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зокрема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пов’язане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хабарництвом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відмиванням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якої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знято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не погашено в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установленому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законом порядку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976" w:type="dxa"/>
          </w:tcPr>
          <w:p w:rsidR="00605EFA" w:rsidRPr="00A4248B" w:rsidRDefault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59" w:type="dxa"/>
          </w:tcPr>
          <w:p w:rsidR="00605EFA" w:rsidRPr="00A4248B" w:rsidRDefault="00384950" w:rsidP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</w:t>
            </w:r>
            <w:r w:rsidR="00E7347A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(щодо керівника)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605EFA" w:rsidRPr="00A4248B" w:rsidTr="00384950">
        <w:trPr>
          <w:trHeight w:val="2689"/>
        </w:trPr>
        <w:tc>
          <w:tcPr>
            <w:tcW w:w="675" w:type="dxa"/>
          </w:tcPr>
          <w:p w:rsidR="00605EFA" w:rsidRPr="00A4248B" w:rsidRDefault="0076556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3261" w:type="dxa"/>
          </w:tcPr>
          <w:p w:rsidR="00605EFA" w:rsidRPr="00A4248B" w:rsidRDefault="004A2B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ерівник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учасника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процедури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закупівлі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був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засуджений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кримінальне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правопорушення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вчинене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корисливих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мотивів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зокрема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пов’язане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хабарництвом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шахрайством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відмиванням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судимість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якого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знято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не погашено 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604710" w:rsidRPr="00A4248B">
              <w:rPr>
                <w:rFonts w:ascii="Times New Roman" w:hAnsi="Times New Roman" w:cs="Times New Roman"/>
                <w:sz w:val="18"/>
                <w:szCs w:val="18"/>
              </w:rPr>
              <w:t>установленому</w:t>
            </w:r>
            <w:proofErr w:type="spellEnd"/>
            <w:r w:rsidR="00604710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законом порядку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976" w:type="dxa"/>
          </w:tcPr>
          <w:p w:rsidR="00605EFA" w:rsidRPr="00A4248B" w:rsidRDefault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59" w:type="dxa"/>
          </w:tcPr>
          <w:p w:rsidR="00605EFA" w:rsidRPr="00A4248B" w:rsidRDefault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</w:t>
            </w:r>
            <w:r w:rsidR="00E7347A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(щодо керівника)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605EFA" w:rsidRPr="00A4248B" w:rsidTr="00384950">
        <w:tc>
          <w:tcPr>
            <w:tcW w:w="675" w:type="dxa"/>
          </w:tcPr>
          <w:p w:rsidR="00605EFA" w:rsidRPr="00A4248B" w:rsidRDefault="0076556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3261" w:type="dxa"/>
          </w:tcPr>
          <w:p w:rsidR="00605EFA" w:rsidRPr="00A4248B" w:rsidRDefault="004A2B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ендерна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пропозиція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подана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учасником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процедури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закупівлі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який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є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пов’язаною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особою з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іншими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учасниками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процедури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закупівлі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та/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уповноваженою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особою (особами)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</w:rPr>
              <w:t>, та/</w:t>
            </w:r>
            <w:proofErr w:type="spellStart"/>
            <w:r w:rsidR="00604710" w:rsidRPr="00A4248B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proofErr w:type="spellEnd"/>
            <w:r w:rsidR="00604710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="00604710" w:rsidRPr="00A4248B">
              <w:rPr>
                <w:rFonts w:ascii="Times New Roman" w:hAnsi="Times New Roman" w:cs="Times New Roman"/>
                <w:sz w:val="18"/>
                <w:szCs w:val="18"/>
              </w:rPr>
              <w:t>керівником</w:t>
            </w:r>
            <w:proofErr w:type="spellEnd"/>
            <w:r w:rsidR="00604710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04710" w:rsidRPr="00A4248B">
              <w:rPr>
                <w:rFonts w:ascii="Times New Roman" w:hAnsi="Times New Roman" w:cs="Times New Roman"/>
                <w:sz w:val="18"/>
                <w:szCs w:val="18"/>
              </w:rPr>
              <w:t>замовника</w:t>
            </w:r>
            <w:proofErr w:type="spellEnd"/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976" w:type="dxa"/>
          </w:tcPr>
          <w:p w:rsidR="00605EFA" w:rsidRPr="00A4248B" w:rsidRDefault="0033779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Замовник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самостійно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за результатами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розгляду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тендерної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пропозиції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учасника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процедури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закупівлі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підтверджує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електронній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системі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закупівель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відсутність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учасника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процедури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закупівель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підстав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визначених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цим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підпун</w:t>
            </w: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>ктом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659" w:type="dxa"/>
          </w:tcPr>
          <w:p w:rsidR="00605EFA" w:rsidRPr="00A4248B" w:rsidRDefault="00A531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Підтвердження не вимагається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731674" w:rsidRPr="00A4248B" w:rsidTr="00384950">
        <w:tc>
          <w:tcPr>
            <w:tcW w:w="675" w:type="dxa"/>
          </w:tcPr>
          <w:p w:rsidR="00731674" w:rsidRPr="00A4248B" w:rsidRDefault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3261" w:type="dxa"/>
          </w:tcPr>
          <w:p w:rsidR="00731674" w:rsidRPr="00A4248B" w:rsidRDefault="00363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часник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процедури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закупівлі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визнаний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установленому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законом порядку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банкрутом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стосовно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>нього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04710" w:rsidRPr="00A4248B">
              <w:rPr>
                <w:rFonts w:ascii="Times New Roman" w:hAnsi="Times New Roman" w:cs="Times New Roman"/>
                <w:sz w:val="18"/>
                <w:szCs w:val="18"/>
              </w:rPr>
              <w:t>відкрита</w:t>
            </w:r>
            <w:proofErr w:type="spellEnd"/>
            <w:r w:rsidR="00604710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04710" w:rsidRPr="00A4248B">
              <w:rPr>
                <w:rFonts w:ascii="Times New Roman" w:hAnsi="Times New Roman" w:cs="Times New Roman"/>
                <w:sz w:val="18"/>
                <w:szCs w:val="18"/>
              </w:rPr>
              <w:t>ліквідаційна</w:t>
            </w:r>
            <w:proofErr w:type="spellEnd"/>
            <w:r w:rsidR="00604710" w:rsidRPr="00A4248B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процедура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976" w:type="dxa"/>
          </w:tcPr>
          <w:p w:rsidR="00731674" w:rsidRPr="00A4248B" w:rsidRDefault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59" w:type="dxa"/>
          </w:tcPr>
          <w:p w:rsidR="00731674" w:rsidRPr="00A4248B" w:rsidRDefault="00A531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Підтвердження не вимагається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765567" w:rsidRPr="00A4248B" w:rsidTr="00384950">
        <w:trPr>
          <w:trHeight w:val="2456"/>
        </w:trPr>
        <w:tc>
          <w:tcPr>
            <w:tcW w:w="675" w:type="dxa"/>
          </w:tcPr>
          <w:p w:rsidR="00765567" w:rsidRPr="00A4248B" w:rsidRDefault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3261" w:type="dxa"/>
          </w:tcPr>
          <w:p w:rsidR="00765567" w:rsidRPr="00A4248B" w:rsidRDefault="00363AA7" w:rsidP="00363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формувань” (крім нерезидентів).</w:t>
            </w:r>
          </w:p>
        </w:tc>
        <w:tc>
          <w:tcPr>
            <w:tcW w:w="2976" w:type="dxa"/>
          </w:tcPr>
          <w:p w:rsidR="00765567" w:rsidRPr="00A4248B" w:rsidRDefault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59" w:type="dxa"/>
          </w:tcPr>
          <w:p w:rsidR="00765567" w:rsidRPr="00A4248B" w:rsidRDefault="00A531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Підтвердження не вимагається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765567" w:rsidRPr="00A4248B" w:rsidTr="00604710">
        <w:trPr>
          <w:trHeight w:val="3017"/>
        </w:trPr>
        <w:tc>
          <w:tcPr>
            <w:tcW w:w="675" w:type="dxa"/>
          </w:tcPr>
          <w:p w:rsidR="00765567" w:rsidRPr="00A4248B" w:rsidRDefault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3261" w:type="dxa"/>
          </w:tcPr>
          <w:p w:rsidR="00765567" w:rsidRPr="00A4248B" w:rsidRDefault="00363AA7" w:rsidP="00363AA7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248B">
              <w:rPr>
                <w:rFonts w:ascii="Times New Roman" w:hAnsi="Times New Roman"/>
                <w:sz w:val="18"/>
                <w:szCs w:val="18"/>
              </w:rPr>
              <w:t>Ю</w:t>
            </w:r>
            <w:r w:rsidR="00765567" w:rsidRPr="00A4248B">
              <w:rPr>
                <w:rFonts w:ascii="Times New Roman" w:hAnsi="Times New Roman"/>
                <w:sz w:val="18"/>
                <w:szCs w:val="18"/>
              </w:rPr>
              <w:t xml:space="preserve"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</w:t>
            </w:r>
            <w:r w:rsidR="00604710" w:rsidRPr="00A4248B">
              <w:rPr>
                <w:rFonts w:ascii="Times New Roman" w:hAnsi="Times New Roman"/>
                <w:sz w:val="18"/>
                <w:szCs w:val="18"/>
              </w:rPr>
              <w:t>гривень (у тому числі за лотом).</w:t>
            </w:r>
          </w:p>
        </w:tc>
        <w:tc>
          <w:tcPr>
            <w:tcW w:w="2976" w:type="dxa"/>
          </w:tcPr>
          <w:p w:rsidR="00765567" w:rsidRPr="00A4248B" w:rsidRDefault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59" w:type="dxa"/>
          </w:tcPr>
          <w:p w:rsidR="00765567" w:rsidRPr="00A4248B" w:rsidRDefault="00A531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Підтвердження не вимагається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765567" w:rsidRPr="00A4248B" w:rsidTr="00384950">
        <w:tc>
          <w:tcPr>
            <w:tcW w:w="675" w:type="dxa"/>
          </w:tcPr>
          <w:p w:rsidR="00765567" w:rsidRPr="00A4248B" w:rsidRDefault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3261" w:type="dxa"/>
          </w:tcPr>
          <w:p w:rsidR="00765567" w:rsidRPr="00A4248B" w:rsidRDefault="00363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часник процедури закупівлі або кінцевий </w:t>
            </w:r>
            <w:proofErr w:type="spellStart"/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бенефіціарний</w:t>
            </w:r>
            <w:proofErr w:type="spellEnd"/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власник, член або учасник (акціонер) юридичної особи — учасника процедури закупівлі </w:t>
            </w:r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є особою, до якої застосовано санкцію у </w:t>
            </w:r>
            <w:r w:rsidR="00717B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вигляді заборони на здійснення  нею</w:t>
            </w:r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F923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  <w:r w:rsidR="00DF12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765567" w:rsidRPr="00A4248B" w:rsidRDefault="00363AA7" w:rsidP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</w:t>
            </w: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підстав в електронній системі закупівель під час подання тендерної пропозиції.</w:t>
            </w:r>
          </w:p>
        </w:tc>
        <w:tc>
          <w:tcPr>
            <w:tcW w:w="2659" w:type="dxa"/>
          </w:tcPr>
          <w:p w:rsidR="00765567" w:rsidRPr="00A4248B" w:rsidRDefault="00A531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Підтвердження не вимагається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731674" w:rsidRPr="00A4248B" w:rsidTr="00384950">
        <w:tc>
          <w:tcPr>
            <w:tcW w:w="675" w:type="dxa"/>
          </w:tcPr>
          <w:p w:rsidR="00731674" w:rsidRPr="00A4248B" w:rsidRDefault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12</w:t>
            </w:r>
          </w:p>
        </w:tc>
        <w:tc>
          <w:tcPr>
            <w:tcW w:w="3261" w:type="dxa"/>
          </w:tcPr>
          <w:p w:rsidR="00731674" w:rsidRPr="00A4248B" w:rsidRDefault="00363A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765567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976" w:type="dxa"/>
          </w:tcPr>
          <w:p w:rsidR="00731674" w:rsidRPr="00A4248B" w:rsidRDefault="003849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</w:t>
            </w:r>
            <w:r w:rsidR="004D4DC8" w:rsidRPr="00A4248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D4DC8" w:rsidRPr="00A4248B">
              <w:rPr>
                <w:rFonts w:ascii="Times New Roman" w:hAnsi="Times New Roman"/>
                <w:sz w:val="18"/>
                <w:szCs w:val="18"/>
                <w:lang w:val="uk-UA"/>
              </w:rPr>
              <w:t>є</w:t>
            </w: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>системі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закупівель під час подання тендерної пропозиції.</w:t>
            </w:r>
          </w:p>
        </w:tc>
        <w:tc>
          <w:tcPr>
            <w:tcW w:w="2659" w:type="dxa"/>
          </w:tcPr>
          <w:p w:rsidR="00731674" w:rsidRPr="00A4248B" w:rsidRDefault="000F30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</w:t>
            </w:r>
            <w:r w:rsidR="00E7347A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(щодо керівника)</w:t>
            </w:r>
            <w:r w:rsidR="00604710"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731674" w:rsidRPr="00DF12FD" w:rsidTr="00384950">
        <w:trPr>
          <w:trHeight w:val="70"/>
        </w:trPr>
        <w:tc>
          <w:tcPr>
            <w:tcW w:w="675" w:type="dxa"/>
          </w:tcPr>
          <w:p w:rsidR="00731674" w:rsidRPr="00A4248B" w:rsidRDefault="000F30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3261" w:type="dxa"/>
          </w:tcPr>
          <w:p w:rsidR="00731674" w:rsidRPr="00A4248B" w:rsidRDefault="000F30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часник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процедури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закупівлі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виконав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свої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зобов’язання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раніше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укладеним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договором про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закупівлю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з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цим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самим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замовником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що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призвело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його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дострокового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розірвання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, і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було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застосовано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санкції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вигляді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штрафів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та/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відшкодування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збитків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протягом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трьох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років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з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дати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дострокового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розірвання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такого договору.</w:t>
            </w:r>
          </w:p>
        </w:tc>
        <w:tc>
          <w:tcPr>
            <w:tcW w:w="2976" w:type="dxa"/>
          </w:tcPr>
          <w:p w:rsidR="00731674" w:rsidRPr="00A4248B" w:rsidRDefault="000F30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Довідка в довільній формі про відсутність зазначених підстав;</w:t>
            </w:r>
          </w:p>
          <w:p w:rsidR="000F30AD" w:rsidRPr="00A4248B" w:rsidRDefault="000F30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F30AD" w:rsidRPr="00A4248B" w:rsidRDefault="000F30AD" w:rsidP="000F30A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r w:rsidR="00604710" w:rsidRPr="00A4248B">
              <w:rPr>
                <w:rFonts w:ascii="Times New Roman" w:hAnsi="Times New Roman"/>
                <w:sz w:val="18"/>
                <w:szCs w:val="18"/>
              </w:rPr>
              <w:t>Як</w:t>
            </w:r>
            <w:r w:rsidR="00604710" w:rsidRPr="00A4248B">
              <w:rPr>
                <w:rFonts w:ascii="Times New Roman" w:hAnsi="Times New Roman"/>
                <w:sz w:val="18"/>
                <w:szCs w:val="18"/>
                <w:lang w:val="uk-UA"/>
              </w:rPr>
              <w:t>щ</w:t>
            </w:r>
            <w:r w:rsidRPr="00A4248B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замовник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вважає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таке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підтвердження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достатнім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учаснику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процедури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закупівлі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може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бути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відмовлено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участі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процедурі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закупівлі</w:t>
            </w:r>
            <w:proofErr w:type="spellEnd"/>
            <w:r w:rsidR="00604710" w:rsidRPr="00A4248B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659" w:type="dxa"/>
          </w:tcPr>
          <w:p w:rsidR="000B5678" w:rsidRPr="00A4248B" w:rsidRDefault="000B5678" w:rsidP="000B567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24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</w:t>
            </w:r>
            <w:r w:rsidRPr="00A4248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що призвело до його дострокового розірвання, і було застосовано санкції у вигляді штрафів та/або відшкодування збитків </w:t>
            </w:r>
            <w:r w:rsidRPr="00A4248B">
              <w:rPr>
                <w:rFonts w:ascii="Times New Roman" w:hAnsi="Times New Roman"/>
                <w:sz w:val="18"/>
                <w:szCs w:val="18"/>
              </w:rPr>
              <w:t xml:space="preserve">—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протягом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трьох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років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з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дати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дострокового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248B">
              <w:rPr>
                <w:rFonts w:ascii="Times New Roman" w:hAnsi="Times New Roman"/>
                <w:sz w:val="18"/>
                <w:szCs w:val="18"/>
              </w:rPr>
              <w:t>розірвання</w:t>
            </w:r>
            <w:proofErr w:type="spellEnd"/>
            <w:r w:rsidRPr="00A4248B">
              <w:rPr>
                <w:rFonts w:ascii="Times New Roman" w:hAnsi="Times New Roman"/>
                <w:sz w:val="18"/>
                <w:szCs w:val="18"/>
              </w:rPr>
              <w:t xml:space="preserve"> такого договору.</w:t>
            </w:r>
          </w:p>
          <w:p w:rsidR="00731674" w:rsidRPr="00A4248B" w:rsidRDefault="0073167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B5678" w:rsidRPr="00A4248B" w:rsidRDefault="000B5678" w:rsidP="000B5678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248B">
              <w:rPr>
                <w:rFonts w:ascii="Times New Roman" w:hAnsi="Times New Roman"/>
                <w:sz w:val="18"/>
                <w:szCs w:val="18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605EFA" w:rsidRPr="00A4248B" w:rsidRDefault="00605EFA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605EFA" w:rsidRPr="00A4248B" w:rsidSect="00CC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un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FA"/>
    <w:rsid w:val="000B5678"/>
    <w:rsid w:val="000F30AD"/>
    <w:rsid w:val="00112397"/>
    <w:rsid w:val="002F60D4"/>
    <w:rsid w:val="00337790"/>
    <w:rsid w:val="00352CC6"/>
    <w:rsid w:val="00363AA7"/>
    <w:rsid w:val="00384950"/>
    <w:rsid w:val="003D25E6"/>
    <w:rsid w:val="00482929"/>
    <w:rsid w:val="004A2BD6"/>
    <w:rsid w:val="004D4DC8"/>
    <w:rsid w:val="005B34B3"/>
    <w:rsid w:val="00604710"/>
    <w:rsid w:val="00605EFA"/>
    <w:rsid w:val="006B5DD8"/>
    <w:rsid w:val="006D34B8"/>
    <w:rsid w:val="00717B2A"/>
    <w:rsid w:val="00731674"/>
    <w:rsid w:val="007653A8"/>
    <w:rsid w:val="00765567"/>
    <w:rsid w:val="00832BF2"/>
    <w:rsid w:val="008D5A69"/>
    <w:rsid w:val="00A4248B"/>
    <w:rsid w:val="00A5310C"/>
    <w:rsid w:val="00A97B94"/>
    <w:rsid w:val="00AD3386"/>
    <w:rsid w:val="00AF5054"/>
    <w:rsid w:val="00B63C37"/>
    <w:rsid w:val="00CC7522"/>
    <w:rsid w:val="00D62DB0"/>
    <w:rsid w:val="00DF12FD"/>
    <w:rsid w:val="00E20058"/>
    <w:rsid w:val="00E7347A"/>
    <w:rsid w:val="00EC5E75"/>
    <w:rsid w:val="00F1310D"/>
    <w:rsid w:val="00F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7655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7655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8D1F-6072-4EC1-BA1C-6BE6EA4C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4</cp:revision>
  <cp:lastPrinted>2023-09-21T13:00:00Z</cp:lastPrinted>
  <dcterms:created xsi:type="dcterms:W3CDTF">2023-11-28T11:07:00Z</dcterms:created>
  <dcterms:modified xsi:type="dcterms:W3CDTF">2023-11-28T13:30:00Z</dcterms:modified>
</cp:coreProperties>
</file>