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0F23A4" w14:textId="77777777" w:rsidR="009F2D24" w:rsidRDefault="009F2D24" w:rsidP="009F2D24">
      <w:pPr>
        <w:shd w:val="clear" w:color="auto" w:fill="FFFFFF"/>
        <w:jc w:val="right"/>
        <w:rPr>
          <w:rFonts w:ascii="Times New Roman" w:hAnsi="Times New Roman" w:cs="Times New Roman"/>
          <w:b/>
          <w:bCs/>
          <w:i/>
          <w:iCs/>
          <w:color w:val="000000"/>
          <w:lang w:val="uk-UA" w:eastAsia="ru-RU"/>
        </w:rPr>
      </w:pPr>
      <w:r w:rsidRPr="00144BF7">
        <w:rPr>
          <w:rFonts w:ascii="Times New Roman" w:hAnsi="Times New Roman" w:cs="Times New Roman"/>
          <w:b/>
          <w:bCs/>
          <w:i/>
          <w:iCs/>
          <w:color w:val="000000"/>
          <w:lang w:val="uk-UA" w:eastAsia="ru-RU"/>
        </w:rPr>
        <w:t>Додаток 1</w:t>
      </w:r>
      <w:r>
        <w:rPr>
          <w:rFonts w:ascii="Times New Roman" w:hAnsi="Times New Roman" w:cs="Times New Roman"/>
          <w:b/>
          <w:bCs/>
          <w:i/>
          <w:iCs/>
          <w:color w:val="000000"/>
          <w:lang w:val="uk-UA" w:eastAsia="ru-RU"/>
        </w:rPr>
        <w:t xml:space="preserve"> </w:t>
      </w:r>
    </w:p>
    <w:p w14:paraId="52D70ED6" w14:textId="77777777" w:rsidR="009F2D24" w:rsidRDefault="009F2D24" w:rsidP="009F2D24">
      <w:pPr>
        <w:shd w:val="clear" w:color="auto" w:fill="FFFFFF"/>
        <w:jc w:val="right"/>
        <w:rPr>
          <w:rFonts w:ascii="Times New Roman" w:hAnsi="Times New Roman" w:cs="Times New Roman"/>
          <w:b/>
          <w:bCs/>
          <w:i/>
          <w:iCs/>
          <w:color w:val="000000"/>
          <w:lang w:val="uk-UA" w:eastAsia="ru-RU"/>
        </w:rPr>
      </w:pPr>
      <w:r>
        <w:rPr>
          <w:rFonts w:ascii="Times New Roman" w:hAnsi="Times New Roman" w:cs="Times New Roman"/>
          <w:b/>
          <w:bCs/>
          <w:i/>
          <w:iCs/>
          <w:color w:val="000000"/>
          <w:lang w:val="uk-UA" w:eastAsia="ru-RU"/>
        </w:rPr>
        <w:t>до тендерної документації</w:t>
      </w:r>
    </w:p>
    <w:p w14:paraId="1F6113CB" w14:textId="77777777" w:rsidR="009F2D24" w:rsidRDefault="009F2D24" w:rsidP="009F2D24">
      <w:pPr>
        <w:shd w:val="clear" w:color="auto" w:fill="FFFFFF"/>
        <w:jc w:val="right"/>
        <w:rPr>
          <w:rFonts w:ascii="Times New Roman" w:hAnsi="Times New Roman" w:cs="Times New Roman"/>
          <w:b/>
          <w:bCs/>
          <w:i/>
          <w:iCs/>
          <w:color w:val="000000"/>
          <w:lang w:val="uk-UA" w:eastAsia="ru-RU"/>
        </w:rPr>
      </w:pPr>
    </w:p>
    <w:p w14:paraId="6A41035F" w14:textId="77777777" w:rsidR="009F2D24" w:rsidRDefault="009F2D24" w:rsidP="009F2D24">
      <w:pPr>
        <w:shd w:val="clear" w:color="auto" w:fill="FFFFFF"/>
        <w:jc w:val="right"/>
        <w:rPr>
          <w:rFonts w:ascii="Times New Roman" w:hAnsi="Times New Roman" w:cs="Times New Roman"/>
          <w:b/>
          <w:bCs/>
          <w:i/>
          <w:iCs/>
          <w:color w:val="000000"/>
          <w:lang w:val="uk-UA" w:eastAsia="ru-RU"/>
        </w:rPr>
      </w:pPr>
    </w:p>
    <w:p w14:paraId="5B2B4F4B" w14:textId="77777777" w:rsidR="009F2D24" w:rsidRPr="0056362B" w:rsidRDefault="009F2D24" w:rsidP="009F2D24">
      <w:pPr>
        <w:shd w:val="clear" w:color="auto" w:fill="FFFFFF"/>
        <w:ind w:left="142"/>
        <w:jc w:val="both"/>
        <w:rPr>
          <w:rFonts w:ascii="Times New Roman" w:hAnsi="Times New Roman"/>
          <w:b/>
          <w:bCs/>
          <w:iCs/>
          <w:color w:val="000000"/>
          <w:lang w:val="uk-UA" w:eastAsia="ru-RU"/>
        </w:rPr>
      </w:pPr>
      <w:r w:rsidRPr="0056362B">
        <w:rPr>
          <w:rFonts w:ascii="Times New Roman" w:hAnsi="Times New Roman"/>
          <w:b/>
          <w:bCs/>
          <w:iCs/>
          <w:color w:val="000000"/>
          <w:lang w:val="uk-UA" w:eastAsia="ru-RU"/>
        </w:rPr>
        <w:t>1.</w:t>
      </w:r>
      <w:r>
        <w:rPr>
          <w:rFonts w:ascii="Times New Roman" w:hAnsi="Times New Roman"/>
          <w:b/>
          <w:bCs/>
          <w:iCs/>
          <w:color w:val="000000"/>
          <w:lang w:val="uk-UA" w:eastAsia="ru-RU"/>
        </w:rPr>
        <w:t xml:space="preserve"> </w:t>
      </w:r>
      <w:r w:rsidRPr="0056362B">
        <w:rPr>
          <w:rFonts w:ascii="Times New Roman" w:hAnsi="Times New Roman"/>
          <w:b/>
          <w:bCs/>
          <w:iCs/>
          <w:color w:val="00000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у відповідності до Особливостей:</w:t>
      </w:r>
    </w:p>
    <w:tbl>
      <w:tblPr>
        <w:tblW w:w="0" w:type="auto"/>
        <w:tblLayout w:type="fixed"/>
        <w:tblLook w:val="0000" w:firstRow="0" w:lastRow="0" w:firstColumn="0" w:lastColumn="0" w:noHBand="0" w:noVBand="0"/>
      </w:tblPr>
      <w:tblGrid>
        <w:gridCol w:w="2464"/>
        <w:gridCol w:w="8134"/>
      </w:tblGrid>
      <w:tr w:rsidR="009F2D24" w:rsidRPr="00F658AF" w14:paraId="48AB5A36" w14:textId="77777777" w:rsidTr="001E6F6B">
        <w:tc>
          <w:tcPr>
            <w:tcW w:w="2464" w:type="dxa"/>
            <w:tcBorders>
              <w:top w:val="single" w:sz="4" w:space="0" w:color="000000"/>
              <w:left w:val="single" w:sz="4" w:space="0" w:color="000000"/>
              <w:bottom w:val="single" w:sz="4" w:space="0" w:color="000000"/>
            </w:tcBorders>
            <w:shd w:val="clear" w:color="auto" w:fill="auto"/>
          </w:tcPr>
          <w:p w14:paraId="278DCCC9" w14:textId="77777777" w:rsidR="009F2D24" w:rsidRPr="00F658AF" w:rsidRDefault="009F2D24" w:rsidP="001E6F6B">
            <w:pPr>
              <w:pStyle w:val="24"/>
              <w:spacing w:after="0" w:line="240" w:lineRule="auto"/>
              <w:ind w:left="0"/>
              <w:contextualSpacing/>
              <w:jc w:val="center"/>
              <w:rPr>
                <w:rFonts w:ascii="Times New Roman" w:hAnsi="Times New Roman" w:cs="Times New Roman"/>
                <w:sz w:val="24"/>
                <w:szCs w:val="24"/>
                <w:lang w:val="uk-UA"/>
              </w:rPr>
            </w:pPr>
            <w:r w:rsidRPr="00F658AF">
              <w:rPr>
                <w:rFonts w:ascii="Times New Roman" w:hAnsi="Times New Roman" w:cs="Times New Roman"/>
                <w:b/>
                <w:i/>
                <w:sz w:val="24"/>
                <w:szCs w:val="24"/>
                <w:lang w:val="uk-UA"/>
              </w:rPr>
              <w:t>Кваліфікаційний критерій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tcPr>
          <w:p w14:paraId="05F5FB03" w14:textId="77777777" w:rsidR="009F2D24" w:rsidRPr="00F658AF" w:rsidRDefault="009F2D24" w:rsidP="001E6F6B">
            <w:pPr>
              <w:pStyle w:val="24"/>
              <w:spacing w:after="0" w:line="240" w:lineRule="auto"/>
              <w:ind w:left="0" w:firstLine="371"/>
              <w:contextualSpacing/>
              <w:jc w:val="center"/>
              <w:rPr>
                <w:rFonts w:ascii="Times New Roman" w:hAnsi="Times New Roman" w:cs="Times New Roman"/>
                <w:sz w:val="24"/>
                <w:szCs w:val="24"/>
                <w:lang w:val="uk-UA"/>
              </w:rPr>
            </w:pPr>
            <w:r w:rsidRPr="00F658AF">
              <w:rPr>
                <w:rFonts w:ascii="Times New Roman" w:hAnsi="Times New Roman" w:cs="Times New Roman"/>
                <w:b/>
                <w:i/>
                <w:sz w:val="24"/>
                <w:szCs w:val="24"/>
                <w:lang w:val="uk-UA"/>
              </w:rPr>
              <w:t>Документальне підтвердження</w:t>
            </w:r>
          </w:p>
        </w:tc>
      </w:tr>
      <w:tr w:rsidR="009F2D24" w:rsidRPr="00F658AF" w14:paraId="6552A9E6" w14:textId="77777777" w:rsidTr="001E6F6B">
        <w:trPr>
          <w:trHeight w:val="3586"/>
        </w:trPr>
        <w:tc>
          <w:tcPr>
            <w:tcW w:w="2464" w:type="dxa"/>
            <w:tcBorders>
              <w:top w:val="single" w:sz="4" w:space="0" w:color="000000"/>
              <w:left w:val="single" w:sz="4" w:space="0" w:color="000000"/>
              <w:bottom w:val="single" w:sz="4" w:space="0" w:color="000000"/>
            </w:tcBorders>
            <w:shd w:val="clear" w:color="auto" w:fill="auto"/>
            <w:vAlign w:val="center"/>
          </w:tcPr>
          <w:p w14:paraId="70B0A554" w14:textId="77777777" w:rsidR="009F2D24" w:rsidRPr="0056362B" w:rsidRDefault="009F2D24" w:rsidP="001E6F6B">
            <w:pPr>
              <w:contextualSpacing/>
              <w:jc w:val="center"/>
              <w:rPr>
                <w:rFonts w:ascii="Times New Roman" w:hAnsi="Times New Roman" w:cs="Times New Roman"/>
                <w:b/>
              </w:rPr>
            </w:pPr>
            <w:r w:rsidRPr="0056362B">
              <w:rPr>
                <w:rFonts w:ascii="Times New Roman" w:hAnsi="Times New Roman" w:cs="Times New Roman"/>
                <w:b/>
              </w:rPr>
              <w:t>1. Наявність в учасника процедури закупівлі обладнання, матеріально-технічної бази та технологій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839D4" w14:textId="77777777" w:rsidR="00CC4841" w:rsidRPr="00F658AF" w:rsidRDefault="004B4B54" w:rsidP="00CC4841">
            <w:pPr>
              <w:contextualSpacing/>
              <w:jc w:val="both"/>
              <w:rPr>
                <w:rFonts w:ascii="Times New Roman" w:hAnsi="Times New Roman" w:cs="Times New Roman"/>
              </w:rPr>
            </w:pPr>
            <w:r w:rsidRPr="00CA1B1E">
              <w:rPr>
                <w:b/>
                <w:lang w:val="uk-UA"/>
              </w:rPr>
              <w:t>1.1</w:t>
            </w:r>
            <w:r w:rsidRPr="00CA1B1E">
              <w:rPr>
                <w:lang w:val="uk-UA"/>
              </w:rPr>
              <w:t xml:space="preserve"> </w:t>
            </w:r>
            <w:r w:rsidR="00CC4841" w:rsidRPr="00F658AF">
              <w:rPr>
                <w:rFonts w:ascii="Times New Roman" w:hAnsi="Times New Roman" w:cs="Times New Roman"/>
              </w:rPr>
              <w:t>Довідка, що підтверджує наявність в учасника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00CC4841" w:rsidRPr="00F658AF">
              <w:rPr>
                <w:rFonts w:ascii="Times New Roman" w:hAnsi="Times New Roman" w:cs="Times New Roman"/>
                <w:b/>
              </w:rPr>
              <w:t xml:space="preserve"> </w:t>
            </w:r>
          </w:p>
          <w:p w14:paraId="4CF7A78D" w14:textId="6EB922BB" w:rsidR="004B4B54" w:rsidRPr="00CA1B1E" w:rsidRDefault="007C6C18" w:rsidP="004B4B54">
            <w:pPr>
              <w:ind w:firstLine="567"/>
              <w:jc w:val="both"/>
              <w:rPr>
                <w:lang w:val="uk-UA"/>
              </w:rPr>
            </w:pPr>
            <w:r>
              <w:rPr>
                <w:lang w:val="uk-UA"/>
              </w:rPr>
              <w:t>- посвідчення</w:t>
            </w:r>
            <w:r w:rsidR="004B4B54" w:rsidRPr="00CA1B1E">
              <w:rPr>
                <w:lang w:val="uk-UA"/>
              </w:rPr>
              <w:t xml:space="preserve"> відповідно до умов тендерної документації копії документів, які підтверджують право вла</w:t>
            </w:r>
            <w:r w:rsidR="00484FBC">
              <w:rPr>
                <w:lang w:val="uk-UA"/>
              </w:rPr>
              <w:t>сності Учасника на об’єкт (-и)</w:t>
            </w:r>
            <w:r w:rsidR="004B4B54" w:rsidRPr="00CA1B1E">
              <w:rPr>
                <w:lang w:val="uk-UA"/>
              </w:rPr>
              <w:t>;</w:t>
            </w:r>
          </w:p>
          <w:p w14:paraId="53E399EC" w14:textId="77777777" w:rsidR="004B4B54" w:rsidRPr="00CA1B1E" w:rsidRDefault="004B4B54" w:rsidP="004B4B54">
            <w:pPr>
              <w:ind w:firstLine="567"/>
              <w:jc w:val="both"/>
              <w:rPr>
                <w:b/>
                <w:i/>
                <w:lang w:val="uk-UA"/>
              </w:rPr>
            </w:pPr>
            <w:r w:rsidRPr="00CA1B1E">
              <w:rPr>
                <w:b/>
                <w:i/>
                <w:lang w:val="uk-UA"/>
              </w:rPr>
              <w:t>або</w:t>
            </w:r>
          </w:p>
          <w:p w14:paraId="5D94E5E6" w14:textId="217C8C52" w:rsidR="004B4B54" w:rsidRPr="00CA1B1E" w:rsidRDefault="00484FBC" w:rsidP="004B4B54">
            <w:pPr>
              <w:ind w:firstLine="567"/>
              <w:jc w:val="both"/>
              <w:rPr>
                <w:lang w:val="uk-UA"/>
              </w:rPr>
            </w:pPr>
            <w:r>
              <w:rPr>
                <w:lang w:val="uk-UA"/>
              </w:rPr>
              <w:t>- посвідчення</w:t>
            </w:r>
            <w:r w:rsidR="004B4B54" w:rsidRPr="00CA1B1E">
              <w:rPr>
                <w:lang w:val="uk-UA"/>
              </w:rPr>
              <w:t xml:space="preserve">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14:paraId="45D2F702" w14:textId="48AE5EC0" w:rsidR="004B4B54" w:rsidRPr="00CA1B1E" w:rsidRDefault="004B4B54" w:rsidP="004B4B54">
            <w:pPr>
              <w:contextualSpacing/>
              <w:jc w:val="both"/>
              <w:rPr>
                <w:lang w:val="uk-UA"/>
              </w:rPr>
            </w:pPr>
            <w:r w:rsidRPr="00CA1B1E">
              <w:rPr>
                <w:b/>
                <w:lang w:val="uk-UA"/>
              </w:rPr>
              <w:t>1.2</w:t>
            </w:r>
            <w:r w:rsidRPr="00CA1B1E">
              <w:rPr>
                <w:lang w:val="uk-UA"/>
              </w:rPr>
              <w:t xml:space="preserve"> </w:t>
            </w:r>
            <w:r w:rsidR="00CC4841" w:rsidRPr="00F658AF">
              <w:rPr>
                <w:rFonts w:ascii="Times New Roman" w:hAnsi="Times New Roman" w:cs="Times New Roman"/>
              </w:rPr>
              <w:t xml:space="preserve">На підтвердження права власності чи користування транспортними засобами </w:t>
            </w:r>
            <w:r w:rsidRPr="00CA1B1E">
              <w:rPr>
                <w:lang w:val="uk-UA"/>
              </w:rPr>
              <w:t>Учасник повинен зазначити наявність основного обладнання, яке необхідне для поставки товару (транспортний засіб, тощо).</w:t>
            </w:r>
          </w:p>
          <w:p w14:paraId="77C9929B" w14:textId="77777777" w:rsidR="00CC4841" w:rsidRPr="00CA1B1E" w:rsidRDefault="00CC4841" w:rsidP="00CC4841">
            <w:pPr>
              <w:ind w:firstLine="567"/>
              <w:jc w:val="both"/>
              <w:rPr>
                <w:lang w:val="uk-UA"/>
              </w:rPr>
            </w:pPr>
            <w:r w:rsidRPr="00CA1B1E">
              <w:rPr>
                <w:b/>
                <w:lang w:val="uk-UA"/>
              </w:rPr>
              <w:t>1.2.1.</w:t>
            </w:r>
            <w:r w:rsidRPr="00CA1B1E">
              <w:rPr>
                <w:lang w:val="uk-UA"/>
              </w:rPr>
              <w:t xml:space="preserve"> Учасник обов’язково у довідці повинен вказати наявність: </w:t>
            </w:r>
          </w:p>
          <w:p w14:paraId="0B0A493C" w14:textId="77777777" w:rsidR="00CC4841" w:rsidRPr="00CA1B1E" w:rsidRDefault="00CC4841" w:rsidP="00CC4841">
            <w:pPr>
              <w:ind w:firstLine="567"/>
              <w:jc w:val="both"/>
              <w:rPr>
                <w:rFonts w:ascii="Times New Roman" w:hAnsi="Times New Roman" w:cs="Times New Roman"/>
                <w:lang w:val="uk-UA"/>
              </w:rPr>
            </w:pPr>
            <w:r w:rsidRPr="00CA1B1E">
              <w:rPr>
                <w:lang w:val="uk-UA"/>
              </w:rPr>
              <w:t xml:space="preserve">- не менше </w:t>
            </w:r>
            <w:r>
              <w:rPr>
                <w:lang w:val="uk-UA"/>
              </w:rPr>
              <w:t>2</w:t>
            </w:r>
            <w:r w:rsidRPr="00CA1B1E">
              <w:rPr>
                <w:lang w:val="uk-UA"/>
              </w:rPr>
              <w:t>-</w:t>
            </w:r>
            <w:r>
              <w:rPr>
                <w:lang w:val="uk-UA"/>
              </w:rPr>
              <w:t>х</w:t>
            </w:r>
            <w:r w:rsidRPr="00CA1B1E">
              <w:rPr>
                <w:rFonts w:ascii="Times New Roman" w:hAnsi="Times New Roman" w:cs="Times New Roman"/>
                <w:lang w:val="uk-UA"/>
              </w:rPr>
              <w:t xml:space="preserve"> спеціалізован</w:t>
            </w:r>
            <w:r>
              <w:rPr>
                <w:rFonts w:ascii="Times New Roman" w:hAnsi="Times New Roman" w:cs="Times New Roman"/>
                <w:lang w:val="uk-UA"/>
              </w:rPr>
              <w:t>их</w:t>
            </w:r>
            <w:r w:rsidRPr="00CA1B1E">
              <w:rPr>
                <w:rFonts w:ascii="Times New Roman" w:hAnsi="Times New Roman" w:cs="Times New Roman"/>
                <w:lang w:val="uk-UA"/>
              </w:rPr>
              <w:t xml:space="preserve"> транспортн</w:t>
            </w:r>
            <w:r>
              <w:rPr>
                <w:rFonts w:ascii="Times New Roman" w:hAnsi="Times New Roman" w:cs="Times New Roman"/>
                <w:lang w:val="uk-UA"/>
              </w:rPr>
              <w:t>их</w:t>
            </w:r>
            <w:r w:rsidRPr="00CA1B1E">
              <w:rPr>
                <w:rFonts w:ascii="Times New Roman" w:hAnsi="Times New Roman" w:cs="Times New Roman"/>
                <w:lang w:val="uk-UA"/>
              </w:rPr>
              <w:t xml:space="preserve"> засоб</w:t>
            </w:r>
            <w:r>
              <w:rPr>
                <w:rFonts w:ascii="Times New Roman" w:hAnsi="Times New Roman" w:cs="Times New Roman"/>
                <w:lang w:val="uk-UA"/>
              </w:rPr>
              <w:t>ів</w:t>
            </w:r>
            <w:r w:rsidRPr="00CA1B1E">
              <w:rPr>
                <w:rFonts w:ascii="Times New Roman" w:hAnsi="Times New Roman" w:cs="Times New Roman"/>
                <w:lang w:val="uk-UA"/>
              </w:rPr>
              <w:t>, як</w:t>
            </w:r>
            <w:r>
              <w:rPr>
                <w:rFonts w:ascii="Times New Roman" w:hAnsi="Times New Roman" w:cs="Times New Roman"/>
                <w:lang w:val="uk-UA"/>
              </w:rPr>
              <w:t>і</w:t>
            </w:r>
            <w:r w:rsidRPr="00CA1B1E">
              <w:rPr>
                <w:rFonts w:ascii="Times New Roman" w:hAnsi="Times New Roman" w:cs="Times New Roman"/>
                <w:lang w:val="uk-UA"/>
              </w:rPr>
              <w:t xml:space="preserve"> буд</w:t>
            </w:r>
            <w:r>
              <w:rPr>
                <w:rFonts w:ascii="Times New Roman" w:hAnsi="Times New Roman" w:cs="Times New Roman"/>
                <w:lang w:val="uk-UA"/>
              </w:rPr>
              <w:t>уть</w:t>
            </w:r>
            <w:r w:rsidRPr="00CA1B1E">
              <w:rPr>
                <w:rFonts w:ascii="Times New Roman" w:hAnsi="Times New Roman" w:cs="Times New Roman"/>
                <w:lang w:val="uk-UA"/>
              </w:rPr>
              <w:t xml:space="preserve"> залучен</w:t>
            </w:r>
            <w:r>
              <w:rPr>
                <w:rFonts w:ascii="Times New Roman" w:hAnsi="Times New Roman" w:cs="Times New Roman"/>
                <w:lang w:val="uk-UA"/>
              </w:rPr>
              <w:t>і</w:t>
            </w:r>
            <w:r w:rsidRPr="00CA1B1E">
              <w:rPr>
                <w:rFonts w:ascii="Times New Roman" w:hAnsi="Times New Roman" w:cs="Times New Roman"/>
                <w:lang w:val="uk-UA"/>
              </w:rPr>
              <w:t xml:space="preserve"> до поставки товару</w:t>
            </w:r>
          </w:p>
          <w:p w14:paraId="4B073F83" w14:textId="001CC542" w:rsidR="007C6C18" w:rsidRPr="00CA1B1E" w:rsidRDefault="007C6C18" w:rsidP="007C6C18">
            <w:pPr>
              <w:ind w:firstLine="567"/>
              <w:jc w:val="both"/>
              <w:rPr>
                <w:rFonts w:ascii="Times New Roman" w:hAnsi="Times New Roman" w:cs="Times New Roman"/>
                <w:lang w:val="uk-UA"/>
              </w:rPr>
            </w:pPr>
            <w:r w:rsidRPr="00CA1B1E">
              <w:rPr>
                <w:rFonts w:ascii="Times New Roman" w:hAnsi="Times New Roman" w:cs="Times New Roman"/>
                <w:b/>
                <w:lang w:val="uk-UA"/>
              </w:rPr>
              <w:t>1.2.2.</w:t>
            </w:r>
            <w:r>
              <w:rPr>
                <w:rFonts w:ascii="Times New Roman" w:hAnsi="Times New Roman" w:cs="Times New Roman"/>
                <w:lang w:val="uk-UA"/>
              </w:rPr>
              <w:t xml:space="preserve"> Учасник надає посвідчення</w:t>
            </w:r>
            <w:r w:rsidRPr="00CA1B1E">
              <w:rPr>
                <w:rFonts w:ascii="Times New Roman" w:hAnsi="Times New Roman" w:cs="Times New Roman"/>
                <w:lang w:val="uk-UA"/>
              </w:rPr>
              <w:t>,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701C7069" w14:textId="77777777" w:rsidR="007C6C18" w:rsidRPr="00CA1B1E" w:rsidRDefault="007C6C18" w:rsidP="007C6C18">
            <w:pPr>
              <w:ind w:firstLine="567"/>
              <w:jc w:val="both"/>
              <w:rPr>
                <w:lang w:val="uk-UA"/>
              </w:rPr>
            </w:pPr>
            <w:r w:rsidRPr="00CA1B1E">
              <w:rPr>
                <w:rFonts w:ascii="Times New Roman" w:hAnsi="Times New Roman" w:cs="Times New Roman"/>
                <w:b/>
                <w:lang w:val="uk-UA"/>
              </w:rPr>
              <w:t>1.2.3.</w:t>
            </w:r>
            <w:r w:rsidRPr="00CA1B1E">
              <w:rPr>
                <w:rFonts w:ascii="Times New Roman" w:hAnsi="Times New Roman" w:cs="Times New Roman"/>
                <w:lang w:val="uk-UA"/>
              </w:rPr>
              <w:t xml:space="preserve"> </w:t>
            </w:r>
            <w:r w:rsidRPr="00CA1B1E">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0E115499" w14:textId="0E11DD46" w:rsidR="007C6C18" w:rsidRPr="00CA1B1E" w:rsidRDefault="007C6C18" w:rsidP="007C6C18">
            <w:pPr>
              <w:pStyle w:val="aff"/>
              <w:numPr>
                <w:ilvl w:val="0"/>
                <w:numId w:val="13"/>
              </w:numPr>
              <w:autoSpaceDE w:val="0"/>
              <w:ind w:left="0" w:firstLine="567"/>
              <w:jc w:val="both"/>
            </w:pPr>
            <w:r>
              <w:t>посвідчення</w:t>
            </w:r>
            <w:r w:rsidRPr="00CA1B1E">
              <w:t xml:space="preserve">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CA1B1E">
              <w:rPr>
                <w:i/>
                <w:iCs/>
              </w:rPr>
              <w:t xml:space="preserve">договори, що посвідчують право користування: оренди, суборенди, </w:t>
            </w:r>
            <w:r w:rsidRPr="00CA1B1E">
              <w:rPr>
                <w:i/>
              </w:rPr>
              <w:t>послуг (перевезення)</w:t>
            </w:r>
            <w:r w:rsidRPr="00CA1B1E">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CA1B1E">
              <w:t>);</w:t>
            </w:r>
          </w:p>
          <w:p w14:paraId="4CBC0D2F" w14:textId="0744477D" w:rsidR="009F2D24" w:rsidRPr="007C6C18" w:rsidRDefault="007C6C18" w:rsidP="007C6C18">
            <w:pPr>
              <w:pStyle w:val="aff"/>
              <w:numPr>
                <w:ilvl w:val="0"/>
                <w:numId w:val="13"/>
              </w:numPr>
              <w:autoSpaceDE w:val="0"/>
              <w:ind w:left="0" w:firstLine="567"/>
              <w:jc w:val="both"/>
            </w:pPr>
            <w:r>
              <w:t>посвідчення</w:t>
            </w:r>
            <w:r w:rsidRPr="00CA1B1E">
              <w:t xml:space="preserve">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tc>
      </w:tr>
      <w:tr w:rsidR="009F2D24" w:rsidRPr="0056362B" w14:paraId="5D16FBC6" w14:textId="77777777" w:rsidTr="001E6F6B">
        <w:tc>
          <w:tcPr>
            <w:tcW w:w="2464" w:type="dxa"/>
            <w:tcBorders>
              <w:top w:val="single" w:sz="4" w:space="0" w:color="000000"/>
              <w:left w:val="single" w:sz="4" w:space="0" w:color="000000"/>
              <w:bottom w:val="single" w:sz="4" w:space="0" w:color="000000"/>
            </w:tcBorders>
            <w:shd w:val="clear" w:color="auto" w:fill="auto"/>
            <w:vAlign w:val="center"/>
          </w:tcPr>
          <w:p w14:paraId="2F4CD6FD" w14:textId="77777777" w:rsidR="009F2D24" w:rsidRPr="0056362B" w:rsidRDefault="009F2D24" w:rsidP="001E6F6B">
            <w:pPr>
              <w:contextualSpacing/>
              <w:jc w:val="center"/>
              <w:rPr>
                <w:rFonts w:ascii="Times New Roman" w:hAnsi="Times New Roman" w:cs="Times New Roman"/>
                <w:b/>
              </w:rPr>
            </w:pPr>
            <w:r w:rsidRPr="0056362B">
              <w:rPr>
                <w:rFonts w:ascii="Times New Roman" w:hAnsi="Times New Roman" w:cs="Times New Roman"/>
                <w:b/>
              </w:rPr>
              <w:t xml:space="preserve">2. Наявність в учасника процедури </w:t>
            </w:r>
            <w:r w:rsidRPr="0056362B">
              <w:rPr>
                <w:rFonts w:ascii="Times New Roman" w:hAnsi="Times New Roman" w:cs="Times New Roman"/>
                <w:b/>
              </w:rPr>
              <w:lastRenderedPageBreak/>
              <w:t>закупівлі працівників відповідної кваліфікації, які мають необхідні знання та досвід</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A738" w14:textId="77777777" w:rsidR="00EA3883" w:rsidRDefault="00EA3883" w:rsidP="00EA3883">
            <w:pPr>
              <w:jc w:val="both"/>
              <w:rPr>
                <w:rFonts w:ascii="Times New Roman" w:hAnsi="Times New Roman" w:cs="Times New Roman"/>
                <w:lang w:val="uk-UA"/>
              </w:rPr>
            </w:pPr>
            <w:r w:rsidRPr="00CA1B1E">
              <w:rPr>
                <w:b/>
                <w:lang w:val="uk-UA"/>
              </w:rPr>
              <w:lastRenderedPageBreak/>
              <w:t xml:space="preserve">2.1. </w:t>
            </w:r>
            <w:r w:rsidRPr="00CA1B1E">
              <w:rPr>
                <w:rFonts w:ascii="Times New Roman" w:hAnsi="Times New Roman" w:cs="Times New Roman"/>
                <w:lang w:val="uk-UA"/>
              </w:rPr>
              <w:t xml:space="preserve">Учасник повинен підтвердити залучення до поставки товару наступних ключових </w:t>
            </w:r>
            <w:r w:rsidRPr="00CA1B1E">
              <w:rPr>
                <w:rFonts w:ascii="Times New Roman" w:hAnsi="Times New Roman" w:cs="Times New Roman"/>
                <w:iCs/>
                <w:lang w:val="uk-UA"/>
              </w:rPr>
              <w:t xml:space="preserve">працівників відповідної кваліфікації, які мають необхідні знання та </w:t>
            </w:r>
            <w:r w:rsidRPr="00CA1B1E">
              <w:rPr>
                <w:rFonts w:ascii="Times New Roman" w:hAnsi="Times New Roman" w:cs="Times New Roman"/>
                <w:iCs/>
                <w:lang w:val="uk-UA"/>
              </w:rPr>
              <w:lastRenderedPageBreak/>
              <w:t>досвід</w:t>
            </w:r>
            <w:r w:rsidRPr="00CA1B1E">
              <w:rPr>
                <w:rFonts w:ascii="Times New Roman" w:hAnsi="Times New Roman" w:cs="Times New Roman"/>
                <w:lang w:val="uk-UA"/>
              </w:rPr>
              <w:t xml:space="preserve">, а саме: </w:t>
            </w:r>
          </w:p>
          <w:p w14:paraId="0C17D5A1" w14:textId="77777777" w:rsidR="00EA3883" w:rsidRDefault="00EA3883" w:rsidP="00EA3883">
            <w:pPr>
              <w:ind w:firstLine="567"/>
              <w:jc w:val="both"/>
              <w:rPr>
                <w:rFonts w:ascii="Times New Roman" w:hAnsi="Times New Roman" w:cs="Times New Roman"/>
                <w:i/>
                <w:iCs/>
                <w:lang w:val="uk-UA"/>
              </w:rPr>
            </w:pPr>
            <w:r>
              <w:rPr>
                <w:rFonts w:ascii="Times New Roman" w:hAnsi="Times New Roman" w:cs="Times New Roman"/>
                <w:i/>
                <w:iCs/>
                <w:lang w:val="uk-UA"/>
              </w:rPr>
              <w:t xml:space="preserve">- </w:t>
            </w:r>
            <w:r w:rsidRPr="00CA1B1E">
              <w:rPr>
                <w:rFonts w:ascii="Times New Roman" w:hAnsi="Times New Roman" w:cs="Times New Roman"/>
                <w:i/>
                <w:iCs/>
                <w:lang w:val="uk-UA"/>
              </w:rPr>
              <w:t xml:space="preserve">не менше </w:t>
            </w:r>
            <w:r>
              <w:rPr>
                <w:rFonts w:ascii="Times New Roman" w:hAnsi="Times New Roman" w:cs="Times New Roman"/>
                <w:i/>
                <w:iCs/>
                <w:lang w:val="uk-UA"/>
              </w:rPr>
              <w:t>1</w:t>
            </w:r>
            <w:r w:rsidRPr="00CA1B1E">
              <w:rPr>
                <w:rFonts w:ascii="Times New Roman" w:hAnsi="Times New Roman" w:cs="Times New Roman"/>
                <w:i/>
                <w:iCs/>
                <w:lang w:val="uk-UA"/>
              </w:rPr>
              <w:t>-</w:t>
            </w:r>
            <w:r>
              <w:rPr>
                <w:rFonts w:ascii="Times New Roman" w:hAnsi="Times New Roman" w:cs="Times New Roman"/>
                <w:i/>
                <w:iCs/>
                <w:lang w:val="uk-UA"/>
              </w:rPr>
              <w:t>го менеджера;</w:t>
            </w:r>
          </w:p>
          <w:p w14:paraId="096B4381" w14:textId="77777777" w:rsidR="00EA3883" w:rsidRDefault="00EA3883" w:rsidP="00EA3883">
            <w:pPr>
              <w:ind w:firstLine="567"/>
              <w:jc w:val="both"/>
              <w:rPr>
                <w:rFonts w:ascii="Times New Roman" w:hAnsi="Times New Roman" w:cs="Times New Roman"/>
                <w:i/>
                <w:iCs/>
                <w:lang w:val="uk-UA"/>
              </w:rPr>
            </w:pPr>
            <w:r w:rsidRPr="00CA1B1E">
              <w:rPr>
                <w:rFonts w:ascii="Times New Roman" w:hAnsi="Times New Roman" w:cs="Times New Roman"/>
                <w:i/>
                <w:iCs/>
                <w:lang w:val="uk-UA"/>
              </w:rPr>
              <w:t xml:space="preserve">- не менше </w:t>
            </w:r>
            <w:r>
              <w:rPr>
                <w:rFonts w:ascii="Times New Roman" w:hAnsi="Times New Roman" w:cs="Times New Roman"/>
                <w:i/>
                <w:iCs/>
                <w:lang w:val="uk-UA"/>
              </w:rPr>
              <w:t>2</w:t>
            </w:r>
            <w:r w:rsidRPr="00CA1B1E">
              <w:rPr>
                <w:rFonts w:ascii="Times New Roman" w:hAnsi="Times New Roman" w:cs="Times New Roman"/>
                <w:i/>
                <w:iCs/>
                <w:lang w:val="uk-UA"/>
              </w:rPr>
              <w:t>-</w:t>
            </w:r>
            <w:r>
              <w:rPr>
                <w:rFonts w:ascii="Times New Roman" w:hAnsi="Times New Roman" w:cs="Times New Roman"/>
                <w:i/>
                <w:iCs/>
                <w:lang w:val="uk-UA"/>
              </w:rPr>
              <w:t>х</w:t>
            </w:r>
            <w:r w:rsidRPr="00CA1B1E">
              <w:rPr>
                <w:rFonts w:ascii="Times New Roman" w:hAnsi="Times New Roman" w:cs="Times New Roman"/>
                <w:i/>
                <w:iCs/>
                <w:lang w:val="uk-UA"/>
              </w:rPr>
              <w:t xml:space="preserve"> воді</w:t>
            </w:r>
            <w:r>
              <w:rPr>
                <w:rFonts w:ascii="Times New Roman" w:hAnsi="Times New Roman" w:cs="Times New Roman"/>
                <w:i/>
                <w:iCs/>
                <w:lang w:val="uk-UA"/>
              </w:rPr>
              <w:t>їв</w:t>
            </w:r>
            <w:r w:rsidRPr="00CA1B1E">
              <w:rPr>
                <w:rFonts w:ascii="Times New Roman" w:hAnsi="Times New Roman" w:cs="Times New Roman"/>
                <w:i/>
                <w:iCs/>
                <w:lang w:val="uk-UA"/>
              </w:rPr>
              <w:t xml:space="preserve"> транспортн</w:t>
            </w:r>
            <w:r>
              <w:rPr>
                <w:rFonts w:ascii="Times New Roman" w:hAnsi="Times New Roman" w:cs="Times New Roman"/>
                <w:i/>
                <w:iCs/>
                <w:lang w:val="uk-UA"/>
              </w:rPr>
              <w:t>их</w:t>
            </w:r>
            <w:r w:rsidRPr="00CA1B1E">
              <w:rPr>
                <w:rFonts w:ascii="Times New Roman" w:hAnsi="Times New Roman" w:cs="Times New Roman"/>
                <w:i/>
                <w:iCs/>
                <w:lang w:val="uk-UA"/>
              </w:rPr>
              <w:t xml:space="preserve"> засоб</w:t>
            </w:r>
            <w:r>
              <w:rPr>
                <w:rFonts w:ascii="Times New Roman" w:hAnsi="Times New Roman" w:cs="Times New Roman"/>
                <w:i/>
                <w:iCs/>
                <w:lang w:val="uk-UA"/>
              </w:rPr>
              <w:t>ів;</w:t>
            </w:r>
          </w:p>
          <w:p w14:paraId="7309604F" w14:textId="241C1349" w:rsidR="00EA3883" w:rsidRPr="00CA1B1E" w:rsidRDefault="00EA3883" w:rsidP="00EA3883">
            <w:pPr>
              <w:ind w:firstLine="567"/>
              <w:jc w:val="both"/>
              <w:rPr>
                <w:rFonts w:ascii="Times New Roman" w:hAnsi="Times New Roman" w:cs="Times New Roman"/>
                <w:i/>
                <w:iCs/>
                <w:lang w:val="uk-UA"/>
              </w:rPr>
            </w:pPr>
            <w:r>
              <w:rPr>
                <w:rFonts w:ascii="Times New Roman" w:hAnsi="Times New Roman" w:cs="Times New Roman"/>
                <w:i/>
                <w:iCs/>
                <w:lang w:val="uk-UA"/>
              </w:rPr>
              <w:t xml:space="preserve">- </w:t>
            </w:r>
            <w:r w:rsidRPr="00CA1B1E">
              <w:rPr>
                <w:rFonts w:ascii="Times New Roman" w:hAnsi="Times New Roman" w:cs="Times New Roman"/>
                <w:i/>
                <w:iCs/>
                <w:lang w:val="uk-UA"/>
              </w:rPr>
              <w:t xml:space="preserve">не менше </w:t>
            </w:r>
            <w:r>
              <w:rPr>
                <w:rFonts w:ascii="Times New Roman" w:hAnsi="Times New Roman" w:cs="Times New Roman"/>
                <w:i/>
                <w:iCs/>
                <w:lang w:val="uk-UA"/>
              </w:rPr>
              <w:t>1</w:t>
            </w:r>
            <w:r w:rsidRPr="00CA1B1E">
              <w:rPr>
                <w:rFonts w:ascii="Times New Roman" w:hAnsi="Times New Roman" w:cs="Times New Roman"/>
                <w:i/>
                <w:iCs/>
                <w:lang w:val="uk-UA"/>
              </w:rPr>
              <w:t>-</w:t>
            </w:r>
            <w:r>
              <w:rPr>
                <w:rFonts w:ascii="Times New Roman" w:hAnsi="Times New Roman" w:cs="Times New Roman"/>
                <w:i/>
                <w:iCs/>
                <w:lang w:val="uk-UA"/>
              </w:rPr>
              <w:t>го</w:t>
            </w:r>
            <w:r w:rsidRPr="00CA1B1E">
              <w:rPr>
                <w:rFonts w:ascii="Times New Roman" w:hAnsi="Times New Roman" w:cs="Times New Roman"/>
                <w:i/>
                <w:iCs/>
                <w:lang w:val="uk-UA"/>
              </w:rPr>
              <w:t xml:space="preserve"> </w:t>
            </w:r>
            <w:r>
              <w:rPr>
                <w:rFonts w:ascii="Times New Roman" w:hAnsi="Times New Roman" w:cs="Times New Roman"/>
                <w:i/>
                <w:iCs/>
                <w:lang w:val="uk-UA"/>
              </w:rPr>
              <w:t>м</w:t>
            </w:r>
            <w:r w:rsidRPr="008F32EF">
              <w:rPr>
                <w:rFonts w:ascii="Times New Roman" w:hAnsi="Times New Roman" w:cs="Times New Roman"/>
                <w:i/>
                <w:iCs/>
                <w:lang w:val="uk-UA"/>
              </w:rPr>
              <w:t>едичн</w:t>
            </w:r>
            <w:r>
              <w:rPr>
                <w:rFonts w:ascii="Times New Roman" w:hAnsi="Times New Roman" w:cs="Times New Roman"/>
                <w:i/>
                <w:iCs/>
                <w:lang w:val="uk-UA"/>
              </w:rPr>
              <w:t>ого</w:t>
            </w:r>
            <w:r w:rsidRPr="008F32EF">
              <w:rPr>
                <w:rFonts w:ascii="Times New Roman" w:hAnsi="Times New Roman" w:cs="Times New Roman"/>
                <w:i/>
                <w:iCs/>
                <w:lang w:val="uk-UA"/>
              </w:rPr>
              <w:t xml:space="preserve"> працівник</w:t>
            </w:r>
            <w:r>
              <w:rPr>
                <w:rFonts w:ascii="Times New Roman" w:hAnsi="Times New Roman" w:cs="Times New Roman"/>
                <w:i/>
                <w:iCs/>
                <w:lang w:val="uk-UA"/>
              </w:rPr>
              <w:t>а</w:t>
            </w:r>
            <w:r w:rsidRPr="008F32EF">
              <w:rPr>
                <w:rFonts w:ascii="Times New Roman" w:hAnsi="Times New Roman" w:cs="Times New Roman"/>
                <w:i/>
                <w:iCs/>
                <w:lang w:val="uk-UA"/>
              </w:rPr>
              <w:t xml:space="preserve"> по проведенню перед</w:t>
            </w:r>
            <w:r w:rsidR="00BE094E">
              <w:rPr>
                <w:rFonts w:ascii="Times New Roman" w:hAnsi="Times New Roman" w:cs="Times New Roman"/>
                <w:i/>
                <w:iCs/>
                <w:lang w:val="uk-UA"/>
              </w:rPr>
              <w:t xml:space="preserve"> </w:t>
            </w:r>
            <w:bookmarkStart w:id="0" w:name="_GoBack"/>
            <w:bookmarkEnd w:id="0"/>
            <w:r w:rsidRPr="008F32EF">
              <w:rPr>
                <w:rFonts w:ascii="Times New Roman" w:hAnsi="Times New Roman" w:cs="Times New Roman"/>
                <w:i/>
                <w:iCs/>
                <w:lang w:val="uk-UA"/>
              </w:rPr>
              <w:t>рейсових та після рейсових оглядів водіїв</w:t>
            </w:r>
          </w:p>
          <w:p w14:paraId="49C0BC99" w14:textId="77777777" w:rsidR="00EA3883" w:rsidRPr="00CA1B1E" w:rsidRDefault="00EA3883" w:rsidP="00EA3883">
            <w:pPr>
              <w:ind w:firstLine="567"/>
              <w:jc w:val="both"/>
              <w:rPr>
                <w:rFonts w:ascii="Times New Roman" w:hAnsi="Times New Roman" w:cs="Times New Roman"/>
                <w:lang w:val="uk-UA" w:eastAsia="ru-RU"/>
              </w:rPr>
            </w:pPr>
            <w:r w:rsidRPr="00CA1B1E">
              <w:rPr>
                <w:rFonts w:ascii="Times New Roman" w:hAnsi="Times New Roman" w:cs="Times New Roman"/>
                <w:b/>
                <w:iCs/>
                <w:lang w:val="uk-UA"/>
              </w:rPr>
              <w:t>2.1.1.</w:t>
            </w:r>
            <w:r w:rsidRPr="00CA1B1E">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Pr="00CA1B1E">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14:paraId="021003D7" w14:textId="77777777" w:rsidR="00EA3883" w:rsidRPr="00CA1B1E" w:rsidRDefault="00EA3883" w:rsidP="00EA3883">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2.1.2.</w:t>
            </w:r>
            <w:r w:rsidRPr="00CA1B1E">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3B7002CE" w14:textId="77777777" w:rsidR="00EA3883" w:rsidRPr="00CA1B1E" w:rsidRDefault="00EA3883" w:rsidP="00EA3883">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xml:space="preserve">А) для працівника за основним місцем роботи: </w:t>
            </w:r>
          </w:p>
          <w:p w14:paraId="53287F6A" w14:textId="77777777" w:rsidR="00EA3883" w:rsidRPr="00CA1B1E" w:rsidRDefault="00EA3883" w:rsidP="00EA3883">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копія наказу про прийняття на роботу такого працівника;</w:t>
            </w:r>
          </w:p>
          <w:p w14:paraId="53ACE989" w14:textId="77777777" w:rsidR="00EA3883" w:rsidRPr="00CA1B1E" w:rsidRDefault="00EA3883" w:rsidP="00EA3883">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xml:space="preserve">- </w:t>
            </w:r>
            <w:r w:rsidRPr="00CA1B1E">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Pr="00CA1B1E">
              <w:rPr>
                <w:rFonts w:ascii="Times New Roman" w:hAnsi="Times New Roman" w:cs="Times New Roman"/>
                <w:lang w:val="uk-UA" w:eastAsia="ru-RU"/>
              </w:rPr>
              <w:t xml:space="preserve"> </w:t>
            </w:r>
          </w:p>
          <w:p w14:paraId="2B88196B" w14:textId="77777777" w:rsidR="00EA3883" w:rsidRPr="00CA1B1E" w:rsidRDefault="00EA3883" w:rsidP="00EA3883">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Б) для працівника за не основним місцем роботи:</w:t>
            </w:r>
          </w:p>
          <w:p w14:paraId="1F43DFE3" w14:textId="77777777" w:rsidR="00EA3883" w:rsidRPr="00CA1B1E" w:rsidRDefault="00EA3883" w:rsidP="00EA3883">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копії наказів про прийняття на роботу таких працівників за сумісництвом.</w:t>
            </w:r>
          </w:p>
          <w:p w14:paraId="09F0BBEB" w14:textId="77777777" w:rsidR="00EA3883" w:rsidRPr="00CA1B1E" w:rsidRDefault="00EA3883" w:rsidP="00EA3883">
            <w:pPr>
              <w:ind w:firstLine="567"/>
              <w:jc w:val="both"/>
              <w:rPr>
                <w:rFonts w:ascii="Times New Roman" w:hAnsi="Times New Roman" w:cs="Times New Roman"/>
                <w:lang w:val="uk-UA"/>
              </w:rPr>
            </w:pPr>
            <w:r w:rsidRPr="00CA1B1E">
              <w:rPr>
                <w:rFonts w:ascii="Times New Roman" w:hAnsi="Times New Roman" w:cs="Times New Roman"/>
                <w:lang w:val="uk-UA" w:eastAsia="ru-RU"/>
              </w:rPr>
              <w:t xml:space="preserve">- </w:t>
            </w:r>
            <w:r w:rsidRPr="00CA1B1E">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7365DF8A" w14:textId="77777777" w:rsidR="00EA3883" w:rsidRPr="00CA1B1E" w:rsidRDefault="00EA3883" w:rsidP="00EA3883">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2.1.3.</w:t>
            </w:r>
            <w:r w:rsidRPr="00CA1B1E">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закупівель. Також у складі пропозиції подається </w:t>
            </w:r>
            <w:r w:rsidRPr="00CA1B1E">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263DA1AD" w14:textId="77777777" w:rsidR="00EA3883" w:rsidRPr="00CA1B1E" w:rsidRDefault="00EA3883" w:rsidP="00EA3883">
            <w:pPr>
              <w:ind w:firstLine="567"/>
              <w:jc w:val="both"/>
              <w:rPr>
                <w:rFonts w:ascii="Times New Roman" w:hAnsi="Times New Roman" w:cs="Times New Roman"/>
                <w:iCs/>
                <w:lang w:val="uk-UA"/>
              </w:rPr>
            </w:pPr>
            <w:r w:rsidRPr="00CA1B1E">
              <w:rPr>
                <w:rFonts w:ascii="Times New Roman" w:hAnsi="Times New Roman" w:cs="Times New Roman"/>
                <w:b/>
                <w:lang w:val="uk-UA" w:eastAsia="ru-RU"/>
              </w:rPr>
              <w:t>2.1.4.</w:t>
            </w:r>
            <w:r w:rsidRPr="00CA1B1E">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CA1B1E">
              <w:rPr>
                <w:rFonts w:ascii="Times New Roman" w:hAnsi="Times New Roman" w:cs="Times New Roman"/>
                <w:lang w:val="uk-UA"/>
              </w:rPr>
              <w:t xml:space="preserve">повідомлення про прийняття працівника на роботу </w:t>
            </w:r>
            <w:r w:rsidRPr="00CA1B1E">
              <w:rPr>
                <w:rFonts w:ascii="Times New Roman" w:hAnsi="Times New Roman" w:cs="Times New Roman"/>
                <w:lang w:val="uk-UA" w:eastAsia="ru-RU"/>
              </w:rPr>
              <w:t>надавачем послуг/перевізником</w:t>
            </w:r>
            <w:r w:rsidRPr="00CA1B1E">
              <w:rPr>
                <w:rFonts w:ascii="Times New Roman" w:hAnsi="Times New Roman" w:cs="Times New Roman"/>
                <w:lang w:val="uk-UA"/>
              </w:rPr>
              <w:t>, яке сформоване згідно постанови КМУ №413 від 17.06.2015 та квитанцію від контролюючого органу про прийняття такого повідомлення</w:t>
            </w:r>
            <w:r w:rsidRPr="00CA1B1E">
              <w:rPr>
                <w:rFonts w:ascii="Times New Roman" w:hAnsi="Times New Roman" w:cs="Times New Roman"/>
                <w:lang w:val="uk-UA" w:eastAsia="ru-RU"/>
              </w:rPr>
              <w:t xml:space="preserve">. </w:t>
            </w:r>
          </w:p>
          <w:p w14:paraId="0BB9419E" w14:textId="7066A331" w:rsidR="009F2D24" w:rsidRPr="00EA3883" w:rsidRDefault="00EA3883" w:rsidP="00EA3883">
            <w:pPr>
              <w:jc w:val="both"/>
              <w:rPr>
                <w:lang w:val="uk-UA"/>
              </w:rPr>
            </w:pPr>
            <w:r w:rsidRPr="00CA1B1E">
              <w:rPr>
                <w:b/>
                <w:lang w:val="uk-UA"/>
              </w:rPr>
              <w:t>2.</w:t>
            </w:r>
            <w:r>
              <w:rPr>
                <w:b/>
                <w:lang w:val="uk-UA"/>
              </w:rPr>
              <w:t>2</w:t>
            </w:r>
            <w:r w:rsidRPr="00CA1B1E">
              <w:rPr>
                <w:b/>
                <w:lang w:val="uk-UA"/>
              </w:rPr>
              <w:t>.</w:t>
            </w:r>
            <w:r w:rsidRPr="00CA1B1E">
              <w:rPr>
                <w:lang w:val="uk-UA"/>
              </w:rPr>
              <w:t xml:space="preserve"> У складі пропозиції Учасника надається </w:t>
            </w:r>
            <w:r w:rsidRPr="00CA1B1E">
              <w:rPr>
                <w:rFonts w:ascii="Times New Roman" w:hAnsi="Times New Roman" w:cs="Times New Roman"/>
                <w:lang w:val="uk-UA"/>
              </w:rPr>
              <w:t>копія посвідчення водія(-їв), що буд</w:t>
            </w:r>
            <w:r>
              <w:rPr>
                <w:rFonts w:ascii="Times New Roman" w:hAnsi="Times New Roman" w:cs="Times New Roman"/>
                <w:lang w:val="uk-UA"/>
              </w:rPr>
              <w:t>е (-</w:t>
            </w:r>
            <w:r w:rsidRPr="00CA1B1E">
              <w:rPr>
                <w:rFonts w:ascii="Times New Roman" w:hAnsi="Times New Roman" w:cs="Times New Roman"/>
                <w:lang w:val="uk-UA"/>
              </w:rPr>
              <w:t>уть</w:t>
            </w:r>
            <w:r>
              <w:rPr>
                <w:rFonts w:ascii="Times New Roman" w:hAnsi="Times New Roman" w:cs="Times New Roman"/>
                <w:lang w:val="uk-UA"/>
              </w:rPr>
              <w:t>) залученений (-і)</w:t>
            </w:r>
            <w:r w:rsidRPr="00CA1B1E">
              <w:rPr>
                <w:rFonts w:ascii="Times New Roman" w:hAnsi="Times New Roman" w:cs="Times New Roman"/>
                <w:lang w:val="uk-UA"/>
              </w:rPr>
              <w:t xml:space="preserve"> для перевезення продукції</w:t>
            </w:r>
            <w:r w:rsidRPr="00CA1B1E">
              <w:rPr>
                <w:lang w:val="uk-UA"/>
              </w:rPr>
              <w:t>.</w:t>
            </w:r>
          </w:p>
        </w:tc>
      </w:tr>
      <w:tr w:rsidR="009F2D24" w:rsidRPr="00F658AF" w14:paraId="312C034C" w14:textId="77777777" w:rsidTr="001E6F6B">
        <w:tc>
          <w:tcPr>
            <w:tcW w:w="2464" w:type="dxa"/>
            <w:tcBorders>
              <w:top w:val="single" w:sz="4" w:space="0" w:color="000000"/>
              <w:left w:val="single" w:sz="4" w:space="0" w:color="000000"/>
              <w:bottom w:val="single" w:sz="4" w:space="0" w:color="000000"/>
            </w:tcBorders>
            <w:shd w:val="clear" w:color="auto" w:fill="auto"/>
            <w:vAlign w:val="center"/>
          </w:tcPr>
          <w:p w14:paraId="55C5CFAB" w14:textId="77777777" w:rsidR="009F2D24" w:rsidRPr="0056362B" w:rsidRDefault="009F2D24" w:rsidP="001E6F6B">
            <w:pPr>
              <w:contextualSpacing/>
              <w:jc w:val="center"/>
              <w:rPr>
                <w:rFonts w:ascii="Times New Roman" w:hAnsi="Times New Roman" w:cs="Times New Roman"/>
                <w:b/>
              </w:rPr>
            </w:pPr>
            <w:r w:rsidRPr="0056362B">
              <w:rPr>
                <w:rFonts w:ascii="Times New Roman" w:hAnsi="Times New Roman" w:cs="Times New Roman"/>
                <w:b/>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848FE" w14:textId="2CCF70B0" w:rsidR="00EA3883" w:rsidRPr="00CA1B1E" w:rsidRDefault="00EA3883" w:rsidP="00EA3883">
            <w:pPr>
              <w:jc w:val="both"/>
              <w:rPr>
                <w:iCs/>
                <w:lang w:val="uk-UA"/>
              </w:rPr>
            </w:pPr>
            <w:r w:rsidRPr="00CA1B1E">
              <w:rPr>
                <w:b/>
                <w:lang w:val="uk-UA"/>
              </w:rPr>
              <w:t>3.1.</w:t>
            </w:r>
            <w:r w:rsidRPr="00CA1B1E">
              <w:rPr>
                <w:lang w:val="uk-UA"/>
              </w:rPr>
              <w:t xml:space="preserve"> </w:t>
            </w:r>
            <w:r>
              <w:rPr>
                <w:lang w:val="uk-UA"/>
              </w:rPr>
              <w:t>Д</w:t>
            </w:r>
            <w:r>
              <w:rPr>
                <w:iCs/>
                <w:lang w:val="uk-UA"/>
              </w:rPr>
              <w:t>овідка</w:t>
            </w:r>
            <w:r w:rsidRPr="00CA1B1E">
              <w:rPr>
                <w:iCs/>
                <w:lang w:val="uk-UA"/>
              </w:rPr>
              <w:t>,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CA1B1E">
              <w:rPr>
                <w:lang w:val="uk-UA"/>
              </w:rPr>
              <w:t xml:space="preserve"> Учасник повинен зазначити наявність </w:t>
            </w:r>
            <w:r w:rsidRPr="00CA1B1E">
              <w:rPr>
                <w:iCs/>
                <w:lang w:val="uk-UA"/>
              </w:rPr>
              <w:t xml:space="preserve">досвіду виконання </w:t>
            </w:r>
            <w:r>
              <w:rPr>
                <w:iCs/>
                <w:lang w:val="uk-UA"/>
              </w:rPr>
              <w:t xml:space="preserve">не менше 2-х </w:t>
            </w:r>
            <w:r w:rsidRPr="00CA1B1E">
              <w:rPr>
                <w:iCs/>
                <w:lang w:val="uk-UA"/>
              </w:rPr>
              <w:t>договор</w:t>
            </w:r>
            <w:r>
              <w:rPr>
                <w:iCs/>
                <w:lang w:val="uk-UA"/>
              </w:rPr>
              <w:t>ів</w:t>
            </w:r>
            <w:r w:rsidRPr="00CA1B1E">
              <w:rPr>
                <w:iCs/>
                <w:lang w:val="uk-UA"/>
              </w:rPr>
              <w:t>, як</w:t>
            </w:r>
            <w:r>
              <w:rPr>
                <w:iCs/>
                <w:lang w:val="uk-UA"/>
              </w:rPr>
              <w:t>і</w:t>
            </w:r>
            <w:r w:rsidRPr="00CA1B1E">
              <w:rPr>
                <w:iCs/>
                <w:lang w:val="uk-UA"/>
              </w:rPr>
              <w:t xml:space="preserve"> підтверджу</w:t>
            </w:r>
            <w:r>
              <w:rPr>
                <w:iCs/>
                <w:lang w:val="uk-UA"/>
              </w:rPr>
              <w:t>ють</w:t>
            </w:r>
            <w:r w:rsidRPr="00CA1B1E">
              <w:rPr>
                <w:iCs/>
                <w:lang w:val="uk-UA"/>
              </w:rPr>
              <w:t xml:space="preserve"> наявність в учасника досвіду щодо поставки проду</w:t>
            </w:r>
            <w:r>
              <w:rPr>
                <w:iCs/>
                <w:lang w:val="uk-UA"/>
              </w:rPr>
              <w:t>кції, який відноситься до того</w:t>
            </w:r>
            <w:r w:rsidRPr="00CA1B1E">
              <w:rPr>
                <w:iCs/>
                <w:lang w:val="uk-UA"/>
              </w:rPr>
              <w:t xml:space="preserve"> самого класу ДК 021:2015 «Єдиний закупівельний словник», що є предметом закупівлі цих торгів.</w:t>
            </w:r>
          </w:p>
          <w:p w14:paraId="3464FF02" w14:textId="77777777" w:rsidR="00EA3883" w:rsidRPr="00CA1B1E" w:rsidRDefault="00EA3883" w:rsidP="00EA3883">
            <w:pPr>
              <w:jc w:val="both"/>
              <w:rPr>
                <w:iCs/>
                <w:lang w:val="uk-UA"/>
              </w:rPr>
            </w:pPr>
            <w:r w:rsidRPr="00CA1B1E">
              <w:rPr>
                <w:b/>
                <w:lang w:val="uk-UA"/>
              </w:rPr>
              <w:t>3.1.1</w:t>
            </w:r>
            <w:r w:rsidRPr="00CA1B1E">
              <w:rPr>
                <w:lang w:val="uk-UA"/>
              </w:rPr>
              <w:t xml:space="preserve"> Для підтвердження інформації, що зазначена у довідці, Учасник надає наступні документи:</w:t>
            </w:r>
          </w:p>
          <w:p w14:paraId="2197B530" w14:textId="77777777" w:rsidR="00EA3883" w:rsidRPr="00CA1B1E" w:rsidRDefault="00EA3883" w:rsidP="00EA3883">
            <w:pPr>
              <w:ind w:firstLine="851"/>
              <w:jc w:val="both"/>
              <w:rPr>
                <w:lang w:val="uk-UA"/>
              </w:rPr>
            </w:pPr>
            <w:r w:rsidRPr="00CA1B1E">
              <w:rPr>
                <w:lang w:val="uk-UA"/>
              </w:rPr>
              <w:t>- 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6072DA42" w14:textId="7BBA3EE3" w:rsidR="009F2D24" w:rsidRPr="00EA3883" w:rsidRDefault="00EA3883" w:rsidP="00EA3883">
            <w:pPr>
              <w:ind w:firstLine="851"/>
              <w:jc w:val="both"/>
              <w:rPr>
                <w:lang w:val="uk-UA"/>
              </w:rPr>
            </w:pPr>
            <w:r w:rsidRPr="00CA1B1E">
              <w:rPr>
                <w:lang w:val="uk-UA"/>
              </w:rPr>
              <w:t xml:space="preserve">- </w:t>
            </w:r>
            <w:r>
              <w:rPr>
                <w:lang w:val="uk-UA"/>
              </w:rPr>
              <w:t>л</w:t>
            </w:r>
            <w:r w:rsidRPr="00CA1B1E">
              <w:rPr>
                <w:lang w:val="uk-UA"/>
              </w:rPr>
              <w:t>ист-відгук від Замовника де вказано номер, дата, предмет</w:t>
            </w:r>
            <w:r>
              <w:rPr>
                <w:lang w:val="uk-UA"/>
              </w:rPr>
              <w:t xml:space="preserve"> та</w:t>
            </w:r>
            <w:r w:rsidRPr="00CA1B1E">
              <w:rPr>
                <w:lang w:val="uk-UA"/>
              </w:rPr>
              <w:t xml:space="preserve"> суму укладеного аналогічного договору, стан виконання договору, наявність зауважень.</w:t>
            </w:r>
          </w:p>
        </w:tc>
      </w:tr>
    </w:tbl>
    <w:p w14:paraId="39656A6A" w14:textId="675C16F1" w:rsidR="009F2D24" w:rsidRDefault="009F2D24" w:rsidP="00292A0C">
      <w:pPr>
        <w:rPr>
          <w:rFonts w:ascii="Times New Roman" w:hAnsi="Times New Roman" w:cs="Times New Roman"/>
          <w:lang w:val="en-US"/>
        </w:rPr>
      </w:pPr>
    </w:p>
    <w:p w14:paraId="66E46E50" w14:textId="77777777" w:rsidR="007C6C18" w:rsidRPr="00920613" w:rsidRDefault="007C6C18" w:rsidP="007C6C18">
      <w:pPr>
        <w:spacing w:before="240"/>
        <w:jc w:val="both"/>
        <w:rPr>
          <w:rFonts w:ascii="Times New Roman" w:hAnsi="Times New Roman" w:cs="Times New Roman"/>
          <w:b/>
          <w:bCs/>
          <w:color w:val="000000"/>
          <w:lang w:val="uk-UA" w:eastAsia="ru-RU"/>
        </w:rPr>
      </w:pPr>
      <w:r w:rsidRPr="00920613">
        <w:rPr>
          <w:rFonts w:ascii="Times New Roman" w:hAnsi="Times New Roman" w:cs="Times New Roman"/>
          <w:b/>
          <w:bCs/>
          <w:color w:val="000000"/>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6"/>
        <w:gridCol w:w="3313"/>
        <w:gridCol w:w="3175"/>
        <w:gridCol w:w="3670"/>
      </w:tblGrid>
      <w:tr w:rsidR="007C6C18" w:rsidRPr="00920613" w14:paraId="379E78FA"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8DC09" w14:textId="77777777" w:rsidR="007C6C18" w:rsidRPr="00920613" w:rsidRDefault="007C6C18" w:rsidP="001E6F6B">
            <w:pPr>
              <w:spacing w:line="0" w:lineRule="atLeast"/>
              <w:jc w:val="center"/>
              <w:rPr>
                <w:rFonts w:ascii="Times New Roman" w:hAnsi="Times New Roman" w:cs="Times New Roman"/>
                <w:lang w:eastAsia="uk-UA"/>
              </w:rPr>
            </w:pPr>
            <w:r w:rsidRPr="00920613">
              <w:rPr>
                <w:rFonts w:ascii="Times New Roman" w:hAnsi="Times New Roman" w:cs="Times New Roman"/>
                <w:b/>
                <w:bCs/>
                <w:color w:val="000000"/>
                <w:lang w:eastAsia="uk-UA"/>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CE3178"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b/>
                <w:bCs/>
                <w:color w:val="000000"/>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4C8728"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b/>
                <w:bCs/>
                <w:color w:val="000000"/>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E9FD11"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b/>
                <w:bCs/>
                <w:color w:val="000000"/>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C6C18" w:rsidRPr="00920613" w14:paraId="3BFD3EAF"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3D5C7"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D0DA9"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20613">
              <w:rPr>
                <w:rFonts w:ascii="Times New Roman" w:hAnsi="Times New Roman" w:cs="Times New Roman"/>
                <w:i/>
                <w:iCs/>
                <w:color w:val="000000"/>
                <w:shd w:val="clear" w:color="auto" w:fill="FFFFFF"/>
                <w:lang w:eastAsia="uk-UA"/>
              </w:rPr>
              <w:t>(</w:t>
            </w:r>
            <w:r w:rsidRPr="00920613">
              <w:rPr>
                <w:rFonts w:ascii="Times New Roman" w:hAnsi="Times New Roman" w:cs="Times New Roman"/>
                <w:i/>
                <w:iCs/>
                <w:color w:val="000000"/>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1C21F" w14:textId="77777777" w:rsidR="007C6C18" w:rsidRPr="00920613" w:rsidRDefault="007C6C18" w:rsidP="001E6F6B">
            <w:pPr>
              <w:spacing w:line="0" w:lineRule="atLeast"/>
              <w:jc w:val="both"/>
              <w:rPr>
                <w:rFonts w:ascii="Times New Roman" w:hAnsi="Times New Roman" w:cs="Times New Roman"/>
                <w:lang w:val="uk-UA" w:eastAsia="uk-UA"/>
              </w:rPr>
            </w:pPr>
            <w:r w:rsidRPr="00920613">
              <w:rPr>
                <w:rFonts w:ascii="Times New Roman" w:hAnsi="Times New Roman" w:cs="Times New Roman"/>
                <w:color w:val="000000"/>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920613">
              <w:rPr>
                <w:rFonts w:ascii="Times New Roman" w:hAnsi="Times New Roman" w:cs="Times New Roman"/>
                <w:color w:val="000000"/>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0DBCF"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Переможець не надає підтвердження своєї відповідності.</w:t>
            </w:r>
          </w:p>
        </w:tc>
      </w:tr>
      <w:tr w:rsidR="007C6C18" w:rsidRPr="00920613" w14:paraId="69410E97"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A9909"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DF79E"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20613">
              <w:rPr>
                <w:rFonts w:ascii="Times New Roman" w:hAnsi="Times New Roman" w:cs="Times New Roman"/>
                <w:i/>
                <w:iCs/>
                <w:color w:val="000000"/>
                <w:shd w:val="clear" w:color="auto" w:fill="FFFFFF"/>
                <w:lang w:eastAsia="uk-UA"/>
              </w:rPr>
              <w:t>(</w:t>
            </w:r>
            <w:r w:rsidRPr="00920613">
              <w:rPr>
                <w:rFonts w:ascii="Times New Roman" w:hAnsi="Times New Roman" w:cs="Times New Roman"/>
                <w:i/>
                <w:iCs/>
                <w:color w:val="000000"/>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0119EE"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C7569" w14:textId="77777777" w:rsidR="007C6C18" w:rsidRPr="00920613" w:rsidRDefault="007C6C18" w:rsidP="001E6F6B">
            <w:pPr>
              <w:pStyle w:val="af2"/>
              <w:spacing w:before="0" w:after="0"/>
              <w:jc w:val="both"/>
            </w:pPr>
            <w:r w:rsidRPr="00920613">
              <w:rPr>
                <w:color w:val="000000"/>
              </w:rPr>
              <w:t>Переможець не надає підтвердження своєї відповідності.</w:t>
            </w:r>
          </w:p>
        </w:tc>
      </w:tr>
      <w:tr w:rsidR="007C6C18" w:rsidRPr="00920613" w14:paraId="785070AB"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9A1B3"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D50FA"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20613">
              <w:rPr>
                <w:rFonts w:ascii="Times New Roman" w:hAnsi="Times New Roman" w:cs="Times New Roman"/>
                <w:i/>
                <w:iCs/>
                <w:color w:val="000000"/>
                <w:shd w:val="clear" w:color="auto" w:fill="FFFFFF"/>
                <w:lang w:eastAsia="uk-UA"/>
              </w:rPr>
              <w:t>(</w:t>
            </w:r>
            <w:r w:rsidRPr="00920613">
              <w:rPr>
                <w:rFonts w:ascii="Times New Roman" w:hAnsi="Times New Roman" w:cs="Times New Roman"/>
                <w:i/>
                <w:iCs/>
                <w:color w:val="000000"/>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EB877E4"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C1CF9" w14:textId="77777777" w:rsidR="007C6C18" w:rsidRPr="00920613" w:rsidRDefault="007C6C18" w:rsidP="001E6F6B">
            <w:pPr>
              <w:spacing w:line="0" w:lineRule="atLeast"/>
              <w:jc w:val="both"/>
              <w:rPr>
                <w:rFonts w:ascii="Times New Roman" w:hAnsi="Times New Roman" w:cs="Times New Roman"/>
                <w:color w:val="000000"/>
                <w:lang w:val="uk-UA" w:eastAsia="uk-UA"/>
              </w:rPr>
            </w:pPr>
            <w:r w:rsidRPr="00920613">
              <w:rPr>
                <w:rFonts w:ascii="Times New Roman" w:hAnsi="Times New Roman" w:cs="Times New Roman"/>
                <w:b/>
                <w:bCs/>
                <w:i/>
                <w:color w:val="000000"/>
                <w:lang w:eastAsia="uk-UA"/>
              </w:rPr>
              <w:t>переможець надає довідку або інформаційну довідку або витяг з Реєстру</w:t>
            </w:r>
            <w:r w:rsidRPr="00920613">
              <w:rPr>
                <w:rFonts w:ascii="Times New Roman" w:hAnsi="Times New Roman" w:cs="Times New Roman"/>
                <w:color w:val="000000"/>
                <w:lang w:eastAsia="uk-UA"/>
              </w:rPr>
              <w:t xml:space="preserve"> (</w:t>
            </w:r>
            <w:r w:rsidRPr="00920613">
              <w:rPr>
                <w:rFonts w:ascii="Times New Roman" w:hAnsi="Times New Roman" w:cs="Times New Roman"/>
                <w:b/>
                <w:bCs/>
                <w:i/>
                <w:color w:val="000000"/>
                <w:lang w:eastAsia="uk-UA"/>
              </w:rPr>
              <w:t>Єдиного державного реєстру осіб, які вчинили корупційні правопорушення)</w:t>
            </w:r>
            <w:r w:rsidRPr="00920613">
              <w:rPr>
                <w:rFonts w:ascii="Times New Roman" w:hAnsi="Times New Roman" w:cs="Times New Roman"/>
                <w:color w:val="000000"/>
                <w:lang w:eastAsia="uk-UA"/>
              </w:rPr>
              <w:t xml:space="preserve"> як</w:t>
            </w:r>
            <w:r w:rsidRPr="00920613">
              <w:rPr>
                <w:rFonts w:ascii="Times New Roman" w:hAnsi="Times New Roman" w:cs="Times New Roman"/>
                <w:color w:val="000000"/>
                <w:lang w:val="uk-UA" w:eastAsia="uk-UA"/>
              </w:rPr>
              <w:t>а</w:t>
            </w:r>
            <w:r w:rsidRPr="00920613">
              <w:rPr>
                <w:rFonts w:ascii="Times New Roman" w:hAnsi="Times New Roman" w:cs="Times New Roman"/>
                <w:color w:val="000000"/>
                <w:lang w:eastAsia="uk-UA"/>
              </w:rPr>
              <w:t xml:space="preserve"> / як</w:t>
            </w:r>
            <w:r w:rsidRPr="00920613">
              <w:rPr>
                <w:rFonts w:ascii="Times New Roman" w:hAnsi="Times New Roman" w:cs="Times New Roman"/>
                <w:color w:val="000000"/>
                <w:lang w:val="uk-UA" w:eastAsia="uk-UA"/>
              </w:rPr>
              <w:t>ий</w:t>
            </w:r>
            <w:r w:rsidRPr="00920613">
              <w:rPr>
                <w:rFonts w:ascii="Times New Roman" w:hAnsi="Times New Roman" w:cs="Times New Roman"/>
                <w:color w:val="000000"/>
                <w:lang w:eastAsia="uk-UA"/>
              </w:rPr>
              <w:t xml:space="preserve"> оформлена на </w:t>
            </w:r>
            <w:r w:rsidRPr="00920613">
              <w:rPr>
                <w:rFonts w:ascii="Times New Roman" w:hAnsi="Times New Roman" w:cs="Times New Roman"/>
                <w:color w:val="000000"/>
                <w:shd w:val="clear" w:color="auto" w:fill="FFFFFF"/>
                <w:lang w:eastAsia="uk-UA"/>
              </w:rPr>
              <w:t>керівника* учасника процедури закупівлі або фізичну особу, яка є учасником процедури закупівлі</w:t>
            </w:r>
            <w:r w:rsidRPr="00920613">
              <w:rPr>
                <w:rFonts w:ascii="Times New Roman" w:hAnsi="Times New Roman" w:cs="Times New Roman"/>
                <w:b/>
                <w:bCs/>
                <w:i/>
                <w:color w:val="000000"/>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920613">
              <w:rPr>
                <w:rFonts w:ascii="Times New Roman" w:hAnsi="Times New Roman" w:cs="Times New Roman"/>
                <w:color w:val="000000"/>
                <w:lang w:eastAsia="uk-UA"/>
              </w:rPr>
              <w:t xml:space="preserve">про те, що керівника учасника процедури закупівлі, фізичну особу, яка є </w:t>
            </w:r>
            <w:r w:rsidRPr="00920613">
              <w:rPr>
                <w:rFonts w:ascii="Times New Roman" w:hAnsi="Times New Roman" w:cs="Times New Roman"/>
                <w:color w:val="000000"/>
                <w:lang w:eastAsia="uk-UA"/>
              </w:rPr>
              <w:lastRenderedPageBreak/>
              <w:t xml:space="preserve">учасником процедури закупівлі, </w:t>
            </w:r>
            <w:r w:rsidRPr="006302B3">
              <w:rPr>
                <w:rFonts w:ascii="Times New Roman" w:hAnsi="Times New Roman" w:cs="Times New Roman"/>
                <w:bCs/>
                <w:color w:val="000000"/>
                <w:lang w:val="uk-UA" w:eastAsia="uk-UA"/>
              </w:rPr>
              <w:t xml:space="preserve">не </w:t>
            </w:r>
            <w:r w:rsidRPr="006302B3">
              <w:rPr>
                <w:rFonts w:ascii="Times New Roman" w:hAnsi="Times New Roman" w:cs="Times New Roman"/>
                <w:bCs/>
                <w:color w:val="000000"/>
                <w:lang w:eastAsia="uk-UA"/>
              </w:rPr>
              <w:t>було</w:t>
            </w:r>
            <w:r w:rsidRPr="00920613">
              <w:rPr>
                <w:rFonts w:ascii="Times New Roman" w:hAnsi="Times New Roman" w:cs="Times New Roman"/>
                <w:color w:val="000000"/>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920613">
              <w:rPr>
                <w:rFonts w:ascii="Times New Roman" w:hAnsi="Times New Roman" w:cs="Times New Roman"/>
                <w:color w:val="000000"/>
                <w:lang w:val="uk-UA" w:eastAsia="uk-UA"/>
              </w:rPr>
              <w:t>.</w:t>
            </w:r>
          </w:p>
        </w:tc>
      </w:tr>
      <w:tr w:rsidR="007C6C18" w:rsidRPr="00920613" w14:paraId="45F848D6"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F45C2"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240436"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20613">
              <w:rPr>
                <w:rFonts w:ascii="Times New Roman" w:hAnsi="Times New Roman" w:cs="Times New Roman"/>
                <w:i/>
                <w:iCs/>
                <w:color w:val="000000"/>
                <w:shd w:val="clear" w:color="auto" w:fill="FFFFFF"/>
                <w:lang w:eastAsia="uk-UA"/>
              </w:rPr>
              <w:t>(</w:t>
            </w:r>
            <w:r w:rsidRPr="00920613">
              <w:rPr>
                <w:rFonts w:ascii="Times New Roman" w:hAnsi="Times New Roman" w:cs="Times New Roman"/>
                <w:i/>
                <w:iCs/>
                <w:color w:val="000000"/>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CC25233"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84C6A"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Переможець не надає підтвердження своєї відповідності.</w:t>
            </w:r>
          </w:p>
        </w:tc>
      </w:tr>
      <w:tr w:rsidR="007C6C18" w:rsidRPr="00920613" w14:paraId="155198F8"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F1AC6"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30063"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20613">
              <w:rPr>
                <w:rFonts w:ascii="Times New Roman" w:hAnsi="Times New Roman" w:cs="Times New Roman"/>
                <w:i/>
                <w:iCs/>
                <w:color w:val="000000"/>
                <w:shd w:val="clear" w:color="auto" w:fill="FFFFFF"/>
                <w:lang w:eastAsia="uk-UA"/>
              </w:rPr>
              <w:t>(</w:t>
            </w:r>
            <w:r w:rsidRPr="00920613">
              <w:rPr>
                <w:rFonts w:ascii="Times New Roman" w:hAnsi="Times New Roman" w:cs="Times New Roman"/>
                <w:i/>
                <w:iCs/>
                <w:color w:val="000000"/>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BB2A35F"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218F9" w14:textId="77777777" w:rsidR="007C6C18" w:rsidRPr="00920613" w:rsidRDefault="007C6C18" w:rsidP="001E6F6B">
            <w:pPr>
              <w:spacing w:line="0" w:lineRule="atLeast"/>
              <w:jc w:val="both"/>
              <w:rPr>
                <w:rFonts w:ascii="Times New Roman" w:hAnsi="Times New Roman" w:cs="Times New Roman"/>
                <w:color w:val="000000"/>
                <w:lang w:val="uk-UA" w:eastAsia="uk-UA"/>
              </w:rPr>
            </w:pPr>
            <w:r w:rsidRPr="00920613">
              <w:rPr>
                <w:rFonts w:ascii="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20613">
              <w:rPr>
                <w:rFonts w:ascii="Times New Roman" w:hAnsi="Times New Roman" w:cs="Times New Roman"/>
                <w:color w:val="000000"/>
                <w:lang w:val="uk-UA" w:eastAsia="uk-UA"/>
              </w:rPr>
              <w:t>.</w:t>
            </w:r>
          </w:p>
          <w:p w14:paraId="1FF501C5" w14:textId="77777777" w:rsidR="007C6C18" w:rsidRPr="00920613" w:rsidRDefault="007C6C18" w:rsidP="001E6F6B">
            <w:pPr>
              <w:spacing w:line="0" w:lineRule="atLeast"/>
              <w:jc w:val="both"/>
              <w:rPr>
                <w:rFonts w:ascii="Times New Roman" w:hAnsi="Times New Roman" w:cs="Times New Roman"/>
                <w:lang w:val="uk-UA" w:eastAsia="uk-UA"/>
              </w:rPr>
            </w:pPr>
            <w:r w:rsidRPr="00920613">
              <w:rPr>
                <w:rFonts w:ascii="Times New Roman" w:hAnsi="Times New Roman" w:cs="Times New Roman"/>
                <w:lang w:eastAsia="uk-UA"/>
              </w:rPr>
              <w:t>Документ повинен бути не більше тридцятиденної давнини від дати видачі документа.</w:t>
            </w:r>
          </w:p>
        </w:tc>
      </w:tr>
      <w:tr w:rsidR="007C6C18" w:rsidRPr="00920613" w14:paraId="0293E559"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66109F"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89C3F"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20613">
              <w:rPr>
                <w:rFonts w:ascii="Times New Roman" w:hAnsi="Times New Roman" w:cs="Times New Roman"/>
                <w:i/>
                <w:iCs/>
                <w:color w:val="000000"/>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DAEF9B9"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AF0A12" w14:textId="77777777" w:rsidR="007C6C18" w:rsidRPr="00920613" w:rsidRDefault="007C6C18" w:rsidP="001E6F6B">
            <w:pPr>
              <w:spacing w:line="0" w:lineRule="atLeast"/>
              <w:jc w:val="both"/>
              <w:rPr>
                <w:rFonts w:ascii="Times New Roman" w:hAnsi="Times New Roman" w:cs="Times New Roman"/>
                <w:color w:val="000000"/>
                <w:lang w:val="uk-UA" w:eastAsia="uk-UA"/>
              </w:rPr>
            </w:pPr>
            <w:r w:rsidRPr="00920613">
              <w:rPr>
                <w:rFonts w:ascii="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5222228A" w14:textId="77777777" w:rsidR="007C6C18" w:rsidRPr="00920613" w:rsidRDefault="007C6C18" w:rsidP="001E6F6B">
            <w:pPr>
              <w:spacing w:line="0" w:lineRule="atLeast"/>
              <w:jc w:val="both"/>
              <w:rPr>
                <w:rFonts w:ascii="Times New Roman" w:hAnsi="Times New Roman" w:cs="Times New Roman"/>
                <w:lang w:val="uk-UA" w:eastAsia="uk-UA"/>
              </w:rPr>
            </w:pPr>
            <w:r w:rsidRPr="00920613">
              <w:rPr>
                <w:rFonts w:ascii="Times New Roman" w:hAnsi="Times New Roman" w:cs="Times New Roman"/>
                <w:lang w:eastAsia="uk-UA"/>
              </w:rPr>
              <w:t>Документ повинен бути не більше тридцятиденної давнини від дати видачі документа.</w:t>
            </w:r>
          </w:p>
        </w:tc>
      </w:tr>
      <w:tr w:rsidR="007C6C18" w:rsidRPr="00920613" w14:paraId="11262DA4"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2394E"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D6B75"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20613">
              <w:rPr>
                <w:rFonts w:ascii="Times New Roman" w:hAnsi="Times New Roman" w:cs="Times New Roman"/>
                <w:i/>
                <w:iCs/>
                <w:color w:val="000000"/>
                <w:shd w:val="clear" w:color="auto" w:fill="FFFFFF"/>
                <w:lang w:eastAsia="uk-UA"/>
              </w:rPr>
              <w:t>(</w:t>
            </w:r>
            <w:r w:rsidRPr="00920613">
              <w:rPr>
                <w:rFonts w:ascii="Times New Roman" w:hAnsi="Times New Roman" w:cs="Times New Roman"/>
                <w:i/>
                <w:iCs/>
                <w:color w:val="000000"/>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C405DAA"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62DC1"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Переможець не надає підтвердження своєї відповідності.</w:t>
            </w:r>
          </w:p>
        </w:tc>
      </w:tr>
      <w:tr w:rsidR="007C6C18" w:rsidRPr="00920613" w14:paraId="30DDAA24"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B1AF0B"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4F0E5"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20613">
              <w:rPr>
                <w:rFonts w:ascii="Times New Roman" w:hAnsi="Times New Roman" w:cs="Times New Roman"/>
                <w:i/>
                <w:iCs/>
                <w:color w:val="000000"/>
                <w:shd w:val="clear" w:color="auto" w:fill="FFFFFF"/>
                <w:lang w:eastAsia="uk-UA"/>
              </w:rPr>
              <w:t>(</w:t>
            </w:r>
            <w:r w:rsidRPr="00920613">
              <w:rPr>
                <w:rFonts w:ascii="Times New Roman" w:hAnsi="Times New Roman" w:cs="Times New Roman"/>
                <w:i/>
                <w:iCs/>
                <w:color w:val="000000"/>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BEA4800"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8FFE4"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Переможець не надає підтвердження своєї відповідності.</w:t>
            </w:r>
          </w:p>
        </w:tc>
      </w:tr>
      <w:tr w:rsidR="007C6C18" w:rsidRPr="00920613" w14:paraId="181D4219"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4F886"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F1786"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20613">
              <w:rPr>
                <w:rFonts w:ascii="Times New Roman" w:hAnsi="Times New Roman" w:cs="Times New Roman"/>
                <w:i/>
                <w:iCs/>
                <w:color w:val="000000"/>
                <w:shd w:val="clear" w:color="auto" w:fill="FFFFFF"/>
                <w:lang w:eastAsia="uk-UA"/>
              </w:rPr>
              <w:t>(</w:t>
            </w:r>
            <w:r w:rsidRPr="00920613">
              <w:rPr>
                <w:rFonts w:ascii="Times New Roman" w:hAnsi="Times New Roman" w:cs="Times New Roman"/>
                <w:i/>
                <w:iCs/>
                <w:color w:val="000000"/>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84670A2"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BC18E"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Переможець не надає підтвердження своєї відповідності.</w:t>
            </w:r>
          </w:p>
        </w:tc>
      </w:tr>
      <w:tr w:rsidR="007C6C18" w:rsidRPr="00920613" w14:paraId="23007876"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D86EF"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E4E1A"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20613">
              <w:rPr>
                <w:rFonts w:ascii="Times New Roman" w:hAnsi="Times New Roman" w:cs="Times New Roman"/>
                <w:i/>
                <w:iCs/>
                <w:color w:val="000000"/>
                <w:shd w:val="clear" w:color="auto" w:fill="FFFFFF"/>
                <w:lang w:eastAsia="uk-UA"/>
              </w:rPr>
              <w:t>(</w:t>
            </w:r>
            <w:r w:rsidRPr="00920613">
              <w:rPr>
                <w:rFonts w:ascii="Times New Roman" w:hAnsi="Times New Roman" w:cs="Times New Roman"/>
                <w:i/>
                <w:iCs/>
                <w:color w:val="000000"/>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8F6F5AA" w14:textId="77777777" w:rsidR="007C6C18" w:rsidRPr="00920613" w:rsidRDefault="007C6C18" w:rsidP="001E6F6B">
            <w:pPr>
              <w:jc w:val="both"/>
              <w:rPr>
                <w:rFonts w:ascii="Times New Roman" w:hAnsi="Times New Roman" w:cs="Times New Roman"/>
                <w:i/>
                <w:iCs/>
                <w:color w:val="000000"/>
                <w:lang w:val="uk-UA" w:eastAsia="uk-UA"/>
              </w:rPr>
            </w:pPr>
            <w:r w:rsidRPr="00920613">
              <w:rPr>
                <w:rFonts w:ascii="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613">
              <w:rPr>
                <w:rFonts w:ascii="Times New Roman" w:hAnsi="Times New Roman" w:cs="Times New Roman"/>
                <w:i/>
                <w:iCs/>
                <w:color w:val="000000"/>
                <w:lang w:eastAsia="uk-UA"/>
              </w:rPr>
              <w:t> </w:t>
            </w:r>
          </w:p>
          <w:p w14:paraId="153B59C5" w14:textId="77777777" w:rsidR="007C6C18" w:rsidRPr="00920613" w:rsidRDefault="007C6C18" w:rsidP="001E6F6B">
            <w:pPr>
              <w:jc w:val="both"/>
              <w:rPr>
                <w:rFonts w:ascii="Times New Roman" w:hAnsi="Times New Roman" w:cs="Times New Roman"/>
                <w:lang w:val="uk-UA" w:eastAsia="uk-UA"/>
              </w:rPr>
            </w:pPr>
            <w:r w:rsidRPr="00920613">
              <w:rPr>
                <w:rFonts w:ascii="Times New Roman" w:hAnsi="Times New Roman" w:cs="Times New Roman"/>
                <w:i/>
                <w:iCs/>
                <w:color w:val="000000"/>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F9A55"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Переможець не надає підтвердження своєї відповідності.</w:t>
            </w:r>
          </w:p>
        </w:tc>
      </w:tr>
      <w:tr w:rsidR="007C6C18" w:rsidRPr="00920613" w14:paraId="58FCC083"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1A0894"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C7FB11"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20613">
              <w:rPr>
                <w:rFonts w:ascii="Times New Roman" w:hAnsi="Times New Roman" w:cs="Times New Roman"/>
                <w:color w:val="000000"/>
                <w:shd w:val="clear" w:color="auto" w:fill="FFFFFF"/>
                <w:lang w:val="uk-UA" w:eastAsia="uk-UA"/>
              </w:rPr>
              <w:t>у неї</w:t>
            </w:r>
            <w:r w:rsidRPr="00920613">
              <w:rPr>
                <w:rFonts w:ascii="Times New Roman" w:hAnsi="Times New Roman" w:cs="Times New Roman"/>
                <w:color w:val="000000"/>
                <w:shd w:val="clear" w:color="auto" w:fill="FFFFFF"/>
                <w:lang w:eastAsia="uk-UA"/>
              </w:rPr>
              <w:t xml:space="preserve"> публічних закупівель товарів, робіт і послуг згідно із Законом України “Про санкції”</w:t>
            </w:r>
            <w:r w:rsidRPr="00920613">
              <w:rPr>
                <w:rFonts w:ascii="Times New Roman" w:hAnsi="Times New Roman" w:cs="Times New Roman"/>
                <w:sz w:val="28"/>
                <w:szCs w:val="28"/>
                <w:lang w:val="uk-UA" w:eastAsia="ru-RU"/>
              </w:rPr>
              <w:t xml:space="preserve"> </w:t>
            </w:r>
            <w:r w:rsidRPr="00920613">
              <w:rPr>
                <w:rFonts w:ascii="Times New Roman" w:hAnsi="Times New Roman" w:cs="Times New Roman"/>
                <w:color w:val="000000"/>
                <w:shd w:val="clear" w:color="auto" w:fill="FFFFFF"/>
                <w:lang w:val="uk-UA" w:eastAsia="uk-UA"/>
              </w:rPr>
              <w:t xml:space="preserve">“, крім випадку, коли активи такої особи в </w:t>
            </w:r>
            <w:r w:rsidRPr="00920613">
              <w:rPr>
                <w:rFonts w:ascii="Times New Roman" w:hAnsi="Times New Roman" w:cs="Times New Roman"/>
                <w:color w:val="000000"/>
                <w:shd w:val="clear" w:color="auto" w:fill="FFFFFF"/>
                <w:lang w:val="uk-UA" w:eastAsia="uk-UA"/>
              </w:rPr>
              <w:lastRenderedPageBreak/>
              <w:t>установленому законодавством порядку передані в управління АРМА</w:t>
            </w:r>
            <w:r w:rsidRPr="00920613">
              <w:rPr>
                <w:rFonts w:ascii="Times New Roman" w:hAnsi="Times New Roman" w:cs="Times New Roman"/>
                <w:color w:val="000000"/>
                <w:shd w:val="clear" w:color="auto" w:fill="FFFFFF"/>
                <w:lang w:eastAsia="uk-UA"/>
              </w:rPr>
              <w:t xml:space="preserve"> </w:t>
            </w:r>
            <w:r w:rsidRPr="00920613">
              <w:rPr>
                <w:rFonts w:ascii="Times New Roman" w:hAnsi="Times New Roman" w:cs="Times New Roman"/>
                <w:i/>
                <w:iCs/>
                <w:color w:val="000000"/>
                <w:shd w:val="clear" w:color="auto" w:fill="FFFFFF"/>
                <w:lang w:eastAsia="uk-UA"/>
              </w:rPr>
              <w:t>(</w:t>
            </w:r>
            <w:r w:rsidRPr="00920613">
              <w:rPr>
                <w:rFonts w:ascii="Times New Roman" w:hAnsi="Times New Roman" w:cs="Times New Roman"/>
                <w:i/>
                <w:iCs/>
                <w:color w:val="000000"/>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3F7AB31" w14:textId="77777777" w:rsidR="007C6C18" w:rsidRPr="00920613" w:rsidRDefault="007C6C18" w:rsidP="001E6F6B">
            <w:pPr>
              <w:spacing w:line="0" w:lineRule="atLeast"/>
              <w:jc w:val="both"/>
              <w:rPr>
                <w:rFonts w:ascii="Times New Roman" w:hAnsi="Times New Roman" w:cs="Times New Roman"/>
                <w:color w:val="000000"/>
                <w:lang w:val="uk-UA" w:eastAsia="uk-UA"/>
              </w:rPr>
            </w:pPr>
            <w:r w:rsidRPr="00920613">
              <w:rPr>
                <w:rFonts w:ascii="Times New Roman" w:hAnsi="Times New Roman" w:cs="Times New Roman"/>
                <w:color w:val="000000"/>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613">
              <w:rPr>
                <w:rFonts w:ascii="Times New Roman" w:hAnsi="Times New Roman" w:cs="Times New Roman"/>
                <w:color w:val="000000"/>
                <w:lang w:val="uk-UA" w:eastAsia="uk-UA"/>
              </w:rPr>
              <w:t>,</w:t>
            </w:r>
          </w:p>
          <w:p w14:paraId="7F6F65D7" w14:textId="77777777" w:rsidR="007C6C18" w:rsidRPr="00920613" w:rsidRDefault="007C6C18" w:rsidP="001E6F6B">
            <w:pPr>
              <w:spacing w:line="0" w:lineRule="atLeast"/>
              <w:jc w:val="both"/>
              <w:rPr>
                <w:rFonts w:ascii="Times New Roman" w:hAnsi="Times New Roman" w:cs="Times New Roman"/>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2F0CC"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Переможець не надає підтвердження своєї відповідності.</w:t>
            </w:r>
          </w:p>
        </w:tc>
      </w:tr>
      <w:tr w:rsidR="007C6C18" w:rsidRPr="00920613" w14:paraId="367259F6"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24BE9"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7202F"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20613">
              <w:rPr>
                <w:rFonts w:ascii="Times New Roman" w:hAnsi="Times New Roman" w:cs="Times New Roman"/>
                <w:i/>
                <w:iCs/>
                <w:color w:val="000000"/>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1FA6C57"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B011A" w14:textId="77777777" w:rsidR="007C6C18" w:rsidRPr="00920613" w:rsidRDefault="007C6C18" w:rsidP="001E6F6B">
            <w:pPr>
              <w:spacing w:line="0" w:lineRule="atLeast"/>
              <w:jc w:val="both"/>
              <w:rPr>
                <w:rFonts w:ascii="Times New Roman" w:hAnsi="Times New Roman" w:cs="Times New Roman"/>
                <w:color w:val="000000"/>
                <w:lang w:val="uk-UA" w:eastAsia="uk-UA"/>
              </w:rPr>
            </w:pPr>
            <w:r w:rsidRPr="00920613">
              <w:rPr>
                <w:rFonts w:ascii="Times New Roman" w:hAnsi="Times New Roman" w:cs="Times New Roman"/>
                <w:color w:val="000000"/>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5A061577" w14:textId="77777777" w:rsidR="007C6C18" w:rsidRPr="00920613" w:rsidRDefault="007C6C18" w:rsidP="001E6F6B">
            <w:pPr>
              <w:spacing w:line="0" w:lineRule="atLeast"/>
              <w:jc w:val="both"/>
              <w:rPr>
                <w:rFonts w:ascii="Times New Roman" w:hAnsi="Times New Roman" w:cs="Times New Roman"/>
                <w:lang w:val="uk-UA" w:eastAsia="uk-UA"/>
              </w:rPr>
            </w:pPr>
            <w:r w:rsidRPr="00920613">
              <w:rPr>
                <w:rFonts w:ascii="Times New Roman" w:hAnsi="Times New Roman" w:cs="Times New Roman"/>
                <w:lang w:eastAsia="uk-UA"/>
              </w:rPr>
              <w:t>Документ повинен бути не більше тридцятиденної давнини від дати видачі документа.</w:t>
            </w:r>
          </w:p>
        </w:tc>
      </w:tr>
      <w:tr w:rsidR="007C6C18" w:rsidRPr="00920613" w14:paraId="55BB869F" w14:textId="77777777" w:rsidTr="001E6F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20323"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F4E92"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920613">
              <w:rPr>
                <w:rFonts w:ascii="Times New Roman" w:hAnsi="Times New Roman" w:cs="Times New Roman"/>
                <w:color w:val="000000"/>
                <w:lang w:eastAsia="uk-UA"/>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20613">
              <w:rPr>
                <w:rFonts w:ascii="Times New Roman" w:hAnsi="Times New Roman" w:cs="Times New Roman"/>
                <w:i/>
                <w:iCs/>
                <w:color w:val="000000"/>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F2636B8" w14:textId="77777777" w:rsidR="007C6C18" w:rsidRPr="00920613" w:rsidRDefault="007C6C18" w:rsidP="001E6F6B">
            <w:pPr>
              <w:jc w:val="both"/>
              <w:rPr>
                <w:rFonts w:ascii="Times New Roman" w:hAnsi="Times New Roman" w:cs="Times New Roman"/>
                <w:lang w:eastAsia="uk-UA"/>
              </w:rPr>
            </w:pPr>
            <w:r w:rsidRPr="00920613">
              <w:rPr>
                <w:rFonts w:ascii="Times New Roman" w:hAnsi="Times New Roman" w:cs="Times New Roman"/>
                <w:color w:val="000000"/>
                <w:lang w:eastAsia="uk-UA"/>
              </w:rPr>
              <w:lastRenderedPageBreak/>
              <w:t>Учасник процедури закупівлі має надати:</w:t>
            </w:r>
          </w:p>
          <w:p w14:paraId="380DF81A" w14:textId="77777777" w:rsidR="007C6C18" w:rsidRPr="00920613" w:rsidRDefault="007C6C18" w:rsidP="007C6C18">
            <w:pPr>
              <w:widowControl/>
              <w:numPr>
                <w:ilvl w:val="0"/>
                <w:numId w:val="17"/>
              </w:numPr>
              <w:suppressAutoHyphens w:val="0"/>
              <w:autoSpaceDE/>
              <w:ind w:left="410"/>
              <w:jc w:val="both"/>
              <w:textAlignment w:val="baseline"/>
              <w:rPr>
                <w:rFonts w:ascii="Times New Roman" w:hAnsi="Times New Roman" w:cs="Times New Roman"/>
                <w:color w:val="000000"/>
                <w:lang w:eastAsia="uk-UA"/>
              </w:rPr>
            </w:pPr>
            <w:r w:rsidRPr="00920613">
              <w:rPr>
                <w:rFonts w:ascii="Times New Roman" w:hAnsi="Times New Roman" w:cs="Times New Roman"/>
                <w:color w:val="000000"/>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AF3CD53" w14:textId="77777777" w:rsidR="007C6C18" w:rsidRPr="00920613" w:rsidRDefault="007C6C18" w:rsidP="001E6F6B">
            <w:pPr>
              <w:ind w:left="50"/>
              <w:jc w:val="both"/>
              <w:rPr>
                <w:rFonts w:ascii="Times New Roman" w:hAnsi="Times New Roman" w:cs="Times New Roman"/>
                <w:lang w:eastAsia="uk-UA"/>
              </w:rPr>
            </w:pPr>
            <w:r w:rsidRPr="00920613">
              <w:rPr>
                <w:rFonts w:ascii="Times New Roman" w:hAnsi="Times New Roman" w:cs="Times New Roman"/>
                <w:color w:val="000000"/>
                <w:lang w:eastAsia="uk-UA"/>
              </w:rPr>
              <w:t>або </w:t>
            </w:r>
          </w:p>
          <w:p w14:paraId="46188E64" w14:textId="77777777" w:rsidR="007C6C18" w:rsidRPr="00920613" w:rsidRDefault="007C6C18" w:rsidP="007C6C18">
            <w:pPr>
              <w:widowControl/>
              <w:numPr>
                <w:ilvl w:val="0"/>
                <w:numId w:val="18"/>
              </w:numPr>
              <w:suppressAutoHyphens w:val="0"/>
              <w:autoSpaceDE/>
              <w:spacing w:line="0" w:lineRule="atLeast"/>
              <w:ind w:left="410"/>
              <w:jc w:val="both"/>
              <w:textAlignment w:val="baseline"/>
              <w:rPr>
                <w:rFonts w:ascii="Times New Roman" w:hAnsi="Times New Roman" w:cs="Times New Roman"/>
                <w:color w:val="000000"/>
                <w:lang w:eastAsia="uk-UA"/>
              </w:rPr>
            </w:pPr>
            <w:r w:rsidRPr="00920613">
              <w:rPr>
                <w:rFonts w:ascii="Times New Roman" w:hAnsi="Times New Roman" w:cs="Times New Roman"/>
                <w:color w:val="000000"/>
                <w:lang w:eastAsia="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w:t>
            </w:r>
            <w:r w:rsidRPr="00920613">
              <w:rPr>
                <w:rFonts w:ascii="Times New Roman" w:hAnsi="Times New Roman" w:cs="Times New Roman"/>
                <w:color w:val="000000"/>
                <w:lang w:eastAsia="uk-UA"/>
              </w:rPr>
              <w:lastRenderedPageBreak/>
              <w:t>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B76BC" w14:textId="77777777" w:rsidR="007C6C18" w:rsidRPr="00920613" w:rsidRDefault="007C6C18" w:rsidP="001E6F6B">
            <w:pPr>
              <w:jc w:val="both"/>
              <w:rPr>
                <w:rFonts w:ascii="Times New Roman" w:hAnsi="Times New Roman" w:cs="Times New Roman"/>
                <w:lang w:eastAsia="uk-UA"/>
              </w:rPr>
            </w:pPr>
            <w:r w:rsidRPr="00920613">
              <w:rPr>
                <w:rFonts w:ascii="Times New Roman" w:hAnsi="Times New Roman" w:cs="Times New Roman"/>
                <w:color w:val="000000"/>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920613">
              <w:rPr>
                <w:rFonts w:ascii="Times New Roman" w:hAnsi="Times New Roman" w:cs="Times New Roman"/>
                <w:color w:val="000000"/>
                <w:lang w:eastAsia="uk-UA"/>
              </w:rPr>
              <w:t>яким  переможець</w:t>
            </w:r>
            <w:proofErr w:type="gramEnd"/>
            <w:r w:rsidRPr="00920613">
              <w:rPr>
                <w:rFonts w:ascii="Times New Roman" w:hAnsi="Times New Roman" w:cs="Times New Roman"/>
                <w:color w:val="000000"/>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A6CD0F" w14:textId="77777777" w:rsidR="007C6C18" w:rsidRPr="00920613" w:rsidRDefault="007C6C18" w:rsidP="001E6F6B">
            <w:pPr>
              <w:jc w:val="both"/>
              <w:rPr>
                <w:rFonts w:ascii="Times New Roman" w:hAnsi="Times New Roman" w:cs="Times New Roman"/>
                <w:lang w:eastAsia="uk-UA"/>
              </w:rPr>
            </w:pPr>
          </w:p>
          <w:p w14:paraId="21158C39" w14:textId="77777777" w:rsidR="007C6C18" w:rsidRPr="00920613" w:rsidRDefault="007C6C18" w:rsidP="001E6F6B">
            <w:pPr>
              <w:jc w:val="both"/>
              <w:rPr>
                <w:rFonts w:ascii="Times New Roman" w:hAnsi="Times New Roman" w:cs="Times New Roman"/>
                <w:lang w:eastAsia="uk-UA"/>
              </w:rPr>
            </w:pPr>
            <w:r w:rsidRPr="00920613">
              <w:rPr>
                <w:rFonts w:ascii="Times New Roman" w:hAnsi="Times New Roman" w:cs="Times New Roman"/>
                <w:color w:val="000000"/>
                <w:lang w:eastAsia="uk-UA"/>
              </w:rPr>
              <w:t>або</w:t>
            </w:r>
          </w:p>
          <w:p w14:paraId="52B11D07" w14:textId="77777777" w:rsidR="007C6C18" w:rsidRPr="00920613" w:rsidRDefault="007C6C18" w:rsidP="001E6F6B">
            <w:pPr>
              <w:jc w:val="both"/>
              <w:rPr>
                <w:rFonts w:ascii="Times New Roman" w:hAnsi="Times New Roman" w:cs="Times New Roman"/>
                <w:lang w:eastAsia="uk-UA"/>
              </w:rPr>
            </w:pPr>
          </w:p>
          <w:p w14:paraId="6FB389D4" w14:textId="77777777" w:rsidR="007C6C18" w:rsidRPr="00920613" w:rsidRDefault="007C6C18" w:rsidP="001E6F6B">
            <w:pPr>
              <w:spacing w:line="0" w:lineRule="atLeast"/>
              <w:jc w:val="both"/>
              <w:rPr>
                <w:rFonts w:ascii="Times New Roman" w:hAnsi="Times New Roman" w:cs="Times New Roman"/>
                <w:lang w:eastAsia="uk-UA"/>
              </w:rPr>
            </w:pPr>
            <w:r w:rsidRPr="00920613">
              <w:rPr>
                <w:rFonts w:ascii="Times New Roman" w:hAnsi="Times New Roman" w:cs="Times New Roman"/>
                <w:color w:val="000000"/>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285E4D" w14:textId="77777777" w:rsidR="007C6C18" w:rsidRPr="00920613" w:rsidRDefault="007C6C18" w:rsidP="007C6C18">
      <w:pPr>
        <w:spacing w:before="240"/>
        <w:jc w:val="both"/>
        <w:rPr>
          <w:rFonts w:ascii="Times New Roman" w:hAnsi="Times New Roman" w:cs="Times New Roman"/>
          <w:b/>
          <w:bCs/>
          <w:color w:val="000000"/>
          <w:lang w:eastAsia="ru-RU"/>
        </w:rPr>
      </w:pPr>
    </w:p>
    <w:p w14:paraId="25B66FF7" w14:textId="77777777" w:rsidR="007C6C18" w:rsidRPr="00920613" w:rsidRDefault="007C6C18" w:rsidP="007C6C18">
      <w:pPr>
        <w:ind w:firstLine="708"/>
        <w:jc w:val="both"/>
        <w:rPr>
          <w:rFonts w:ascii="Times New Roman" w:hAnsi="Times New Roman" w:cs="Times New Roman"/>
          <w:lang w:val="uk-UA" w:eastAsia="uk-UA"/>
        </w:rPr>
      </w:pPr>
      <w:r w:rsidRPr="00920613">
        <w:rPr>
          <w:rFonts w:ascii="Times New Roman" w:hAnsi="Times New Roman" w:cs="Times New Roman"/>
          <w:color w:val="000000"/>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920613">
        <w:rPr>
          <w:rFonts w:ascii="Times New Roman" w:hAnsi="Times New Roman" w:cs="Times New Roman"/>
          <w:b/>
          <w:color w:val="000000"/>
          <w:lang w:val="uk-UA" w:eastAsia="uk-UA"/>
        </w:rPr>
        <w:t>на керівника юридичної особи</w:t>
      </w:r>
      <w:r w:rsidRPr="00920613">
        <w:rPr>
          <w:rFonts w:ascii="Times New Roman" w:hAnsi="Times New Roman" w:cs="Times New Roman"/>
          <w:color w:val="000000"/>
          <w:lang w:val="uk-UA" w:eastAsia="uk-UA"/>
        </w:rPr>
        <w:t>, а не керівника відокремленого підрозділу або філії.</w:t>
      </w:r>
      <w:r w:rsidRPr="00920613">
        <w:rPr>
          <w:rFonts w:ascii="Times New Roman" w:hAnsi="Times New Roman" w:cs="Times New Roman"/>
          <w:color w:val="000000"/>
          <w:lang w:eastAsia="uk-UA"/>
        </w:rPr>
        <w:t> </w:t>
      </w:r>
    </w:p>
    <w:p w14:paraId="62F20EDA" w14:textId="77777777" w:rsidR="007C6C18" w:rsidRPr="00920613" w:rsidRDefault="007C6C18" w:rsidP="007C6C18">
      <w:pPr>
        <w:shd w:val="clear" w:color="auto" w:fill="FFFFFF"/>
        <w:spacing w:before="240"/>
        <w:rPr>
          <w:rFonts w:ascii="Times New Roman" w:hAnsi="Times New Roman" w:cs="Times New Roman"/>
          <w:b/>
          <w:bCs/>
          <w:color w:val="000000"/>
          <w:lang w:val="uk-UA" w:eastAsia="ru-RU"/>
        </w:rPr>
      </w:pPr>
    </w:p>
    <w:p w14:paraId="7B309CE7" w14:textId="77777777" w:rsidR="007C6C18" w:rsidRPr="00920613" w:rsidRDefault="007C6C18" w:rsidP="007C6C18">
      <w:pPr>
        <w:shd w:val="clear" w:color="auto" w:fill="FFFFFF"/>
        <w:spacing w:before="240"/>
        <w:rPr>
          <w:rFonts w:ascii="Times New Roman" w:hAnsi="Times New Roman" w:cs="Times New Roman"/>
          <w:b/>
          <w:bCs/>
          <w:color w:val="000000"/>
          <w:lang w:val="uk-UA" w:eastAsia="ru-RU"/>
        </w:rPr>
      </w:pPr>
      <w:r w:rsidRPr="00920613">
        <w:rPr>
          <w:rFonts w:ascii="Times New Roman" w:hAnsi="Times New Roman" w:cs="Times New Roman"/>
          <w:b/>
          <w:bCs/>
          <w:color w:val="000000"/>
          <w:lang w:val="uk-UA" w:eastAsia="ru-RU"/>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7C6C18" w:rsidRPr="00920613" w14:paraId="0F0B4349" w14:textId="77777777" w:rsidTr="001E6F6B">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30056B6" w14:textId="77777777" w:rsidR="007C6C18" w:rsidRPr="00920613" w:rsidRDefault="007C6C18" w:rsidP="001E6F6B">
            <w:pPr>
              <w:ind w:left="100"/>
              <w:jc w:val="center"/>
              <w:rPr>
                <w:rFonts w:ascii="Times New Roman" w:hAnsi="Times New Roman" w:cs="Times New Roman"/>
                <w:b/>
                <w:bCs/>
                <w:color w:val="000000"/>
                <w:lang w:val="uk-UA" w:eastAsia="ru-RU"/>
              </w:rPr>
            </w:pPr>
            <w:r w:rsidRPr="00920613">
              <w:rPr>
                <w:rFonts w:ascii="Times New Roman" w:hAnsi="Times New Roman" w:cs="Times New Roman"/>
                <w:b/>
                <w:bCs/>
                <w:color w:val="000000"/>
                <w:lang w:val="uk-UA" w:eastAsia="ru-RU"/>
              </w:rPr>
              <w:t>Інші документи від Учасника:</w:t>
            </w:r>
          </w:p>
        </w:tc>
      </w:tr>
    </w:tbl>
    <w:p w14:paraId="3E20FFB7" w14:textId="77777777" w:rsidR="007C6C18" w:rsidRPr="00920613" w:rsidRDefault="007C6C18" w:rsidP="007C6C18">
      <w:pPr>
        <w:spacing w:before="240"/>
        <w:jc w:val="both"/>
        <w:rPr>
          <w:rFonts w:ascii="Times New Roman" w:hAnsi="Times New Roman" w:cs="Times New Roman"/>
          <w:i/>
          <w:iCs/>
          <w:color w:val="000000"/>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7C6C18" w:rsidRPr="00E9609A" w14:paraId="74DE175A" w14:textId="77777777" w:rsidTr="001E6F6B">
        <w:trPr>
          <w:trHeight w:val="807"/>
        </w:trPr>
        <w:tc>
          <w:tcPr>
            <w:tcW w:w="1986" w:type="dxa"/>
            <w:tcBorders>
              <w:top w:val="single" w:sz="8" w:space="0" w:color="000000"/>
              <w:left w:val="single" w:sz="8" w:space="0" w:color="000000"/>
              <w:bottom w:val="single" w:sz="8" w:space="0" w:color="000000"/>
              <w:right w:val="single" w:sz="8" w:space="0" w:color="000000"/>
            </w:tcBorders>
          </w:tcPr>
          <w:p w14:paraId="12FEF22A" w14:textId="77777777" w:rsidR="007C6C18" w:rsidRPr="00920613" w:rsidRDefault="007C6C18" w:rsidP="001E6F6B">
            <w:pPr>
              <w:ind w:left="100"/>
              <w:rPr>
                <w:rFonts w:ascii="Times New Roman" w:hAnsi="Times New Roman" w:cs="Times New Roman"/>
                <w:b/>
                <w:bCs/>
                <w:color w:val="000000"/>
                <w:lang w:val="uk-UA" w:eastAsia="ru-RU"/>
              </w:rPr>
            </w:pPr>
            <w:r w:rsidRPr="00920613">
              <w:rPr>
                <w:rFonts w:ascii="Times New Roman" w:hAnsi="Times New Roman" w:cs="Times New Roman"/>
                <w:b/>
                <w:bCs/>
                <w:color w:val="000000"/>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14:paraId="599CF133" w14:textId="77777777" w:rsidR="007C6C18" w:rsidRPr="00920613" w:rsidRDefault="007C6C18" w:rsidP="001E6F6B">
            <w:pPr>
              <w:ind w:left="100"/>
              <w:jc w:val="both"/>
              <w:rPr>
                <w:rFonts w:ascii="Times New Roman" w:hAnsi="Times New Roman" w:cs="Times New Roman"/>
                <w:color w:val="000000"/>
                <w:lang w:val="uk-UA" w:eastAsia="ru-RU"/>
              </w:rPr>
            </w:pPr>
            <w:r w:rsidRPr="00920613">
              <w:rPr>
                <w:rFonts w:ascii="Times New Roman" w:hAnsi="Times New Roman" w:cs="Times New Roman"/>
                <w:color w:val="00000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7C6C18" w:rsidRPr="00884840" w14:paraId="1B882185" w14:textId="77777777" w:rsidTr="001E6F6B">
        <w:trPr>
          <w:trHeight w:val="873"/>
        </w:trPr>
        <w:tc>
          <w:tcPr>
            <w:tcW w:w="1986" w:type="dxa"/>
            <w:tcBorders>
              <w:top w:val="single" w:sz="8" w:space="0" w:color="000000"/>
              <w:left w:val="single" w:sz="8" w:space="0" w:color="000000"/>
              <w:bottom w:val="single" w:sz="8" w:space="0" w:color="000000"/>
              <w:right w:val="single" w:sz="8" w:space="0" w:color="000000"/>
            </w:tcBorders>
          </w:tcPr>
          <w:p w14:paraId="0732D222" w14:textId="77777777" w:rsidR="007C6C18" w:rsidRPr="00920613" w:rsidRDefault="007C6C18" w:rsidP="001E6F6B">
            <w:pPr>
              <w:spacing w:before="240"/>
              <w:ind w:left="100"/>
              <w:rPr>
                <w:rFonts w:ascii="Times New Roman" w:hAnsi="Times New Roman" w:cs="Times New Roman"/>
                <w:b/>
                <w:bCs/>
                <w:color w:val="000000"/>
                <w:lang w:val="uk-UA" w:eastAsia="ru-RU"/>
              </w:rPr>
            </w:pPr>
            <w:r w:rsidRPr="00920613">
              <w:rPr>
                <w:rFonts w:ascii="Times New Roman" w:hAnsi="Times New Roman" w:cs="Times New Roman"/>
                <w:b/>
                <w:bCs/>
                <w:color w:val="000000"/>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14:paraId="43B40E56" w14:textId="77777777" w:rsidR="007C6C18" w:rsidRPr="00920613" w:rsidRDefault="007C6C18" w:rsidP="001E6F6B">
            <w:pPr>
              <w:pStyle w:val="18"/>
              <w:spacing w:line="240" w:lineRule="auto"/>
              <w:ind w:left="34" w:hanging="21"/>
              <w:contextualSpacing/>
              <w:jc w:val="both"/>
              <w:rPr>
                <w:sz w:val="24"/>
                <w:szCs w:val="24"/>
              </w:rPr>
            </w:pPr>
            <w:r w:rsidRPr="00920613">
              <w:rPr>
                <w:sz w:val="24"/>
                <w:szCs w:val="24"/>
              </w:rPr>
              <w:t>Також, учасник надає:</w:t>
            </w:r>
          </w:p>
          <w:p w14:paraId="6D96C49E" w14:textId="77777777" w:rsidR="007C6C18" w:rsidRPr="00920613" w:rsidRDefault="007C6C18" w:rsidP="001E6F6B">
            <w:pPr>
              <w:pStyle w:val="18"/>
              <w:spacing w:line="240" w:lineRule="auto"/>
              <w:ind w:left="34" w:hanging="21"/>
              <w:contextualSpacing/>
              <w:jc w:val="both"/>
              <w:rPr>
                <w:sz w:val="24"/>
                <w:szCs w:val="24"/>
              </w:rPr>
            </w:pPr>
            <w:r w:rsidRPr="00920613">
              <w:rPr>
                <w:sz w:val="24"/>
                <w:szCs w:val="24"/>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14:paraId="4C01D743" w14:textId="77777777" w:rsidR="007C6C18" w:rsidRPr="00920613" w:rsidRDefault="007C6C18" w:rsidP="001E6F6B">
            <w:pPr>
              <w:pStyle w:val="18"/>
              <w:spacing w:line="240" w:lineRule="auto"/>
              <w:ind w:left="34" w:hanging="21"/>
              <w:contextualSpacing/>
              <w:jc w:val="both"/>
              <w:rPr>
                <w:sz w:val="24"/>
                <w:szCs w:val="24"/>
              </w:rPr>
            </w:pPr>
            <w:r w:rsidRPr="00920613">
              <w:rPr>
                <w:sz w:val="24"/>
                <w:szCs w:val="24"/>
              </w:rPr>
              <w:t>- витяг/свідоцтво про сплату ПДВ/єдиного податку;</w:t>
            </w:r>
          </w:p>
          <w:p w14:paraId="7DABF489" w14:textId="77777777" w:rsidR="007C6C18" w:rsidRPr="00920613" w:rsidRDefault="007C6C18" w:rsidP="001E6F6B">
            <w:pPr>
              <w:pStyle w:val="18"/>
              <w:spacing w:line="240" w:lineRule="auto"/>
              <w:ind w:left="34" w:hanging="21"/>
              <w:contextualSpacing/>
              <w:jc w:val="both"/>
              <w:rPr>
                <w:sz w:val="24"/>
                <w:szCs w:val="24"/>
              </w:rPr>
            </w:pPr>
            <w:r w:rsidRPr="00920613">
              <w:rPr>
                <w:sz w:val="24"/>
                <w:szCs w:val="24"/>
              </w:rPr>
              <w:t xml:space="preserve"> - Для іноземного учасника - завірений переклад витягу з торгового реєстру, тощо;</w:t>
            </w:r>
          </w:p>
          <w:p w14:paraId="48D12BBF" w14:textId="77777777" w:rsidR="007C6C18" w:rsidRPr="00144BF7" w:rsidRDefault="007C6C18" w:rsidP="001E6F6B">
            <w:pPr>
              <w:pStyle w:val="18"/>
              <w:spacing w:line="240" w:lineRule="auto"/>
              <w:ind w:left="34" w:hanging="21"/>
              <w:contextualSpacing/>
              <w:jc w:val="both"/>
              <w:rPr>
                <w:sz w:val="24"/>
                <w:szCs w:val="24"/>
              </w:rPr>
            </w:pPr>
            <w:r w:rsidRPr="00920613">
              <w:rPr>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507AAAB4" w14:textId="77777777" w:rsidR="007C6C18" w:rsidRPr="00987226" w:rsidRDefault="007C6C18" w:rsidP="007C6C18">
      <w:pPr>
        <w:rPr>
          <w:lang w:val="uk-UA"/>
        </w:rPr>
      </w:pPr>
    </w:p>
    <w:p w14:paraId="0CF3AEDC" w14:textId="77777777" w:rsidR="007C6C18" w:rsidRPr="00987226" w:rsidRDefault="007C6C18" w:rsidP="007C6C18">
      <w:pPr>
        <w:rPr>
          <w:lang w:val="uk-UA"/>
        </w:rPr>
      </w:pPr>
    </w:p>
    <w:p w14:paraId="7B87DDDF" w14:textId="77777777" w:rsidR="007C6C18" w:rsidRPr="00987226" w:rsidRDefault="007C6C18" w:rsidP="007C6C18">
      <w:pPr>
        <w:rPr>
          <w:lang w:val="uk-UA"/>
        </w:rPr>
      </w:pPr>
    </w:p>
    <w:p w14:paraId="2657BDCF" w14:textId="77777777" w:rsidR="007C6C18" w:rsidRPr="00987226" w:rsidRDefault="007C6C18" w:rsidP="007C6C18">
      <w:pPr>
        <w:tabs>
          <w:tab w:val="left" w:pos="993"/>
        </w:tabs>
        <w:ind w:firstLine="568"/>
        <w:jc w:val="both"/>
        <w:rPr>
          <w:lang w:val="uk-UA"/>
        </w:rPr>
      </w:pPr>
    </w:p>
    <w:p w14:paraId="52E918AE" w14:textId="77777777" w:rsidR="007C6C18" w:rsidRPr="009F2D24" w:rsidRDefault="007C6C18" w:rsidP="00292A0C">
      <w:pPr>
        <w:rPr>
          <w:rFonts w:ascii="Times New Roman" w:hAnsi="Times New Roman" w:cs="Times New Roman"/>
          <w:lang w:val="en-US"/>
        </w:rPr>
      </w:pPr>
    </w:p>
    <w:sectPr w:rsidR="007C6C18" w:rsidRPr="009F2D24"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1987" w14:textId="77777777" w:rsidR="007D3302" w:rsidRDefault="007D3302">
      <w:r>
        <w:separator/>
      </w:r>
    </w:p>
  </w:endnote>
  <w:endnote w:type="continuationSeparator" w:id="0">
    <w:p w14:paraId="59724512" w14:textId="77777777" w:rsidR="007D3302" w:rsidRDefault="007D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altName w:val="Helvetica Neue"/>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6CBB" w14:textId="144B16A9" w:rsidR="009F0851" w:rsidRDefault="00710EC3">
    <w:pPr>
      <w:pStyle w:val="af4"/>
      <w:jc w:val="right"/>
    </w:pPr>
    <w:r>
      <w:fldChar w:fldCharType="begin"/>
    </w:r>
    <w:r>
      <w:instrText>PAGE   \* MERGEFORMAT</w:instrText>
    </w:r>
    <w:r>
      <w:fldChar w:fldCharType="separate"/>
    </w:r>
    <w:r w:rsidR="00BE094E" w:rsidRPr="00BE094E">
      <w:rPr>
        <w:noProof/>
        <w:lang w:val="uk-UA"/>
      </w:rPr>
      <w:t>7</w:t>
    </w:r>
    <w:r>
      <w:fldChar w:fldCharType="end"/>
    </w:r>
  </w:p>
  <w:p w14:paraId="5EC61EC5" w14:textId="77777777" w:rsidR="009F0851" w:rsidRDefault="009F0851">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663C3" w14:textId="77777777" w:rsidR="007D3302" w:rsidRDefault="007D3302">
      <w:r>
        <w:separator/>
      </w:r>
    </w:p>
  </w:footnote>
  <w:footnote w:type="continuationSeparator" w:id="0">
    <w:p w14:paraId="134D7FDF" w14:textId="77777777" w:rsidR="007D3302" w:rsidRDefault="007D33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9"/>
  </w:num>
  <w:num w:numId="13">
    <w:abstractNumId w:val="13"/>
  </w:num>
  <w:num w:numId="14">
    <w:abstractNumId w:val="12"/>
  </w:num>
  <w:num w:numId="15">
    <w:abstractNumId w:val="14"/>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1D6B"/>
    <w:rsid w:val="00127E69"/>
    <w:rsid w:val="0014659D"/>
    <w:rsid w:val="00163031"/>
    <w:rsid w:val="001672E6"/>
    <w:rsid w:val="001803B0"/>
    <w:rsid w:val="00185148"/>
    <w:rsid w:val="00187CF6"/>
    <w:rsid w:val="001A095E"/>
    <w:rsid w:val="001B18C6"/>
    <w:rsid w:val="001C7E78"/>
    <w:rsid w:val="001D03B5"/>
    <w:rsid w:val="001D3DE1"/>
    <w:rsid w:val="001F1584"/>
    <w:rsid w:val="001F714C"/>
    <w:rsid w:val="00201FB4"/>
    <w:rsid w:val="00205F7F"/>
    <w:rsid w:val="0021100B"/>
    <w:rsid w:val="00220318"/>
    <w:rsid w:val="00224756"/>
    <w:rsid w:val="00234CC6"/>
    <w:rsid w:val="00235921"/>
    <w:rsid w:val="0026182C"/>
    <w:rsid w:val="00274FCB"/>
    <w:rsid w:val="00275785"/>
    <w:rsid w:val="002811BE"/>
    <w:rsid w:val="00281C16"/>
    <w:rsid w:val="00292A0C"/>
    <w:rsid w:val="002A46CB"/>
    <w:rsid w:val="002F27B0"/>
    <w:rsid w:val="002F5589"/>
    <w:rsid w:val="002F74AF"/>
    <w:rsid w:val="00301AFF"/>
    <w:rsid w:val="00302E0D"/>
    <w:rsid w:val="00330700"/>
    <w:rsid w:val="0033123E"/>
    <w:rsid w:val="003409E8"/>
    <w:rsid w:val="0035097E"/>
    <w:rsid w:val="00351B71"/>
    <w:rsid w:val="0035239E"/>
    <w:rsid w:val="00366912"/>
    <w:rsid w:val="003726AE"/>
    <w:rsid w:val="00373360"/>
    <w:rsid w:val="00381791"/>
    <w:rsid w:val="003908B2"/>
    <w:rsid w:val="00393284"/>
    <w:rsid w:val="003A620F"/>
    <w:rsid w:val="003A670D"/>
    <w:rsid w:val="003A7C9D"/>
    <w:rsid w:val="003B4D79"/>
    <w:rsid w:val="003C0B9E"/>
    <w:rsid w:val="003E2740"/>
    <w:rsid w:val="003E589D"/>
    <w:rsid w:val="003E740C"/>
    <w:rsid w:val="003F2C3F"/>
    <w:rsid w:val="004101A9"/>
    <w:rsid w:val="004210E7"/>
    <w:rsid w:val="00422E93"/>
    <w:rsid w:val="00426E82"/>
    <w:rsid w:val="004306B7"/>
    <w:rsid w:val="00441722"/>
    <w:rsid w:val="004431F3"/>
    <w:rsid w:val="004437EE"/>
    <w:rsid w:val="00447376"/>
    <w:rsid w:val="0045143F"/>
    <w:rsid w:val="00456C29"/>
    <w:rsid w:val="00484FBC"/>
    <w:rsid w:val="0048502D"/>
    <w:rsid w:val="00485DD1"/>
    <w:rsid w:val="004A4D43"/>
    <w:rsid w:val="004A62BE"/>
    <w:rsid w:val="004A781D"/>
    <w:rsid w:val="004B4B54"/>
    <w:rsid w:val="004D552D"/>
    <w:rsid w:val="004D681D"/>
    <w:rsid w:val="004E750D"/>
    <w:rsid w:val="004E759C"/>
    <w:rsid w:val="004E7BE5"/>
    <w:rsid w:val="00500AF3"/>
    <w:rsid w:val="0050154F"/>
    <w:rsid w:val="00504E0E"/>
    <w:rsid w:val="00532324"/>
    <w:rsid w:val="005324BC"/>
    <w:rsid w:val="00545003"/>
    <w:rsid w:val="005518C0"/>
    <w:rsid w:val="005735FD"/>
    <w:rsid w:val="005A3511"/>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97CCB"/>
    <w:rsid w:val="006A1D2D"/>
    <w:rsid w:val="006C15EC"/>
    <w:rsid w:val="006C2E9A"/>
    <w:rsid w:val="006D5DEB"/>
    <w:rsid w:val="006D79E8"/>
    <w:rsid w:val="006F35AB"/>
    <w:rsid w:val="006F4C30"/>
    <w:rsid w:val="006F53DE"/>
    <w:rsid w:val="0070309F"/>
    <w:rsid w:val="00705324"/>
    <w:rsid w:val="00707A09"/>
    <w:rsid w:val="00710EC3"/>
    <w:rsid w:val="007151C6"/>
    <w:rsid w:val="0074289B"/>
    <w:rsid w:val="00760CD1"/>
    <w:rsid w:val="00772479"/>
    <w:rsid w:val="00772499"/>
    <w:rsid w:val="00773C21"/>
    <w:rsid w:val="00790A31"/>
    <w:rsid w:val="007913FC"/>
    <w:rsid w:val="00794D02"/>
    <w:rsid w:val="007B51BF"/>
    <w:rsid w:val="007B71E7"/>
    <w:rsid w:val="007C6C18"/>
    <w:rsid w:val="007D3302"/>
    <w:rsid w:val="007E0295"/>
    <w:rsid w:val="007E5C31"/>
    <w:rsid w:val="007E7184"/>
    <w:rsid w:val="007F2D29"/>
    <w:rsid w:val="007F7712"/>
    <w:rsid w:val="0080141E"/>
    <w:rsid w:val="00807A46"/>
    <w:rsid w:val="00822DF0"/>
    <w:rsid w:val="008335AC"/>
    <w:rsid w:val="008351CC"/>
    <w:rsid w:val="0084711F"/>
    <w:rsid w:val="00862EA4"/>
    <w:rsid w:val="00892D5C"/>
    <w:rsid w:val="008B20FC"/>
    <w:rsid w:val="008B7949"/>
    <w:rsid w:val="008F32EF"/>
    <w:rsid w:val="008F485E"/>
    <w:rsid w:val="008F672A"/>
    <w:rsid w:val="00910BF0"/>
    <w:rsid w:val="009125BA"/>
    <w:rsid w:val="00935458"/>
    <w:rsid w:val="0095685F"/>
    <w:rsid w:val="00956B1E"/>
    <w:rsid w:val="00966FE5"/>
    <w:rsid w:val="009718A5"/>
    <w:rsid w:val="0097216C"/>
    <w:rsid w:val="009766D5"/>
    <w:rsid w:val="00990611"/>
    <w:rsid w:val="009948E6"/>
    <w:rsid w:val="009A26C1"/>
    <w:rsid w:val="009D27A7"/>
    <w:rsid w:val="009F0851"/>
    <w:rsid w:val="009F2D24"/>
    <w:rsid w:val="009F324E"/>
    <w:rsid w:val="00A0021F"/>
    <w:rsid w:val="00A00F18"/>
    <w:rsid w:val="00A04089"/>
    <w:rsid w:val="00A36F4F"/>
    <w:rsid w:val="00A42DBA"/>
    <w:rsid w:val="00A46401"/>
    <w:rsid w:val="00A5136F"/>
    <w:rsid w:val="00A53464"/>
    <w:rsid w:val="00A750B5"/>
    <w:rsid w:val="00A8209E"/>
    <w:rsid w:val="00A872D6"/>
    <w:rsid w:val="00A9684C"/>
    <w:rsid w:val="00AA5E0D"/>
    <w:rsid w:val="00AD172C"/>
    <w:rsid w:val="00B250DB"/>
    <w:rsid w:val="00B354CF"/>
    <w:rsid w:val="00B442EF"/>
    <w:rsid w:val="00B47523"/>
    <w:rsid w:val="00B51089"/>
    <w:rsid w:val="00B633E3"/>
    <w:rsid w:val="00B97BE8"/>
    <w:rsid w:val="00B97C10"/>
    <w:rsid w:val="00BB2571"/>
    <w:rsid w:val="00BD1B64"/>
    <w:rsid w:val="00BD6358"/>
    <w:rsid w:val="00BE094E"/>
    <w:rsid w:val="00BE690E"/>
    <w:rsid w:val="00BF5951"/>
    <w:rsid w:val="00C07E8B"/>
    <w:rsid w:val="00C5754D"/>
    <w:rsid w:val="00C73736"/>
    <w:rsid w:val="00C7378A"/>
    <w:rsid w:val="00C74644"/>
    <w:rsid w:val="00C82A6F"/>
    <w:rsid w:val="00C84354"/>
    <w:rsid w:val="00C94543"/>
    <w:rsid w:val="00CA1B1E"/>
    <w:rsid w:val="00CC4841"/>
    <w:rsid w:val="00CE2AB4"/>
    <w:rsid w:val="00CF1278"/>
    <w:rsid w:val="00CF74ED"/>
    <w:rsid w:val="00D0333C"/>
    <w:rsid w:val="00D0766B"/>
    <w:rsid w:val="00D12354"/>
    <w:rsid w:val="00D34B2F"/>
    <w:rsid w:val="00D47D4A"/>
    <w:rsid w:val="00D53460"/>
    <w:rsid w:val="00D57914"/>
    <w:rsid w:val="00D62E28"/>
    <w:rsid w:val="00D650B2"/>
    <w:rsid w:val="00D82720"/>
    <w:rsid w:val="00D94F81"/>
    <w:rsid w:val="00D97233"/>
    <w:rsid w:val="00DC4E73"/>
    <w:rsid w:val="00DD3DF2"/>
    <w:rsid w:val="00DE3274"/>
    <w:rsid w:val="00E021B9"/>
    <w:rsid w:val="00E02FA9"/>
    <w:rsid w:val="00E16B3F"/>
    <w:rsid w:val="00E25AF5"/>
    <w:rsid w:val="00E3438D"/>
    <w:rsid w:val="00E43988"/>
    <w:rsid w:val="00E525EC"/>
    <w:rsid w:val="00E75486"/>
    <w:rsid w:val="00E83866"/>
    <w:rsid w:val="00E86CA9"/>
    <w:rsid w:val="00E94675"/>
    <w:rsid w:val="00E970C5"/>
    <w:rsid w:val="00EA3883"/>
    <w:rsid w:val="00EA4B3C"/>
    <w:rsid w:val="00EB10B4"/>
    <w:rsid w:val="00EB7BC7"/>
    <w:rsid w:val="00ED128D"/>
    <w:rsid w:val="00ED5B97"/>
    <w:rsid w:val="00EF6240"/>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D16D0"/>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uiPriority w:val="99"/>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qFormat/>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0"/>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qFormat/>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FC028D"/>
    <w:rPr>
      <w:rFonts w:ascii="Tahoma" w:hAnsi="Tahoma" w:cs="Times New Roman"/>
      <w:sz w:val="16"/>
      <w:szCs w:val="16"/>
      <w:lang w:val="x-none"/>
    </w:rPr>
  </w:style>
  <w:style w:type="character" w:customStyle="1" w:styleId="aff5">
    <w:name w:val="Текст у виносці Знак"/>
    <w:link w:val="aff4"/>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ий HTML Знак"/>
    <w:basedOn w:val="a0"/>
    <w:link w:val="HTML0"/>
    <w:rsid w:val="008F672A"/>
    <w:rPr>
      <w:rFonts w:ascii="Courier New" w:eastAsia="Courier New" w:hAnsi="Courier New" w:cs="Wingdings"/>
      <w:sz w:val="24"/>
      <w:szCs w:val="24"/>
      <w:lang w:val="ru-RU" w:eastAsia="zh-CN"/>
    </w:rPr>
  </w:style>
  <w:style w:type="character" w:customStyle="1" w:styleId="aff0">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f"/>
    <w:uiPriority w:val="34"/>
    <w:locked/>
    <w:rsid w:val="005735FD"/>
    <w:rPr>
      <w:sz w:val="24"/>
      <w:szCs w:val="24"/>
      <w:lang w:eastAsia="zh-CN"/>
    </w:rPr>
  </w:style>
  <w:style w:type="paragraph" w:styleId="26">
    <w:name w:val="Body Text Indent 2"/>
    <w:basedOn w:val="a"/>
    <w:link w:val="27"/>
    <w:uiPriority w:val="99"/>
    <w:semiHidden/>
    <w:unhideWhenUsed/>
    <w:rsid w:val="009F2D24"/>
    <w:pPr>
      <w:spacing w:after="120" w:line="480" w:lineRule="auto"/>
      <w:ind w:left="283"/>
    </w:pPr>
  </w:style>
  <w:style w:type="character" w:customStyle="1" w:styleId="27">
    <w:name w:val="Основний текст з відступом 2 Знак"/>
    <w:basedOn w:val="a0"/>
    <w:link w:val="26"/>
    <w:uiPriority w:val="99"/>
    <w:semiHidden/>
    <w:rsid w:val="009F2D24"/>
    <w:rPr>
      <w:rFonts w:ascii="Times New Roman CYR"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12553</Words>
  <Characters>7156</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Алла</cp:lastModifiedBy>
  <cp:revision>6</cp:revision>
  <cp:lastPrinted>2017-10-27T13:20:00Z</cp:lastPrinted>
  <dcterms:created xsi:type="dcterms:W3CDTF">2024-02-19T11:42:00Z</dcterms:created>
  <dcterms:modified xsi:type="dcterms:W3CDTF">2024-02-20T14:37:00Z</dcterms:modified>
</cp:coreProperties>
</file>