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2A" w:rsidRPr="00C2412C" w:rsidRDefault="00D3612A" w:rsidP="00CB4E71">
      <w:pPr>
        <w:jc w:val="center"/>
        <w:rPr>
          <w:rFonts w:ascii="Times New Roman" w:hAnsi="Times New Roman" w:cs="Times New Roman"/>
          <w:b/>
          <w:bCs/>
          <w:sz w:val="36"/>
          <w:szCs w:val="36"/>
          <w:u w:val="single"/>
        </w:rPr>
      </w:pPr>
      <w:proofErr w:type="spellStart"/>
      <w:r>
        <w:rPr>
          <w:rFonts w:ascii="Times New Roman" w:hAnsi="Times New Roman" w:cs="Times New Roman"/>
          <w:b/>
          <w:bCs/>
          <w:sz w:val="36"/>
          <w:szCs w:val="36"/>
          <w:u w:val="single"/>
        </w:rPr>
        <w:t>Великораковецький</w:t>
      </w:r>
      <w:proofErr w:type="spellEnd"/>
      <w:r>
        <w:rPr>
          <w:rFonts w:ascii="Times New Roman" w:hAnsi="Times New Roman" w:cs="Times New Roman"/>
          <w:b/>
          <w:bCs/>
          <w:sz w:val="36"/>
          <w:szCs w:val="36"/>
          <w:u w:val="single"/>
        </w:rPr>
        <w:t xml:space="preserve"> </w:t>
      </w:r>
      <w:r w:rsidR="00386E16">
        <w:rPr>
          <w:rFonts w:ascii="Times New Roman" w:hAnsi="Times New Roman" w:cs="Times New Roman"/>
          <w:b/>
          <w:bCs/>
          <w:sz w:val="36"/>
          <w:szCs w:val="36"/>
          <w:u w:val="single"/>
        </w:rPr>
        <w:t xml:space="preserve">ліцей </w:t>
      </w:r>
      <w:proofErr w:type="spellStart"/>
      <w:r>
        <w:rPr>
          <w:rFonts w:ascii="Times New Roman" w:hAnsi="Times New Roman" w:cs="Times New Roman"/>
          <w:b/>
          <w:bCs/>
          <w:sz w:val="36"/>
          <w:szCs w:val="36"/>
          <w:u w:val="single"/>
        </w:rPr>
        <w:t>Білківської</w:t>
      </w:r>
      <w:proofErr w:type="spellEnd"/>
      <w:r>
        <w:rPr>
          <w:rFonts w:ascii="Times New Roman" w:hAnsi="Times New Roman" w:cs="Times New Roman"/>
          <w:b/>
          <w:bCs/>
          <w:sz w:val="36"/>
          <w:szCs w:val="36"/>
          <w:u w:val="single"/>
        </w:rPr>
        <w:t xml:space="preserve"> сільської ради</w:t>
      </w:r>
    </w:p>
    <w:p w:rsidR="00D3612A" w:rsidRDefault="00D3612A" w:rsidP="00CB4E71">
      <w:pPr>
        <w:widowControl w:val="0"/>
        <w:suppressAutoHyphens/>
        <w:autoSpaceDN w:val="0"/>
        <w:ind w:left="-1418"/>
        <w:jc w:val="right"/>
        <w:textAlignment w:val="baseline"/>
        <w:rPr>
          <w:rFonts w:ascii="Times New Roman" w:eastAsia="Times New Roman" w:hAnsi="Times New Roman" w:cs="Times New Roman"/>
          <w:b/>
          <w:color w:val="000000"/>
          <w:kern w:val="3"/>
          <w:lang w:eastAsia="zh-CN" w:bidi="hi-IN"/>
        </w:rPr>
      </w:pPr>
    </w:p>
    <w:p w:rsidR="00CB4E71" w:rsidRPr="00C2412C" w:rsidRDefault="00D3612A" w:rsidP="00CB4E71">
      <w:pPr>
        <w:widowControl w:val="0"/>
        <w:suppressAutoHyphens/>
        <w:autoSpaceDN w:val="0"/>
        <w:ind w:left="-1418"/>
        <w:jc w:val="right"/>
        <w:textAlignment w:val="baseline"/>
        <w:rPr>
          <w:rFonts w:ascii="Times New Roman" w:eastAsia="Times New Roman" w:hAnsi="Times New Roman" w:cs="Times New Roman"/>
          <w:b/>
          <w:color w:val="000000"/>
          <w:kern w:val="3"/>
          <w:lang w:eastAsia="zh-CN" w:bidi="hi-IN"/>
        </w:rPr>
      </w:pPr>
      <w:r>
        <w:rPr>
          <w:rFonts w:ascii="Times New Roman" w:eastAsia="Times New Roman" w:hAnsi="Times New Roman" w:cs="Times New Roman"/>
          <w:b/>
          <w:color w:val="000000"/>
          <w:kern w:val="3"/>
          <w:lang w:eastAsia="zh-CN" w:bidi="hi-IN"/>
        </w:rPr>
        <w:t xml:space="preserve"> </w:t>
      </w:r>
    </w:p>
    <w:p w:rsidR="00CB4E71" w:rsidRPr="00C2412C" w:rsidRDefault="00CB4E71" w:rsidP="00CB4E71">
      <w:pPr>
        <w:widowControl w:val="0"/>
        <w:suppressAutoHyphens/>
        <w:autoSpaceDN w:val="0"/>
        <w:ind w:left="-1418"/>
        <w:jc w:val="right"/>
        <w:textAlignment w:val="baseline"/>
        <w:rPr>
          <w:rFonts w:ascii="Times New Roman" w:eastAsia="Times New Roman" w:hAnsi="Times New Roman" w:cs="Times New Roman"/>
          <w:b/>
          <w:color w:val="000000"/>
          <w:kern w:val="3"/>
          <w:lang w:eastAsia="zh-CN" w:bidi="hi-IN"/>
        </w:rPr>
      </w:pPr>
    </w:p>
    <w:p w:rsidR="00CB4E71" w:rsidRDefault="00CB4E71" w:rsidP="00CB4E71">
      <w:pPr>
        <w:suppressLineNumbers/>
        <w:ind w:left="4536"/>
        <w:rPr>
          <w:rFonts w:ascii="Times New Roman" w:hAnsi="Times New Roman" w:cs="Times New Roman"/>
          <w:color w:val="000000" w:themeColor="text1"/>
          <w:sz w:val="28"/>
          <w:szCs w:val="28"/>
        </w:rPr>
      </w:pPr>
      <w:r w:rsidRPr="00C2412C">
        <w:rPr>
          <w:rFonts w:ascii="Times New Roman" w:hAnsi="Times New Roman" w:cs="Times New Roman"/>
          <w:color w:val="000000" w:themeColor="text1"/>
          <w:sz w:val="28"/>
          <w:szCs w:val="28"/>
        </w:rPr>
        <w:t>ЗАТВЕРДЖЕНО</w:t>
      </w:r>
    </w:p>
    <w:p w:rsidR="00CB4E71" w:rsidRPr="00C2412C" w:rsidRDefault="00CB4E71" w:rsidP="00CB4E71">
      <w:pPr>
        <w:ind w:left="4536" w:firstLine="8"/>
        <w:jc w:val="both"/>
        <w:rPr>
          <w:rFonts w:ascii="Times New Roman" w:hAnsi="Times New Roman" w:cs="Times New Roman"/>
          <w:b/>
          <w:spacing w:val="-2"/>
          <w:sz w:val="28"/>
          <w:szCs w:val="28"/>
        </w:rPr>
      </w:pPr>
      <w:r w:rsidRPr="00C2412C">
        <w:rPr>
          <w:rFonts w:ascii="Times New Roman" w:hAnsi="Times New Roman" w:cs="Times New Roman"/>
          <w:color w:val="000000" w:themeColor="text1"/>
          <w:sz w:val="28"/>
          <w:szCs w:val="28"/>
        </w:rPr>
        <w:t xml:space="preserve">рішенням </w:t>
      </w:r>
      <w:r w:rsidRPr="00C2412C">
        <w:rPr>
          <w:rFonts w:ascii="Times New Roman" w:hAnsi="Times New Roman" w:cs="Times New Roman"/>
          <w:b/>
          <w:spacing w:val="-2"/>
          <w:sz w:val="28"/>
          <w:szCs w:val="28"/>
        </w:rPr>
        <w:t xml:space="preserve">Уповноваженої особи відповідальної за проведення закупівель </w:t>
      </w:r>
      <w:proofErr w:type="spellStart"/>
      <w:r w:rsidR="00D3612A">
        <w:rPr>
          <w:rFonts w:ascii="Times New Roman" w:hAnsi="Times New Roman" w:cs="Times New Roman"/>
          <w:b/>
          <w:spacing w:val="-2"/>
          <w:sz w:val="28"/>
          <w:szCs w:val="28"/>
        </w:rPr>
        <w:t>Великораковецького</w:t>
      </w:r>
      <w:proofErr w:type="spellEnd"/>
      <w:r w:rsidR="00D3612A">
        <w:rPr>
          <w:rFonts w:ascii="Times New Roman" w:hAnsi="Times New Roman" w:cs="Times New Roman"/>
          <w:b/>
          <w:spacing w:val="-2"/>
          <w:sz w:val="28"/>
          <w:szCs w:val="28"/>
        </w:rPr>
        <w:t xml:space="preserve"> </w:t>
      </w:r>
      <w:r w:rsidR="00386E16">
        <w:rPr>
          <w:rFonts w:ascii="Times New Roman" w:hAnsi="Times New Roman" w:cs="Times New Roman"/>
          <w:b/>
          <w:spacing w:val="-2"/>
          <w:sz w:val="28"/>
          <w:szCs w:val="28"/>
        </w:rPr>
        <w:t>ліцею</w:t>
      </w:r>
      <w:r w:rsidR="00D3612A">
        <w:rPr>
          <w:rFonts w:ascii="Times New Roman" w:hAnsi="Times New Roman" w:cs="Times New Roman"/>
          <w:b/>
          <w:spacing w:val="-2"/>
          <w:sz w:val="28"/>
          <w:szCs w:val="28"/>
        </w:rPr>
        <w:t xml:space="preserve"> </w:t>
      </w:r>
    </w:p>
    <w:p w:rsidR="00CB4E71" w:rsidRPr="00C2412C" w:rsidRDefault="00CB4E71" w:rsidP="00CB4E71">
      <w:pPr>
        <w:ind w:left="4536" w:firstLine="8"/>
        <w:jc w:val="both"/>
        <w:rPr>
          <w:rFonts w:ascii="Times New Roman" w:hAnsi="Times New Roman" w:cs="Times New Roman"/>
          <w:color w:val="000000" w:themeColor="text1"/>
          <w:sz w:val="28"/>
          <w:szCs w:val="28"/>
        </w:rPr>
      </w:pPr>
    </w:p>
    <w:p w:rsidR="00CB4E71" w:rsidRPr="00C2412C" w:rsidRDefault="00CB4E71" w:rsidP="00CB4E71">
      <w:pPr>
        <w:suppressLineNumbers/>
        <w:ind w:left="4536"/>
        <w:rPr>
          <w:rFonts w:ascii="Times New Roman" w:hAnsi="Times New Roman" w:cs="Times New Roman"/>
          <w:color w:val="000000" w:themeColor="text1"/>
          <w:sz w:val="28"/>
          <w:szCs w:val="28"/>
        </w:rPr>
      </w:pPr>
      <w:r w:rsidRPr="00C2412C">
        <w:rPr>
          <w:rFonts w:ascii="Times New Roman" w:hAnsi="Times New Roman" w:cs="Times New Roman"/>
          <w:color w:val="000000" w:themeColor="text1"/>
          <w:sz w:val="28"/>
          <w:szCs w:val="28"/>
        </w:rPr>
        <w:t>протокол від</w:t>
      </w:r>
      <w:r w:rsidR="007117F1">
        <w:rPr>
          <w:rFonts w:ascii="Times New Roman" w:hAnsi="Times New Roman" w:cs="Times New Roman"/>
          <w:color w:val="000000" w:themeColor="text1"/>
          <w:sz w:val="28"/>
          <w:szCs w:val="28"/>
        </w:rPr>
        <w:t xml:space="preserve"> </w:t>
      </w:r>
      <w:r w:rsidR="00386E16">
        <w:rPr>
          <w:rFonts w:ascii="Times New Roman" w:hAnsi="Times New Roman" w:cs="Times New Roman"/>
          <w:color w:val="000000" w:themeColor="text1"/>
          <w:sz w:val="28"/>
          <w:szCs w:val="28"/>
        </w:rPr>
        <w:t>30</w:t>
      </w:r>
      <w:r w:rsidR="007117F1">
        <w:rPr>
          <w:rFonts w:ascii="Times New Roman" w:hAnsi="Times New Roman" w:cs="Times New Roman"/>
          <w:color w:val="000000" w:themeColor="text1"/>
          <w:sz w:val="28"/>
          <w:szCs w:val="28"/>
        </w:rPr>
        <w:t>.11.2022</w:t>
      </w:r>
      <w:r w:rsidRPr="00C2412C">
        <w:rPr>
          <w:rFonts w:ascii="Times New Roman" w:hAnsi="Times New Roman" w:cs="Times New Roman"/>
          <w:color w:val="000000" w:themeColor="text1"/>
          <w:sz w:val="28"/>
          <w:szCs w:val="28"/>
        </w:rPr>
        <w:t xml:space="preserve">  року №</w:t>
      </w:r>
      <w:r w:rsidR="00386E16">
        <w:rPr>
          <w:rFonts w:ascii="Times New Roman" w:hAnsi="Times New Roman" w:cs="Times New Roman"/>
          <w:color w:val="000000" w:themeColor="text1"/>
          <w:sz w:val="28"/>
          <w:szCs w:val="28"/>
        </w:rPr>
        <w:t>38</w:t>
      </w:r>
      <w:r w:rsidRPr="00C2412C">
        <w:rPr>
          <w:rFonts w:ascii="Times New Roman" w:hAnsi="Times New Roman" w:cs="Times New Roman"/>
          <w:color w:val="000000" w:themeColor="text1"/>
          <w:sz w:val="28"/>
          <w:szCs w:val="28"/>
        </w:rPr>
        <w:t xml:space="preserve"> </w:t>
      </w:r>
    </w:p>
    <w:p w:rsidR="00CB4E71" w:rsidRPr="00C2412C" w:rsidRDefault="00CB4E71" w:rsidP="00CB4E71">
      <w:pPr>
        <w:suppressLineNumbers/>
        <w:ind w:left="4536"/>
        <w:rPr>
          <w:rFonts w:ascii="Times New Roman" w:hAnsi="Times New Roman" w:cs="Times New Roman"/>
          <w:b/>
          <w:color w:val="000000"/>
        </w:rPr>
      </w:pPr>
    </w:p>
    <w:p w:rsidR="00CB4E71" w:rsidRPr="00C2412C" w:rsidRDefault="00CB4E71" w:rsidP="00CB4E71">
      <w:pPr>
        <w:suppressLineNumbers/>
        <w:ind w:left="4536"/>
        <w:rPr>
          <w:rFonts w:ascii="Times New Roman" w:hAnsi="Times New Roman" w:cs="Times New Roman"/>
          <w:b/>
          <w:color w:val="000000"/>
          <w:sz w:val="28"/>
          <w:szCs w:val="28"/>
        </w:rPr>
      </w:pPr>
      <w:r w:rsidRPr="00C2412C">
        <w:rPr>
          <w:rFonts w:ascii="Times New Roman" w:hAnsi="Times New Roman" w:cs="Times New Roman"/>
          <w:b/>
          <w:color w:val="000000"/>
          <w:sz w:val="28"/>
          <w:szCs w:val="28"/>
        </w:rPr>
        <w:t xml:space="preserve">______________ </w:t>
      </w:r>
      <w:r w:rsidR="00386E16">
        <w:rPr>
          <w:rFonts w:ascii="Times New Roman" w:hAnsi="Times New Roman" w:cs="Times New Roman"/>
          <w:b/>
          <w:color w:val="000000"/>
          <w:sz w:val="28"/>
          <w:szCs w:val="28"/>
        </w:rPr>
        <w:t>Мирослава БРОВДІЙ</w:t>
      </w:r>
    </w:p>
    <w:p w:rsidR="00CB4E71" w:rsidRPr="00C2412C" w:rsidRDefault="00CB4E71" w:rsidP="00CB4E71">
      <w:pPr>
        <w:suppressLineNumbers/>
        <w:jc w:val="center"/>
        <w:rPr>
          <w:rFonts w:ascii="Times New Roman" w:hAnsi="Times New Roman" w:cs="Times New Roman"/>
          <w:b/>
          <w:color w:val="000000"/>
          <w:sz w:val="28"/>
          <w:szCs w:val="28"/>
        </w:rPr>
      </w:pPr>
    </w:p>
    <w:p w:rsidR="00CB4E71" w:rsidRDefault="00CB4E71" w:rsidP="00CB4E71">
      <w:pPr>
        <w:suppressLineNumbers/>
        <w:jc w:val="center"/>
        <w:rPr>
          <w:rFonts w:ascii="Times New Roman" w:hAnsi="Times New Roman" w:cs="Times New Roman"/>
          <w:b/>
          <w:color w:val="000000"/>
        </w:rPr>
      </w:pPr>
    </w:p>
    <w:p w:rsidR="007310FA" w:rsidRPr="00C2412C" w:rsidRDefault="007310FA" w:rsidP="00CB4E71">
      <w:pPr>
        <w:suppressLineNumbers/>
        <w:jc w:val="center"/>
        <w:rPr>
          <w:rFonts w:ascii="Times New Roman" w:hAnsi="Times New Roman" w:cs="Times New Roman"/>
          <w:b/>
          <w:color w:val="000000"/>
        </w:rPr>
      </w:pPr>
    </w:p>
    <w:p w:rsidR="00CB4E71" w:rsidRPr="00C2412C" w:rsidRDefault="00CB4E71" w:rsidP="00CB4E71">
      <w:pPr>
        <w:suppressLineNumbers/>
        <w:jc w:val="center"/>
        <w:rPr>
          <w:rFonts w:ascii="Times New Roman" w:hAnsi="Times New Roman" w:cs="Times New Roman"/>
          <w:b/>
          <w:color w:val="000000"/>
        </w:rPr>
      </w:pPr>
    </w:p>
    <w:p w:rsidR="00CB4E71" w:rsidRPr="00C2412C" w:rsidRDefault="00CB4E71" w:rsidP="00CB4E71">
      <w:pPr>
        <w:suppressLineNumbers/>
        <w:jc w:val="center"/>
        <w:rPr>
          <w:rFonts w:ascii="Times New Roman" w:hAnsi="Times New Roman" w:cs="Times New Roman"/>
          <w:b/>
          <w:color w:val="000000"/>
        </w:rPr>
      </w:pPr>
    </w:p>
    <w:p w:rsidR="00CB4E71" w:rsidRPr="00C2412C" w:rsidRDefault="00CB4E71" w:rsidP="00CB4E71">
      <w:pPr>
        <w:suppressLineNumbers/>
        <w:jc w:val="center"/>
        <w:rPr>
          <w:rFonts w:ascii="Times New Roman" w:hAnsi="Times New Roman" w:cs="Times New Roman"/>
          <w:b/>
          <w:color w:val="000000"/>
          <w:sz w:val="32"/>
          <w:szCs w:val="32"/>
        </w:rPr>
      </w:pPr>
      <w:r w:rsidRPr="00C2412C">
        <w:rPr>
          <w:rFonts w:ascii="Times New Roman" w:hAnsi="Times New Roman" w:cs="Times New Roman"/>
          <w:b/>
          <w:color w:val="000000"/>
          <w:sz w:val="32"/>
          <w:szCs w:val="32"/>
        </w:rPr>
        <w:t>ДОКУМЕНТАЦІЯ</w:t>
      </w:r>
    </w:p>
    <w:p w:rsidR="00CB4E71" w:rsidRPr="00C2412C" w:rsidRDefault="00CB4E71" w:rsidP="00CB4E71">
      <w:pPr>
        <w:jc w:val="center"/>
        <w:rPr>
          <w:rFonts w:ascii="Times New Roman" w:hAnsi="Times New Roman" w:cs="Times New Roman"/>
          <w:b/>
          <w:bCs/>
          <w:sz w:val="32"/>
          <w:szCs w:val="32"/>
        </w:rPr>
      </w:pPr>
      <w:r w:rsidRPr="00C2412C">
        <w:rPr>
          <w:rFonts w:ascii="Times New Roman" w:hAnsi="Times New Roman" w:cs="Times New Roman"/>
          <w:b/>
          <w:bCs/>
          <w:sz w:val="32"/>
          <w:szCs w:val="32"/>
        </w:rPr>
        <w:t>на закупівлю товарів:</w:t>
      </w:r>
    </w:p>
    <w:p w:rsidR="00CB4E71" w:rsidRPr="00C2412C" w:rsidRDefault="00CB4E71" w:rsidP="00CB4E71">
      <w:pPr>
        <w:jc w:val="center"/>
        <w:rPr>
          <w:rFonts w:ascii="Times New Roman" w:hAnsi="Times New Roman" w:cs="Times New Roman"/>
          <w:b/>
          <w:bCs/>
          <w:color w:val="000000"/>
          <w:sz w:val="32"/>
          <w:szCs w:val="32"/>
        </w:rPr>
      </w:pPr>
      <w:r w:rsidRPr="00C2412C">
        <w:rPr>
          <w:rFonts w:ascii="Times New Roman" w:hAnsi="Times New Roman" w:cs="Times New Roman"/>
          <w:b/>
          <w:bCs/>
          <w:color w:val="000000"/>
          <w:sz w:val="32"/>
          <w:szCs w:val="32"/>
        </w:rPr>
        <w:t>(</w:t>
      </w:r>
      <w:r w:rsidR="00386E16" w:rsidRPr="00386E16">
        <w:rPr>
          <w:rFonts w:ascii="Times New Roman" w:hAnsi="Times New Roman" w:cs="Times New Roman"/>
          <w:b/>
          <w:bCs/>
          <w:color w:val="000000"/>
          <w:sz w:val="32"/>
          <w:szCs w:val="32"/>
        </w:rPr>
        <w:t>Електрична енергія</w:t>
      </w:r>
      <w:r w:rsidRPr="00C2412C">
        <w:rPr>
          <w:rFonts w:ascii="Times New Roman" w:hAnsi="Times New Roman" w:cs="Times New Roman"/>
          <w:b/>
          <w:bCs/>
          <w:color w:val="000000"/>
          <w:sz w:val="32"/>
          <w:szCs w:val="32"/>
        </w:rPr>
        <w:t>)</w:t>
      </w:r>
    </w:p>
    <w:p w:rsidR="00386E16" w:rsidRDefault="00386E16" w:rsidP="00CB4E71">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ДК 021:2015:</w:t>
      </w:r>
      <w:r w:rsidRPr="00386E16">
        <w:rPr>
          <w:rFonts w:ascii="Times New Roman" w:hAnsi="Times New Roman" w:cs="Times New Roman"/>
          <w:b/>
          <w:bCs/>
          <w:color w:val="000000"/>
          <w:sz w:val="32"/>
          <w:szCs w:val="32"/>
        </w:rPr>
        <w:t xml:space="preserve"> 09310000-5 – Електрична енергія </w:t>
      </w:r>
    </w:p>
    <w:p w:rsidR="00CB4E71" w:rsidRPr="00C2412C" w:rsidRDefault="00CB4E71" w:rsidP="00CB4E71">
      <w:pPr>
        <w:jc w:val="center"/>
        <w:rPr>
          <w:rFonts w:ascii="Times New Roman" w:hAnsi="Times New Roman" w:cs="Times New Roman"/>
          <w:sz w:val="32"/>
          <w:szCs w:val="32"/>
        </w:rPr>
      </w:pPr>
      <w:r w:rsidRPr="00C2412C">
        <w:rPr>
          <w:rFonts w:ascii="Times New Roman" w:hAnsi="Times New Roman" w:cs="Times New Roman"/>
          <w:sz w:val="32"/>
          <w:szCs w:val="32"/>
        </w:rPr>
        <w:t>за процедурою</w:t>
      </w:r>
    </w:p>
    <w:p w:rsidR="00CB4E71" w:rsidRPr="00C2412C" w:rsidRDefault="00CB4E71" w:rsidP="00CB4E71">
      <w:pPr>
        <w:spacing w:before="120"/>
        <w:jc w:val="center"/>
        <w:rPr>
          <w:rFonts w:ascii="Times New Roman" w:hAnsi="Times New Roman" w:cs="Times New Roman"/>
          <w:b/>
          <w:sz w:val="32"/>
          <w:szCs w:val="32"/>
        </w:rPr>
      </w:pPr>
      <w:r w:rsidRPr="00C2412C">
        <w:rPr>
          <w:rFonts w:ascii="Times New Roman" w:hAnsi="Times New Roman" w:cs="Times New Roman"/>
          <w:b/>
          <w:sz w:val="32"/>
          <w:szCs w:val="32"/>
        </w:rPr>
        <w:t xml:space="preserve">ВІДКРИТІ ТОРГИ </w:t>
      </w:r>
    </w:p>
    <w:p w:rsidR="00CB4E71" w:rsidRPr="00C2412C" w:rsidRDefault="00CB4E71" w:rsidP="00CB4E71">
      <w:pPr>
        <w:spacing w:before="120"/>
        <w:jc w:val="center"/>
        <w:rPr>
          <w:rFonts w:ascii="Times New Roman" w:hAnsi="Times New Roman" w:cs="Times New Roman"/>
          <w:b/>
          <w:sz w:val="32"/>
          <w:szCs w:val="32"/>
        </w:rPr>
      </w:pPr>
      <w:r w:rsidRPr="00C2412C">
        <w:rPr>
          <w:rFonts w:ascii="Times New Roman" w:hAnsi="Times New Roman" w:cs="Times New Roman"/>
          <w:b/>
          <w:sz w:val="32"/>
          <w:szCs w:val="32"/>
        </w:rPr>
        <w:t>(з особливостями)</w:t>
      </w: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7310FA" w:rsidRPr="00C2412C" w:rsidRDefault="007310FA"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D3612A" w:rsidP="004865AF">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с.Великий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Раковець</w:t>
      </w:r>
      <w:proofErr w:type="spellEnd"/>
    </w:p>
    <w:p w:rsidR="00CB4E71" w:rsidRPr="00C2412C" w:rsidRDefault="00CB4E71" w:rsidP="004865AF">
      <w:pPr>
        <w:jc w:val="center"/>
        <w:rPr>
          <w:rFonts w:ascii="Times New Roman" w:hAnsi="Times New Roman" w:cs="Times New Roman"/>
          <w:b/>
          <w:bCs/>
          <w:sz w:val="28"/>
          <w:szCs w:val="28"/>
        </w:rPr>
      </w:pPr>
      <w:r w:rsidRPr="00C2412C">
        <w:rPr>
          <w:rFonts w:ascii="Times New Roman" w:hAnsi="Times New Roman" w:cs="Times New Roman"/>
          <w:b/>
          <w:bCs/>
          <w:sz w:val="28"/>
          <w:szCs w:val="28"/>
        </w:rPr>
        <w:t xml:space="preserve"> 2022</w:t>
      </w:r>
    </w:p>
    <w:p w:rsidR="000C5361" w:rsidRPr="00C2412C" w:rsidRDefault="000C5361" w:rsidP="004865AF">
      <w:pPr>
        <w:jc w:val="center"/>
        <w:rPr>
          <w:rFonts w:ascii="Times New Roman" w:hAnsi="Times New Roman" w:cs="Times New Roman"/>
          <w:b/>
          <w:i/>
          <w:sz w:val="24"/>
          <w:szCs w:val="24"/>
          <w:u w:val="single"/>
          <w:lang w:val="ru-RU"/>
        </w:rPr>
      </w:pPr>
    </w:p>
    <w:p w:rsidR="000C5361" w:rsidRPr="00C2412C" w:rsidRDefault="000C5361"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E72FF6" w:rsidRPr="00C2412C">
        <w:trPr>
          <w:trHeight w:val="522"/>
          <w:jc w:val="center"/>
        </w:trPr>
        <w:tc>
          <w:tcPr>
            <w:tcW w:w="570" w:type="dxa"/>
            <w:shd w:val="clear" w:color="auto" w:fill="A5A5A5"/>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b/>
                <w:color w:val="000000"/>
                <w:sz w:val="24"/>
                <w:szCs w:val="24"/>
              </w:rPr>
              <w:t>Розділ І. Загальні положення</w:t>
            </w:r>
          </w:p>
        </w:tc>
      </w:tr>
      <w:tr w:rsidR="00E72FF6" w:rsidRPr="00C2412C">
        <w:trPr>
          <w:trHeight w:val="522"/>
          <w:jc w:val="center"/>
        </w:trPr>
        <w:tc>
          <w:tcPr>
            <w:tcW w:w="570" w:type="dxa"/>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color w:val="000000"/>
                <w:sz w:val="24"/>
                <w:szCs w:val="24"/>
              </w:rPr>
              <w:t>1</w:t>
            </w:r>
          </w:p>
        </w:tc>
        <w:tc>
          <w:tcPr>
            <w:tcW w:w="3507" w:type="dxa"/>
            <w:gridSpan w:val="2"/>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color w:val="000000"/>
                <w:sz w:val="24"/>
                <w:szCs w:val="24"/>
              </w:rPr>
              <w:t>2</w:t>
            </w:r>
          </w:p>
        </w:tc>
        <w:tc>
          <w:tcPr>
            <w:tcW w:w="5919" w:type="dxa"/>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color w:val="000000"/>
                <w:sz w:val="24"/>
                <w:szCs w:val="24"/>
              </w:rPr>
              <w:t>3</w:t>
            </w:r>
          </w:p>
        </w:tc>
      </w:tr>
      <w:tr w:rsidR="00E72FF6" w:rsidRPr="004922C8" w:rsidTr="00A02606">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shd w:val="clear" w:color="auto" w:fill="auto"/>
            <w:vAlign w:val="center"/>
          </w:tcPr>
          <w:p w:rsidR="00D545B1" w:rsidRPr="004922C8" w:rsidRDefault="00D545B1" w:rsidP="004865AF">
            <w:pPr>
              <w:spacing w:line="259" w:lineRule="auto"/>
              <w:jc w:val="both"/>
              <w:rPr>
                <w:rFonts w:ascii="Times New Roman" w:eastAsia="Times New Roman" w:hAnsi="Times New Roman" w:cs="Times New Roman"/>
                <w:color w:val="000000" w:themeColor="text1"/>
                <w:sz w:val="24"/>
                <w:szCs w:val="24"/>
              </w:rPr>
            </w:pPr>
            <w:r w:rsidRPr="004922C8">
              <w:rPr>
                <w:rFonts w:ascii="Times New Roman" w:eastAsia="Times New Roman" w:hAnsi="Times New Roman" w:cs="Times New Roman"/>
                <w:color w:val="000000" w:themeColor="text1"/>
                <w:sz w:val="24"/>
                <w:szCs w:val="24"/>
              </w:rPr>
              <w:t>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72FF6" w:rsidRPr="004922C8" w:rsidRDefault="00D545B1"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922C8" w:rsidTr="00A02606">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2</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замовника торгів</w:t>
            </w:r>
          </w:p>
        </w:tc>
        <w:tc>
          <w:tcPr>
            <w:tcW w:w="5919" w:type="dxa"/>
            <w:shd w:val="clear" w:color="auto" w:fill="auto"/>
          </w:tcPr>
          <w:p w:rsidR="00E72FF6" w:rsidRPr="004922C8" w:rsidRDefault="00E72FF6"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2.1</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повне найменування</w:t>
            </w:r>
          </w:p>
        </w:tc>
        <w:tc>
          <w:tcPr>
            <w:tcW w:w="5919" w:type="dxa"/>
            <w:shd w:val="clear" w:color="auto" w:fill="auto"/>
          </w:tcPr>
          <w:p w:rsidR="00E72FF6" w:rsidRPr="004922C8" w:rsidRDefault="00D3612A" w:rsidP="00386E16">
            <w:pPr>
              <w:rPr>
                <w:rFonts w:ascii="Times New Roman" w:hAnsi="Times New Roman" w:cs="Times New Roman"/>
                <w:bCs/>
                <w:sz w:val="24"/>
                <w:szCs w:val="24"/>
              </w:rPr>
            </w:pPr>
            <w:proofErr w:type="spellStart"/>
            <w:r>
              <w:rPr>
                <w:rFonts w:ascii="Times New Roman" w:hAnsi="Times New Roman" w:cs="Times New Roman"/>
                <w:bCs/>
                <w:sz w:val="24"/>
                <w:szCs w:val="24"/>
              </w:rPr>
              <w:t>Великораковецький</w:t>
            </w:r>
            <w:proofErr w:type="spellEnd"/>
            <w:r>
              <w:rPr>
                <w:rFonts w:ascii="Times New Roman" w:hAnsi="Times New Roman" w:cs="Times New Roman"/>
                <w:bCs/>
                <w:sz w:val="24"/>
                <w:szCs w:val="24"/>
              </w:rPr>
              <w:t xml:space="preserve"> </w:t>
            </w:r>
            <w:r w:rsidR="00386E16">
              <w:rPr>
                <w:rFonts w:ascii="Times New Roman" w:hAnsi="Times New Roman" w:cs="Times New Roman"/>
                <w:bCs/>
                <w:sz w:val="24"/>
                <w:szCs w:val="24"/>
              </w:rPr>
              <w:t>ліцей</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Білківської</w:t>
            </w:r>
            <w:proofErr w:type="spellEnd"/>
            <w:r>
              <w:rPr>
                <w:rFonts w:ascii="Times New Roman" w:hAnsi="Times New Roman" w:cs="Times New Roman"/>
                <w:bCs/>
                <w:sz w:val="24"/>
                <w:szCs w:val="24"/>
              </w:rPr>
              <w:t xml:space="preserve"> сільської ради</w:t>
            </w:r>
          </w:p>
        </w:tc>
      </w:tr>
      <w:tr w:rsidR="00DB317F" w:rsidRPr="004922C8" w:rsidTr="004922C8">
        <w:trPr>
          <w:trHeight w:val="522"/>
          <w:jc w:val="center"/>
        </w:trPr>
        <w:tc>
          <w:tcPr>
            <w:tcW w:w="570" w:type="dxa"/>
          </w:tcPr>
          <w:p w:rsidR="00DB317F" w:rsidRPr="004922C8" w:rsidRDefault="00DB317F"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2.2</w:t>
            </w:r>
          </w:p>
        </w:tc>
        <w:tc>
          <w:tcPr>
            <w:tcW w:w="3507" w:type="dxa"/>
            <w:gridSpan w:val="2"/>
          </w:tcPr>
          <w:p w:rsidR="00DB317F" w:rsidRPr="004922C8" w:rsidRDefault="00DB317F"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місцезнаходження</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DB317F" w:rsidRPr="004922C8" w:rsidRDefault="00DB317F" w:rsidP="004865AF">
            <w:pPr>
              <w:ind w:left="-205" w:right="-196" w:firstLine="205"/>
              <w:jc w:val="both"/>
              <w:textAlignment w:val="baseline"/>
              <w:rPr>
                <w:rFonts w:ascii="Times New Roman" w:hAnsi="Times New Roman" w:cs="Times New Roman"/>
                <w:sz w:val="24"/>
                <w:szCs w:val="24"/>
              </w:rPr>
            </w:pPr>
            <w:r w:rsidRPr="004922C8">
              <w:rPr>
                <w:rFonts w:ascii="Times New Roman" w:hAnsi="Times New Roman" w:cs="Times New Roman"/>
                <w:sz w:val="24"/>
                <w:szCs w:val="24"/>
              </w:rPr>
              <w:t xml:space="preserve">Україна, </w:t>
            </w:r>
            <w:r w:rsidR="00D3612A">
              <w:rPr>
                <w:rFonts w:ascii="Times New Roman" w:hAnsi="Times New Roman" w:cs="Times New Roman"/>
                <w:sz w:val="24"/>
                <w:szCs w:val="24"/>
              </w:rPr>
              <w:t>90143</w:t>
            </w:r>
            <w:r w:rsidRPr="004922C8">
              <w:rPr>
                <w:rFonts w:ascii="Times New Roman" w:hAnsi="Times New Roman" w:cs="Times New Roman"/>
                <w:sz w:val="24"/>
                <w:szCs w:val="24"/>
              </w:rPr>
              <w:t xml:space="preserve">, </w:t>
            </w:r>
            <w:r w:rsidR="00D3612A">
              <w:rPr>
                <w:rFonts w:ascii="Times New Roman" w:hAnsi="Times New Roman" w:cs="Times New Roman"/>
                <w:sz w:val="24"/>
                <w:szCs w:val="24"/>
              </w:rPr>
              <w:t>Закарпатська область, Хустський район,</w:t>
            </w:r>
          </w:p>
          <w:p w:rsidR="00DB317F" w:rsidRPr="004922C8" w:rsidRDefault="00D3612A" w:rsidP="007310FA">
            <w:pPr>
              <w:ind w:left="-205" w:right="-196" w:firstLine="205"/>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с.Великий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Раковець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r w:rsidR="00E82FC6">
              <w:rPr>
                <w:rFonts w:ascii="Times New Roman" w:hAnsi="Times New Roman" w:cs="Times New Roman"/>
                <w:sz w:val="24"/>
                <w:szCs w:val="24"/>
              </w:rPr>
              <w:t>А.Волошина</w:t>
            </w:r>
            <w:proofErr w:type="spellEnd"/>
            <w:r w:rsidR="00E82FC6">
              <w:rPr>
                <w:rFonts w:ascii="Times New Roman" w:hAnsi="Times New Roman" w:cs="Times New Roman"/>
                <w:sz w:val="24"/>
                <w:szCs w:val="24"/>
              </w:rPr>
              <w:t>,</w:t>
            </w:r>
            <w:r w:rsidR="007310FA">
              <w:rPr>
                <w:rFonts w:ascii="Times New Roman" w:hAnsi="Times New Roman" w:cs="Times New Roman"/>
                <w:sz w:val="24"/>
                <w:szCs w:val="24"/>
              </w:rPr>
              <w:t>5</w:t>
            </w:r>
          </w:p>
        </w:tc>
      </w:tr>
      <w:tr w:rsidR="002A28BE" w:rsidRPr="004922C8" w:rsidTr="004922C8">
        <w:trPr>
          <w:trHeight w:val="522"/>
          <w:jc w:val="center"/>
        </w:trPr>
        <w:tc>
          <w:tcPr>
            <w:tcW w:w="570" w:type="dxa"/>
          </w:tcPr>
          <w:p w:rsidR="002A28BE" w:rsidRPr="004922C8" w:rsidRDefault="002A28BE"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2.3</w:t>
            </w:r>
          </w:p>
        </w:tc>
        <w:tc>
          <w:tcPr>
            <w:tcW w:w="3507" w:type="dxa"/>
            <w:gridSpan w:val="2"/>
          </w:tcPr>
          <w:p w:rsidR="002A28BE" w:rsidRPr="004922C8" w:rsidRDefault="002A28BE"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DB317F" w:rsidRPr="004922C8" w:rsidRDefault="00386E16" w:rsidP="004865AF">
            <w:pPr>
              <w:rPr>
                <w:rFonts w:ascii="Times New Roman" w:hAnsi="Times New Roman" w:cs="Times New Roman"/>
                <w:color w:val="3333CC"/>
                <w:sz w:val="24"/>
                <w:szCs w:val="24"/>
              </w:rPr>
            </w:pPr>
            <w:proofErr w:type="spellStart"/>
            <w:r w:rsidRPr="00386E16">
              <w:rPr>
                <w:rFonts w:ascii="Times New Roman" w:hAnsi="Times New Roman" w:cs="Times New Roman"/>
                <w:sz w:val="24"/>
                <w:szCs w:val="24"/>
              </w:rPr>
              <w:t>Бровдій</w:t>
            </w:r>
            <w:proofErr w:type="spellEnd"/>
            <w:r w:rsidRPr="00386E16">
              <w:rPr>
                <w:rFonts w:ascii="Times New Roman" w:hAnsi="Times New Roman" w:cs="Times New Roman"/>
                <w:sz w:val="24"/>
                <w:szCs w:val="24"/>
              </w:rPr>
              <w:t xml:space="preserve"> Мирослава Василівна – уповноважена особа, тел. 0682498057, електронна адреса: </w:t>
            </w:r>
            <w:proofErr w:type="spellStart"/>
            <w:r w:rsidRPr="00386E16">
              <w:rPr>
                <w:rFonts w:ascii="Times New Roman" w:hAnsi="Times New Roman" w:cs="Times New Roman"/>
                <w:sz w:val="24"/>
                <w:szCs w:val="24"/>
                <w:lang w:val="en-US"/>
              </w:rPr>
              <w:t>zoch</w:t>
            </w:r>
            <w:proofErr w:type="spellEnd"/>
            <w:r w:rsidRPr="00386E16">
              <w:rPr>
                <w:rFonts w:ascii="Times New Roman" w:hAnsi="Times New Roman" w:cs="Times New Roman"/>
                <w:sz w:val="24"/>
                <w:szCs w:val="24"/>
                <w:lang w:val="ru-RU"/>
              </w:rPr>
              <w:t>.</w:t>
            </w:r>
            <w:r w:rsidRPr="00386E16">
              <w:rPr>
                <w:rFonts w:ascii="Times New Roman" w:hAnsi="Times New Roman" w:cs="Times New Roman"/>
                <w:sz w:val="24"/>
                <w:szCs w:val="24"/>
                <w:lang w:val="en-US"/>
              </w:rPr>
              <w:t>v</w:t>
            </w:r>
            <w:r w:rsidRPr="00386E16">
              <w:rPr>
                <w:rFonts w:ascii="Times New Roman" w:hAnsi="Times New Roman" w:cs="Times New Roman"/>
                <w:sz w:val="24"/>
                <w:szCs w:val="24"/>
                <w:lang w:val="ru-RU"/>
              </w:rPr>
              <w:t>.</w:t>
            </w:r>
            <w:proofErr w:type="spellStart"/>
            <w:r w:rsidRPr="00386E16">
              <w:rPr>
                <w:rFonts w:ascii="Times New Roman" w:hAnsi="Times New Roman" w:cs="Times New Roman"/>
                <w:sz w:val="24"/>
                <w:szCs w:val="24"/>
                <w:lang w:val="en-US"/>
              </w:rPr>
              <w:t>rakovec</w:t>
            </w:r>
            <w:proofErr w:type="spellEnd"/>
            <w:r w:rsidRPr="00386E16">
              <w:rPr>
                <w:rFonts w:ascii="Times New Roman" w:hAnsi="Times New Roman" w:cs="Times New Roman"/>
                <w:sz w:val="24"/>
                <w:szCs w:val="24"/>
                <w:lang w:val="ru-RU"/>
              </w:rPr>
              <w:t>@</w:t>
            </w:r>
            <w:proofErr w:type="spellStart"/>
            <w:r w:rsidRPr="00386E16">
              <w:rPr>
                <w:rFonts w:ascii="Times New Roman" w:hAnsi="Times New Roman" w:cs="Times New Roman"/>
                <w:sz w:val="24"/>
                <w:szCs w:val="24"/>
                <w:lang w:val="en-US"/>
              </w:rPr>
              <w:t>ukr</w:t>
            </w:r>
            <w:proofErr w:type="spellEnd"/>
            <w:r w:rsidRPr="00386E16">
              <w:rPr>
                <w:rFonts w:ascii="Times New Roman" w:hAnsi="Times New Roman" w:cs="Times New Roman"/>
                <w:sz w:val="24"/>
                <w:szCs w:val="24"/>
                <w:lang w:val="ru-RU"/>
              </w:rPr>
              <w:t>.</w:t>
            </w:r>
            <w:r w:rsidRPr="00386E16">
              <w:rPr>
                <w:rFonts w:ascii="Times New Roman" w:hAnsi="Times New Roman" w:cs="Times New Roman"/>
                <w:sz w:val="24"/>
                <w:szCs w:val="24"/>
                <w:lang w:val="en-US"/>
              </w:rPr>
              <w:t>net</w:t>
            </w:r>
            <w:r w:rsidRPr="00386E16">
              <w:rPr>
                <w:rFonts w:ascii="Times New Roman" w:hAnsi="Times New Roman" w:cs="Times New Roman"/>
                <w:sz w:val="24"/>
                <w:szCs w:val="24"/>
              </w:rPr>
              <w:t xml:space="preserve"> </w:t>
            </w:r>
          </w:p>
          <w:p w:rsidR="002A28BE" w:rsidRPr="004922C8" w:rsidRDefault="002A28BE" w:rsidP="004865AF">
            <w:pPr>
              <w:rPr>
                <w:rFonts w:ascii="Times New Roman" w:hAnsi="Times New Roman" w:cs="Times New Roman"/>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3</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Процедура закупівлі</w:t>
            </w:r>
          </w:p>
        </w:tc>
        <w:tc>
          <w:tcPr>
            <w:tcW w:w="5919" w:type="dxa"/>
            <w:shd w:val="clear" w:color="auto" w:fill="auto"/>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відкриті торги</w:t>
            </w:r>
            <w:r w:rsidR="00D545B1" w:rsidRPr="004922C8">
              <w:rPr>
                <w:rFonts w:ascii="Times New Roman" w:eastAsia="Times New Roman" w:hAnsi="Times New Roman" w:cs="Times New Roman"/>
                <w:color w:val="000000"/>
                <w:sz w:val="24"/>
                <w:szCs w:val="24"/>
              </w:rPr>
              <w:t xml:space="preserve"> </w:t>
            </w:r>
            <w:r w:rsidR="00D545B1" w:rsidRPr="004922C8">
              <w:rPr>
                <w:rFonts w:ascii="Times New Roman" w:eastAsia="Times New Roman" w:hAnsi="Times New Roman" w:cs="Times New Roman"/>
                <w:b/>
                <w:bCs/>
                <w:sz w:val="24"/>
                <w:szCs w:val="24"/>
              </w:rPr>
              <w:t>з особливостями</w:t>
            </w: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4</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предмет закупівлі</w:t>
            </w:r>
          </w:p>
        </w:tc>
        <w:tc>
          <w:tcPr>
            <w:tcW w:w="5919" w:type="dxa"/>
            <w:shd w:val="clear" w:color="auto" w:fill="auto"/>
          </w:tcPr>
          <w:p w:rsidR="00E72FF6" w:rsidRPr="004922C8" w:rsidRDefault="00E72FF6"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4.1</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назва предмета закупівлі</w:t>
            </w:r>
          </w:p>
        </w:tc>
        <w:tc>
          <w:tcPr>
            <w:tcW w:w="5919" w:type="dxa"/>
            <w:shd w:val="clear" w:color="auto" w:fill="auto"/>
          </w:tcPr>
          <w:p w:rsidR="00E72FF6" w:rsidRPr="004922C8" w:rsidRDefault="007310FA" w:rsidP="004865AF">
            <w:pPr>
              <w:pStyle w:val="1"/>
              <w:spacing w:before="0" w:after="0"/>
              <w:textAlignment w:val="baseline"/>
              <w:rPr>
                <w:rFonts w:ascii="Times New Roman" w:eastAsia="Times New Roman" w:hAnsi="Times New Roman" w:cs="Times New Roman"/>
                <w:color w:val="000000"/>
                <w:sz w:val="24"/>
                <w:szCs w:val="24"/>
              </w:rPr>
            </w:pPr>
            <w:r w:rsidRPr="00386E16">
              <w:rPr>
                <w:rFonts w:ascii="Times New Roman" w:hAnsi="Times New Roman" w:cs="Times New Roman"/>
                <w:sz w:val="24"/>
                <w:szCs w:val="24"/>
              </w:rPr>
              <w:t xml:space="preserve">Електрична енергія </w:t>
            </w:r>
            <w:r>
              <w:rPr>
                <w:rFonts w:ascii="Times New Roman" w:hAnsi="Times New Roman" w:cs="Times New Roman"/>
                <w:sz w:val="24"/>
                <w:szCs w:val="24"/>
              </w:rPr>
              <w:t xml:space="preserve">, </w:t>
            </w:r>
            <w:r w:rsidR="00386E16" w:rsidRPr="007310FA">
              <w:rPr>
                <w:rFonts w:ascii="Times New Roman" w:hAnsi="Times New Roman" w:cs="Times New Roman"/>
                <w:b w:val="0"/>
                <w:sz w:val="24"/>
                <w:szCs w:val="24"/>
              </w:rPr>
              <w:t>ДК 021:2015: 09310000-5 – Електрична енергія</w:t>
            </w: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4.2</w:t>
            </w:r>
          </w:p>
        </w:tc>
        <w:tc>
          <w:tcPr>
            <w:tcW w:w="3507" w:type="dxa"/>
            <w:gridSpan w:val="2"/>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опис окремої </w:t>
            </w:r>
            <w:r w:rsidRPr="00A02606">
              <w:rPr>
                <w:rFonts w:ascii="Times New Roman" w:eastAsia="Times New Roman" w:hAnsi="Times New Roman" w:cs="Times New Roman"/>
                <w:color w:val="000000"/>
                <w:sz w:val="24"/>
                <w:szCs w:val="24"/>
              </w:rPr>
              <w:t>частини (частин) предмета закупівлі (лота</w:t>
            </w:r>
            <w:r w:rsidRPr="004922C8">
              <w:rPr>
                <w:rFonts w:ascii="Times New Roman" w:eastAsia="Times New Roman" w:hAnsi="Times New Roman" w:cs="Times New Roman"/>
                <w:color w:val="000000"/>
                <w:sz w:val="24"/>
                <w:szCs w:val="24"/>
              </w:rPr>
              <w:t xml:space="preserve">), щодо якої можуть бути подані тендерні пропозиції </w:t>
            </w:r>
          </w:p>
        </w:tc>
        <w:tc>
          <w:tcPr>
            <w:tcW w:w="5919" w:type="dxa"/>
            <w:shd w:val="clear" w:color="auto" w:fill="auto"/>
          </w:tcPr>
          <w:p w:rsidR="00FA0B91" w:rsidRPr="004922C8" w:rsidRDefault="00FA0B91" w:rsidP="004865AF">
            <w:pPr>
              <w:keepNext/>
              <w:keepLines/>
              <w:ind w:right="120"/>
              <w:jc w:val="both"/>
              <w:rPr>
                <w:rFonts w:ascii="Times New Roman" w:eastAsia="Times New Roman" w:hAnsi="Times New Roman"/>
                <w:sz w:val="24"/>
                <w:szCs w:val="24"/>
              </w:rPr>
            </w:pPr>
            <w:r w:rsidRPr="004922C8">
              <w:rPr>
                <w:rFonts w:ascii="Times New Roman" w:eastAsia="Times New Roman" w:hAnsi="Times New Roman"/>
                <w:color w:val="000000"/>
                <w:sz w:val="24"/>
                <w:szCs w:val="24"/>
              </w:rPr>
              <w:t>Закупівля здійснюється щодо предмет</w:t>
            </w:r>
            <w:r w:rsidRPr="004922C8">
              <w:rPr>
                <w:rFonts w:ascii="Times New Roman" w:eastAsia="Times New Roman" w:hAnsi="Times New Roman"/>
                <w:sz w:val="24"/>
                <w:szCs w:val="24"/>
              </w:rPr>
              <w:t>а</w:t>
            </w:r>
            <w:r w:rsidRPr="004922C8">
              <w:rPr>
                <w:rFonts w:ascii="Times New Roman" w:eastAsia="Times New Roman" w:hAnsi="Times New Roman"/>
                <w:color w:val="000000"/>
                <w:sz w:val="24"/>
                <w:szCs w:val="24"/>
              </w:rPr>
              <w:t xml:space="preserve"> закупівлі в цілому.</w:t>
            </w:r>
          </w:p>
          <w:p w:rsidR="00E72FF6" w:rsidRPr="004922C8" w:rsidRDefault="00E72FF6"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4.3</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shd w:val="clear" w:color="auto" w:fill="auto"/>
          </w:tcPr>
          <w:p w:rsidR="00D3612A" w:rsidRPr="00D3612A" w:rsidRDefault="00D3612A" w:rsidP="00D3612A">
            <w:pPr>
              <w:rPr>
                <w:rFonts w:ascii="Times New Roman" w:eastAsia="Times New Roman" w:hAnsi="Times New Roman" w:cs="Times New Roman"/>
                <w:color w:val="000000"/>
                <w:sz w:val="24"/>
                <w:szCs w:val="24"/>
              </w:rPr>
            </w:pPr>
            <w:r w:rsidRPr="00D3612A">
              <w:rPr>
                <w:rFonts w:ascii="Times New Roman" w:eastAsia="Times New Roman" w:hAnsi="Times New Roman" w:cs="Times New Roman"/>
                <w:color w:val="000000"/>
                <w:sz w:val="24"/>
                <w:szCs w:val="24"/>
              </w:rPr>
              <w:t>90143, Закарпатська область, Хустський район,</w:t>
            </w:r>
          </w:p>
          <w:p w:rsidR="00E72878" w:rsidRDefault="00D3612A" w:rsidP="00D3612A">
            <w:pPr>
              <w:rPr>
                <w:rFonts w:ascii="Times New Roman" w:eastAsia="Times New Roman" w:hAnsi="Times New Roman" w:cs="Times New Roman"/>
                <w:color w:val="000000"/>
                <w:sz w:val="24"/>
                <w:szCs w:val="24"/>
              </w:rPr>
            </w:pPr>
            <w:proofErr w:type="spellStart"/>
            <w:r w:rsidRPr="00D3612A">
              <w:rPr>
                <w:rFonts w:ascii="Times New Roman" w:eastAsia="Times New Roman" w:hAnsi="Times New Roman" w:cs="Times New Roman"/>
                <w:color w:val="000000"/>
                <w:sz w:val="24"/>
                <w:szCs w:val="24"/>
              </w:rPr>
              <w:t>с.Великий</w:t>
            </w:r>
            <w:proofErr w:type="spellEnd"/>
            <w:r w:rsidRPr="00D3612A">
              <w:rPr>
                <w:rFonts w:ascii="Times New Roman" w:eastAsia="Times New Roman" w:hAnsi="Times New Roman" w:cs="Times New Roman"/>
                <w:color w:val="000000"/>
                <w:sz w:val="24"/>
                <w:szCs w:val="24"/>
              </w:rPr>
              <w:t xml:space="preserve"> </w:t>
            </w:r>
            <w:proofErr w:type="spellStart"/>
            <w:r w:rsidRPr="00D3612A">
              <w:rPr>
                <w:rFonts w:ascii="Times New Roman" w:eastAsia="Times New Roman" w:hAnsi="Times New Roman" w:cs="Times New Roman"/>
                <w:color w:val="000000"/>
                <w:sz w:val="24"/>
                <w:szCs w:val="24"/>
              </w:rPr>
              <w:t>Раковець</w:t>
            </w:r>
            <w:proofErr w:type="spellEnd"/>
            <w:r w:rsidRPr="00D3612A">
              <w:rPr>
                <w:rFonts w:ascii="Times New Roman" w:eastAsia="Times New Roman" w:hAnsi="Times New Roman" w:cs="Times New Roman"/>
                <w:color w:val="000000"/>
                <w:sz w:val="24"/>
                <w:szCs w:val="24"/>
              </w:rPr>
              <w:t xml:space="preserve">, </w:t>
            </w:r>
            <w:proofErr w:type="spellStart"/>
            <w:r w:rsidRPr="00D3612A">
              <w:rPr>
                <w:rFonts w:ascii="Times New Roman" w:eastAsia="Times New Roman" w:hAnsi="Times New Roman" w:cs="Times New Roman"/>
                <w:color w:val="000000"/>
                <w:sz w:val="24"/>
                <w:szCs w:val="24"/>
              </w:rPr>
              <w:t>вул.</w:t>
            </w:r>
            <w:r w:rsidR="007310FA">
              <w:rPr>
                <w:rFonts w:ascii="Times New Roman" w:eastAsia="Times New Roman" w:hAnsi="Times New Roman" w:cs="Times New Roman"/>
                <w:color w:val="000000"/>
                <w:sz w:val="24"/>
                <w:szCs w:val="24"/>
              </w:rPr>
              <w:t>А.Волошина</w:t>
            </w:r>
            <w:proofErr w:type="spellEnd"/>
            <w:r w:rsidR="007310FA">
              <w:rPr>
                <w:rFonts w:ascii="Times New Roman" w:eastAsia="Times New Roman" w:hAnsi="Times New Roman" w:cs="Times New Roman"/>
                <w:color w:val="000000"/>
                <w:sz w:val="24"/>
                <w:szCs w:val="24"/>
              </w:rPr>
              <w:t>,5</w:t>
            </w:r>
          </w:p>
          <w:p w:rsidR="00955973" w:rsidRDefault="004E444E" w:rsidP="00D3612A">
            <w:pPr>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w:t>
            </w:r>
            <w:proofErr w:type="spellStart"/>
            <w:r w:rsidR="00913BE5" w:rsidRPr="004922C8">
              <w:rPr>
                <w:rFonts w:ascii="Times New Roman" w:hAnsi="Times New Roman" w:cs="Times New Roman"/>
                <w:b/>
                <w:sz w:val="24"/>
                <w:szCs w:val="24"/>
              </w:rPr>
              <w:t>ЕІС-код</w:t>
            </w:r>
            <w:proofErr w:type="spellEnd"/>
            <w:r w:rsidR="00913BE5" w:rsidRPr="004922C8">
              <w:rPr>
                <w:rFonts w:ascii="Times New Roman" w:hAnsi="Times New Roman" w:cs="Times New Roman"/>
                <w:b/>
                <w:sz w:val="24"/>
                <w:szCs w:val="24"/>
              </w:rPr>
              <w:t xml:space="preserve">  </w:t>
            </w:r>
            <w:r w:rsidR="007310FA" w:rsidRPr="007310FA">
              <w:rPr>
                <w:rFonts w:ascii="Times New Roman" w:hAnsi="Times New Roman" w:cs="Times New Roman"/>
                <w:b/>
                <w:sz w:val="24"/>
                <w:szCs w:val="24"/>
              </w:rPr>
              <w:t>62Z4794214423113</w:t>
            </w:r>
          </w:p>
          <w:p w:rsidR="007310FA" w:rsidRDefault="007310FA" w:rsidP="00D3612A">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с.Заболотне</w:t>
            </w:r>
            <w:proofErr w:type="spellEnd"/>
            <w:r>
              <w:rPr>
                <w:rFonts w:ascii="Times New Roman" w:eastAsia="Times New Roman" w:hAnsi="Times New Roman" w:cs="Times New Roman"/>
                <w:color w:val="000000"/>
                <w:sz w:val="24"/>
                <w:szCs w:val="24"/>
              </w:rPr>
              <w:t>,77</w:t>
            </w:r>
          </w:p>
          <w:p w:rsidR="007310FA" w:rsidRPr="004E444E" w:rsidRDefault="007310FA" w:rsidP="00D3612A">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roofErr w:type="spellStart"/>
            <w:r w:rsidRPr="007310FA">
              <w:rPr>
                <w:rFonts w:ascii="Times New Roman" w:eastAsia="Times New Roman" w:hAnsi="Times New Roman" w:cs="Times New Roman"/>
                <w:b/>
                <w:color w:val="000000"/>
                <w:sz w:val="24"/>
                <w:szCs w:val="24"/>
              </w:rPr>
              <w:t>ЕІС-код</w:t>
            </w:r>
            <w:proofErr w:type="spellEnd"/>
            <w:r w:rsidRPr="007310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10FA">
              <w:rPr>
                <w:rFonts w:ascii="Times New Roman" w:eastAsia="Times New Roman" w:hAnsi="Times New Roman" w:cs="Times New Roman"/>
                <w:b/>
                <w:color w:val="000000"/>
                <w:sz w:val="24"/>
                <w:szCs w:val="24"/>
              </w:rPr>
              <w:t>62</w:t>
            </w:r>
            <w:r w:rsidRPr="007310FA">
              <w:rPr>
                <w:rFonts w:ascii="Times New Roman" w:eastAsia="Times New Roman" w:hAnsi="Times New Roman" w:cs="Times New Roman"/>
                <w:b/>
                <w:color w:val="000000"/>
                <w:sz w:val="24"/>
                <w:szCs w:val="24"/>
                <w:lang w:val="en-US"/>
              </w:rPr>
              <w:t>Z</w:t>
            </w:r>
            <w:r w:rsidRPr="007310FA">
              <w:rPr>
                <w:rFonts w:ascii="Times New Roman" w:eastAsia="Times New Roman" w:hAnsi="Times New Roman" w:cs="Times New Roman"/>
                <w:b/>
                <w:color w:val="000000"/>
                <w:sz w:val="24"/>
                <w:szCs w:val="24"/>
              </w:rPr>
              <w:t>8025090199888</w:t>
            </w:r>
          </w:p>
          <w:p w:rsidR="00E72FF6" w:rsidRPr="004922C8" w:rsidRDefault="00F702ED" w:rsidP="00386E16">
            <w:pPr>
              <w:rPr>
                <w:rFonts w:ascii="Times New Roman" w:hAnsi="Times New Roman" w:cs="Times New Roman"/>
                <w:sz w:val="24"/>
                <w:szCs w:val="24"/>
              </w:rPr>
            </w:pPr>
            <w:r w:rsidRPr="004922C8">
              <w:rPr>
                <w:rFonts w:ascii="Times New Roman" w:hAnsi="Times New Roman" w:cs="Times New Roman"/>
                <w:sz w:val="24"/>
                <w:szCs w:val="24"/>
              </w:rPr>
              <w:t xml:space="preserve">Кількість </w:t>
            </w:r>
            <w:r w:rsidR="006817ED" w:rsidRPr="004922C8">
              <w:rPr>
                <w:rFonts w:ascii="Times New Roman" w:hAnsi="Times New Roman" w:cs="Times New Roman"/>
                <w:sz w:val="24"/>
                <w:szCs w:val="24"/>
              </w:rPr>
              <w:t>–</w:t>
            </w:r>
            <w:r w:rsidRPr="004922C8">
              <w:rPr>
                <w:rFonts w:ascii="Times New Roman" w:hAnsi="Times New Roman" w:cs="Times New Roman"/>
                <w:sz w:val="24"/>
                <w:szCs w:val="24"/>
              </w:rPr>
              <w:t xml:space="preserve"> </w:t>
            </w:r>
            <w:r w:rsidR="00386E16">
              <w:rPr>
                <w:rFonts w:ascii="Times New Roman" w:hAnsi="Times New Roman" w:cs="Times New Roman"/>
                <w:sz w:val="24"/>
                <w:szCs w:val="24"/>
              </w:rPr>
              <w:t>25 385</w:t>
            </w:r>
            <w:r w:rsidR="004E444E" w:rsidRPr="00E82FC6">
              <w:rPr>
                <w:rFonts w:ascii="Times New Roman" w:hAnsi="Times New Roman" w:cs="Times New Roman"/>
                <w:sz w:val="24"/>
                <w:szCs w:val="24"/>
              </w:rPr>
              <w:t xml:space="preserve"> </w:t>
            </w:r>
            <w:r w:rsidR="00386E16" w:rsidRPr="00386E16">
              <w:rPr>
                <w:rFonts w:ascii="Times New Roman" w:eastAsia="Times New Roman" w:hAnsi="Times New Roman" w:cs="Times New Roman"/>
                <w:color w:val="000000"/>
                <w:sz w:val="24"/>
                <w:szCs w:val="24"/>
              </w:rPr>
              <w:t>кВт/</w:t>
            </w:r>
            <w:proofErr w:type="spellStart"/>
            <w:r w:rsidR="00386E16" w:rsidRPr="00386E16">
              <w:rPr>
                <w:rFonts w:ascii="Times New Roman" w:eastAsia="Times New Roman" w:hAnsi="Times New Roman" w:cs="Times New Roman"/>
                <w:color w:val="000000"/>
                <w:sz w:val="24"/>
                <w:szCs w:val="24"/>
              </w:rPr>
              <w:t>год</w:t>
            </w:r>
            <w:proofErr w:type="spellEnd"/>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4.4</w:t>
            </w:r>
          </w:p>
        </w:tc>
        <w:tc>
          <w:tcPr>
            <w:tcW w:w="3507" w:type="dxa"/>
            <w:gridSpan w:val="2"/>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shd w:val="clear" w:color="auto" w:fill="auto"/>
          </w:tcPr>
          <w:p w:rsidR="00E72FF6" w:rsidRPr="004922C8" w:rsidRDefault="00955973" w:rsidP="00386E16">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sz w:val="24"/>
                <w:szCs w:val="24"/>
              </w:rPr>
              <w:t>з 01.01.2023 до 31.</w:t>
            </w:r>
            <w:r w:rsidR="00386E16">
              <w:rPr>
                <w:rFonts w:ascii="Times New Roman" w:eastAsia="Times New Roman" w:hAnsi="Times New Roman" w:cs="Times New Roman"/>
                <w:sz w:val="24"/>
                <w:szCs w:val="24"/>
              </w:rPr>
              <w:t>12</w:t>
            </w:r>
            <w:r w:rsidRPr="004922C8">
              <w:rPr>
                <w:rFonts w:ascii="Times New Roman" w:eastAsia="Times New Roman" w:hAnsi="Times New Roman" w:cs="Times New Roman"/>
                <w:sz w:val="24"/>
                <w:szCs w:val="24"/>
              </w:rPr>
              <w:t>.2023 включно</w:t>
            </w:r>
          </w:p>
        </w:tc>
      </w:tr>
      <w:tr w:rsidR="00D545B1" w:rsidRPr="004922C8" w:rsidTr="00A02606">
        <w:trPr>
          <w:trHeight w:val="522"/>
          <w:jc w:val="center"/>
        </w:trPr>
        <w:tc>
          <w:tcPr>
            <w:tcW w:w="570" w:type="dxa"/>
          </w:tcPr>
          <w:p w:rsidR="00D545B1" w:rsidRPr="004922C8" w:rsidRDefault="00D545B1" w:rsidP="004865AF">
            <w:pPr>
              <w:spacing w:before="192" w:after="150" w:line="255" w:lineRule="atLeast"/>
              <w:contextualSpacing/>
              <w:textAlignment w:val="baseline"/>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4.5</w:t>
            </w:r>
          </w:p>
        </w:tc>
        <w:tc>
          <w:tcPr>
            <w:tcW w:w="3507" w:type="dxa"/>
            <w:gridSpan w:val="2"/>
            <w:vAlign w:val="center"/>
          </w:tcPr>
          <w:p w:rsidR="00D545B1" w:rsidRPr="004922C8" w:rsidRDefault="00D545B1" w:rsidP="004865AF">
            <w:pPr>
              <w:spacing w:before="192" w:after="150" w:line="255" w:lineRule="atLeast"/>
              <w:contextualSpacing/>
              <w:textAlignment w:val="baseline"/>
              <w:rPr>
                <w:rFonts w:ascii="Times New Roman" w:eastAsia="Times New Roman" w:hAnsi="Times New Roman" w:cs="Times New Roman"/>
                <w:color w:val="000000" w:themeColor="text1"/>
                <w:sz w:val="24"/>
                <w:szCs w:val="24"/>
              </w:rPr>
            </w:pPr>
            <w:r w:rsidRPr="004922C8">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shd w:val="clear" w:color="auto" w:fill="auto"/>
            <w:vAlign w:val="center"/>
          </w:tcPr>
          <w:p w:rsidR="00D545B1" w:rsidRPr="004922C8" w:rsidRDefault="00D545B1" w:rsidP="004865AF">
            <w:pPr>
              <w:tabs>
                <w:tab w:val="left" w:pos="-426"/>
                <w:tab w:val="left" w:pos="0"/>
                <w:tab w:val="left" w:pos="567"/>
              </w:tabs>
              <w:jc w:val="both"/>
              <w:rPr>
                <w:rFonts w:ascii="Times New Roman" w:eastAsia="Times New Roman" w:hAnsi="Times New Roman" w:cs="Times New Roman"/>
                <w:bCs/>
                <w:sz w:val="24"/>
                <w:szCs w:val="24"/>
              </w:rPr>
            </w:pPr>
            <w:r w:rsidRPr="004922C8">
              <w:rPr>
                <w:rFonts w:ascii="Times New Roman" w:hAnsi="Times New Roman" w:cs="Times New Roman"/>
                <w:sz w:val="24"/>
                <w:szCs w:val="24"/>
              </w:rPr>
              <w:t xml:space="preserve">Замовник </w:t>
            </w:r>
            <w:r w:rsidRPr="004922C8">
              <w:rPr>
                <w:rFonts w:ascii="Times New Roman" w:hAnsi="Times New Roman" w:cs="Times New Roman"/>
                <w:b/>
                <w:sz w:val="24"/>
                <w:szCs w:val="24"/>
                <w:u w:val="single"/>
              </w:rPr>
              <w:t>не приймає</w:t>
            </w:r>
            <w:r w:rsidRPr="004922C8">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922C8" w:rsidTr="00A02606">
        <w:trPr>
          <w:trHeight w:val="522"/>
          <w:jc w:val="center"/>
        </w:trPr>
        <w:tc>
          <w:tcPr>
            <w:tcW w:w="570" w:type="dxa"/>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5</w:t>
            </w:r>
          </w:p>
        </w:tc>
        <w:tc>
          <w:tcPr>
            <w:tcW w:w="3507" w:type="dxa"/>
            <w:gridSpan w:val="2"/>
          </w:tcPr>
          <w:p w:rsidR="00D545B1" w:rsidRPr="004922C8" w:rsidRDefault="00D545B1"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Недискримінація учасників</w:t>
            </w:r>
          </w:p>
        </w:tc>
        <w:tc>
          <w:tcPr>
            <w:tcW w:w="5919" w:type="dxa"/>
            <w:shd w:val="clear" w:color="auto" w:fill="auto"/>
          </w:tcPr>
          <w:p w:rsidR="00D545B1" w:rsidRPr="004922C8" w:rsidRDefault="00D545B1" w:rsidP="004865AF">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545B1" w:rsidRPr="004922C8" w:rsidRDefault="00D545B1" w:rsidP="004865AF">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545B1" w:rsidRPr="004922C8" w:rsidTr="00A02606">
        <w:trPr>
          <w:trHeight w:val="522"/>
          <w:jc w:val="center"/>
        </w:trPr>
        <w:tc>
          <w:tcPr>
            <w:tcW w:w="570" w:type="dxa"/>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6</w:t>
            </w:r>
          </w:p>
        </w:tc>
        <w:tc>
          <w:tcPr>
            <w:tcW w:w="3507" w:type="dxa"/>
            <w:gridSpan w:val="2"/>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shd w:val="clear" w:color="auto" w:fill="auto"/>
          </w:tcPr>
          <w:p w:rsidR="00D545B1" w:rsidRPr="004922C8" w:rsidRDefault="00D545B1"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922C8" w:rsidRDefault="00D545B1" w:rsidP="004865AF">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w:t>
            </w:r>
          </w:p>
        </w:tc>
      </w:tr>
      <w:tr w:rsidR="00D545B1" w:rsidRPr="004922C8" w:rsidTr="00A02606">
        <w:trPr>
          <w:trHeight w:val="522"/>
          <w:jc w:val="center"/>
        </w:trPr>
        <w:tc>
          <w:tcPr>
            <w:tcW w:w="570" w:type="dxa"/>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7</w:t>
            </w:r>
          </w:p>
        </w:tc>
        <w:tc>
          <w:tcPr>
            <w:tcW w:w="3507" w:type="dxa"/>
            <w:gridSpan w:val="2"/>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shd w:val="clear" w:color="auto" w:fill="auto"/>
          </w:tcPr>
          <w:p w:rsidR="00D545B1" w:rsidRPr="004922C8" w:rsidRDefault="00D545B1" w:rsidP="004865AF">
            <w:pPr>
              <w:pStyle w:val="12"/>
              <w:widowControl w:val="0"/>
              <w:pBdr>
                <w:top w:val="nil"/>
                <w:left w:val="nil"/>
                <w:bottom w:val="nil"/>
                <w:right w:val="nil"/>
                <w:between w:val="nil"/>
              </w:pBdr>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922C8" w:rsidRDefault="00D545B1" w:rsidP="004865AF">
            <w:pPr>
              <w:pStyle w:val="12"/>
              <w:widowControl w:val="0"/>
              <w:pBdr>
                <w:top w:val="nil"/>
                <w:left w:val="nil"/>
                <w:bottom w:val="nil"/>
                <w:right w:val="nil"/>
                <w:between w:val="nil"/>
              </w:pBdr>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922C8" w:rsidRDefault="00933363" w:rsidP="004865AF">
            <w:pPr>
              <w:widowControl w:val="0"/>
              <w:spacing w:line="259" w:lineRule="auto"/>
              <w:ind w:firstLine="151"/>
              <w:jc w:val="both"/>
              <w:rPr>
                <w:rFonts w:ascii="Times New Roman" w:eastAsia="Times New Roman" w:hAnsi="Times New Roman" w:cs="Times New Roman"/>
                <w:b/>
                <w:color w:val="000000"/>
                <w:sz w:val="24"/>
                <w:szCs w:val="24"/>
              </w:rPr>
            </w:pPr>
            <w:r w:rsidRPr="004922C8">
              <w:rPr>
                <w:rFonts w:ascii="Times New Roman" w:eastAsia="Times New Roman" w:hAnsi="Times New Roman" w:cs="Times New Roman"/>
                <w:b/>
                <w:color w:val="000000"/>
                <w:sz w:val="24"/>
                <w:szCs w:val="24"/>
              </w:rPr>
              <w:t>Виключення:</w:t>
            </w:r>
          </w:p>
          <w:p w:rsidR="00933363" w:rsidRPr="004922C8" w:rsidRDefault="00933363" w:rsidP="004865AF">
            <w:pPr>
              <w:widowControl w:val="0"/>
              <w:spacing w:line="259" w:lineRule="auto"/>
              <w:ind w:firstLine="15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922C8">
              <w:rPr>
                <w:rFonts w:ascii="Times New Roman" w:eastAsia="Times New Roman" w:hAnsi="Times New Roman" w:cs="Times New Roman"/>
                <w:sz w:val="24"/>
                <w:szCs w:val="24"/>
              </w:rPr>
              <w:t>у</w:t>
            </w:r>
            <w:r w:rsidRPr="004922C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2. </w:t>
            </w:r>
            <w:r w:rsidRPr="004922C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922C8" w:rsidTr="00A02606">
        <w:trPr>
          <w:trHeight w:val="522"/>
          <w:jc w:val="center"/>
        </w:trPr>
        <w:tc>
          <w:tcPr>
            <w:tcW w:w="570" w:type="dxa"/>
          </w:tcPr>
          <w:p w:rsidR="00933363" w:rsidRPr="004922C8" w:rsidRDefault="00933363" w:rsidP="004865AF">
            <w:pPr>
              <w:spacing w:before="192" w:after="150" w:line="255" w:lineRule="atLeast"/>
              <w:contextualSpacing/>
              <w:textAlignment w:val="baseline"/>
              <w:rPr>
                <w:rFonts w:ascii="Times New Roman" w:eastAsia="Times New Roman" w:hAnsi="Times New Roman" w:cs="Times New Roman"/>
                <w:b/>
                <w:sz w:val="24"/>
                <w:szCs w:val="24"/>
              </w:rPr>
            </w:pPr>
            <w:r w:rsidRPr="004922C8">
              <w:rPr>
                <w:rFonts w:ascii="Times New Roman" w:eastAsia="Times New Roman" w:hAnsi="Times New Roman" w:cs="Times New Roman"/>
                <w:b/>
                <w:sz w:val="24"/>
                <w:szCs w:val="24"/>
              </w:rPr>
              <w:t>8</w:t>
            </w:r>
          </w:p>
        </w:tc>
        <w:tc>
          <w:tcPr>
            <w:tcW w:w="3507" w:type="dxa"/>
            <w:gridSpan w:val="2"/>
          </w:tcPr>
          <w:p w:rsidR="00933363" w:rsidRPr="004922C8" w:rsidRDefault="00933363" w:rsidP="004865AF">
            <w:pPr>
              <w:spacing w:before="192" w:after="150" w:line="255" w:lineRule="atLeast"/>
              <w:contextualSpacing/>
              <w:textAlignment w:val="baseline"/>
              <w:rPr>
                <w:rFonts w:ascii="Times New Roman" w:eastAsia="Times New Roman" w:hAnsi="Times New Roman" w:cs="Times New Roman"/>
                <w:b/>
                <w:sz w:val="24"/>
                <w:szCs w:val="24"/>
              </w:rPr>
            </w:pPr>
            <w:r w:rsidRPr="004922C8">
              <w:rPr>
                <w:rFonts w:ascii="Times New Roman" w:eastAsia="Times New Roman" w:hAnsi="Times New Roman" w:cs="Times New Roman"/>
                <w:b/>
                <w:sz w:val="24"/>
                <w:szCs w:val="24"/>
              </w:rPr>
              <w:t>Розмір мінімального кроку пониження ціни під час електронного аукціону</w:t>
            </w:r>
          </w:p>
        </w:tc>
        <w:tc>
          <w:tcPr>
            <w:tcW w:w="5919" w:type="dxa"/>
            <w:shd w:val="clear" w:color="auto" w:fill="auto"/>
          </w:tcPr>
          <w:p w:rsidR="00933363" w:rsidRPr="004922C8" w:rsidRDefault="00933363" w:rsidP="004865AF">
            <w:pPr>
              <w:spacing w:before="192" w:after="150" w:line="255" w:lineRule="atLeast"/>
              <w:contextualSpacing/>
              <w:textAlignment w:val="baseline"/>
              <w:rPr>
                <w:rFonts w:ascii="Times New Roman" w:eastAsia="Times New Roman" w:hAnsi="Times New Roman" w:cs="Times New Roman"/>
                <w:sz w:val="24"/>
                <w:szCs w:val="24"/>
                <w:lang w:val="ru-RU"/>
              </w:rPr>
            </w:pPr>
            <w:r w:rsidRPr="004922C8">
              <w:rPr>
                <w:rFonts w:ascii="Times New Roman" w:eastAsia="Times New Roman" w:hAnsi="Times New Roman" w:cs="Times New Roman"/>
                <w:sz w:val="24"/>
                <w:szCs w:val="24"/>
                <w:lang w:val="ru-RU"/>
              </w:rPr>
              <w:t>1 %</w:t>
            </w:r>
          </w:p>
        </w:tc>
      </w:tr>
      <w:tr w:rsidR="00933363" w:rsidRPr="004922C8" w:rsidTr="00A02606">
        <w:trPr>
          <w:trHeight w:val="522"/>
          <w:jc w:val="center"/>
        </w:trPr>
        <w:tc>
          <w:tcPr>
            <w:tcW w:w="9996" w:type="dxa"/>
            <w:gridSpan w:val="4"/>
            <w:shd w:val="clear" w:color="auto" w:fill="auto"/>
            <w:vAlign w:val="center"/>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shd w:val="clear" w:color="auto" w:fill="auto"/>
          </w:tcPr>
          <w:p w:rsidR="00933363" w:rsidRPr="004922C8" w:rsidRDefault="00933363" w:rsidP="004865AF">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4922C8">
              <w:rPr>
                <w:rFonts w:ascii="Times New Roman" w:eastAsia="Times New Roman" w:hAnsi="Times New Roman" w:cs="Times New Roman"/>
                <w:color w:val="000000"/>
                <w:sz w:val="24"/>
                <w:szCs w:val="24"/>
                <w:shd w:val="solid" w:color="FFFFFF" w:fill="FFFFFF"/>
              </w:rPr>
              <w:t xml:space="preserve">Фізична/юридична особа має право </w:t>
            </w:r>
            <w:r w:rsidRPr="004922C8">
              <w:rPr>
                <w:rFonts w:ascii="Times New Roman" w:eastAsia="Times New Roman" w:hAnsi="Times New Roman" w:cs="Times New Roman"/>
                <w:b/>
                <w:bCs/>
                <w:color w:val="000000"/>
                <w:sz w:val="24"/>
                <w:szCs w:val="24"/>
                <w:shd w:val="solid" w:color="FFFFFF" w:fill="FFFFFF"/>
              </w:rPr>
              <w:t>не пізніше ніж за три дні до закінчення строку подання тендерної пропозиції</w:t>
            </w:r>
            <w:r w:rsidRPr="004922C8">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933363" w:rsidRPr="004922C8" w:rsidRDefault="00933363" w:rsidP="004865AF">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4922C8">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w:t>
            </w:r>
            <w:r w:rsidRPr="004922C8">
              <w:rPr>
                <w:rFonts w:ascii="Times New Roman" w:eastAsia="Times New Roman" w:hAnsi="Times New Roman" w:cs="Times New Roman"/>
                <w:color w:val="000000"/>
                <w:sz w:val="24"/>
                <w:szCs w:val="24"/>
                <w:shd w:val="solid" w:color="FFFFFF" w:fill="FFFFFF"/>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4922C8" w:rsidRDefault="00933363" w:rsidP="004865AF">
            <w:pPr>
              <w:tabs>
                <w:tab w:val="left" w:pos="577"/>
              </w:tabs>
              <w:ind w:firstLine="200"/>
              <w:contextualSpacing/>
              <w:jc w:val="both"/>
              <w:textAlignment w:val="baseline"/>
              <w:rPr>
                <w:rFonts w:ascii="Times New Roman" w:eastAsia="Times New Roman" w:hAnsi="Times New Roman" w:cs="Times New Roman"/>
                <w:sz w:val="24"/>
                <w:szCs w:val="24"/>
              </w:rPr>
            </w:pPr>
            <w:r w:rsidRPr="004922C8">
              <w:rPr>
                <w:rFonts w:ascii="Times New Roman" w:eastAsia="Times New Roman" w:hAnsi="Times New Roman" w:cs="Times New Roman"/>
                <w:color w:val="000000"/>
                <w:sz w:val="24"/>
                <w:szCs w:val="24"/>
                <w:shd w:val="solid" w:color="FFFFFF" w:fill="FFFFFF"/>
              </w:rPr>
              <w:t xml:space="preserve">Замовник повинен </w:t>
            </w:r>
            <w:r w:rsidRPr="004922C8">
              <w:rPr>
                <w:rFonts w:ascii="Times New Roman" w:eastAsia="Times New Roman" w:hAnsi="Times New Roman" w:cs="Times New Roman"/>
                <w:b/>
                <w:bCs/>
                <w:color w:val="000000"/>
                <w:sz w:val="24"/>
                <w:szCs w:val="24"/>
                <w:shd w:val="solid" w:color="FFFFFF" w:fill="FFFFFF"/>
              </w:rPr>
              <w:t>протягом трьох днів</w:t>
            </w:r>
            <w:r w:rsidRPr="004922C8">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4922C8">
              <w:rPr>
                <w:rFonts w:ascii="Times New Roman" w:eastAsia="Times New Roman" w:hAnsi="Times New Roman" w:cs="Times New Roman"/>
                <w:b/>
                <w:bCs/>
                <w:color w:val="000000"/>
                <w:sz w:val="24"/>
                <w:szCs w:val="24"/>
                <w:shd w:val="solid" w:color="FFFFFF" w:fill="FFFFFF"/>
              </w:rPr>
              <w:t>не менше чотирьох днів</w:t>
            </w:r>
            <w:r w:rsidRPr="004922C8">
              <w:rPr>
                <w:rFonts w:ascii="Times New Roman" w:eastAsia="Times New Roman" w:hAnsi="Times New Roman" w:cs="Times New Roman"/>
                <w:color w:val="000000"/>
                <w:sz w:val="24"/>
                <w:szCs w:val="24"/>
                <w:shd w:val="solid" w:color="FFFFFF" w:fill="FFFFFF"/>
              </w:rPr>
              <w:t>.</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lang w:val="ru-RU"/>
              </w:rPr>
              <w:t>В</w:t>
            </w:r>
            <w:r w:rsidRPr="004922C8">
              <w:rPr>
                <w:rFonts w:ascii="Times New Roman" w:eastAsia="Times New Roman" w:hAnsi="Times New Roman" w:cs="Times New Roman"/>
                <w:b/>
                <w:color w:val="000000"/>
                <w:sz w:val="24"/>
                <w:szCs w:val="24"/>
              </w:rPr>
              <w:t>несення змін до тендерної документації</w:t>
            </w:r>
          </w:p>
        </w:tc>
        <w:tc>
          <w:tcPr>
            <w:tcW w:w="5919" w:type="dxa"/>
            <w:shd w:val="clear" w:color="auto" w:fill="auto"/>
          </w:tcPr>
          <w:p w:rsidR="00933363" w:rsidRPr="004922C8" w:rsidRDefault="00933363" w:rsidP="004865AF">
            <w:pPr>
              <w:ind w:firstLine="172"/>
              <w:jc w:val="both"/>
              <w:rPr>
                <w:rFonts w:ascii="Times New Roman" w:eastAsia="Times New Roman" w:hAnsi="Times New Roman" w:cs="Times New Roman"/>
                <w:color w:val="000000"/>
                <w:sz w:val="24"/>
                <w:szCs w:val="24"/>
                <w:shd w:val="solid" w:color="FFFFFF" w:fill="FFFFFF"/>
              </w:rPr>
            </w:pPr>
            <w:r w:rsidRPr="004922C8">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4922C8">
              <w:rPr>
                <w:rFonts w:ascii="Times New Roman" w:eastAsia="Times New Roman" w:hAnsi="Times New Roman" w:cs="Times New Roman"/>
                <w:b/>
                <w:bCs/>
                <w:color w:val="000000"/>
                <w:sz w:val="24"/>
                <w:szCs w:val="24"/>
                <w:shd w:val="solid" w:color="FFFFFF" w:fill="FFFFFF"/>
              </w:rPr>
              <w:t>не менше чотирьох днів</w:t>
            </w:r>
            <w:r w:rsidRPr="004922C8">
              <w:rPr>
                <w:rFonts w:ascii="Times New Roman" w:eastAsia="Times New Roman" w:hAnsi="Times New Roman" w:cs="Times New Roman"/>
                <w:color w:val="000000"/>
                <w:sz w:val="24"/>
                <w:szCs w:val="24"/>
                <w:shd w:val="solid" w:color="FFFFFF" w:fill="FFFFFF"/>
              </w:rPr>
              <w:t>.</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4922C8">
              <w:rPr>
                <w:rFonts w:ascii="Times New Roman" w:eastAsia="Times New Roman" w:hAnsi="Times New Roman" w:cs="Times New Roman"/>
                <w:color w:val="000000"/>
                <w:sz w:val="24"/>
                <w:szCs w:val="24"/>
                <w:shd w:val="solid" w:color="FFFFFF" w:fill="FFFFFF"/>
              </w:rPr>
              <w:t>машинозчитувальному</w:t>
            </w:r>
            <w:proofErr w:type="spellEnd"/>
            <w:r w:rsidRPr="004922C8">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4922C8">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4922C8">
              <w:rPr>
                <w:rFonts w:ascii="Times New Roman" w:eastAsia="Times New Roman" w:hAnsi="Times New Roman" w:cs="Times New Roman"/>
                <w:color w:val="000000"/>
                <w:sz w:val="24"/>
                <w:szCs w:val="24"/>
                <w:shd w:val="solid" w:color="FFFFFF" w:fill="FFFFFF"/>
              </w:rPr>
              <w:t>.</w:t>
            </w:r>
          </w:p>
        </w:tc>
      </w:tr>
      <w:tr w:rsidR="00933363" w:rsidRPr="004922C8" w:rsidTr="00A02606">
        <w:trPr>
          <w:trHeight w:val="522"/>
          <w:jc w:val="center"/>
        </w:trPr>
        <w:tc>
          <w:tcPr>
            <w:tcW w:w="9996" w:type="dxa"/>
            <w:gridSpan w:val="4"/>
            <w:shd w:val="clear" w:color="auto" w:fill="auto"/>
            <w:vAlign w:val="center"/>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shd w:val="clear" w:color="auto" w:fill="auto"/>
          </w:tcPr>
          <w:p w:rsidR="00933363" w:rsidRPr="004922C8" w:rsidRDefault="00933363" w:rsidP="004865AF">
            <w:pPr>
              <w:widowControl w:val="0"/>
              <w:ind w:firstLine="433"/>
              <w:contextualSpacing/>
              <w:jc w:val="both"/>
              <w:rPr>
                <w:rFonts w:ascii="Times New Roman" w:hAnsi="Times New Roman" w:cs="Times New Roman"/>
                <w:b/>
                <w:sz w:val="24"/>
                <w:szCs w:val="24"/>
              </w:rPr>
            </w:pPr>
            <w:r w:rsidRPr="004922C8">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4922C8" w:rsidRDefault="00933363" w:rsidP="004865AF">
            <w:pPr>
              <w:widowControl w:val="0"/>
              <w:ind w:left="34" w:right="113" w:firstLine="425"/>
              <w:contextualSpacing/>
              <w:jc w:val="both"/>
              <w:rPr>
                <w:rFonts w:ascii="Times New Roman" w:hAnsi="Times New Roman" w:cs="Times New Roman"/>
                <w:sz w:val="24"/>
                <w:szCs w:val="24"/>
              </w:rPr>
            </w:pPr>
            <w:r w:rsidRPr="004922C8">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4922C8">
              <w:rPr>
                <w:rFonts w:ascii="Times New Roman" w:hAnsi="Times New Roman" w:cs="Times New Roman"/>
                <w:sz w:val="24"/>
                <w:szCs w:val="24"/>
              </w:rPr>
              <w:lastRenderedPageBreak/>
              <w:t>підтверджуються відповідно до поданих документів, що вимагаються згідно з підпунктом 1.4. цього пункту тендерної документації.</w:t>
            </w:r>
          </w:p>
          <w:p w:rsidR="00933363" w:rsidRPr="004922C8" w:rsidRDefault="00933363" w:rsidP="004865AF">
            <w:pPr>
              <w:widowControl w:val="0"/>
              <w:ind w:left="34" w:right="113" w:firstLine="425"/>
              <w:contextualSpacing/>
              <w:jc w:val="both"/>
              <w:rPr>
                <w:rFonts w:ascii="Times New Roman" w:hAnsi="Times New Roman" w:cs="Times New Roman"/>
                <w:color w:val="FF0000"/>
                <w:sz w:val="24"/>
                <w:szCs w:val="24"/>
                <w:lang w:val="ru-RU"/>
              </w:rPr>
            </w:pPr>
            <w:r w:rsidRPr="004922C8">
              <w:rPr>
                <w:rFonts w:ascii="Times New Roman" w:hAnsi="Times New Roman" w:cs="Times New Roman"/>
                <w:sz w:val="24"/>
                <w:szCs w:val="24"/>
                <w:lang w:val="ru-RU"/>
              </w:rPr>
              <w:t xml:space="preserve">У </w:t>
            </w:r>
            <w:proofErr w:type="spellStart"/>
            <w:r w:rsidRPr="004922C8">
              <w:rPr>
                <w:rFonts w:ascii="Times New Roman" w:hAnsi="Times New Roman" w:cs="Times New Roman"/>
                <w:sz w:val="24"/>
                <w:szCs w:val="24"/>
                <w:lang w:val="ru-RU"/>
              </w:rPr>
              <w:t>разі</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якщо</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тендерна</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пропозиція</w:t>
            </w:r>
            <w:proofErr w:type="spellEnd"/>
            <w:r w:rsidRPr="004922C8">
              <w:rPr>
                <w:rFonts w:ascii="Times New Roman" w:hAnsi="Times New Roman" w:cs="Times New Roman"/>
                <w:sz w:val="24"/>
                <w:szCs w:val="24"/>
                <w:lang w:val="ru-RU"/>
              </w:rPr>
              <w:t xml:space="preserve"> не </w:t>
            </w:r>
            <w:proofErr w:type="spellStart"/>
            <w:r w:rsidRPr="004922C8">
              <w:rPr>
                <w:rFonts w:ascii="Times New Roman" w:hAnsi="Times New Roman" w:cs="Times New Roman"/>
                <w:sz w:val="24"/>
                <w:szCs w:val="24"/>
                <w:lang w:val="ru-RU"/>
              </w:rPr>
              <w:t>містить</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накладений</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кваліфікований</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електронний</w:t>
            </w:r>
            <w:proofErr w:type="spellEnd"/>
            <w:r w:rsidRPr="004922C8">
              <w:rPr>
                <w:rFonts w:ascii="Times New Roman" w:hAnsi="Times New Roman" w:cs="Times New Roman"/>
                <w:sz w:val="24"/>
                <w:szCs w:val="24"/>
                <w:lang w:val="ru-RU"/>
              </w:rPr>
              <w:t xml:space="preserve"> </w:t>
            </w:r>
            <w:proofErr w:type="spellStart"/>
            <w:proofErr w:type="gramStart"/>
            <w:r w:rsidRPr="004922C8">
              <w:rPr>
                <w:rFonts w:ascii="Times New Roman" w:hAnsi="Times New Roman" w:cs="Times New Roman"/>
                <w:sz w:val="24"/>
                <w:szCs w:val="24"/>
                <w:lang w:val="ru-RU"/>
              </w:rPr>
              <w:t>п</w:t>
            </w:r>
            <w:proofErr w:type="gramEnd"/>
            <w:r w:rsidRPr="004922C8">
              <w:rPr>
                <w:rFonts w:ascii="Times New Roman" w:hAnsi="Times New Roman" w:cs="Times New Roman"/>
                <w:sz w:val="24"/>
                <w:szCs w:val="24"/>
                <w:lang w:val="ru-RU"/>
              </w:rPr>
              <w:t>ідпис</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учасника</w:t>
            </w:r>
            <w:proofErr w:type="spellEnd"/>
            <w:r w:rsidRPr="004922C8">
              <w:rPr>
                <w:rFonts w:ascii="Times New Roman" w:hAnsi="Times New Roman" w:cs="Times New Roman"/>
                <w:sz w:val="24"/>
                <w:szCs w:val="24"/>
                <w:lang w:val="ru-RU"/>
              </w:rPr>
              <w:t>/</w:t>
            </w:r>
            <w:proofErr w:type="spellStart"/>
            <w:r w:rsidRPr="004922C8">
              <w:rPr>
                <w:rFonts w:ascii="Times New Roman" w:hAnsi="Times New Roman" w:cs="Times New Roman"/>
                <w:sz w:val="24"/>
                <w:szCs w:val="24"/>
                <w:lang w:val="ru-RU"/>
              </w:rPr>
              <w:t>уповноваженої</w:t>
            </w:r>
            <w:proofErr w:type="spellEnd"/>
            <w:r w:rsidRPr="004922C8">
              <w:rPr>
                <w:rFonts w:ascii="Times New Roman" w:hAnsi="Times New Roman" w:cs="Times New Roman"/>
                <w:sz w:val="24"/>
                <w:szCs w:val="24"/>
                <w:lang w:val="ru-RU"/>
              </w:rPr>
              <w:t xml:space="preserve"> особи </w:t>
            </w:r>
            <w:proofErr w:type="spellStart"/>
            <w:r w:rsidRPr="004922C8">
              <w:rPr>
                <w:rFonts w:ascii="Times New Roman" w:hAnsi="Times New Roman" w:cs="Times New Roman"/>
                <w:sz w:val="24"/>
                <w:szCs w:val="24"/>
                <w:lang w:val="ru-RU"/>
              </w:rPr>
              <w:t>учасника</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процедури</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закупівлі</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учасник</w:t>
            </w:r>
            <w:proofErr w:type="spellEnd"/>
            <w:r w:rsidRPr="004922C8">
              <w:rPr>
                <w:rFonts w:ascii="Times New Roman" w:hAnsi="Times New Roman" w:cs="Times New Roman"/>
                <w:sz w:val="24"/>
                <w:szCs w:val="24"/>
                <w:lang w:val="ru-RU"/>
              </w:rPr>
              <w:t xml:space="preserve"> буде </w:t>
            </w:r>
            <w:proofErr w:type="spellStart"/>
            <w:r w:rsidRPr="004922C8">
              <w:rPr>
                <w:rFonts w:ascii="Times New Roman" w:hAnsi="Times New Roman" w:cs="Times New Roman"/>
                <w:sz w:val="24"/>
                <w:szCs w:val="24"/>
                <w:lang w:val="ru-RU"/>
              </w:rPr>
              <w:t>вважатися</w:t>
            </w:r>
            <w:proofErr w:type="spellEnd"/>
            <w:r w:rsidRPr="004922C8">
              <w:rPr>
                <w:rFonts w:ascii="Times New Roman" w:hAnsi="Times New Roman" w:cs="Times New Roman"/>
                <w:sz w:val="24"/>
                <w:szCs w:val="24"/>
                <w:lang w:val="ru-RU"/>
              </w:rPr>
              <w:t xml:space="preserve"> таким, </w:t>
            </w:r>
            <w:proofErr w:type="spellStart"/>
            <w:r w:rsidRPr="004922C8">
              <w:rPr>
                <w:rFonts w:ascii="Times New Roman" w:hAnsi="Times New Roman" w:cs="Times New Roman"/>
                <w:sz w:val="24"/>
                <w:szCs w:val="24"/>
                <w:lang w:val="ru-RU"/>
              </w:rPr>
              <w:t>що</w:t>
            </w:r>
            <w:proofErr w:type="spellEnd"/>
            <w:r w:rsidRPr="004922C8">
              <w:rPr>
                <w:rFonts w:ascii="Times New Roman" w:hAnsi="Times New Roman" w:cs="Times New Roman"/>
                <w:sz w:val="24"/>
                <w:szCs w:val="24"/>
                <w:lang w:val="ru-RU"/>
              </w:rPr>
              <w:t xml:space="preserve"> не </w:t>
            </w:r>
            <w:proofErr w:type="spellStart"/>
            <w:r w:rsidRPr="004922C8">
              <w:rPr>
                <w:rFonts w:ascii="Times New Roman" w:hAnsi="Times New Roman" w:cs="Times New Roman"/>
                <w:sz w:val="24"/>
                <w:szCs w:val="24"/>
                <w:lang w:val="ru-RU"/>
              </w:rPr>
              <w:t>відповідає</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встановленим</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абзацом</w:t>
            </w:r>
            <w:proofErr w:type="spellEnd"/>
            <w:r w:rsidRPr="004922C8">
              <w:rPr>
                <w:rFonts w:ascii="Times New Roman" w:hAnsi="Times New Roman" w:cs="Times New Roman"/>
                <w:sz w:val="24"/>
                <w:szCs w:val="24"/>
                <w:lang w:val="ru-RU"/>
              </w:rPr>
              <w:t xml:space="preserve"> першим </w:t>
            </w:r>
            <w:proofErr w:type="spellStart"/>
            <w:r w:rsidRPr="004922C8">
              <w:rPr>
                <w:rFonts w:ascii="Times New Roman" w:hAnsi="Times New Roman" w:cs="Times New Roman"/>
                <w:sz w:val="24"/>
                <w:szCs w:val="24"/>
                <w:lang w:val="ru-RU"/>
              </w:rPr>
              <w:t>частини</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третьої</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статті</w:t>
            </w:r>
            <w:proofErr w:type="spellEnd"/>
            <w:r w:rsidRPr="004922C8">
              <w:rPr>
                <w:rFonts w:ascii="Times New Roman" w:hAnsi="Times New Roman" w:cs="Times New Roman"/>
                <w:sz w:val="24"/>
                <w:szCs w:val="24"/>
                <w:lang w:val="ru-RU"/>
              </w:rPr>
              <w:t xml:space="preserve"> 22 Закону </w:t>
            </w:r>
            <w:proofErr w:type="spellStart"/>
            <w:r w:rsidRPr="004922C8">
              <w:rPr>
                <w:rFonts w:ascii="Times New Roman" w:hAnsi="Times New Roman" w:cs="Times New Roman"/>
                <w:sz w:val="24"/>
                <w:szCs w:val="24"/>
                <w:lang w:val="ru-RU"/>
              </w:rPr>
              <w:t>вимогам</w:t>
            </w:r>
            <w:proofErr w:type="spellEnd"/>
            <w:r w:rsidRPr="004922C8">
              <w:rPr>
                <w:rFonts w:ascii="Times New Roman" w:hAnsi="Times New Roman" w:cs="Times New Roman"/>
                <w:sz w:val="24"/>
                <w:szCs w:val="24"/>
                <w:lang w:val="ru-RU"/>
              </w:rPr>
              <w:t xml:space="preserve"> до </w:t>
            </w:r>
            <w:proofErr w:type="spellStart"/>
            <w:r w:rsidRPr="004922C8">
              <w:rPr>
                <w:rFonts w:ascii="Times New Roman" w:hAnsi="Times New Roman" w:cs="Times New Roman"/>
                <w:sz w:val="24"/>
                <w:szCs w:val="24"/>
                <w:lang w:val="ru-RU"/>
              </w:rPr>
              <w:t>учасника</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відповідно</w:t>
            </w:r>
            <w:proofErr w:type="spellEnd"/>
            <w:r w:rsidRPr="004922C8">
              <w:rPr>
                <w:rFonts w:ascii="Times New Roman" w:hAnsi="Times New Roman" w:cs="Times New Roman"/>
                <w:sz w:val="24"/>
                <w:szCs w:val="24"/>
                <w:lang w:val="ru-RU"/>
              </w:rPr>
              <w:t xml:space="preserve"> до </w:t>
            </w:r>
            <w:proofErr w:type="spellStart"/>
            <w:r w:rsidRPr="004922C8">
              <w:rPr>
                <w:rFonts w:ascii="Times New Roman" w:hAnsi="Times New Roman" w:cs="Times New Roman"/>
                <w:sz w:val="24"/>
                <w:szCs w:val="24"/>
                <w:lang w:val="ru-RU"/>
              </w:rPr>
              <w:t>законодавства</w:t>
            </w:r>
            <w:proofErr w:type="spellEnd"/>
            <w:r w:rsidRPr="004922C8">
              <w:rPr>
                <w:rFonts w:ascii="Times New Roman" w:hAnsi="Times New Roman" w:cs="Times New Roman"/>
                <w:sz w:val="24"/>
                <w:szCs w:val="24"/>
                <w:lang w:val="ru-RU"/>
              </w:rPr>
              <w:t xml:space="preserve"> та </w:t>
            </w:r>
            <w:proofErr w:type="spellStart"/>
            <w:r w:rsidRPr="004922C8">
              <w:rPr>
                <w:rFonts w:ascii="Times New Roman" w:hAnsi="Times New Roman" w:cs="Times New Roman"/>
                <w:sz w:val="24"/>
                <w:szCs w:val="24"/>
                <w:lang w:val="ru-RU"/>
              </w:rPr>
              <w:t>його</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тендерна</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пропозиція</w:t>
            </w:r>
            <w:proofErr w:type="spellEnd"/>
            <w:r w:rsidRPr="004922C8">
              <w:rPr>
                <w:rFonts w:ascii="Times New Roman" w:hAnsi="Times New Roman" w:cs="Times New Roman"/>
                <w:sz w:val="24"/>
                <w:szCs w:val="24"/>
                <w:lang w:val="ru-RU"/>
              </w:rPr>
              <w:t xml:space="preserve"> буде </w:t>
            </w:r>
            <w:proofErr w:type="spellStart"/>
            <w:r w:rsidRPr="004922C8">
              <w:rPr>
                <w:rFonts w:ascii="Times New Roman" w:hAnsi="Times New Roman" w:cs="Times New Roman"/>
                <w:sz w:val="24"/>
                <w:szCs w:val="24"/>
                <w:lang w:val="ru-RU"/>
              </w:rPr>
              <w:t>відхилена</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відповідно</w:t>
            </w:r>
            <w:proofErr w:type="spellEnd"/>
            <w:r w:rsidRPr="004922C8">
              <w:rPr>
                <w:rFonts w:ascii="Times New Roman" w:hAnsi="Times New Roman" w:cs="Times New Roman"/>
                <w:sz w:val="24"/>
                <w:szCs w:val="24"/>
                <w:lang w:val="ru-RU"/>
              </w:rPr>
              <w:t xml:space="preserve"> до </w:t>
            </w:r>
            <w:r w:rsidRPr="004922C8">
              <w:rPr>
                <w:rFonts w:ascii="Times New Roman" w:hAnsi="Times New Roman" w:cs="Times New Roman"/>
                <w:sz w:val="24"/>
                <w:szCs w:val="24"/>
              </w:rPr>
              <w:t>пункту 4</w:t>
            </w:r>
            <w:r w:rsidRPr="004922C8">
              <w:rPr>
                <w:rFonts w:ascii="Times New Roman" w:hAnsi="Times New Roman" w:cs="Times New Roman"/>
                <w:sz w:val="24"/>
                <w:szCs w:val="24"/>
                <w:lang w:val="ru-RU"/>
              </w:rPr>
              <w:t xml:space="preserve">1 </w:t>
            </w:r>
            <w:r w:rsidRPr="004922C8">
              <w:rPr>
                <w:rFonts w:ascii="Times New Roman" w:hAnsi="Times New Roman" w:cs="Times New Roman"/>
                <w:sz w:val="24"/>
                <w:szCs w:val="24"/>
              </w:rPr>
              <w:t>Особливостей</w:t>
            </w:r>
            <w:r w:rsidRPr="004922C8">
              <w:rPr>
                <w:rFonts w:ascii="Times New Roman" w:hAnsi="Times New Roman" w:cs="Times New Roman"/>
                <w:sz w:val="24"/>
                <w:szCs w:val="24"/>
                <w:lang w:val="ru-RU"/>
              </w:rPr>
              <w:t>.</w:t>
            </w:r>
          </w:p>
          <w:p w:rsidR="00933363" w:rsidRPr="004922C8" w:rsidRDefault="00933363" w:rsidP="004865AF">
            <w:pPr>
              <w:ind w:right="113" w:firstLine="425"/>
              <w:contextualSpacing/>
              <w:jc w:val="both"/>
              <w:rPr>
                <w:rFonts w:ascii="Times New Roman" w:eastAsia="Arial" w:hAnsi="Times New Roman" w:cs="Times New Roman"/>
                <w:sz w:val="24"/>
                <w:szCs w:val="24"/>
                <w:lang w:eastAsia="zh-CN"/>
              </w:rPr>
            </w:pPr>
            <w:r w:rsidRPr="004922C8">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922C8">
              <w:rPr>
                <w:rFonts w:ascii="Times New Roman" w:eastAsia="Arial" w:hAnsi="Times New Roman" w:cs="Times New Roman"/>
                <w:b/>
                <w:sz w:val="24"/>
                <w:szCs w:val="24"/>
                <w:lang w:eastAsia="zh-CN"/>
              </w:rPr>
              <w:t>до кінцевого строку подання тендерних пропозицій</w:t>
            </w:r>
            <w:r w:rsidRPr="004922C8">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922C8">
              <w:rPr>
                <w:rFonts w:ascii="Times New Roman" w:eastAsia="Times New Roman" w:hAnsi="Times New Roman" w:cs="Times New Roman"/>
                <w:color w:val="000000"/>
                <w:sz w:val="24"/>
                <w:szCs w:val="24"/>
              </w:rPr>
              <w:t xml:space="preserve">придатному для </w:t>
            </w:r>
            <w:proofErr w:type="spellStart"/>
            <w:r w:rsidRPr="004922C8">
              <w:rPr>
                <w:rFonts w:ascii="Times New Roman" w:eastAsia="Times New Roman" w:hAnsi="Times New Roman" w:cs="Times New Roman"/>
                <w:color w:val="000000"/>
                <w:sz w:val="24"/>
                <w:szCs w:val="24"/>
              </w:rPr>
              <w:t>машинозчитування</w:t>
            </w:r>
            <w:proofErr w:type="spellEnd"/>
            <w:r w:rsidRPr="004922C8">
              <w:rPr>
                <w:rFonts w:ascii="Times New Roman" w:eastAsia="Times New Roman" w:hAnsi="Times New Roman" w:cs="Times New Roman"/>
                <w:color w:val="000000"/>
                <w:sz w:val="24"/>
                <w:szCs w:val="24"/>
              </w:rPr>
              <w:t xml:space="preserve"> (файли з розширенням «</w:t>
            </w:r>
            <w:proofErr w:type="spellStart"/>
            <w:r w:rsidRPr="004922C8">
              <w:rPr>
                <w:rFonts w:ascii="Times New Roman" w:eastAsia="Times New Roman" w:hAnsi="Times New Roman" w:cs="Times New Roman"/>
                <w:color w:val="000000"/>
                <w:sz w:val="24"/>
                <w:szCs w:val="24"/>
              </w:rPr>
              <w:t>..pdf</w:t>
            </w:r>
            <w:proofErr w:type="spellEnd"/>
            <w:r w:rsidRPr="004922C8">
              <w:rPr>
                <w:rFonts w:ascii="Times New Roman" w:eastAsia="Times New Roman" w:hAnsi="Times New Roman" w:cs="Times New Roman"/>
                <w:color w:val="000000"/>
                <w:sz w:val="24"/>
                <w:szCs w:val="24"/>
              </w:rPr>
              <w:t>.», «</w:t>
            </w:r>
            <w:proofErr w:type="spellStart"/>
            <w:r w:rsidRPr="004922C8">
              <w:rPr>
                <w:rFonts w:ascii="Times New Roman" w:eastAsia="Times New Roman" w:hAnsi="Times New Roman" w:cs="Times New Roman"/>
                <w:color w:val="000000"/>
                <w:sz w:val="24"/>
                <w:szCs w:val="24"/>
              </w:rPr>
              <w:t>..jpeg</w:t>
            </w:r>
            <w:proofErr w:type="spellEnd"/>
            <w:r w:rsidRPr="004922C8">
              <w:rPr>
                <w:rFonts w:ascii="Times New Roman" w:eastAsia="Times New Roman" w:hAnsi="Times New Roman" w:cs="Times New Roman"/>
                <w:color w:val="000000"/>
                <w:sz w:val="24"/>
                <w:szCs w:val="24"/>
              </w:rPr>
              <w:t>.», тощо).</w:t>
            </w:r>
          </w:p>
          <w:p w:rsidR="00933363" w:rsidRPr="004922C8" w:rsidRDefault="00933363" w:rsidP="004865AF">
            <w:pPr>
              <w:ind w:right="113" w:firstLine="425"/>
              <w:contextualSpacing/>
              <w:jc w:val="both"/>
              <w:rPr>
                <w:rFonts w:ascii="Times New Roman" w:eastAsia="Arial" w:hAnsi="Times New Roman" w:cs="Times New Roman"/>
                <w:b/>
                <w:sz w:val="24"/>
                <w:szCs w:val="24"/>
                <w:lang w:eastAsia="zh-CN"/>
              </w:rPr>
            </w:pPr>
            <w:r w:rsidRPr="004922C8">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922C8">
              <w:rPr>
                <w:rFonts w:ascii="Times New Roman" w:eastAsia="Times New Roman" w:hAnsi="Times New Roman" w:cs="Times New Roman"/>
                <w:color w:val="000000"/>
                <w:sz w:val="24"/>
                <w:szCs w:val="24"/>
              </w:rPr>
              <w:t xml:space="preserve">придатному для </w:t>
            </w:r>
            <w:proofErr w:type="spellStart"/>
            <w:r w:rsidRPr="004922C8">
              <w:rPr>
                <w:rFonts w:ascii="Times New Roman" w:eastAsia="Times New Roman" w:hAnsi="Times New Roman" w:cs="Times New Roman"/>
                <w:color w:val="000000"/>
                <w:sz w:val="24"/>
                <w:szCs w:val="24"/>
              </w:rPr>
              <w:t>машинозчитування</w:t>
            </w:r>
            <w:proofErr w:type="spellEnd"/>
            <w:r w:rsidRPr="004922C8">
              <w:rPr>
                <w:rFonts w:ascii="Times New Roman" w:eastAsia="Times New Roman" w:hAnsi="Times New Roman" w:cs="Times New Roman"/>
                <w:color w:val="000000"/>
                <w:sz w:val="24"/>
                <w:szCs w:val="24"/>
              </w:rPr>
              <w:t xml:space="preserve"> :</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922C8" w:rsidRDefault="00933363" w:rsidP="004865AF">
            <w:pPr>
              <w:ind w:right="113" w:firstLine="425"/>
              <w:contextualSpacing/>
              <w:jc w:val="both"/>
              <w:rPr>
                <w:rFonts w:ascii="Times New Roman" w:eastAsia="Arial" w:hAnsi="Times New Roman" w:cs="Times New Roman"/>
                <w:sz w:val="24"/>
                <w:szCs w:val="24"/>
                <w:lang w:eastAsia="zh-CN"/>
              </w:rPr>
            </w:pPr>
            <w:r w:rsidRPr="004922C8">
              <w:rPr>
                <w:rFonts w:ascii="Times New Roman" w:eastAsia="Arial" w:hAnsi="Times New Roman" w:cs="Times New Roman"/>
                <w:sz w:val="24"/>
                <w:szCs w:val="24"/>
                <w:lang w:eastAsia="zh-CN"/>
              </w:rPr>
              <w:t xml:space="preserve">Забороняється обмежувати перегляд файлів шляхом встановлення на них паролів або у будь-який </w:t>
            </w:r>
            <w:r w:rsidRPr="004922C8">
              <w:rPr>
                <w:rFonts w:ascii="Times New Roman" w:eastAsia="Arial" w:hAnsi="Times New Roman" w:cs="Times New Roman"/>
                <w:sz w:val="24"/>
                <w:szCs w:val="24"/>
                <w:lang w:eastAsia="zh-CN"/>
              </w:rPr>
              <w:lastRenderedPageBreak/>
              <w:t>інший спосіб.</w:t>
            </w:r>
          </w:p>
          <w:p w:rsidR="00933363" w:rsidRPr="004922C8" w:rsidRDefault="00933363" w:rsidP="004865AF">
            <w:pPr>
              <w:ind w:right="113" w:firstLine="425"/>
              <w:contextualSpacing/>
              <w:jc w:val="both"/>
              <w:rPr>
                <w:rFonts w:ascii="Times New Roman" w:eastAsia="Arial" w:hAnsi="Times New Roman" w:cs="Times New Roman"/>
                <w:b/>
                <w:bCs/>
                <w:sz w:val="24"/>
                <w:szCs w:val="24"/>
                <w:lang w:eastAsia="zh-CN"/>
              </w:rPr>
            </w:pPr>
            <w:r w:rsidRPr="004922C8">
              <w:rPr>
                <w:rFonts w:ascii="Times New Roman" w:eastAsia="Arial" w:hAnsi="Times New Roman" w:cs="Times New Roman"/>
                <w:sz w:val="24"/>
                <w:szCs w:val="24"/>
                <w:lang w:eastAsia="zh-CN"/>
              </w:rPr>
              <w:t xml:space="preserve">1.4. </w:t>
            </w:r>
            <w:r w:rsidRPr="004922C8">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922C8">
              <w:rPr>
                <w:rFonts w:ascii="Times New Roman" w:eastAsia="Arial" w:hAnsi="Times New Roman" w:cs="Times New Roman"/>
                <w:b/>
                <w:bCs/>
                <w:sz w:val="24"/>
                <w:szCs w:val="24"/>
                <w:lang w:eastAsia="zh-CN"/>
              </w:rPr>
              <w:t>асника на підписання документів</w:t>
            </w:r>
            <w:r w:rsidRPr="004922C8">
              <w:rPr>
                <w:rFonts w:ascii="Times New Roman" w:eastAsia="Arial" w:hAnsi="Times New Roman" w:cs="Times New Roman"/>
                <w:b/>
                <w:bCs/>
                <w:sz w:val="24"/>
                <w:szCs w:val="24"/>
                <w:lang w:eastAsia="zh-CN"/>
              </w:rPr>
              <w:t xml:space="preserve">. </w:t>
            </w:r>
          </w:p>
          <w:p w:rsidR="00933363" w:rsidRPr="004922C8" w:rsidRDefault="00933363" w:rsidP="004865AF">
            <w:pPr>
              <w:ind w:right="113" w:firstLine="425"/>
              <w:contextualSpacing/>
              <w:jc w:val="both"/>
              <w:rPr>
                <w:rFonts w:ascii="Times New Roman" w:eastAsia="Arial" w:hAnsi="Times New Roman" w:cs="Times New Roman"/>
                <w:sz w:val="24"/>
                <w:szCs w:val="24"/>
                <w:lang w:val="ru-RU" w:eastAsia="zh-CN"/>
              </w:rPr>
            </w:pPr>
            <w:r w:rsidRPr="004922C8">
              <w:rPr>
                <w:rFonts w:ascii="Times New Roman" w:eastAsia="Arial" w:hAnsi="Times New Roman" w:cs="Times New Roman"/>
                <w:sz w:val="24"/>
                <w:szCs w:val="24"/>
                <w:lang w:val="ru-RU" w:eastAsia="zh-CN"/>
              </w:rPr>
              <w:t xml:space="preserve">У </w:t>
            </w:r>
            <w:proofErr w:type="spellStart"/>
            <w:r w:rsidRPr="004922C8">
              <w:rPr>
                <w:rFonts w:ascii="Times New Roman" w:eastAsia="Arial" w:hAnsi="Times New Roman" w:cs="Times New Roman"/>
                <w:sz w:val="24"/>
                <w:szCs w:val="24"/>
                <w:lang w:val="ru-RU" w:eastAsia="zh-CN"/>
              </w:rPr>
              <w:t>разі</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якщо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тендерна</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пропозиція</w:t>
            </w:r>
            <w:proofErr w:type="spellEnd"/>
            <w:r w:rsidRPr="004922C8">
              <w:rPr>
                <w:rFonts w:ascii="Times New Roman" w:eastAsia="Arial" w:hAnsi="Times New Roman" w:cs="Times New Roman"/>
                <w:sz w:val="24"/>
                <w:szCs w:val="24"/>
                <w:lang w:val="ru-RU" w:eastAsia="zh-CN"/>
              </w:rPr>
              <w:t xml:space="preserve"> </w:t>
            </w:r>
            <w:proofErr w:type="spellStart"/>
            <w:proofErr w:type="gramStart"/>
            <w:r w:rsidRPr="004922C8">
              <w:rPr>
                <w:rFonts w:ascii="Times New Roman" w:eastAsia="Arial" w:hAnsi="Times New Roman" w:cs="Times New Roman"/>
                <w:sz w:val="24"/>
                <w:szCs w:val="24"/>
                <w:lang w:val="ru-RU" w:eastAsia="zh-CN"/>
              </w:rPr>
              <w:t>подається</w:t>
            </w:r>
            <w:proofErr w:type="spellEnd"/>
            <w:proofErr w:type="gram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об'єднанням</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учасників</w:t>
            </w:r>
            <w:proofErr w:type="spellEnd"/>
            <w:r w:rsidRPr="004922C8">
              <w:rPr>
                <w:rFonts w:ascii="Times New Roman" w:eastAsia="Arial" w:hAnsi="Times New Roman" w:cs="Times New Roman"/>
                <w:sz w:val="24"/>
                <w:szCs w:val="24"/>
                <w:lang w:val="ru-RU" w:eastAsia="zh-CN"/>
              </w:rPr>
              <w:t xml:space="preserve">, до </w:t>
            </w:r>
            <w:proofErr w:type="spellStart"/>
            <w:r w:rsidRPr="004922C8">
              <w:rPr>
                <w:rFonts w:ascii="Times New Roman" w:eastAsia="Arial" w:hAnsi="Times New Roman" w:cs="Times New Roman"/>
                <w:sz w:val="24"/>
                <w:szCs w:val="24"/>
                <w:lang w:val="ru-RU" w:eastAsia="zh-CN"/>
              </w:rPr>
              <w:t>неї</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обов'язково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включається</w:t>
            </w:r>
            <w:proofErr w:type="spellEnd"/>
            <w:r w:rsidRPr="004922C8">
              <w:rPr>
                <w:rFonts w:ascii="Times New Roman" w:eastAsia="Arial" w:hAnsi="Times New Roman" w:cs="Times New Roman"/>
                <w:sz w:val="24"/>
                <w:szCs w:val="24"/>
                <w:lang w:val="ru-RU" w:eastAsia="zh-CN"/>
              </w:rPr>
              <w:t xml:space="preserve"> документ про </w:t>
            </w:r>
            <w:proofErr w:type="spellStart"/>
            <w:r w:rsidRPr="004922C8">
              <w:rPr>
                <w:rFonts w:ascii="Times New Roman" w:eastAsia="Arial" w:hAnsi="Times New Roman" w:cs="Times New Roman"/>
                <w:sz w:val="24"/>
                <w:szCs w:val="24"/>
                <w:lang w:val="ru-RU" w:eastAsia="zh-CN"/>
              </w:rPr>
              <w:t>створення</w:t>
            </w:r>
            <w:proofErr w:type="spellEnd"/>
            <w:r w:rsidRPr="004922C8">
              <w:rPr>
                <w:rFonts w:ascii="Times New Roman" w:eastAsia="Arial" w:hAnsi="Times New Roman" w:cs="Times New Roman"/>
                <w:sz w:val="24"/>
                <w:szCs w:val="24"/>
                <w:lang w:val="ru-RU" w:eastAsia="zh-CN"/>
              </w:rPr>
              <w:t xml:space="preserve"> такого </w:t>
            </w:r>
            <w:proofErr w:type="spellStart"/>
            <w:r w:rsidRPr="004922C8">
              <w:rPr>
                <w:rFonts w:ascii="Times New Roman" w:eastAsia="Arial" w:hAnsi="Times New Roman" w:cs="Times New Roman"/>
                <w:sz w:val="24"/>
                <w:szCs w:val="24"/>
                <w:lang w:val="ru-RU" w:eastAsia="zh-CN"/>
              </w:rPr>
              <w:t>об'єднання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Якщо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догові</w:t>
            </w:r>
            <w:proofErr w:type="gramStart"/>
            <w:r w:rsidRPr="004922C8">
              <w:rPr>
                <w:rFonts w:ascii="Times New Roman" w:eastAsia="Arial" w:hAnsi="Times New Roman" w:cs="Times New Roman"/>
                <w:sz w:val="24"/>
                <w:szCs w:val="24"/>
                <w:lang w:val="ru-RU" w:eastAsia="zh-CN"/>
              </w:rPr>
              <w:t>р</w:t>
            </w:r>
            <w:proofErr w:type="spellEnd"/>
            <w:proofErr w:type="gramEnd"/>
            <w:r w:rsidRPr="004922C8">
              <w:rPr>
                <w:rFonts w:ascii="Times New Roman" w:eastAsia="Arial" w:hAnsi="Times New Roman" w:cs="Times New Roman"/>
                <w:sz w:val="24"/>
                <w:szCs w:val="24"/>
                <w:lang w:val="ru-RU" w:eastAsia="zh-CN"/>
              </w:rPr>
              <w:t xml:space="preserve"> про </w:t>
            </w:r>
            <w:proofErr w:type="spellStart"/>
            <w:r w:rsidRPr="004922C8">
              <w:rPr>
                <w:rFonts w:ascii="Times New Roman" w:eastAsia="Arial" w:hAnsi="Times New Roman" w:cs="Times New Roman"/>
                <w:sz w:val="24"/>
                <w:szCs w:val="24"/>
                <w:lang w:val="ru-RU" w:eastAsia="zh-CN"/>
              </w:rPr>
              <w:t>закупівлю</w:t>
            </w:r>
            <w:proofErr w:type="spellEnd"/>
            <w:r w:rsidRPr="004922C8">
              <w:rPr>
                <w:rFonts w:ascii="Times New Roman" w:eastAsia="Arial" w:hAnsi="Times New Roman" w:cs="Times New Roman"/>
                <w:sz w:val="24"/>
                <w:szCs w:val="24"/>
                <w:lang w:val="ru-RU" w:eastAsia="zh-CN"/>
              </w:rPr>
              <w:t xml:space="preserve"> буде </w:t>
            </w:r>
            <w:proofErr w:type="spellStart"/>
            <w:r w:rsidRPr="004922C8">
              <w:rPr>
                <w:rFonts w:ascii="Times New Roman" w:eastAsia="Arial" w:hAnsi="Times New Roman" w:cs="Times New Roman"/>
                <w:sz w:val="24"/>
                <w:szCs w:val="24"/>
                <w:lang w:val="ru-RU" w:eastAsia="zh-CN"/>
              </w:rPr>
              <w:t>підписувати</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переможець</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процедури</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закупівлі</w:t>
            </w:r>
            <w:proofErr w:type="spellEnd"/>
            <w:r w:rsidRPr="004922C8">
              <w:rPr>
                <w:rFonts w:ascii="Times New Roman" w:eastAsia="Arial" w:hAnsi="Times New Roman" w:cs="Times New Roman"/>
                <w:sz w:val="24"/>
                <w:szCs w:val="24"/>
                <w:lang w:val="ru-RU" w:eastAsia="zh-CN"/>
              </w:rPr>
              <w:t xml:space="preserve"> - </w:t>
            </w:r>
            <w:proofErr w:type="spellStart"/>
            <w:r w:rsidRPr="004922C8">
              <w:rPr>
                <w:rFonts w:ascii="Times New Roman" w:eastAsia="Arial" w:hAnsi="Times New Roman" w:cs="Times New Roman"/>
                <w:sz w:val="24"/>
                <w:szCs w:val="24"/>
                <w:lang w:val="ru-RU" w:eastAsia="zh-CN"/>
              </w:rPr>
              <w:t>об'єднання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учасників</w:t>
            </w:r>
            <w:proofErr w:type="spellEnd"/>
            <w:r w:rsidRPr="004922C8">
              <w:rPr>
                <w:rFonts w:ascii="Times New Roman" w:eastAsia="Arial" w:hAnsi="Times New Roman" w:cs="Times New Roman"/>
                <w:sz w:val="24"/>
                <w:szCs w:val="24"/>
                <w:lang w:val="ru-RU" w:eastAsia="zh-CN"/>
              </w:rPr>
              <w:t xml:space="preserve">, у </w:t>
            </w:r>
            <w:proofErr w:type="spellStart"/>
            <w:r w:rsidRPr="004922C8">
              <w:rPr>
                <w:rFonts w:ascii="Times New Roman" w:eastAsia="Arial" w:hAnsi="Times New Roman" w:cs="Times New Roman"/>
                <w:sz w:val="24"/>
                <w:szCs w:val="24"/>
                <w:lang w:val="ru-RU" w:eastAsia="zh-CN"/>
              </w:rPr>
              <w:t>документі</w:t>
            </w:r>
            <w:proofErr w:type="spellEnd"/>
            <w:r w:rsidRPr="004922C8">
              <w:rPr>
                <w:rFonts w:ascii="Times New Roman" w:eastAsia="Arial" w:hAnsi="Times New Roman" w:cs="Times New Roman"/>
                <w:sz w:val="24"/>
                <w:szCs w:val="24"/>
                <w:lang w:val="ru-RU" w:eastAsia="zh-CN"/>
              </w:rPr>
              <w:t xml:space="preserve"> про </w:t>
            </w:r>
            <w:proofErr w:type="spellStart"/>
            <w:r w:rsidRPr="004922C8">
              <w:rPr>
                <w:rFonts w:ascii="Times New Roman" w:eastAsia="Arial" w:hAnsi="Times New Roman" w:cs="Times New Roman"/>
                <w:sz w:val="24"/>
                <w:szCs w:val="24"/>
                <w:lang w:val="ru-RU" w:eastAsia="zh-CN"/>
              </w:rPr>
              <w:t>створення</w:t>
            </w:r>
            <w:proofErr w:type="spellEnd"/>
            <w:r w:rsidRPr="004922C8">
              <w:rPr>
                <w:rFonts w:ascii="Times New Roman" w:eastAsia="Arial" w:hAnsi="Times New Roman" w:cs="Times New Roman"/>
                <w:sz w:val="24"/>
                <w:szCs w:val="24"/>
                <w:lang w:val="ru-RU" w:eastAsia="zh-CN"/>
              </w:rPr>
              <w:t xml:space="preserve"> такого </w:t>
            </w:r>
            <w:proofErr w:type="spellStart"/>
            <w:r w:rsidRPr="004922C8">
              <w:rPr>
                <w:rFonts w:ascii="Times New Roman" w:eastAsia="Arial" w:hAnsi="Times New Roman" w:cs="Times New Roman"/>
                <w:sz w:val="24"/>
                <w:szCs w:val="24"/>
                <w:lang w:val="ru-RU" w:eastAsia="zh-CN"/>
              </w:rPr>
              <w:t>об'єднання</w:t>
            </w:r>
            <w:proofErr w:type="spellEnd"/>
            <w:r w:rsidRPr="004922C8">
              <w:rPr>
                <w:rFonts w:ascii="Times New Roman" w:eastAsia="Arial" w:hAnsi="Times New Roman" w:cs="Times New Roman"/>
                <w:sz w:val="24"/>
                <w:szCs w:val="24"/>
                <w:lang w:val="ru-RU" w:eastAsia="zh-CN"/>
              </w:rPr>
              <w:t xml:space="preserve"> повинно </w:t>
            </w:r>
            <w:proofErr w:type="spellStart"/>
            <w:r w:rsidRPr="004922C8">
              <w:rPr>
                <w:rFonts w:ascii="Times New Roman" w:eastAsia="Arial" w:hAnsi="Times New Roman" w:cs="Times New Roman"/>
                <w:sz w:val="24"/>
                <w:szCs w:val="24"/>
                <w:lang w:val="ru-RU" w:eastAsia="zh-CN"/>
              </w:rPr>
              <w:t>міститися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положення</w:t>
            </w:r>
            <w:proofErr w:type="spellEnd"/>
            <w:r w:rsidRPr="004922C8">
              <w:rPr>
                <w:rFonts w:ascii="Times New Roman" w:eastAsia="Arial" w:hAnsi="Times New Roman" w:cs="Times New Roman"/>
                <w:sz w:val="24"/>
                <w:szCs w:val="24"/>
                <w:lang w:val="ru-RU" w:eastAsia="zh-CN"/>
              </w:rPr>
              <w:t xml:space="preserve"> про те, </w:t>
            </w:r>
            <w:proofErr w:type="spellStart"/>
            <w:r w:rsidRPr="004922C8">
              <w:rPr>
                <w:rFonts w:ascii="Times New Roman" w:eastAsia="Arial" w:hAnsi="Times New Roman" w:cs="Times New Roman"/>
                <w:sz w:val="24"/>
                <w:szCs w:val="24"/>
                <w:lang w:val="ru-RU" w:eastAsia="zh-CN"/>
              </w:rPr>
              <w:t>що</w:t>
            </w:r>
            <w:proofErr w:type="spellEnd"/>
            <w:r w:rsidRPr="004922C8">
              <w:rPr>
                <w:rFonts w:ascii="Times New Roman" w:eastAsia="Arial" w:hAnsi="Times New Roman" w:cs="Times New Roman"/>
                <w:sz w:val="24"/>
                <w:szCs w:val="24"/>
                <w:lang w:val="ru-RU" w:eastAsia="zh-CN"/>
              </w:rPr>
              <w:t xml:space="preserve"> у </w:t>
            </w:r>
            <w:proofErr w:type="spellStart"/>
            <w:r w:rsidRPr="004922C8">
              <w:rPr>
                <w:rFonts w:ascii="Times New Roman" w:eastAsia="Arial" w:hAnsi="Times New Roman" w:cs="Times New Roman"/>
                <w:sz w:val="24"/>
                <w:szCs w:val="24"/>
                <w:lang w:val="ru-RU" w:eastAsia="zh-CN"/>
              </w:rPr>
              <w:t>разі</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укладення</w:t>
            </w:r>
            <w:proofErr w:type="spellEnd"/>
            <w:r w:rsidRPr="004922C8">
              <w:rPr>
                <w:rFonts w:ascii="Times New Roman" w:eastAsia="Arial" w:hAnsi="Times New Roman" w:cs="Times New Roman"/>
                <w:sz w:val="24"/>
                <w:szCs w:val="24"/>
                <w:lang w:val="ru-RU" w:eastAsia="zh-CN"/>
              </w:rPr>
              <w:t xml:space="preserve"> договору про </w:t>
            </w:r>
            <w:proofErr w:type="spellStart"/>
            <w:r w:rsidRPr="004922C8">
              <w:rPr>
                <w:rFonts w:ascii="Times New Roman" w:eastAsia="Arial" w:hAnsi="Times New Roman" w:cs="Times New Roman"/>
                <w:sz w:val="24"/>
                <w:szCs w:val="24"/>
                <w:lang w:val="ru-RU" w:eastAsia="zh-CN"/>
              </w:rPr>
              <w:t>закупівлю</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підприємства</w:t>
            </w:r>
            <w:proofErr w:type="spellEnd"/>
            <w:r w:rsidRPr="004922C8">
              <w:rPr>
                <w:rFonts w:ascii="Times New Roman" w:eastAsia="Arial" w:hAnsi="Times New Roman" w:cs="Times New Roman"/>
                <w:sz w:val="24"/>
                <w:szCs w:val="24"/>
                <w:lang w:val="ru-RU" w:eastAsia="zh-CN"/>
              </w:rPr>
              <w:t>–</w:t>
            </w:r>
            <w:proofErr w:type="spellStart"/>
            <w:r w:rsidRPr="004922C8">
              <w:rPr>
                <w:rFonts w:ascii="Times New Roman" w:eastAsia="Arial" w:hAnsi="Times New Roman" w:cs="Times New Roman"/>
                <w:sz w:val="24"/>
                <w:szCs w:val="24"/>
                <w:lang w:val="ru-RU" w:eastAsia="zh-CN"/>
              </w:rPr>
              <w:t>учасники</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об’єднання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будуть</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відповідати</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солідарно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частково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або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субсидіарно</w:t>
            </w:r>
            <w:proofErr w:type="spellEnd"/>
            <w:r w:rsidRPr="004922C8">
              <w:rPr>
                <w:rFonts w:ascii="Times New Roman" w:eastAsia="Arial" w:hAnsi="Times New Roman" w:cs="Times New Roman"/>
                <w:sz w:val="24"/>
                <w:szCs w:val="24"/>
                <w:lang w:val="ru-RU" w:eastAsia="zh-CN"/>
              </w:rPr>
              <w:t xml:space="preserve">) за </w:t>
            </w:r>
            <w:proofErr w:type="spellStart"/>
            <w:r w:rsidRPr="004922C8">
              <w:rPr>
                <w:rFonts w:ascii="Times New Roman" w:eastAsia="Arial" w:hAnsi="Times New Roman" w:cs="Times New Roman"/>
                <w:sz w:val="24"/>
                <w:szCs w:val="24"/>
                <w:lang w:val="ru-RU" w:eastAsia="zh-CN"/>
              </w:rPr>
              <w:t>зобов’язання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об’єднання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які</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виникатимуть</w:t>
            </w:r>
            <w:proofErr w:type="spellEnd"/>
            <w:r w:rsidRPr="004922C8">
              <w:rPr>
                <w:rFonts w:ascii="Times New Roman" w:eastAsia="Arial" w:hAnsi="Times New Roman" w:cs="Times New Roman"/>
                <w:sz w:val="24"/>
                <w:szCs w:val="24"/>
                <w:lang w:val="ru-RU" w:eastAsia="zh-CN"/>
              </w:rPr>
              <w:t xml:space="preserve"> з договору про </w:t>
            </w:r>
            <w:proofErr w:type="spellStart"/>
            <w:r w:rsidRPr="004922C8">
              <w:rPr>
                <w:rFonts w:ascii="Times New Roman" w:eastAsia="Arial" w:hAnsi="Times New Roman" w:cs="Times New Roman"/>
                <w:sz w:val="24"/>
                <w:szCs w:val="24"/>
                <w:lang w:val="ru-RU" w:eastAsia="zh-CN"/>
              </w:rPr>
              <w:t>закупівлю</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укладеного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із</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замовником</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або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необхідно</w:t>
            </w:r>
            <w:proofErr w:type="spellEnd"/>
            <w:r w:rsidRPr="004922C8">
              <w:rPr>
                <w:rFonts w:ascii="Times New Roman" w:eastAsia="Arial" w:hAnsi="Times New Roman" w:cs="Times New Roman"/>
                <w:sz w:val="24"/>
                <w:szCs w:val="24"/>
                <w:lang w:val="ru-RU" w:eastAsia="zh-CN"/>
              </w:rPr>
              <w:t xml:space="preserve"> подати </w:t>
            </w:r>
            <w:proofErr w:type="spellStart"/>
            <w:r w:rsidRPr="004922C8">
              <w:rPr>
                <w:rFonts w:ascii="Times New Roman" w:eastAsia="Arial" w:hAnsi="Times New Roman" w:cs="Times New Roman"/>
                <w:sz w:val="24"/>
                <w:szCs w:val="24"/>
                <w:lang w:val="ru-RU" w:eastAsia="zh-CN"/>
              </w:rPr>
              <w:t>додаткове</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документальне</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підтвердження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виникнення</w:t>
            </w:r>
            <w:proofErr w:type="spellEnd"/>
            <w:r w:rsidRPr="004922C8">
              <w:rPr>
                <w:rFonts w:ascii="Times New Roman" w:eastAsia="Arial" w:hAnsi="Times New Roman" w:cs="Times New Roman"/>
                <w:sz w:val="24"/>
                <w:szCs w:val="24"/>
                <w:lang w:val="ru-RU" w:eastAsia="zh-CN"/>
              </w:rPr>
              <w:t xml:space="preserve"> у </w:t>
            </w:r>
            <w:proofErr w:type="spellStart"/>
            <w:r w:rsidRPr="004922C8">
              <w:rPr>
                <w:rFonts w:ascii="Times New Roman" w:eastAsia="Arial" w:hAnsi="Times New Roman" w:cs="Times New Roman"/>
                <w:sz w:val="24"/>
                <w:szCs w:val="24"/>
                <w:lang w:val="ru-RU" w:eastAsia="zh-CN"/>
              </w:rPr>
              <w:t>підприємств</w:t>
            </w:r>
            <w:proofErr w:type="spellEnd"/>
            <w:r w:rsidRPr="004922C8">
              <w:rPr>
                <w:rFonts w:ascii="Times New Roman" w:eastAsia="Arial" w:hAnsi="Times New Roman" w:cs="Times New Roman"/>
                <w:sz w:val="24"/>
                <w:szCs w:val="24"/>
                <w:lang w:val="ru-RU" w:eastAsia="zh-CN"/>
              </w:rPr>
              <w:t>–</w:t>
            </w:r>
            <w:proofErr w:type="spellStart"/>
            <w:r w:rsidRPr="004922C8">
              <w:rPr>
                <w:rFonts w:ascii="Times New Roman" w:eastAsia="Arial" w:hAnsi="Times New Roman" w:cs="Times New Roman"/>
                <w:sz w:val="24"/>
                <w:szCs w:val="24"/>
                <w:lang w:val="ru-RU" w:eastAsia="zh-CN"/>
              </w:rPr>
              <w:t>учасників</w:t>
            </w:r>
            <w:proofErr w:type="spellEnd"/>
            <w:r w:rsidRPr="004922C8">
              <w:rPr>
                <w:rFonts w:ascii="Times New Roman" w:eastAsia="Arial" w:hAnsi="Times New Roman" w:cs="Times New Roman"/>
                <w:sz w:val="24"/>
                <w:szCs w:val="24"/>
                <w:lang w:val="ru-RU" w:eastAsia="zh-CN"/>
              </w:rPr>
              <w:t xml:space="preserve"> </w:t>
            </w:r>
            <w:proofErr w:type="spellStart"/>
            <w:proofErr w:type="gramStart"/>
            <w:r w:rsidRPr="004922C8">
              <w:rPr>
                <w:rFonts w:ascii="Times New Roman" w:eastAsia="Arial" w:hAnsi="Times New Roman" w:cs="Times New Roman"/>
                <w:sz w:val="24"/>
                <w:szCs w:val="24"/>
                <w:lang w:val="ru-RU" w:eastAsia="zh-CN"/>
              </w:rPr>
              <w:t>в</w:t>
            </w:r>
            <w:proofErr w:type="gramEnd"/>
            <w:r w:rsidRPr="004922C8">
              <w:rPr>
                <w:rFonts w:ascii="Times New Roman" w:eastAsia="Arial" w:hAnsi="Times New Roman" w:cs="Times New Roman"/>
                <w:sz w:val="24"/>
                <w:szCs w:val="24"/>
                <w:lang w:val="ru-RU" w:eastAsia="zh-CN"/>
              </w:rPr>
              <w:t>ідповідних</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зобов’язань</w:t>
            </w:r>
            <w:proofErr w:type="spellEnd"/>
            <w:r w:rsidRPr="004922C8">
              <w:rPr>
                <w:rFonts w:ascii="Times New Roman" w:eastAsia="Arial" w:hAnsi="Times New Roman" w:cs="Times New Roman"/>
                <w:sz w:val="24"/>
                <w:szCs w:val="24"/>
                <w:lang w:val="ru-RU" w:eastAsia="zh-CN"/>
              </w:rPr>
              <w:t xml:space="preserve"> перед </w:t>
            </w:r>
            <w:proofErr w:type="spellStart"/>
            <w:r w:rsidRPr="004922C8">
              <w:rPr>
                <w:rFonts w:ascii="Times New Roman" w:eastAsia="Arial" w:hAnsi="Times New Roman" w:cs="Times New Roman"/>
                <w:sz w:val="24"/>
                <w:szCs w:val="24"/>
                <w:lang w:val="ru-RU" w:eastAsia="zh-CN"/>
              </w:rPr>
              <w:t>об’єднанням</w:t>
            </w:r>
            <w:proofErr w:type="spellEnd"/>
            <w:r w:rsidRPr="004922C8">
              <w:rPr>
                <w:rFonts w:ascii="Times New Roman" w:eastAsia="Arial" w:hAnsi="Times New Roman" w:cs="Times New Roman"/>
                <w:sz w:val="24"/>
                <w:szCs w:val="24"/>
                <w:lang w:val="ru-RU" w:eastAsia="zh-CN"/>
              </w:rPr>
              <w:t xml:space="preserve"> та/</w:t>
            </w:r>
            <w:proofErr w:type="spellStart"/>
            <w:r w:rsidRPr="004922C8">
              <w:rPr>
                <w:rFonts w:ascii="Times New Roman" w:eastAsia="Arial" w:hAnsi="Times New Roman" w:cs="Times New Roman"/>
                <w:sz w:val="24"/>
                <w:szCs w:val="24"/>
                <w:lang w:val="ru-RU" w:eastAsia="zh-CN"/>
              </w:rPr>
              <w:t>або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замовником</w:t>
            </w:r>
            <w:proofErr w:type="spellEnd"/>
            <w:r w:rsidRPr="004922C8">
              <w:rPr>
                <w:rFonts w:ascii="Times New Roman" w:eastAsia="Arial" w:hAnsi="Times New Roman" w:cs="Times New Roman"/>
                <w:sz w:val="24"/>
                <w:szCs w:val="24"/>
                <w:lang w:val="ru-RU" w:eastAsia="zh-CN"/>
              </w:rPr>
              <w:t xml:space="preserve">, у </w:t>
            </w:r>
            <w:proofErr w:type="spellStart"/>
            <w:r w:rsidRPr="004922C8">
              <w:rPr>
                <w:rFonts w:ascii="Times New Roman" w:eastAsia="Arial" w:hAnsi="Times New Roman" w:cs="Times New Roman"/>
                <w:sz w:val="24"/>
                <w:szCs w:val="24"/>
                <w:lang w:val="ru-RU" w:eastAsia="zh-CN"/>
              </w:rPr>
              <w:t>разі</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укладення</w:t>
            </w:r>
            <w:proofErr w:type="spellEnd"/>
            <w:r w:rsidRPr="004922C8">
              <w:rPr>
                <w:rFonts w:ascii="Times New Roman" w:eastAsia="Arial" w:hAnsi="Times New Roman" w:cs="Times New Roman"/>
                <w:sz w:val="24"/>
                <w:szCs w:val="24"/>
                <w:lang w:val="ru-RU" w:eastAsia="zh-CN"/>
              </w:rPr>
              <w:t xml:space="preserve"> договору про </w:t>
            </w:r>
            <w:proofErr w:type="spellStart"/>
            <w:r w:rsidRPr="004922C8">
              <w:rPr>
                <w:rFonts w:ascii="Times New Roman" w:eastAsia="Arial" w:hAnsi="Times New Roman" w:cs="Times New Roman"/>
                <w:sz w:val="24"/>
                <w:szCs w:val="24"/>
                <w:lang w:val="ru-RU" w:eastAsia="zh-CN"/>
              </w:rPr>
              <w:t>закупівлю</w:t>
            </w:r>
            <w:proofErr w:type="spellEnd"/>
            <w:r w:rsidRPr="004922C8">
              <w:rPr>
                <w:rFonts w:ascii="Times New Roman" w:eastAsia="Arial" w:hAnsi="Times New Roman" w:cs="Times New Roman"/>
                <w:sz w:val="24"/>
                <w:szCs w:val="24"/>
                <w:lang w:val="ru-RU" w:eastAsia="zh-CN"/>
              </w:rPr>
              <w:t>.</w:t>
            </w:r>
          </w:p>
          <w:p w:rsidR="00933363" w:rsidRPr="004922C8" w:rsidRDefault="00933363" w:rsidP="004865AF">
            <w:pPr>
              <w:ind w:right="113" w:firstLine="425"/>
              <w:contextualSpacing/>
              <w:jc w:val="both"/>
              <w:rPr>
                <w:rFonts w:ascii="Times New Roman" w:eastAsia="Arial" w:hAnsi="Times New Roman" w:cs="Times New Roman"/>
                <w:sz w:val="24"/>
                <w:szCs w:val="24"/>
                <w:lang w:eastAsia="zh-CN"/>
              </w:rPr>
            </w:pPr>
            <w:r w:rsidRPr="004922C8">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паспорта (обох сторін),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У випадку, якщо учасник </w:t>
            </w:r>
            <w:r w:rsidRPr="004922C8">
              <w:rPr>
                <w:rFonts w:ascii="Times New Roman" w:eastAsia="Arial" w:hAnsi="Times New Roman" w:cs="Times New Roman"/>
                <w:sz w:val="24"/>
                <w:szCs w:val="24"/>
                <w:lang w:eastAsia="zh-CN"/>
              </w:rPr>
              <w:lastRenderedPageBreak/>
              <w:t xml:space="preserve">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w:t>
            </w:r>
            <w:r w:rsidR="00A07436" w:rsidRPr="004922C8">
              <w:rPr>
                <w:rFonts w:ascii="Times New Roman" w:eastAsia="Arial" w:hAnsi="Times New Roman" w:cs="Times New Roman"/>
                <w:sz w:val="24"/>
                <w:szCs w:val="24"/>
                <w:lang w:eastAsia="zh-CN"/>
              </w:rPr>
              <w:t xml:space="preserve">перекладача та печаткою ( у разі її використання) </w:t>
            </w:r>
            <w:r w:rsidRPr="004922C8">
              <w:rPr>
                <w:rFonts w:ascii="Times New Roman" w:eastAsia="Arial" w:hAnsi="Times New Roman" w:cs="Times New Roman"/>
                <w:sz w:val="24"/>
                <w:szCs w:val="24"/>
                <w:lang w:eastAsia="zh-CN"/>
              </w:rPr>
              <w:t>учасника</w:t>
            </w:r>
            <w:r w:rsidR="00A07436" w:rsidRPr="004922C8">
              <w:rPr>
                <w:rFonts w:ascii="Times New Roman" w:eastAsia="Arial" w:hAnsi="Times New Roman" w:cs="Times New Roman"/>
                <w:sz w:val="24"/>
                <w:szCs w:val="24"/>
                <w:lang w:eastAsia="zh-CN"/>
              </w:rPr>
              <w:t xml:space="preserve"> торгів</w:t>
            </w:r>
            <w:r w:rsidRPr="004922C8">
              <w:rPr>
                <w:rFonts w:ascii="Times New Roman" w:eastAsia="Arial" w:hAnsi="Times New Roman" w:cs="Times New Roman"/>
                <w:sz w:val="24"/>
                <w:szCs w:val="24"/>
                <w:lang w:eastAsia="zh-CN"/>
              </w:rPr>
              <w:t>).</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sz w:val="24"/>
                <w:szCs w:val="24"/>
              </w:rPr>
            </w:pPr>
            <w:r w:rsidRPr="004922C8">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922C8">
              <w:rPr>
                <w:rFonts w:ascii="Times New Roman" w:hAnsi="Times New Roman" w:cs="Times New Roman"/>
                <w:sz w:val="24"/>
                <w:szCs w:val="24"/>
              </w:rPr>
              <w:t xml:space="preserve">овому бланку (у разі наявності). </w:t>
            </w:r>
            <w:r w:rsidRPr="004922C8">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sz w:val="24"/>
                <w:szCs w:val="24"/>
              </w:rPr>
            </w:pPr>
            <w:r w:rsidRPr="004922C8">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sz w:val="24"/>
                <w:szCs w:val="24"/>
              </w:rPr>
            </w:pPr>
            <w:r w:rsidRPr="004922C8">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922C8" w:rsidRDefault="00933363" w:rsidP="004865AF">
            <w:pPr>
              <w:keepNext/>
              <w:keepLines/>
              <w:tabs>
                <w:tab w:val="left" w:pos="830"/>
              </w:tabs>
              <w:jc w:val="both"/>
              <w:rPr>
                <w:rFonts w:ascii="Times New Roman" w:eastAsia="Arial" w:hAnsi="Times New Roman" w:cs="Times New Roman"/>
                <w:sz w:val="24"/>
                <w:szCs w:val="24"/>
                <w:lang w:eastAsia="zh-CN"/>
              </w:rPr>
            </w:pPr>
            <w:r w:rsidRPr="004922C8">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922C8" w:rsidRDefault="00933363" w:rsidP="004865AF">
            <w:pPr>
              <w:keepNext/>
              <w:keepLines/>
              <w:jc w:val="both"/>
              <w:rPr>
                <w:rFonts w:ascii="Times New Roman" w:eastAsia="Times New Roman" w:hAnsi="Times New Roman" w:cs="Times New Roman"/>
                <w:sz w:val="24"/>
                <w:szCs w:val="24"/>
                <w:lang w:eastAsia="uk-UA"/>
              </w:rPr>
            </w:pPr>
            <w:r w:rsidRPr="004922C8">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0" w:name="n16"/>
            <w:bookmarkEnd w:id="0"/>
            <w:r w:rsidRPr="004922C8">
              <w:rPr>
                <w:rFonts w:ascii="Times New Roman" w:eastAsia="Times New Roman" w:hAnsi="Times New Roman" w:cs="Times New Roman"/>
                <w:sz w:val="24"/>
                <w:szCs w:val="24"/>
                <w:lang w:eastAsia="uk-UA"/>
              </w:rPr>
              <w:t>уживання великої літери;</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r w:rsidRPr="004922C8">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1" w:name="n18"/>
            <w:bookmarkEnd w:id="1"/>
            <w:r w:rsidRPr="004922C8">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2" w:name="n19"/>
            <w:bookmarkEnd w:id="2"/>
            <w:r w:rsidRPr="004922C8">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3" w:name="n20"/>
            <w:bookmarkEnd w:id="3"/>
            <w:r w:rsidRPr="004922C8">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4" w:name="n21"/>
            <w:bookmarkEnd w:id="4"/>
            <w:r w:rsidRPr="004922C8">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5" w:name="n22"/>
            <w:bookmarkEnd w:id="5"/>
            <w:r w:rsidRPr="004922C8">
              <w:rPr>
                <w:rFonts w:ascii="Times New Roman" w:eastAsia="Times New Roman" w:hAnsi="Times New Roman" w:cs="Times New Roman"/>
                <w:sz w:val="24"/>
                <w:szCs w:val="24"/>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6" w:name="n23"/>
            <w:bookmarkEnd w:id="6"/>
            <w:r w:rsidRPr="004922C8">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7" w:name="n24"/>
            <w:bookmarkEnd w:id="7"/>
            <w:r w:rsidRPr="004922C8">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8" w:name="n25"/>
            <w:bookmarkEnd w:id="8"/>
            <w:r w:rsidRPr="004922C8">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9" w:name="n26"/>
            <w:bookmarkEnd w:id="9"/>
            <w:r w:rsidRPr="004922C8">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0" w:name="n27"/>
            <w:bookmarkEnd w:id="10"/>
            <w:r w:rsidRPr="004922C8">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1" w:name="n28"/>
            <w:bookmarkEnd w:id="11"/>
            <w:r w:rsidRPr="004922C8">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2" w:name="n29"/>
            <w:bookmarkEnd w:id="12"/>
            <w:r w:rsidRPr="004922C8">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3" w:name="n30"/>
            <w:bookmarkEnd w:id="13"/>
            <w:r w:rsidRPr="004922C8">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4" w:name="n31"/>
            <w:bookmarkEnd w:id="14"/>
            <w:r w:rsidRPr="004922C8">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4922C8">
              <w:rPr>
                <w:rFonts w:ascii="Times New Roman" w:eastAsia="Times New Roman" w:hAnsi="Times New Roman" w:cs="Times New Roman"/>
                <w:sz w:val="24"/>
                <w:szCs w:val="24"/>
                <w:lang w:eastAsia="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5" w:name="n32"/>
            <w:bookmarkEnd w:id="15"/>
            <w:r w:rsidRPr="004922C8">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6" w:name="n33"/>
            <w:bookmarkEnd w:id="16"/>
            <w:r w:rsidRPr="004922C8">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bCs/>
                <w:sz w:val="24"/>
                <w:szCs w:val="24"/>
                <w:lang w:val="ru-RU"/>
              </w:rPr>
            </w:pPr>
            <w:r w:rsidRPr="004922C8">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 про що надається довідка у довільній формі.</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bCs/>
                <w:sz w:val="24"/>
                <w:szCs w:val="24"/>
              </w:rPr>
            </w:pPr>
            <w:r w:rsidRPr="004922C8">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bCs/>
                <w:sz w:val="24"/>
                <w:szCs w:val="24"/>
              </w:rPr>
            </w:pPr>
            <w:r w:rsidRPr="004922C8">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sz w:val="24"/>
                <w:szCs w:val="24"/>
              </w:rPr>
            </w:pPr>
            <w:r w:rsidRPr="004922C8">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sz w:val="24"/>
                <w:szCs w:val="24"/>
              </w:rPr>
            </w:pPr>
            <w:r w:rsidRPr="004922C8">
              <w:rPr>
                <w:rFonts w:ascii="Times New Roman" w:hAnsi="Times New Roman" w:cs="Times New Roman"/>
                <w:color w:val="000000"/>
                <w:sz w:val="24"/>
                <w:szCs w:val="24"/>
                <w:lang w:eastAsia="uk-UA"/>
              </w:rPr>
              <w:t xml:space="preserve">1.10. </w:t>
            </w:r>
            <w:r w:rsidRPr="004922C8">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922C8" w:rsidRDefault="00933363" w:rsidP="004865AF">
            <w:pPr>
              <w:widowControl w:val="0"/>
              <w:ind w:left="34" w:right="113" w:firstLine="425"/>
              <w:contextualSpacing/>
              <w:jc w:val="both"/>
              <w:rPr>
                <w:rFonts w:ascii="Times New Roman" w:hAnsi="Times New Roman" w:cs="Times New Roman"/>
                <w:bCs/>
                <w:sz w:val="24"/>
                <w:szCs w:val="24"/>
              </w:rPr>
            </w:pPr>
            <w:r w:rsidRPr="004922C8">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heme="minorEastAsia" w:hAnsi="Times New Roman" w:cs="Times New Roman"/>
                <w:sz w:val="24"/>
                <w:szCs w:val="24"/>
              </w:rPr>
              <w:t>1.11. У відповідності до частини другої статті 28 Закону</w:t>
            </w:r>
            <w:r w:rsidRPr="004922C8">
              <w:rPr>
                <w:rFonts w:ascii="Times New Roman" w:eastAsiaTheme="minorEastAsia" w:hAnsi="Times New Roman" w:cs="Times New Roman"/>
                <w:b/>
                <w:sz w:val="24"/>
                <w:szCs w:val="24"/>
              </w:rPr>
              <w:t xml:space="preserve"> конфіденційною не може бути визначена інформація</w:t>
            </w:r>
            <w:r w:rsidRPr="004922C8">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4922C8">
                <w:rPr>
                  <w:rFonts w:ascii="Times New Roman" w:eastAsiaTheme="minorEastAsia" w:hAnsi="Times New Roman" w:cs="Times New Roman"/>
                  <w:sz w:val="24"/>
                  <w:szCs w:val="24"/>
                </w:rPr>
                <w:t>статті 16</w:t>
              </w:r>
            </w:hyperlink>
            <w:r w:rsidRPr="004922C8">
              <w:rPr>
                <w:rFonts w:ascii="Times New Roman" w:eastAsiaTheme="minorEastAsia" w:hAnsi="Times New Roman" w:cs="Times New Roman"/>
                <w:sz w:val="24"/>
                <w:szCs w:val="24"/>
              </w:rPr>
              <w:t xml:space="preserve"> Закону (у разі наявності </w:t>
            </w:r>
            <w:proofErr w:type="spellStart"/>
            <w:r w:rsidRPr="004922C8">
              <w:rPr>
                <w:rFonts w:ascii="Times New Roman" w:eastAsiaTheme="minorEastAsia" w:hAnsi="Times New Roman" w:cs="Times New Roman"/>
                <w:sz w:val="24"/>
                <w:szCs w:val="24"/>
              </w:rPr>
              <w:t>данної</w:t>
            </w:r>
            <w:proofErr w:type="spellEnd"/>
            <w:r w:rsidRPr="004922C8">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4922C8">
              <w:rPr>
                <w:rFonts w:ascii="Times New Roman" w:eastAsia="Times New Roman" w:hAnsi="Times New Roman" w:cs="Times New Roman"/>
                <w:color w:val="000000"/>
                <w:sz w:val="24"/>
                <w:szCs w:val="24"/>
              </w:rPr>
              <w:t xml:space="preserve"> </w:t>
            </w:r>
          </w:p>
        </w:tc>
      </w:tr>
      <w:tr w:rsidR="00933363" w:rsidRPr="004922C8" w:rsidTr="00A02606">
        <w:trPr>
          <w:trHeight w:val="410"/>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Забезпечення тендерної пропозиції</w:t>
            </w: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922C8">
              <w:rPr>
                <w:rFonts w:ascii="Times New Roman" w:hAnsi="Times New Roman" w:cs="Times New Roman"/>
                <w:sz w:val="24"/>
                <w:szCs w:val="24"/>
              </w:rPr>
              <w:t xml:space="preserve">2.1. </w:t>
            </w:r>
            <w:r w:rsidRPr="004922C8">
              <w:rPr>
                <w:rFonts w:ascii="Times New Roman" w:eastAsia="Times New Roman" w:hAnsi="Times New Roman" w:cs="Times New Roman"/>
                <w:sz w:val="24"/>
                <w:szCs w:val="24"/>
              </w:rPr>
              <w:t>Забезпечення тендерної пропозиції не вимагається</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3</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3.2. До закінчення цього строку замовник має право </w:t>
            </w:r>
            <w:r w:rsidRPr="004922C8">
              <w:rPr>
                <w:rFonts w:ascii="Times New Roman" w:eastAsia="Times New Roman" w:hAnsi="Times New Roman" w:cs="Times New Roman"/>
                <w:color w:val="000000"/>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відхилити таку вимогу;</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4</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shd w:val="clear" w:color="auto" w:fill="auto"/>
          </w:tcPr>
          <w:p w:rsidR="001848F0" w:rsidRPr="004922C8" w:rsidRDefault="00933363" w:rsidP="004865AF">
            <w:pPr>
              <w:pStyle w:val="rvps2"/>
              <w:spacing w:before="0" w:beforeAutospacing="0" w:after="150" w:afterAutospacing="0"/>
              <w:ind w:firstLine="450"/>
              <w:jc w:val="both"/>
              <w:rPr>
                <w:color w:val="333333"/>
              </w:rPr>
            </w:pPr>
            <w:r w:rsidRPr="004922C8">
              <w:rPr>
                <w:color w:val="000000"/>
              </w:rPr>
              <w:t xml:space="preserve">4.1. </w:t>
            </w:r>
            <w:proofErr w:type="spellStart"/>
            <w:proofErr w:type="gramStart"/>
            <w:r w:rsidR="001848F0" w:rsidRPr="004922C8">
              <w:t>П</w:t>
            </w:r>
            <w:proofErr w:type="gramEnd"/>
            <w:r w:rsidR="001848F0" w:rsidRPr="004922C8">
              <w:t>ід</w:t>
            </w:r>
            <w:proofErr w:type="spellEnd"/>
            <w:r w:rsidR="001848F0" w:rsidRPr="004922C8">
              <w:t xml:space="preserve"> час </w:t>
            </w:r>
            <w:proofErr w:type="spellStart"/>
            <w:r w:rsidR="001848F0" w:rsidRPr="004922C8">
              <w:t>здійснення</w:t>
            </w:r>
            <w:proofErr w:type="spellEnd"/>
            <w:r w:rsidR="001848F0" w:rsidRPr="004922C8">
              <w:t xml:space="preserve"> </w:t>
            </w:r>
            <w:proofErr w:type="spellStart"/>
            <w:r w:rsidR="001848F0" w:rsidRPr="004922C8">
              <w:t>закупівлі</w:t>
            </w:r>
            <w:proofErr w:type="spellEnd"/>
            <w:r w:rsidR="001848F0" w:rsidRPr="004922C8">
              <w:t xml:space="preserve"> </w:t>
            </w:r>
            <w:proofErr w:type="spellStart"/>
            <w:r w:rsidR="001848F0" w:rsidRPr="004922C8">
              <w:t>товарів</w:t>
            </w:r>
            <w:proofErr w:type="spellEnd"/>
            <w:r w:rsidR="001848F0" w:rsidRPr="004922C8">
              <w:t xml:space="preserve"> </w:t>
            </w:r>
            <w:proofErr w:type="spellStart"/>
            <w:r w:rsidR="001848F0" w:rsidRPr="004922C8">
              <w:t>замовник</w:t>
            </w:r>
            <w:proofErr w:type="spellEnd"/>
            <w:r w:rsidR="001848F0" w:rsidRPr="004922C8">
              <w:t xml:space="preserve"> </w:t>
            </w:r>
            <w:proofErr w:type="spellStart"/>
            <w:r w:rsidR="001848F0" w:rsidRPr="004922C8">
              <w:t>може</w:t>
            </w:r>
            <w:proofErr w:type="spellEnd"/>
            <w:r w:rsidR="001848F0" w:rsidRPr="004922C8">
              <w:t xml:space="preserve"> не </w:t>
            </w:r>
            <w:proofErr w:type="spellStart"/>
            <w:r w:rsidR="001848F0" w:rsidRPr="004922C8">
              <w:t>застосовувати</w:t>
            </w:r>
            <w:proofErr w:type="spellEnd"/>
            <w:r w:rsidR="001848F0" w:rsidRPr="004922C8">
              <w:t xml:space="preserve"> до </w:t>
            </w:r>
            <w:proofErr w:type="spellStart"/>
            <w:r w:rsidR="001848F0" w:rsidRPr="004922C8">
              <w:t>учасників</w:t>
            </w:r>
            <w:proofErr w:type="spellEnd"/>
            <w:r w:rsidR="001848F0" w:rsidRPr="004922C8">
              <w:t xml:space="preserve"> </w:t>
            </w:r>
            <w:proofErr w:type="spellStart"/>
            <w:r w:rsidR="001848F0" w:rsidRPr="004922C8">
              <w:t>процедури</w:t>
            </w:r>
            <w:proofErr w:type="spellEnd"/>
            <w:r w:rsidR="001848F0" w:rsidRPr="004922C8">
              <w:t xml:space="preserve"> </w:t>
            </w:r>
            <w:proofErr w:type="spellStart"/>
            <w:r w:rsidR="001848F0" w:rsidRPr="004922C8">
              <w:t>закупівлі</w:t>
            </w:r>
            <w:proofErr w:type="spellEnd"/>
            <w:r w:rsidR="001848F0" w:rsidRPr="004922C8">
              <w:t xml:space="preserve"> </w:t>
            </w:r>
            <w:proofErr w:type="spellStart"/>
            <w:r w:rsidR="001848F0" w:rsidRPr="004922C8">
              <w:t>кваліфікаційні</w:t>
            </w:r>
            <w:proofErr w:type="spellEnd"/>
            <w:r w:rsidR="001848F0" w:rsidRPr="004922C8">
              <w:t xml:space="preserve"> </w:t>
            </w:r>
            <w:proofErr w:type="spellStart"/>
            <w:r w:rsidR="001848F0" w:rsidRPr="004922C8">
              <w:t>критерії</w:t>
            </w:r>
            <w:proofErr w:type="spellEnd"/>
            <w:r w:rsidR="001848F0" w:rsidRPr="004922C8">
              <w:t xml:space="preserve">, </w:t>
            </w:r>
            <w:proofErr w:type="spellStart"/>
            <w:r w:rsidR="001848F0" w:rsidRPr="004922C8">
              <w:t>визначені</w:t>
            </w:r>
            <w:proofErr w:type="spellEnd"/>
            <w:r w:rsidR="001848F0" w:rsidRPr="004922C8">
              <w:t xml:space="preserve"> </w:t>
            </w:r>
            <w:proofErr w:type="spellStart"/>
            <w:r w:rsidR="001848F0" w:rsidRPr="004922C8">
              <w:t>статтею</w:t>
            </w:r>
            <w:proofErr w:type="spellEnd"/>
            <w:r w:rsidR="001848F0" w:rsidRPr="004922C8">
              <w:t xml:space="preserve"> 16 Закону.</w:t>
            </w:r>
          </w:p>
          <w:p w:rsidR="00933363" w:rsidRPr="004922C8" w:rsidRDefault="001848F0" w:rsidP="004865AF">
            <w:pPr>
              <w:pStyle w:val="10"/>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848F0" w:rsidRPr="004922C8" w:rsidRDefault="001848F0" w:rsidP="004865AF">
            <w:pPr>
              <w:pStyle w:val="10"/>
              <w:jc w:val="both"/>
              <w:rPr>
                <w:rFonts w:ascii="Times New Roman" w:eastAsia="Times New Roman" w:hAnsi="Times New Roman" w:cs="Times New Roman"/>
                <w:sz w:val="24"/>
                <w:szCs w:val="24"/>
              </w:rPr>
            </w:pPr>
            <w:r w:rsidRPr="004922C8">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922C8">
              <w:rPr>
                <w:rFonts w:ascii="Times New Roman" w:eastAsia="Times New Roman" w:hAnsi="Times New Roman" w:cs="Times New Roman"/>
                <w:sz w:val="24"/>
                <w:szCs w:val="24"/>
              </w:rPr>
              <w:t>наведена у Додатку 2 до тендерної документації.</w:t>
            </w:r>
          </w:p>
          <w:p w:rsidR="00933363" w:rsidRPr="004922C8" w:rsidRDefault="00933363" w:rsidP="004865AF">
            <w:pPr>
              <w:ind w:firstLine="459"/>
              <w:jc w:val="both"/>
              <w:rPr>
                <w:rFonts w:ascii="Times New Roman" w:eastAsia="Times New Roman" w:hAnsi="Times New Roman" w:cs="Times New Roman"/>
                <w:sz w:val="24"/>
                <w:szCs w:val="24"/>
              </w:rPr>
            </w:pPr>
            <w:r w:rsidRPr="004922C8">
              <w:rPr>
                <w:rFonts w:ascii="Times New Roman" w:eastAsia="Times New Roman" w:hAnsi="Times New Roman" w:cs="Times New Roman"/>
                <w:color w:val="000000"/>
                <w:sz w:val="24"/>
                <w:szCs w:val="24"/>
              </w:rPr>
              <w:t xml:space="preserve">4.2. </w:t>
            </w:r>
            <w:r w:rsidRPr="004922C8">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3363" w:rsidRPr="004922C8" w:rsidRDefault="00933363" w:rsidP="004865AF">
            <w:pPr>
              <w:ind w:firstLine="459"/>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33363" w:rsidRPr="004922C8" w:rsidRDefault="00933363" w:rsidP="004865AF">
            <w:pPr>
              <w:ind w:firstLine="459"/>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3363" w:rsidRPr="004922C8" w:rsidRDefault="00933363" w:rsidP="004865AF">
            <w:pPr>
              <w:ind w:firstLine="459"/>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33363" w:rsidRPr="004922C8" w:rsidRDefault="00933363" w:rsidP="004865AF">
            <w:pPr>
              <w:widowControl w:val="0"/>
              <w:ind w:right="113" w:firstLine="459"/>
              <w:contextualSpacing/>
              <w:jc w:val="both"/>
              <w:rPr>
                <w:rFonts w:ascii="Times New Roman" w:eastAsiaTheme="minorEastAsia" w:hAnsi="Times New Roman" w:cs="Times New Roman"/>
                <w:sz w:val="24"/>
                <w:szCs w:val="24"/>
              </w:rPr>
            </w:pPr>
            <w:r w:rsidRPr="004922C8">
              <w:rPr>
                <w:rFonts w:ascii="Times New Roman" w:eastAsiaTheme="minorEastAsia"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w:t>
            </w:r>
            <w:r w:rsidRPr="004922C8">
              <w:rPr>
                <w:rFonts w:ascii="Times New Roman" w:eastAsiaTheme="minorEastAsia" w:hAnsi="Times New Roman" w:cs="Times New Roman"/>
                <w:sz w:val="24"/>
                <w:szCs w:val="24"/>
              </w:rPr>
              <w:lastRenderedPageBreak/>
              <w:t>учасника процедури закупівлі), визначених у частині першій статті 17 Закону (крім пункту 13 частини першої статті 17 Закону).</w:t>
            </w:r>
          </w:p>
          <w:p w:rsidR="00933363" w:rsidRPr="004922C8" w:rsidRDefault="00933363" w:rsidP="004865AF">
            <w:pPr>
              <w:widowControl w:val="0"/>
              <w:ind w:right="113" w:firstLine="459"/>
              <w:contextualSpacing/>
              <w:jc w:val="both"/>
              <w:rPr>
                <w:rFonts w:ascii="Times New Roman" w:eastAsiaTheme="minorEastAsia" w:hAnsi="Times New Roman" w:cs="Times New Roman"/>
                <w:sz w:val="24"/>
                <w:szCs w:val="24"/>
              </w:rPr>
            </w:pPr>
            <w:r w:rsidRPr="004922C8">
              <w:rPr>
                <w:rFonts w:ascii="Times New Roman" w:eastAsiaTheme="minorEastAsia"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4922C8" w:rsidRDefault="00933363" w:rsidP="004865AF">
            <w:pPr>
              <w:widowControl w:val="0"/>
              <w:ind w:right="113" w:firstLine="459"/>
              <w:contextualSpacing/>
              <w:jc w:val="both"/>
              <w:rPr>
                <w:rFonts w:ascii="Times New Roman" w:eastAsiaTheme="minorEastAsia" w:hAnsi="Times New Roman" w:cs="Times New Roman"/>
                <w:i/>
                <w:iCs/>
                <w:sz w:val="24"/>
                <w:szCs w:val="24"/>
              </w:rPr>
            </w:pPr>
            <w:r w:rsidRPr="004922C8">
              <w:rPr>
                <w:rFonts w:ascii="Times New Roman" w:eastAsiaTheme="minorEastAsia" w:hAnsi="Times New Roman" w:cs="Times New Roman"/>
                <w:i/>
                <w:iCs/>
                <w:sz w:val="24"/>
                <w:szCs w:val="24"/>
              </w:rPr>
              <w:t>Спосіб документального підтвердження</w:t>
            </w:r>
            <w:r w:rsidRPr="004922C8">
              <w:rPr>
                <w:rFonts w:ascii="Times New Roman" w:eastAsiaTheme="minorEastAsia" w:hAnsi="Times New Roman" w:cs="Times New Roman"/>
                <w:i/>
                <w:iCs/>
                <w:sz w:val="24"/>
                <w:szCs w:val="24"/>
                <w:lang w:val="ru-RU"/>
              </w:rPr>
              <w:t xml:space="preserve"> </w:t>
            </w:r>
            <w:r w:rsidRPr="004922C8">
              <w:rPr>
                <w:rFonts w:ascii="Times New Roman" w:eastAsiaTheme="minorEastAsia" w:hAnsi="Times New Roman" w:cs="Times New Roman"/>
                <w:i/>
                <w:iCs/>
                <w:sz w:val="24"/>
                <w:szCs w:val="24"/>
              </w:rPr>
              <w:t>відсутність підстав, визначених пунктами 3, 5, 6 і 12 частини першої та частиною другою статті 17 Закону для переможця процедури закупівлі:</w:t>
            </w:r>
          </w:p>
          <w:p w:rsidR="00933363" w:rsidRPr="004922C8" w:rsidRDefault="00933363" w:rsidP="004865AF">
            <w:pPr>
              <w:widowControl w:val="0"/>
              <w:ind w:right="113" w:firstLine="459"/>
              <w:contextualSpacing/>
              <w:jc w:val="both"/>
              <w:rPr>
                <w:rFonts w:ascii="Times New Roman" w:eastAsiaTheme="minorEastAsia" w:hAnsi="Times New Roman" w:cs="Times New Roman"/>
                <w:i/>
                <w:iCs/>
                <w:sz w:val="24"/>
                <w:szCs w:val="24"/>
              </w:rPr>
            </w:pPr>
            <w:r w:rsidRPr="004922C8">
              <w:rPr>
                <w:rFonts w:ascii="Times New Roman" w:eastAsiaTheme="minorEastAsia" w:hAnsi="Times New Roman" w:cs="Times New Roman"/>
                <w:i/>
                <w:iCs/>
                <w:sz w:val="24"/>
                <w:szCs w:val="24"/>
              </w:rPr>
              <w:t>- довідка з  єдиного державного реєстру осіб, які вчинили корупційні або пов’язані з корупцією правопорушення що підтверджує відсутність підстав, передбачених пунктом 3 частини першої статті17 Закону</w:t>
            </w:r>
          </w:p>
          <w:p w:rsidR="00933363" w:rsidRPr="004922C8" w:rsidRDefault="00933363" w:rsidP="004865AF">
            <w:pPr>
              <w:widowControl w:val="0"/>
              <w:ind w:right="113" w:firstLine="459"/>
              <w:contextualSpacing/>
              <w:jc w:val="both"/>
              <w:rPr>
                <w:rFonts w:ascii="Times New Roman" w:eastAsiaTheme="minorEastAsia" w:hAnsi="Times New Roman" w:cs="Times New Roman"/>
                <w:i/>
                <w:iCs/>
                <w:sz w:val="24"/>
                <w:szCs w:val="24"/>
              </w:rPr>
            </w:pPr>
            <w:r w:rsidRPr="004922C8">
              <w:rPr>
                <w:rFonts w:ascii="Times New Roman" w:eastAsiaTheme="minorEastAsia" w:hAnsi="Times New Roman" w:cs="Times New Roman"/>
                <w:i/>
                <w:i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або 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Зазначений витяг або довідка надається щодо осіб (особи), визначених (визначеної) згідно з пунктами 5, 6, та 12 частини першої статті 17 Закону;</w:t>
            </w:r>
          </w:p>
          <w:p w:rsidR="00933363" w:rsidRPr="004922C8" w:rsidRDefault="00933363" w:rsidP="004865AF">
            <w:pPr>
              <w:widowControl w:val="0"/>
              <w:ind w:right="113" w:firstLine="459"/>
              <w:contextualSpacing/>
              <w:jc w:val="both"/>
              <w:rPr>
                <w:rFonts w:ascii="Times New Roman" w:eastAsiaTheme="minorEastAsia" w:hAnsi="Times New Roman" w:cs="Times New Roman"/>
                <w:i/>
                <w:iCs/>
                <w:sz w:val="24"/>
                <w:szCs w:val="24"/>
              </w:rPr>
            </w:pPr>
            <w:r w:rsidRPr="004922C8">
              <w:rPr>
                <w:rFonts w:ascii="Times New Roman" w:eastAsiaTheme="minorEastAsia" w:hAnsi="Times New Roman" w:cs="Times New Roman"/>
                <w:i/>
                <w:iCs/>
                <w:sz w:val="24"/>
                <w:szCs w:val="24"/>
              </w:rPr>
              <w:t>- довідку, складену переможцем процедури закупівлі у довільній формі, що підтверджує відсутність підстав, передбачених пунктом 12 частини першої статті17 Закону;</w:t>
            </w:r>
          </w:p>
          <w:p w:rsidR="00933363" w:rsidRPr="004922C8" w:rsidRDefault="00933363" w:rsidP="004865AF">
            <w:pPr>
              <w:widowControl w:val="0"/>
              <w:ind w:right="113" w:firstLine="459"/>
              <w:contextualSpacing/>
              <w:jc w:val="both"/>
              <w:rPr>
                <w:rFonts w:ascii="Times New Roman" w:eastAsiaTheme="minorEastAsia" w:hAnsi="Times New Roman" w:cs="Times New Roman"/>
                <w:i/>
                <w:iCs/>
                <w:sz w:val="24"/>
                <w:szCs w:val="24"/>
              </w:rPr>
            </w:pPr>
            <w:r w:rsidRPr="004922C8">
              <w:rPr>
                <w:rFonts w:ascii="Times New Roman" w:eastAsiaTheme="minorEastAsia" w:hAnsi="Times New Roman" w:cs="Times New Roman"/>
                <w:i/>
                <w:iCs/>
                <w:sz w:val="24"/>
                <w:szCs w:val="24"/>
              </w:rPr>
              <w:t xml:space="preserve">- довідку, складену переможцем процедури закупівлі у довільній формі, за змістом, якої він </w:t>
            </w:r>
            <w:r w:rsidRPr="004922C8">
              <w:rPr>
                <w:rFonts w:ascii="Times New Roman" w:eastAsiaTheme="minorEastAsia" w:hAnsi="Times New Roman" w:cs="Times New Roman"/>
                <w:i/>
                <w:iCs/>
                <w:sz w:val="24"/>
                <w:szCs w:val="24"/>
              </w:rPr>
              <w:lastRenderedPageBreak/>
              <w:t>підтверджує, що у замовника відсутні підстави, передбачені частиною другою статті 17 Закону; або у разі, якщо переможець процедури закупівлі перебуває в обставинах, зазначених у частині другій статті 17 Закону, він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(переможцю процедури закупівлі) не може бути відмовлено в участі в процедурі закупівлі. На підтвердження переможець процедури закупівлі має надати гарантійний лист в довільній формі про те, що він гарантує сплату штрафу/</w:t>
            </w:r>
            <w:proofErr w:type="spellStart"/>
            <w:r w:rsidRPr="004922C8">
              <w:rPr>
                <w:rFonts w:ascii="Times New Roman" w:eastAsiaTheme="minorEastAsia" w:hAnsi="Times New Roman" w:cs="Times New Roman"/>
                <w:i/>
                <w:iCs/>
                <w:sz w:val="24"/>
                <w:szCs w:val="24"/>
              </w:rPr>
              <w:t>ів</w:t>
            </w:r>
            <w:proofErr w:type="spellEnd"/>
            <w:r w:rsidRPr="004922C8">
              <w:rPr>
                <w:rFonts w:ascii="Times New Roman" w:eastAsiaTheme="minorEastAsia" w:hAnsi="Times New Roman" w:cs="Times New Roman"/>
                <w:i/>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4922C8">
              <w:rPr>
                <w:rFonts w:ascii="Times New Roman" w:eastAsiaTheme="minorEastAsia" w:hAnsi="Times New Roman" w:cs="Times New Roman"/>
                <w:i/>
                <w:iCs/>
                <w:sz w:val="24"/>
                <w:szCs w:val="24"/>
              </w:rPr>
              <w:t>ів</w:t>
            </w:r>
            <w:proofErr w:type="spellEnd"/>
            <w:r w:rsidRPr="004922C8">
              <w:rPr>
                <w:rFonts w:ascii="Times New Roman" w:eastAsiaTheme="minorEastAsia" w:hAnsi="Times New Roman" w:cs="Times New Roman"/>
                <w:i/>
                <w:iCs/>
                <w:sz w:val="24"/>
                <w:szCs w:val="24"/>
              </w:rPr>
              <w:t xml:space="preserve"> та/або відшкодування збитків на користь замовника.</w:t>
            </w:r>
          </w:p>
          <w:p w:rsidR="00933363" w:rsidRPr="004922C8" w:rsidRDefault="00933363" w:rsidP="004865AF">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sz w:val="24"/>
                <w:szCs w:val="24"/>
              </w:rPr>
              <w:t xml:space="preserve">4.5. 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0" w:anchor="n295">
              <w:r w:rsidRPr="004922C8">
                <w:rPr>
                  <w:rFonts w:ascii="Times New Roman" w:eastAsia="Times New Roman" w:hAnsi="Times New Roman" w:cs="Times New Roman"/>
                  <w:sz w:val="24"/>
                  <w:szCs w:val="24"/>
                </w:rPr>
                <w:t>частиною перш</w:t>
              </w:r>
            </w:hyperlink>
            <w:r w:rsidRPr="004922C8">
              <w:rPr>
                <w:rFonts w:ascii="Times New Roman" w:eastAsia="Times New Roman" w:hAnsi="Times New Roman" w:cs="Times New Roman"/>
                <w:sz w:val="24"/>
                <w:szCs w:val="24"/>
              </w:rPr>
              <w:t>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33363" w:rsidRPr="004922C8" w:rsidTr="00A02606">
        <w:trPr>
          <w:trHeight w:val="2018"/>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5</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rsidR="00933363" w:rsidRPr="004922C8" w:rsidRDefault="00933363" w:rsidP="004865AF">
            <w:pPr>
              <w:pStyle w:val="10"/>
              <w:widowControl w:val="0"/>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5.1.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Додаток 3 до тендерної документації)</w:t>
            </w:r>
          </w:p>
          <w:p w:rsidR="00933363" w:rsidRPr="004922C8" w:rsidRDefault="00933363" w:rsidP="004865AF">
            <w:pPr>
              <w:pStyle w:val="10"/>
              <w:widowControl w:val="0"/>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5.2.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5.3.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922C8" w:rsidTr="00A02606">
        <w:trPr>
          <w:trHeight w:val="2018"/>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6</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922C8">
              <w:rPr>
                <w:rFonts w:ascii="Times New Roman" w:eastAsia="Times New Roman" w:hAnsi="Times New Roman" w:cs="Times New Roman"/>
                <w:b/>
                <w:color w:val="000000"/>
                <w:sz w:val="24"/>
                <w:szCs w:val="24"/>
              </w:rPr>
              <w:t xml:space="preserve"> </w:t>
            </w:r>
            <w:r w:rsidRPr="004922C8">
              <w:rPr>
                <w:rFonts w:ascii="Times New Roman" w:eastAsia="Times New Roman" w:hAnsi="Times New Roman" w:cs="Times New Roman"/>
                <w:color w:val="000000"/>
                <w:sz w:val="24"/>
                <w:szCs w:val="24"/>
              </w:rPr>
              <w:t xml:space="preserve">рішення. </w:t>
            </w:r>
          </w:p>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7</w:t>
            </w:r>
          </w:p>
        </w:tc>
        <w:tc>
          <w:tcPr>
            <w:tcW w:w="3507" w:type="dxa"/>
            <w:gridSpan w:val="2"/>
          </w:tcPr>
          <w:p w:rsidR="00933363" w:rsidRPr="004922C8" w:rsidRDefault="00933363" w:rsidP="004865AF">
            <w:pPr>
              <w:pStyle w:val="1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8</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8.1. </w:t>
            </w:r>
            <w:r w:rsidRPr="004922C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922C8" w:rsidTr="00A02606">
        <w:trPr>
          <w:trHeight w:val="522"/>
          <w:jc w:val="center"/>
        </w:trPr>
        <w:tc>
          <w:tcPr>
            <w:tcW w:w="9996" w:type="dxa"/>
            <w:gridSpan w:val="4"/>
            <w:shd w:val="clear" w:color="auto" w:fill="auto"/>
          </w:tcPr>
          <w:p w:rsidR="00933363" w:rsidRPr="004922C8" w:rsidRDefault="00933363" w:rsidP="004865AF">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IV. Подання та розкриття тендерної пропозиції</w:t>
            </w:r>
          </w:p>
        </w:tc>
        <w:bookmarkStart w:id="17" w:name="_GoBack"/>
        <w:bookmarkEnd w:id="17"/>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437"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shd w:val="clear" w:color="auto" w:fill="auto"/>
          </w:tcPr>
          <w:p w:rsidR="00933363" w:rsidRPr="004922C8" w:rsidRDefault="00933363" w:rsidP="004865AF">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Кінцевий строк подання тендерних пропозицій </w:t>
            </w:r>
            <w:r w:rsidR="007310FA">
              <w:rPr>
                <w:rFonts w:ascii="Times New Roman" w:eastAsia="Times New Roman" w:hAnsi="Times New Roman" w:cs="Times New Roman"/>
                <w:color w:val="000000"/>
                <w:sz w:val="24"/>
                <w:szCs w:val="24"/>
              </w:rPr>
              <w:t>0</w:t>
            </w:r>
            <w:r w:rsidR="007C7FDB">
              <w:rPr>
                <w:rFonts w:ascii="Times New Roman" w:eastAsia="Times New Roman" w:hAnsi="Times New Roman" w:cs="Times New Roman"/>
                <w:color w:val="000000"/>
                <w:sz w:val="24"/>
                <w:szCs w:val="24"/>
              </w:rPr>
              <w:t>8</w:t>
            </w:r>
            <w:r w:rsidR="007310FA">
              <w:rPr>
                <w:rFonts w:ascii="Times New Roman" w:eastAsia="Times New Roman" w:hAnsi="Times New Roman" w:cs="Times New Roman"/>
                <w:color w:val="000000"/>
                <w:sz w:val="24"/>
                <w:szCs w:val="24"/>
              </w:rPr>
              <w:t>.</w:t>
            </w:r>
            <w:r w:rsidR="00955973" w:rsidRPr="001A4720">
              <w:rPr>
                <w:rFonts w:ascii="Times New Roman" w:eastAsia="Times New Roman" w:hAnsi="Times New Roman" w:cs="Times New Roman"/>
                <w:color w:val="000000"/>
                <w:sz w:val="24"/>
                <w:szCs w:val="24"/>
              </w:rPr>
              <w:t>1</w:t>
            </w:r>
            <w:r w:rsidR="007310FA">
              <w:rPr>
                <w:rFonts w:ascii="Times New Roman" w:eastAsia="Times New Roman" w:hAnsi="Times New Roman" w:cs="Times New Roman"/>
                <w:color w:val="000000"/>
                <w:sz w:val="24"/>
                <w:szCs w:val="24"/>
              </w:rPr>
              <w:t>2</w:t>
            </w:r>
            <w:r w:rsidR="00585DBC" w:rsidRPr="001A4720">
              <w:rPr>
                <w:rFonts w:ascii="Times New Roman" w:eastAsia="Times New Roman" w:hAnsi="Times New Roman" w:cs="Times New Roman"/>
                <w:color w:val="000000"/>
                <w:sz w:val="24"/>
                <w:szCs w:val="24"/>
              </w:rPr>
              <w:t>.</w:t>
            </w:r>
            <w:r w:rsidRPr="001A4720">
              <w:rPr>
                <w:rFonts w:ascii="Times New Roman" w:eastAsia="Times New Roman" w:hAnsi="Times New Roman" w:cs="Times New Roman"/>
                <w:color w:val="000000"/>
                <w:sz w:val="24"/>
                <w:szCs w:val="24"/>
              </w:rPr>
              <w:t>2022</w:t>
            </w:r>
            <w:r w:rsidR="00585DBC" w:rsidRPr="001A4720">
              <w:rPr>
                <w:rFonts w:ascii="Times New Roman" w:eastAsia="Times New Roman" w:hAnsi="Times New Roman" w:cs="Times New Roman"/>
                <w:color w:val="000000"/>
                <w:sz w:val="24"/>
                <w:szCs w:val="24"/>
              </w:rPr>
              <w:t>р.</w:t>
            </w:r>
          </w:p>
          <w:p w:rsidR="00933363" w:rsidRPr="004922C8" w:rsidRDefault="00933363" w:rsidP="004865AF">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Отримана тендерна пропозиція  вноситься автоматично до реєстру отриманих тендерних </w:t>
            </w:r>
            <w:r w:rsidRPr="004922C8">
              <w:rPr>
                <w:rFonts w:ascii="Times New Roman" w:eastAsia="Times New Roman" w:hAnsi="Times New Roman" w:cs="Times New Roman"/>
                <w:color w:val="000000"/>
                <w:sz w:val="24"/>
                <w:szCs w:val="24"/>
              </w:rPr>
              <w:lastRenderedPageBreak/>
              <w:t>пропозицій.</w:t>
            </w:r>
          </w:p>
          <w:p w:rsidR="00933363" w:rsidRPr="004922C8" w:rsidRDefault="00933363" w:rsidP="004865AF">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Дата та час розкриття тендерної пропозиції</w:t>
            </w: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933363" w:rsidRPr="004922C8" w:rsidTr="00A02606">
        <w:trPr>
          <w:trHeight w:val="522"/>
          <w:jc w:val="center"/>
        </w:trPr>
        <w:tc>
          <w:tcPr>
            <w:tcW w:w="9996" w:type="dxa"/>
            <w:gridSpan w:val="4"/>
            <w:shd w:val="clear" w:color="auto" w:fill="auto"/>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V. Оцінка тендерної пропозиції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shd w:val="clear" w:color="auto" w:fill="auto"/>
          </w:tcPr>
          <w:p w:rsidR="00933363" w:rsidRPr="004922C8" w:rsidRDefault="00933363" w:rsidP="004865AF">
            <w:pPr>
              <w:widowControl w:val="0"/>
              <w:ind w:right="113" w:firstLine="214"/>
              <w:jc w:val="both"/>
              <w:rPr>
                <w:rFonts w:ascii="Times New Roman" w:eastAsia="Times New Roman" w:hAnsi="Times New Roman" w:cs="Times New Roman"/>
                <w:color w:val="000000"/>
                <w:sz w:val="24"/>
                <w:szCs w:val="24"/>
                <w:shd w:val="solid" w:color="FFFFFF" w:fill="FFFFFF"/>
              </w:rPr>
            </w:pPr>
            <w:r w:rsidRPr="004922C8">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4922C8" w:rsidRDefault="00933363" w:rsidP="004865AF">
            <w:pPr>
              <w:widowControl w:val="0"/>
              <w:ind w:right="113" w:firstLine="214"/>
              <w:jc w:val="both"/>
              <w:rPr>
                <w:rFonts w:ascii="Times New Roman" w:hAnsi="Times New Roman" w:cs="Times New Roman"/>
                <w:color w:val="000000"/>
                <w:sz w:val="24"/>
                <w:szCs w:val="24"/>
              </w:rPr>
            </w:pPr>
            <w:r w:rsidRPr="004922C8">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4922C8">
              <w:rPr>
                <w:rFonts w:ascii="Times New Roman" w:hAnsi="Times New Roman" w:cs="Times New Roman"/>
                <w:color w:val="000000"/>
                <w:sz w:val="24"/>
                <w:szCs w:val="24"/>
              </w:rPr>
              <w:t xml:space="preserve"> найбільш економічно вигідної тендерної пропозиції є </w:t>
            </w:r>
            <w:r w:rsidRPr="004922C8">
              <w:rPr>
                <w:rFonts w:ascii="Times New Roman" w:hAnsi="Times New Roman" w:cs="Times New Roman"/>
                <w:b/>
                <w:color w:val="000000"/>
                <w:sz w:val="24"/>
                <w:szCs w:val="24"/>
              </w:rPr>
              <w:t>ціна.</w:t>
            </w:r>
          </w:p>
          <w:p w:rsidR="00933363" w:rsidRPr="004922C8" w:rsidRDefault="00933363" w:rsidP="004865AF">
            <w:pPr>
              <w:widowControl w:val="0"/>
              <w:ind w:right="113" w:firstLine="214"/>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 та шляхом застосування електронного аукціону.</w:t>
            </w:r>
          </w:p>
          <w:p w:rsidR="00933363" w:rsidRPr="004922C8" w:rsidRDefault="00933363" w:rsidP="004865AF">
            <w:pPr>
              <w:widowControl w:val="0"/>
              <w:ind w:right="113" w:firstLine="214"/>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До оцінки приймається кінцева ціна пропозиції з врахуванням всіх витрат, супутніх послуг, податків і зборів, які мають бути сплачені Учасником, в тому числі з врахуванням податку на додану вартість (ПДВ).</w:t>
            </w:r>
          </w:p>
          <w:p w:rsidR="00933363" w:rsidRPr="004922C8" w:rsidRDefault="00933363" w:rsidP="004865AF">
            <w:pPr>
              <w:ind w:firstLine="214"/>
              <w:textAlignment w:val="baseline"/>
              <w:rPr>
                <w:rFonts w:ascii="Times New Roman" w:hAnsi="Times New Roman" w:cs="Times New Roman"/>
                <w:color w:val="000000"/>
                <w:sz w:val="24"/>
                <w:szCs w:val="24"/>
              </w:rPr>
            </w:pPr>
            <w:r w:rsidRPr="004922C8">
              <w:rPr>
                <w:rFonts w:ascii="Times New Roman" w:hAnsi="Times New Roman" w:cs="Times New Roman"/>
                <w:color w:val="000000"/>
                <w:sz w:val="24"/>
                <w:szCs w:val="24"/>
              </w:rPr>
              <w:t>Питома вага критерію “ціна” - 100%</w:t>
            </w:r>
          </w:p>
          <w:p w:rsidR="00933363" w:rsidRPr="004922C8" w:rsidRDefault="00933363" w:rsidP="004865AF">
            <w:pPr>
              <w:ind w:firstLine="214"/>
              <w:jc w:val="both"/>
              <w:textAlignment w:val="baseline"/>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sidRPr="004922C8">
              <w:rPr>
                <w:rFonts w:ascii="Times New Roman" w:eastAsia="Times New Roman" w:hAnsi="Times New Roman" w:cs="Times New Roman"/>
                <w:sz w:val="24"/>
                <w:szCs w:val="24"/>
              </w:rPr>
              <w:lastRenderedPageBreak/>
              <w:t>не є платником ПДВ.</w:t>
            </w:r>
          </w:p>
          <w:p w:rsidR="00933363" w:rsidRPr="004922C8" w:rsidRDefault="00933363" w:rsidP="004865AF">
            <w:pPr>
              <w:widowControl w:val="0"/>
              <w:spacing w:after="160"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922C8">
              <w:rPr>
                <w:rFonts w:ascii="Times New Roman" w:eastAsia="Times New Roman" w:hAnsi="Times New Roman" w:cs="Times New Roman"/>
                <w:b/>
                <w:i/>
                <w:sz w:val="24"/>
                <w:szCs w:val="24"/>
              </w:rPr>
              <w:t>не повинен перевищувати п’яти робочих днів</w:t>
            </w:r>
            <w:r w:rsidRPr="004922C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4922C8">
              <w:rPr>
                <w:rFonts w:ascii="Times New Roman" w:eastAsia="Times New Roman" w:hAnsi="Times New Roman" w:cs="Times New Roman"/>
                <w:b/>
                <w:i/>
                <w:sz w:val="24"/>
                <w:szCs w:val="24"/>
              </w:rPr>
              <w:t>продовжено замовником до 20 робочих днів</w:t>
            </w:r>
            <w:r w:rsidRPr="004922C8">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b/>
                <w:i/>
                <w:sz w:val="24"/>
                <w:szCs w:val="24"/>
              </w:rPr>
              <w:t>Аномально низька ціна тендерної пропозиції</w:t>
            </w:r>
            <w:r w:rsidRPr="004922C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A02606">
              <w:rPr>
                <w:rFonts w:ascii="Times New Roman" w:eastAsia="Times New Roman" w:hAnsi="Times New Roman" w:cs="Times New Roman"/>
                <w:sz w:val="24"/>
                <w:szCs w:val="24"/>
              </w:rPr>
              <w:t>лот</w:t>
            </w:r>
            <w:r w:rsidRPr="004922C8">
              <w:rPr>
                <w:rFonts w:ascii="Times New Roman" w:eastAsia="Times New Roman" w:hAnsi="Times New Roman" w:cs="Times New Roman"/>
                <w:sz w:val="24"/>
                <w:szCs w:val="24"/>
              </w:rPr>
              <w:t xml:space="preserve">а) у разі проведення закупівлі </w:t>
            </w:r>
            <w:r w:rsidRPr="00A02606">
              <w:rPr>
                <w:rFonts w:ascii="Times New Roman" w:eastAsia="Times New Roman" w:hAnsi="Times New Roman" w:cs="Times New Roman"/>
                <w:sz w:val="24"/>
                <w:szCs w:val="24"/>
              </w:rPr>
              <w:t>по лотах</w:t>
            </w:r>
            <w:r w:rsidRPr="004922C8">
              <w:rPr>
                <w:rFonts w:ascii="Times New Roman" w:eastAsia="Times New Roman" w:hAnsi="Times New Roman" w:cs="Times New Roman"/>
                <w:sz w:val="24"/>
                <w:szCs w:val="24"/>
              </w:rPr>
              <w:t>.</w:t>
            </w:r>
          </w:p>
          <w:p w:rsidR="00933363" w:rsidRPr="004922C8" w:rsidRDefault="00933363" w:rsidP="004865AF">
            <w:pPr>
              <w:widowControl w:val="0"/>
              <w:spacing w:line="259" w:lineRule="auto"/>
              <w:ind w:firstLine="236"/>
              <w:jc w:val="both"/>
              <w:rPr>
                <w:rFonts w:ascii="Times New Roman" w:eastAsia="Times New Roman" w:hAnsi="Times New Roman" w:cs="Times New Roman"/>
                <w:b/>
                <w:i/>
                <w:sz w:val="24"/>
                <w:szCs w:val="24"/>
              </w:rPr>
            </w:pPr>
            <w:r w:rsidRPr="004922C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922C8">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922C8">
              <w:rPr>
                <w:rFonts w:ascii="Times New Roman" w:eastAsia="Times New Roman" w:hAnsi="Times New Roman" w:cs="Times New Roman"/>
                <w:b/>
                <w:i/>
                <w:color w:val="00B050"/>
                <w:sz w:val="24"/>
                <w:szCs w:val="24"/>
              </w:rPr>
              <w:t xml:space="preserve"> </w:t>
            </w:r>
            <w:r w:rsidRPr="004922C8">
              <w:rPr>
                <w:rFonts w:ascii="Times New Roman" w:eastAsia="Times New Roman" w:hAnsi="Times New Roman" w:cs="Times New Roman"/>
                <w:b/>
                <w:i/>
                <w:sz w:val="24"/>
                <w:szCs w:val="24"/>
              </w:rPr>
              <w:t>пропозиції.</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Замовник може відхилити аномально низьку </w:t>
            </w:r>
            <w:r w:rsidRPr="004922C8">
              <w:rPr>
                <w:rFonts w:ascii="Times New Roman" w:eastAsia="Times New Roman" w:hAnsi="Times New Roman" w:cs="Times New Roman"/>
                <w:sz w:val="24"/>
                <w:szCs w:val="24"/>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33363" w:rsidRPr="004922C8" w:rsidRDefault="00933363" w:rsidP="004865AF">
            <w:pPr>
              <w:widowControl w:val="0"/>
              <w:spacing w:line="259" w:lineRule="auto"/>
              <w:ind w:firstLine="236"/>
              <w:jc w:val="both"/>
              <w:rPr>
                <w:rFonts w:ascii="Times New Roman" w:eastAsia="Times New Roman" w:hAnsi="Times New Roman" w:cs="Times New Roman"/>
                <w:b/>
                <w:i/>
                <w:sz w:val="24"/>
                <w:szCs w:val="24"/>
              </w:rPr>
            </w:pPr>
            <w:r w:rsidRPr="004922C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33363" w:rsidRPr="004922C8" w:rsidRDefault="00933363" w:rsidP="004865AF">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33363" w:rsidRPr="004922C8" w:rsidRDefault="00933363" w:rsidP="004865AF">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3363" w:rsidRPr="004922C8" w:rsidRDefault="00933363" w:rsidP="004865AF">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922C8">
              <w:rPr>
                <w:rFonts w:ascii="Times New Roman" w:eastAsia="Times New Roman" w:hAnsi="Times New Roman" w:cs="Times New Roman"/>
                <w:sz w:val="24"/>
                <w:szCs w:val="24"/>
              </w:rPr>
              <w:t>м Особливостей</w:t>
            </w:r>
            <w:r w:rsidRPr="004922C8">
              <w:rPr>
                <w:rFonts w:ascii="Times New Roman" w:eastAsia="Times New Roman" w:hAnsi="Times New Roman" w:cs="Times New Roman"/>
                <w:color w:val="000000"/>
                <w:sz w:val="24"/>
                <w:szCs w:val="24"/>
              </w:rPr>
              <w:t>.</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922C8">
              <w:rPr>
                <w:rFonts w:ascii="Times New Roman" w:eastAsia="Times New Roman" w:hAnsi="Times New Roman" w:cs="Times New Roman"/>
                <w:i/>
                <w:sz w:val="24"/>
                <w:szCs w:val="24"/>
              </w:rPr>
              <w:t>(якщо такі вимагались)</w:t>
            </w:r>
            <w:r w:rsidRPr="004922C8">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4922C8">
              <w:rPr>
                <w:rFonts w:ascii="Times New Roman" w:eastAsia="Times New Roman" w:hAnsi="Times New Roman" w:cs="Times New Roman"/>
                <w:b/>
                <w:i/>
                <w:sz w:val="24"/>
                <w:szCs w:val="24"/>
              </w:rPr>
              <w:t>Особливостей</w:t>
            </w:r>
            <w:r w:rsidRPr="004922C8">
              <w:rPr>
                <w:rFonts w:ascii="Times New Roman" w:eastAsia="Times New Roman" w:hAnsi="Times New Roman" w:cs="Times New Roman"/>
                <w:sz w:val="24"/>
                <w:szCs w:val="24"/>
              </w:rPr>
              <w:t>.</w:t>
            </w:r>
          </w:p>
          <w:p w:rsidR="00933363" w:rsidRPr="004922C8" w:rsidRDefault="00933363" w:rsidP="004865AF">
            <w:pPr>
              <w:widowControl w:val="0"/>
              <w:spacing w:line="228"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922C8">
              <w:rPr>
                <w:rFonts w:ascii="Times New Roman" w:eastAsia="Times New Roman" w:hAnsi="Times New Roman" w:cs="Times New Roman"/>
                <w:b/>
                <w:sz w:val="24"/>
                <w:szCs w:val="24"/>
              </w:rPr>
              <w:t xml:space="preserve">в </w:t>
            </w:r>
            <w:r w:rsidRPr="004922C8">
              <w:rPr>
                <w:rFonts w:ascii="Times New Roman" w:eastAsia="Times New Roman" w:hAnsi="Times New Roman" w:cs="Times New Roman"/>
                <w:b/>
                <w:i/>
                <w:sz w:val="24"/>
                <w:szCs w:val="24"/>
              </w:rPr>
              <w:t>інформації та/або документах</w:t>
            </w:r>
            <w:r w:rsidRPr="004922C8">
              <w:rPr>
                <w:rFonts w:ascii="Times New Roman" w:eastAsia="Times New Roman" w:hAnsi="Times New Roman" w:cs="Times New Roman"/>
                <w:b/>
                <w:sz w:val="24"/>
                <w:szCs w:val="24"/>
              </w:rPr>
              <w:t>,</w:t>
            </w:r>
            <w:r w:rsidRPr="004922C8">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922C8">
              <w:rPr>
                <w:rFonts w:ascii="Times New Roman" w:eastAsia="Times New Roman" w:hAnsi="Times New Roman" w:cs="Times New Roman"/>
                <w:b/>
                <w:i/>
                <w:sz w:val="24"/>
                <w:szCs w:val="24"/>
              </w:rPr>
              <w:t>не може бути меншим ніж два робочі дні</w:t>
            </w:r>
            <w:r w:rsidRPr="004922C8">
              <w:rPr>
                <w:rFonts w:ascii="Times New Roman" w:eastAsia="Times New Roman" w:hAnsi="Times New Roman" w:cs="Times New Roman"/>
                <w:b/>
                <w:sz w:val="24"/>
                <w:szCs w:val="24"/>
              </w:rPr>
              <w:t xml:space="preserve"> </w:t>
            </w:r>
            <w:r w:rsidRPr="004922C8">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4922C8" w:rsidRDefault="00933363" w:rsidP="004865AF">
            <w:pPr>
              <w:widowControl w:val="0"/>
              <w:spacing w:line="228"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b/>
                <w:i/>
                <w:sz w:val="24"/>
                <w:szCs w:val="24"/>
              </w:rPr>
              <w:t>Під невідповідністю</w:t>
            </w:r>
            <w:r w:rsidRPr="004922C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w:t>
            </w:r>
            <w:r w:rsidRPr="004922C8">
              <w:rPr>
                <w:rFonts w:ascii="Times New Roman" w:eastAsia="Times New Roman" w:hAnsi="Times New Roman" w:cs="Times New Roman"/>
                <w:sz w:val="24"/>
                <w:szCs w:val="24"/>
              </w:rPr>
              <w:lastRenderedPageBreak/>
              <w:t xml:space="preserve">у складі тендерної пропозиції та/або подання яких вимагається тендерною документацією, </w:t>
            </w:r>
            <w:r w:rsidRPr="004922C8">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922C8">
              <w:rPr>
                <w:rFonts w:ascii="Times New Roman" w:eastAsia="Times New Roman" w:hAnsi="Times New Roman" w:cs="Times New Roman"/>
                <w:b/>
                <w:sz w:val="24"/>
                <w:szCs w:val="24"/>
              </w:rPr>
              <w:t xml:space="preserve"> </w:t>
            </w:r>
            <w:r w:rsidRPr="004922C8">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4922C8" w:rsidRDefault="00933363" w:rsidP="004865AF">
            <w:pPr>
              <w:widowControl w:val="0"/>
              <w:spacing w:line="228"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b/>
                <w:i/>
                <w:sz w:val="24"/>
                <w:szCs w:val="24"/>
              </w:rPr>
              <w:t>Невідповідністю</w:t>
            </w:r>
            <w:r w:rsidRPr="004922C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922C8">
              <w:rPr>
                <w:rFonts w:ascii="Times New Roman" w:eastAsia="Times New Roman" w:hAnsi="Times New Roman" w:cs="Times New Roman"/>
                <w:b/>
                <w:i/>
                <w:sz w:val="24"/>
                <w:szCs w:val="24"/>
              </w:rPr>
              <w:t>вважаються помилки, виправлення яких не призводить до зміни</w:t>
            </w:r>
            <w:r w:rsidRPr="004922C8">
              <w:rPr>
                <w:rFonts w:ascii="Times New Roman" w:eastAsia="Times New Roman" w:hAnsi="Times New Roman" w:cs="Times New Roman"/>
                <w:b/>
                <w:sz w:val="24"/>
                <w:szCs w:val="24"/>
              </w:rPr>
              <w:t xml:space="preserve"> </w:t>
            </w:r>
            <w:r w:rsidRPr="004922C8">
              <w:rPr>
                <w:rFonts w:ascii="Times New Roman" w:eastAsia="Times New Roman" w:hAnsi="Times New Roman" w:cs="Times New Roman"/>
                <w:b/>
                <w:i/>
                <w:sz w:val="24"/>
                <w:szCs w:val="24"/>
              </w:rPr>
              <w:t>предмета закупівлі, запропонованого учасником</w:t>
            </w:r>
            <w:r w:rsidRPr="004922C8">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933363" w:rsidRPr="004922C8" w:rsidRDefault="00933363" w:rsidP="004865AF">
            <w:pPr>
              <w:widowControl w:val="0"/>
              <w:spacing w:line="228"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922C8">
              <w:rPr>
                <w:rFonts w:ascii="Times New Roman" w:eastAsia="Times New Roman" w:hAnsi="Times New Roman" w:cs="Times New Roman"/>
                <w:b/>
                <w:i/>
                <w:sz w:val="24"/>
                <w:szCs w:val="24"/>
              </w:rPr>
              <w:t>протягом 24 годин</w:t>
            </w:r>
            <w:r w:rsidRPr="004922C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922C8">
              <w:rPr>
                <w:rFonts w:ascii="Times New Roman" w:eastAsia="Times New Roman" w:hAnsi="Times New Roman" w:cs="Times New Roman"/>
                <w:sz w:val="24"/>
                <w:szCs w:val="24"/>
              </w:rPr>
              <w:t>невиправлення</w:t>
            </w:r>
            <w:proofErr w:type="spellEnd"/>
            <w:r w:rsidRPr="004922C8">
              <w:rPr>
                <w:rFonts w:ascii="Times New Roman" w:eastAsia="Times New Roman" w:hAnsi="Times New Roman" w:cs="Times New Roman"/>
                <w:sz w:val="24"/>
                <w:szCs w:val="24"/>
              </w:rPr>
              <w:t xml:space="preserve"> учасниками виявлених невідповідностей.</w:t>
            </w:r>
          </w:p>
          <w:p w:rsidR="00933363" w:rsidRPr="004922C8" w:rsidRDefault="00933363" w:rsidP="004865AF">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Інша інформація</w:t>
            </w:r>
          </w:p>
        </w:tc>
        <w:tc>
          <w:tcPr>
            <w:tcW w:w="5919" w:type="dxa"/>
            <w:shd w:val="clear" w:color="auto" w:fill="auto"/>
          </w:tcPr>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 xml:space="preserve">2.1. Рішення про намір укласти договір про закупівлю приймається замовником у день </w:t>
            </w:r>
            <w:r w:rsidRPr="004922C8">
              <w:rPr>
                <w:rFonts w:ascii="Times New Roman" w:hAnsi="Times New Roman" w:cs="Times New Roman"/>
                <w:sz w:val="24"/>
                <w:szCs w:val="24"/>
              </w:rPr>
              <w:lastRenderedPageBreak/>
              <w:t>визначення учасника переможцем процедури закупівлі.</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w:t>
            </w:r>
            <w:r w:rsidRPr="00A02606">
              <w:rPr>
                <w:rFonts w:ascii="Times New Roman" w:hAnsi="Times New Roman" w:cs="Times New Roman"/>
                <w:sz w:val="24"/>
                <w:szCs w:val="24"/>
              </w:rPr>
              <w:t>лотів</w:t>
            </w:r>
            <w:r w:rsidRPr="004922C8">
              <w:rPr>
                <w:rFonts w:ascii="Times New Roman" w:hAnsi="Times New Roman" w:cs="Times New Roman"/>
                <w:sz w:val="24"/>
                <w:szCs w:val="24"/>
              </w:rPr>
              <w:t>) (за наявності);</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3) кількість, місце та строк поставки товарів, виконання робіт чи надання послуг;</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5) ціна тендерної пропозиції.</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hAnsi="Times New Roman" w:cs="Times New Roman"/>
                <w:sz w:val="24"/>
                <w:szCs w:val="24"/>
              </w:rPr>
              <w:t xml:space="preserve">2.3. Порядок оскарження процедури закупівлі визначено </w:t>
            </w:r>
            <w:proofErr w:type="spellStart"/>
            <w:r w:rsidRPr="004922C8">
              <w:rPr>
                <w:rFonts w:ascii="Times New Roman" w:hAnsi="Times New Roman" w:cs="Times New Roman"/>
                <w:sz w:val="24"/>
                <w:szCs w:val="24"/>
              </w:rPr>
              <w:t>ст</w:t>
            </w:r>
            <w:proofErr w:type="spellEnd"/>
            <w:r w:rsidRPr="004922C8">
              <w:rPr>
                <w:rFonts w:ascii="Times New Roman" w:hAnsi="Times New Roman" w:cs="Times New Roman"/>
                <w:sz w:val="24"/>
                <w:szCs w:val="24"/>
              </w:rPr>
              <w:t>аттею 18 Закону з урахуванням Особливостей.</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4</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Відхилення тендерних пропозицій</w:t>
            </w:r>
          </w:p>
        </w:tc>
        <w:tc>
          <w:tcPr>
            <w:tcW w:w="5919" w:type="dxa"/>
            <w:shd w:val="clear" w:color="auto" w:fill="auto"/>
          </w:tcPr>
          <w:p w:rsidR="00933363" w:rsidRPr="004922C8" w:rsidRDefault="00933363" w:rsidP="004865AF">
            <w:pPr>
              <w:spacing w:line="230" w:lineRule="auto"/>
              <w:ind w:firstLine="567"/>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4922C8" w:rsidRDefault="00933363" w:rsidP="004865AF">
            <w:pPr>
              <w:spacing w:line="230" w:lineRule="auto"/>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1</w:t>
            </w:r>
            <w:r w:rsidRPr="004922C8">
              <w:rPr>
                <w:rFonts w:ascii="Times New Roman" w:hAnsi="Times New Roman" w:cs="Times New Roman"/>
                <w:b/>
                <w:bCs/>
                <w:color w:val="000000"/>
                <w:sz w:val="24"/>
                <w:szCs w:val="24"/>
              </w:rPr>
              <w:t>) учасник процедури закупівлі:</w:t>
            </w:r>
          </w:p>
          <w:p w:rsidR="00933363" w:rsidRPr="004922C8" w:rsidRDefault="00933363" w:rsidP="004865AF">
            <w:pPr>
              <w:spacing w:line="230"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4922C8" w:rsidRDefault="00933363" w:rsidP="004865AF">
            <w:pPr>
              <w:spacing w:line="276"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4922C8" w:rsidRDefault="00933363" w:rsidP="004865AF">
            <w:pPr>
              <w:spacing w:line="276"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4922C8" w:rsidRDefault="00933363" w:rsidP="004865AF">
            <w:pPr>
              <w:spacing w:line="276"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4922C8" w:rsidRDefault="00933363" w:rsidP="004865AF">
            <w:pPr>
              <w:spacing w:line="276"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визначив конфіденційною інформацію, що не може бути визначена як конфіденційна відповідно до вимог частини другої статті 28 Закону;</w:t>
            </w:r>
          </w:p>
          <w:p w:rsidR="00933363" w:rsidRPr="004922C8" w:rsidRDefault="00933363" w:rsidP="004865AF">
            <w:pPr>
              <w:spacing w:line="276"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xml:space="preserve">- є юридичною особою </w:t>
            </w:r>
            <w:r w:rsidRPr="004922C8">
              <w:rPr>
                <w:rFonts w:ascii="Times New Roman" w:hAnsi="Times New Roman" w:cs="Times New Roman"/>
                <w:color w:val="000000"/>
                <w:sz w:val="24"/>
                <w:szCs w:val="24"/>
              </w:rPr>
              <w:t>–</w:t>
            </w:r>
            <w:r w:rsidRPr="004922C8">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922C8">
              <w:rPr>
                <w:rFonts w:ascii="Times New Roman" w:hAnsi="Times New Roman" w:cs="Times New Roman"/>
                <w:color w:val="000000"/>
                <w:sz w:val="24"/>
                <w:szCs w:val="24"/>
                <w:shd w:val="solid" w:color="FFFFFF" w:fill="FFFFFF"/>
              </w:rPr>
              <w:t>бенефіціарним</w:t>
            </w:r>
            <w:proofErr w:type="spellEnd"/>
            <w:r w:rsidRPr="004922C8">
              <w:rPr>
                <w:rFonts w:ascii="Times New Roman" w:hAnsi="Times New Roman" w:cs="Times New Roman"/>
                <w:color w:val="000000"/>
                <w:sz w:val="24"/>
                <w:szCs w:val="24"/>
                <w:shd w:val="solid" w:color="FFFFFF" w:fill="FFFFFF"/>
              </w:rPr>
              <w:t xml:space="preserve"> власником (</w:t>
            </w:r>
            <w:proofErr w:type="spellStart"/>
            <w:r w:rsidRPr="004922C8">
              <w:rPr>
                <w:rFonts w:ascii="Times New Roman" w:hAnsi="Times New Roman" w:cs="Times New Roman"/>
                <w:color w:val="000000"/>
                <w:sz w:val="24"/>
                <w:szCs w:val="24"/>
                <w:shd w:val="solid" w:color="FFFFFF" w:fill="FFFFFF"/>
              </w:rPr>
              <w:t>власником</w:t>
            </w:r>
            <w:proofErr w:type="spellEnd"/>
            <w:r w:rsidRPr="004922C8">
              <w:rPr>
                <w:rFonts w:ascii="Times New Roman" w:hAnsi="Times New Roman" w:cs="Times New Roman"/>
                <w:color w:val="000000"/>
                <w:sz w:val="24"/>
                <w:szCs w:val="24"/>
                <w:shd w:val="solid" w:color="FFFFFF" w:fill="FFFFFF"/>
              </w:rPr>
              <w:t xml:space="preserve">) якої є резидент (резиденти) Російської Федерації/Республіки Білорусь, або фізичною особою (фізичною особою </w:t>
            </w:r>
            <w:r w:rsidRPr="004922C8">
              <w:rPr>
                <w:rFonts w:ascii="Times New Roman" w:hAnsi="Times New Roman" w:cs="Times New Roman"/>
                <w:color w:val="000000"/>
                <w:sz w:val="24"/>
                <w:szCs w:val="24"/>
              </w:rPr>
              <w:t>–</w:t>
            </w:r>
            <w:r w:rsidRPr="004922C8">
              <w:rPr>
                <w:rFonts w:ascii="Times New Roman" w:hAnsi="Times New Roman" w:cs="Times New Roman"/>
                <w:color w:val="000000"/>
                <w:sz w:val="24"/>
                <w:szCs w:val="24"/>
                <w:shd w:val="solid" w:color="FFFFFF" w:fill="FFFFFF"/>
              </w:rPr>
              <w:t xml:space="preserve"> підприємцем) </w:t>
            </w:r>
            <w:r w:rsidRPr="004922C8">
              <w:rPr>
                <w:rFonts w:ascii="Times New Roman" w:hAnsi="Times New Roman" w:cs="Times New Roman"/>
                <w:color w:val="000000"/>
                <w:sz w:val="24"/>
                <w:szCs w:val="24"/>
              </w:rPr>
              <w:t>–</w:t>
            </w:r>
            <w:r w:rsidRPr="004922C8">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922C8">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4922C8">
              <w:rPr>
                <w:rFonts w:ascii="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22C8">
              <w:rPr>
                <w:rFonts w:ascii="Times New Roman" w:hAnsi="Times New Roman" w:cs="Times New Roman"/>
                <w:color w:val="000000"/>
                <w:sz w:val="24"/>
                <w:szCs w:val="24"/>
                <w:shd w:val="solid" w:color="FFFFFF" w:fill="FFFFFF"/>
              </w:rPr>
              <w:t>;</w:t>
            </w:r>
          </w:p>
          <w:p w:rsidR="00933363" w:rsidRPr="004922C8" w:rsidRDefault="00933363" w:rsidP="004865AF">
            <w:pPr>
              <w:ind w:left="389" w:hanging="142"/>
              <w:jc w:val="both"/>
              <w:rPr>
                <w:rFonts w:ascii="Times New Roman" w:hAnsi="Times New Roman" w:cs="Times New Roman"/>
                <w:b/>
                <w:bCs/>
                <w:color w:val="000000"/>
                <w:sz w:val="24"/>
                <w:szCs w:val="24"/>
              </w:rPr>
            </w:pPr>
            <w:r w:rsidRPr="004922C8">
              <w:rPr>
                <w:rFonts w:ascii="Times New Roman" w:hAnsi="Times New Roman" w:cs="Times New Roman"/>
                <w:b/>
                <w:bCs/>
                <w:color w:val="000000"/>
                <w:sz w:val="24"/>
                <w:szCs w:val="24"/>
              </w:rPr>
              <w:t>2) тендерна пропозиція:</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lastRenderedPageBreak/>
              <w:t>- не відповідає умовам технічної специфікації та іншим вимогам щодо предмета закупівлі тендерної документації;</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викладена іншою мовою (мовами), ніж мова (мови), що передбачена тендерною документацією;</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є такою, строк дії якої закінчився;</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xml:space="preserve">- є такою, ціна якої перевищує очікувану вартість </w:t>
            </w:r>
            <w:r w:rsidRPr="004922C8">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933363" w:rsidRPr="004922C8" w:rsidRDefault="00933363" w:rsidP="004865AF">
            <w:pPr>
              <w:ind w:left="389" w:hanging="142"/>
              <w:jc w:val="both"/>
              <w:rPr>
                <w:rFonts w:ascii="Times New Roman" w:hAnsi="Times New Roman" w:cs="Times New Roman"/>
                <w:b/>
                <w:bCs/>
                <w:color w:val="000000"/>
                <w:sz w:val="24"/>
                <w:szCs w:val="24"/>
              </w:rPr>
            </w:pPr>
            <w:r w:rsidRPr="004922C8">
              <w:rPr>
                <w:rFonts w:ascii="Times New Roman" w:hAnsi="Times New Roman" w:cs="Times New Roman"/>
                <w:b/>
                <w:bCs/>
                <w:color w:val="000000"/>
                <w:sz w:val="24"/>
                <w:szCs w:val="24"/>
              </w:rPr>
              <w:t>3) переможець процедури закупівлі:</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r w:rsidRPr="004922C8">
              <w:rPr>
                <w:rFonts w:ascii="Times New Roman" w:hAnsi="Times New Roman" w:cs="Times New Roman"/>
                <w:color w:val="000000"/>
                <w:sz w:val="24"/>
                <w:szCs w:val="24"/>
                <w:lang w:val="ru-RU"/>
              </w:rPr>
              <w:t xml:space="preserve"> </w:t>
            </w:r>
            <w:r w:rsidRPr="004922C8">
              <w:rPr>
                <w:rFonts w:ascii="Times New Roman" w:hAnsi="Times New Roman" w:cs="Times New Roman"/>
                <w:color w:val="000000"/>
                <w:sz w:val="24"/>
                <w:szCs w:val="24"/>
                <w:shd w:val="solid" w:color="FFFFFF" w:fill="FFFFFF"/>
              </w:rPr>
              <w:t>з урахуванням пункту 44 цих особливостей</w:t>
            </w:r>
            <w:r w:rsidRPr="004922C8">
              <w:rPr>
                <w:rFonts w:ascii="Times New Roman" w:hAnsi="Times New Roman" w:cs="Times New Roman"/>
                <w:color w:val="000000"/>
                <w:sz w:val="24"/>
                <w:szCs w:val="24"/>
              </w:rPr>
              <w:t>;</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4922C8" w:rsidRDefault="00933363" w:rsidP="004865AF">
            <w:pPr>
              <w:pStyle w:val="ab"/>
              <w:spacing w:after="0"/>
              <w:ind w:left="87" w:firstLine="284"/>
              <w:jc w:val="both"/>
              <w:rPr>
                <w:rFonts w:ascii="Times New Roman" w:hAnsi="Times New Roman" w:cs="Times New Roman"/>
                <w:color w:val="000000"/>
                <w:sz w:val="24"/>
                <w:szCs w:val="24"/>
                <w:shd w:val="solid" w:color="FFFFFF" w:fill="FFFFFF"/>
              </w:rPr>
            </w:pPr>
            <w:proofErr w:type="spellStart"/>
            <w:r w:rsidRPr="004922C8">
              <w:rPr>
                <w:rFonts w:ascii="Times New Roman" w:hAnsi="Times New Roman" w:cs="Times New Roman"/>
                <w:color w:val="000000"/>
                <w:sz w:val="24"/>
                <w:szCs w:val="24"/>
                <w:shd w:val="solid" w:color="FFFFFF" w:fill="FFFFFF"/>
              </w:rPr>
              <w:t>Замовник</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зобов’язаний</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відхилити</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тендерну</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пропозицію</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переможця</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процедури</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закупі</w:t>
            </w:r>
            <w:proofErr w:type="gramStart"/>
            <w:r w:rsidRPr="004922C8">
              <w:rPr>
                <w:rFonts w:ascii="Times New Roman" w:hAnsi="Times New Roman" w:cs="Times New Roman"/>
                <w:color w:val="000000"/>
                <w:sz w:val="24"/>
                <w:szCs w:val="24"/>
                <w:shd w:val="solid" w:color="FFFFFF" w:fill="FFFFFF"/>
              </w:rPr>
              <w:t>вл</w:t>
            </w:r>
            <w:proofErr w:type="gramEnd"/>
            <w:r w:rsidRPr="004922C8">
              <w:rPr>
                <w:rFonts w:ascii="Times New Roman" w:hAnsi="Times New Roman" w:cs="Times New Roman"/>
                <w:color w:val="000000"/>
                <w:sz w:val="24"/>
                <w:szCs w:val="24"/>
                <w:shd w:val="solid" w:color="FFFFFF" w:fill="FFFFFF"/>
              </w:rPr>
              <w:t>і</w:t>
            </w:r>
            <w:proofErr w:type="spellEnd"/>
            <w:r w:rsidRPr="004922C8">
              <w:rPr>
                <w:rFonts w:ascii="Times New Roman" w:hAnsi="Times New Roman" w:cs="Times New Roman"/>
                <w:color w:val="000000"/>
                <w:sz w:val="24"/>
                <w:szCs w:val="24"/>
                <w:shd w:val="solid" w:color="FFFFFF" w:fill="FFFFFF"/>
              </w:rPr>
              <w:t xml:space="preserve"> в </w:t>
            </w:r>
            <w:proofErr w:type="spellStart"/>
            <w:r w:rsidRPr="004922C8">
              <w:rPr>
                <w:rFonts w:ascii="Times New Roman" w:hAnsi="Times New Roman" w:cs="Times New Roman"/>
                <w:color w:val="000000"/>
                <w:sz w:val="24"/>
                <w:szCs w:val="24"/>
                <w:shd w:val="solid" w:color="FFFFFF" w:fill="FFFFFF"/>
              </w:rPr>
              <w:t>разі</w:t>
            </w:r>
            <w:proofErr w:type="spellEnd"/>
            <w:r w:rsidRPr="004922C8">
              <w:rPr>
                <w:rFonts w:ascii="Times New Roman" w:hAnsi="Times New Roman" w:cs="Times New Roman"/>
                <w:color w:val="000000"/>
                <w:sz w:val="24"/>
                <w:szCs w:val="24"/>
                <w:shd w:val="solid" w:color="FFFFFF" w:fill="FFFFFF"/>
              </w:rPr>
              <w:t xml:space="preserve">, коли </w:t>
            </w:r>
            <w:proofErr w:type="spellStart"/>
            <w:r w:rsidRPr="004922C8">
              <w:rPr>
                <w:rFonts w:ascii="Times New Roman" w:hAnsi="Times New Roman" w:cs="Times New Roman"/>
                <w:color w:val="000000"/>
                <w:sz w:val="24"/>
                <w:szCs w:val="24"/>
                <w:shd w:val="solid" w:color="FFFFFF" w:fill="FFFFFF"/>
              </w:rPr>
              <w:t>наявні</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підстави</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визначені</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статтею</w:t>
            </w:r>
            <w:proofErr w:type="spellEnd"/>
            <w:r w:rsidRPr="004922C8">
              <w:rPr>
                <w:rFonts w:ascii="Times New Roman" w:hAnsi="Times New Roman" w:cs="Times New Roman"/>
                <w:color w:val="000000"/>
                <w:sz w:val="24"/>
                <w:szCs w:val="24"/>
                <w:shd w:val="solid" w:color="FFFFFF" w:fill="FFFFFF"/>
              </w:rPr>
              <w:t xml:space="preserve"> 17 Закону (</w:t>
            </w:r>
            <w:proofErr w:type="spellStart"/>
            <w:r w:rsidRPr="004922C8">
              <w:rPr>
                <w:rFonts w:ascii="Times New Roman" w:hAnsi="Times New Roman" w:cs="Times New Roman"/>
                <w:color w:val="000000"/>
                <w:sz w:val="24"/>
                <w:szCs w:val="24"/>
                <w:shd w:val="solid" w:color="FFFFFF" w:fill="FFFFFF"/>
              </w:rPr>
              <w:t>крім</w:t>
            </w:r>
            <w:proofErr w:type="spellEnd"/>
            <w:r w:rsidRPr="004922C8">
              <w:rPr>
                <w:rFonts w:ascii="Times New Roman" w:hAnsi="Times New Roman" w:cs="Times New Roman"/>
                <w:color w:val="000000"/>
                <w:sz w:val="24"/>
                <w:szCs w:val="24"/>
                <w:shd w:val="solid" w:color="FFFFFF" w:fill="FFFFFF"/>
              </w:rPr>
              <w:t xml:space="preserve"> пункту 13 </w:t>
            </w:r>
            <w:proofErr w:type="spellStart"/>
            <w:r w:rsidRPr="004922C8">
              <w:rPr>
                <w:rFonts w:ascii="Times New Roman" w:hAnsi="Times New Roman" w:cs="Times New Roman"/>
                <w:color w:val="000000"/>
                <w:sz w:val="24"/>
                <w:szCs w:val="24"/>
                <w:shd w:val="solid" w:color="FFFFFF" w:fill="FFFFFF"/>
              </w:rPr>
              <w:t>частини</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першої</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статті</w:t>
            </w:r>
            <w:proofErr w:type="spellEnd"/>
            <w:r w:rsidRPr="004922C8">
              <w:rPr>
                <w:rFonts w:ascii="Times New Roman" w:hAnsi="Times New Roman" w:cs="Times New Roman"/>
                <w:color w:val="000000"/>
                <w:sz w:val="24"/>
                <w:szCs w:val="24"/>
                <w:shd w:val="solid" w:color="FFFFFF" w:fill="FFFFFF"/>
              </w:rPr>
              <w:t xml:space="preserve"> 17 Закону).</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4922C8">
              <w:rPr>
                <w:rFonts w:ascii="Times New Roman" w:hAnsi="Times New Roman" w:cs="Times New Roman"/>
                <w:color w:val="000000"/>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922C8">
        <w:trPr>
          <w:trHeight w:val="522"/>
          <w:jc w:val="center"/>
        </w:trPr>
        <w:tc>
          <w:tcPr>
            <w:tcW w:w="9996" w:type="dxa"/>
            <w:gridSpan w:val="4"/>
            <w:shd w:val="clear" w:color="auto" w:fill="A5A5A5"/>
            <w:vAlign w:val="center"/>
          </w:tcPr>
          <w:p w:rsidR="00933363" w:rsidRPr="004922C8" w:rsidRDefault="00933363" w:rsidP="004865AF">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shd w:val="clear" w:color="auto" w:fill="auto"/>
          </w:tcPr>
          <w:p w:rsidR="00933363" w:rsidRPr="004922C8" w:rsidRDefault="00933363" w:rsidP="004865AF">
            <w:pPr>
              <w:widowControl w:val="0"/>
              <w:spacing w:line="259" w:lineRule="auto"/>
              <w:ind w:firstLine="236"/>
              <w:jc w:val="both"/>
              <w:rPr>
                <w:rFonts w:ascii="Times New Roman" w:eastAsia="Times New Roman" w:hAnsi="Times New Roman" w:cs="Times New Roman"/>
                <w:b/>
                <w:i/>
                <w:sz w:val="24"/>
                <w:szCs w:val="24"/>
              </w:rPr>
            </w:pPr>
            <w:r w:rsidRPr="004922C8">
              <w:rPr>
                <w:rFonts w:ascii="Times New Roman" w:eastAsia="Times New Roman" w:hAnsi="Times New Roman" w:cs="Times New Roman"/>
                <w:b/>
                <w:i/>
                <w:sz w:val="24"/>
                <w:szCs w:val="24"/>
              </w:rPr>
              <w:t>Замовник відміняє відкриті торги у разі:</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1) відсутності подальшої потреби в закупівлі товарів, робіт чи послуг;</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У разі відміни відкритих торгів замовник </w:t>
            </w:r>
            <w:r w:rsidRPr="004922C8">
              <w:rPr>
                <w:rFonts w:ascii="Times New Roman" w:eastAsia="Times New Roman" w:hAnsi="Times New Roman" w:cs="Times New Roman"/>
                <w:b/>
                <w:i/>
                <w:sz w:val="24"/>
                <w:szCs w:val="24"/>
              </w:rPr>
              <w:t>протягом одного робочого дня</w:t>
            </w:r>
            <w:r w:rsidRPr="004922C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4922C8" w:rsidRDefault="00933363" w:rsidP="004865AF">
            <w:pPr>
              <w:widowControl w:val="0"/>
              <w:spacing w:line="259" w:lineRule="auto"/>
              <w:ind w:firstLine="236"/>
              <w:jc w:val="both"/>
              <w:rPr>
                <w:rFonts w:ascii="Times New Roman" w:eastAsia="Times New Roman" w:hAnsi="Times New Roman" w:cs="Times New Roman"/>
                <w:b/>
                <w:i/>
                <w:sz w:val="24"/>
                <w:szCs w:val="24"/>
              </w:rPr>
            </w:pPr>
            <w:r w:rsidRPr="004922C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Електронною системою закупівель автоматично </w:t>
            </w:r>
            <w:r w:rsidRPr="004922C8">
              <w:rPr>
                <w:rFonts w:ascii="Times New Roman" w:eastAsia="Times New Roman" w:hAnsi="Times New Roman" w:cs="Times New Roman"/>
                <w:b/>
                <w:bCs/>
                <w:sz w:val="24"/>
                <w:szCs w:val="24"/>
              </w:rPr>
              <w:t>протягом одного робочого дня</w:t>
            </w:r>
            <w:r w:rsidRPr="004922C8">
              <w:rPr>
                <w:rFonts w:ascii="Times New Roman" w:eastAsia="Times New Roman" w:hAnsi="Times New Roman" w:cs="Times New Roman"/>
                <w:sz w:val="24"/>
                <w:szCs w:val="24"/>
              </w:rPr>
              <w:t xml:space="preserve"> з дати настання підстав для відміни відкритих торгів, визначених цим </w:t>
            </w:r>
            <w:r w:rsidRPr="004922C8">
              <w:rPr>
                <w:rFonts w:ascii="Times New Roman" w:eastAsia="Times New Roman" w:hAnsi="Times New Roman" w:cs="Times New Roman"/>
                <w:sz w:val="24"/>
                <w:szCs w:val="24"/>
              </w:rPr>
              <w:lastRenderedPageBreak/>
              <w:t>пунктом, оприлюднюється інформація про відміну відкритих торгів.</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Відкриті торги можуть бути відмінені частково (за </w:t>
            </w:r>
            <w:r w:rsidRPr="00A02606">
              <w:rPr>
                <w:rFonts w:ascii="Times New Roman" w:eastAsia="Times New Roman" w:hAnsi="Times New Roman" w:cs="Times New Roman"/>
                <w:sz w:val="24"/>
                <w:szCs w:val="24"/>
              </w:rPr>
              <w:t>лото</w:t>
            </w:r>
            <w:r w:rsidRPr="004922C8">
              <w:rPr>
                <w:rFonts w:ascii="Times New Roman" w:eastAsia="Times New Roman" w:hAnsi="Times New Roman" w:cs="Times New Roman"/>
                <w:sz w:val="24"/>
                <w:szCs w:val="24"/>
              </w:rPr>
              <w:t>м).</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922C8">
              <w:rPr>
                <w:rFonts w:ascii="Times New Roman" w:eastAsia="Times New Roman" w:hAnsi="Times New Roman" w:cs="Times New Roman"/>
                <w:color w:val="4A86E8"/>
                <w:sz w:val="24"/>
                <w:szCs w:val="24"/>
              </w:rPr>
              <w:t>.</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4922C8" w:rsidRDefault="00933363" w:rsidP="004865AF">
            <w:pPr>
              <w:ind w:firstLine="567"/>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22C8">
              <w:rPr>
                <w:rFonts w:ascii="Times New Roman" w:hAnsi="Times New Roman" w:cs="Times New Roman"/>
                <w:b/>
                <w:color w:val="000000"/>
                <w:sz w:val="24"/>
                <w:szCs w:val="24"/>
                <w:shd w:val="solid" w:color="FFFFFF" w:fill="FFFFFF"/>
              </w:rPr>
              <w:t>не пізніше ніж через 15 днів з дати прийняття рішення про намір укласти договір</w:t>
            </w:r>
            <w:r w:rsidRPr="004922C8">
              <w:rPr>
                <w:rFonts w:ascii="Times New Roman" w:hAnsi="Times New Roman" w:cs="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4922C8" w:rsidRDefault="00933363" w:rsidP="004865AF">
            <w:pPr>
              <w:ind w:firstLine="567"/>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4922C8">
              <w:rPr>
                <w:rFonts w:ascii="Times New Roman" w:hAnsi="Times New Roman" w:cs="Times New Roman"/>
                <w:b/>
                <w:color w:val="000000"/>
                <w:sz w:val="24"/>
                <w:szCs w:val="24"/>
                <w:shd w:val="solid" w:color="FFFFFF" w:fill="FFFFFF"/>
              </w:rPr>
              <w:t>не може бути укладено раніше ніж через п’ять днів</w:t>
            </w:r>
            <w:r w:rsidRPr="004922C8">
              <w:rPr>
                <w:rFonts w:ascii="Times New Roman" w:hAnsi="Times New Roman" w:cs="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3</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3.2. </w:t>
            </w:r>
            <w:r w:rsidR="008E00A7" w:rsidRPr="008E00A7">
              <w:rPr>
                <w:rFonts w:ascii="Times New Roman" w:eastAsia="Times New Roman" w:hAnsi="Times New Roman" w:cs="Times New Roman"/>
                <w:color w:val="000000"/>
                <w:sz w:val="24"/>
                <w:szCs w:val="24"/>
              </w:rPr>
              <w:t>Договір про закупівлю за результатами проведеної закупівлі згідно укладається відповідно до Цивільного і Господарського кодексів України, Закону України «Про ринок електричної енергії», постанови НКРЕКП від 14.03.2018 №312 «Про затвердження Правил роздрібного ринку електричної енергії» з урахуванням положень статті 41 Закону України «Про публічні закупівлі», крім частин третьої – п’ятої, сьомої та восьмої статті 41 Закону, та з урахуванням О</w:t>
            </w:r>
            <w:r w:rsidR="008E00A7">
              <w:rPr>
                <w:rFonts w:ascii="Times New Roman" w:eastAsia="Times New Roman" w:hAnsi="Times New Roman" w:cs="Times New Roman"/>
                <w:color w:val="000000"/>
                <w:sz w:val="24"/>
                <w:szCs w:val="24"/>
              </w:rPr>
              <w:t>собливостей</w:t>
            </w:r>
            <w:r w:rsidRPr="004922C8">
              <w:rPr>
                <w:rFonts w:ascii="Times New Roman" w:eastAsia="Times New Roman" w:hAnsi="Times New Roman" w:cs="Times New Roman"/>
                <w:color w:val="000000"/>
                <w:sz w:val="24"/>
                <w:szCs w:val="24"/>
              </w:rPr>
              <w:t>.</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922C8">
              <w:rPr>
                <w:rFonts w:ascii="Times New Roman" w:eastAsia="Times New Roman" w:hAnsi="Times New Roman" w:cs="Times New Roman"/>
                <w:sz w:val="24"/>
                <w:szCs w:val="24"/>
              </w:rPr>
              <w:t xml:space="preserve"> абзацу 2 підпункту 3  пункту 41 Особливостей.</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4</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4922C8" w:rsidRDefault="00933363" w:rsidP="004865AF">
            <w:pPr>
              <w:spacing w:line="255" w:lineRule="atLeast"/>
              <w:ind w:firstLine="542"/>
              <w:contextualSpacing/>
              <w:jc w:val="both"/>
              <w:textAlignment w:val="baseline"/>
              <w:rPr>
                <w:rFonts w:ascii="Times New Roman" w:eastAsia="Times New Roman" w:hAnsi="Times New Roman" w:cs="Times New Roman"/>
                <w:sz w:val="24"/>
                <w:szCs w:val="24"/>
              </w:rPr>
            </w:pPr>
            <w:r w:rsidRPr="004922C8">
              <w:rPr>
                <w:rFonts w:ascii="Times New Roman" w:hAnsi="Times New Roman" w:cs="Times New Roman"/>
                <w:color w:val="000000"/>
                <w:sz w:val="24"/>
                <w:szCs w:val="24"/>
              </w:rPr>
              <w:t xml:space="preserve">4.1. . </w:t>
            </w:r>
            <w:r w:rsidRPr="004922C8">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sidRPr="004922C8">
              <w:rPr>
                <w:rFonts w:ascii="Times New Roman" w:eastAsia="Times New Roman" w:hAnsi="Times New Roman" w:cs="Times New Roman"/>
                <w:sz w:val="24"/>
                <w:szCs w:val="24"/>
              </w:rPr>
              <w:t>4</w:t>
            </w:r>
            <w:r w:rsidRPr="004922C8">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w:t>
            </w:r>
            <w:r w:rsidRPr="004922C8">
              <w:rPr>
                <w:rFonts w:ascii="Times New Roman" w:hAnsi="Times New Roman" w:cs="Times New Roman"/>
                <w:color w:val="000000"/>
                <w:sz w:val="24"/>
                <w:szCs w:val="24"/>
              </w:rPr>
              <w:lastRenderedPageBreak/>
              <w:t xml:space="preserve">щодо надання пільг з </w:t>
            </w:r>
            <w:r w:rsidRPr="004922C8">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22C8">
              <w:rPr>
                <w:rFonts w:ascii="Times New Roman" w:hAnsi="Times New Roman" w:cs="Times New Roman"/>
                <w:color w:val="000000"/>
                <w:sz w:val="24"/>
                <w:szCs w:val="24"/>
              </w:rPr>
              <w:t>Platts</w:t>
            </w:r>
            <w:proofErr w:type="spellEnd"/>
            <w:r w:rsidRPr="004922C8">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8) зміни умов у зв’язку із застосуванням положень частини шостої</w:t>
            </w:r>
            <w:r w:rsidRPr="004922C8">
              <w:rPr>
                <w:rFonts w:ascii="Times New Roman" w:hAnsi="Times New Roman" w:cs="Times New Roman"/>
                <w:color w:val="000000"/>
                <w:sz w:val="24"/>
                <w:szCs w:val="24"/>
                <w:lang w:val="ru-RU"/>
              </w:rPr>
              <w:t xml:space="preserve"> </w:t>
            </w:r>
            <w:r w:rsidRPr="004922C8">
              <w:rPr>
                <w:rFonts w:ascii="Times New Roman" w:hAnsi="Times New Roman" w:cs="Times New Roman"/>
                <w:color w:val="000000"/>
                <w:sz w:val="24"/>
                <w:szCs w:val="24"/>
              </w:rPr>
              <w:t>статті 41 Закону.</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922C8">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5</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922C8">
              <w:rPr>
                <w:rFonts w:ascii="Times New Roman" w:eastAsia="Times New Roman" w:hAnsi="Times New Roman" w:cs="Times New Roman"/>
                <w:color w:val="000000"/>
                <w:sz w:val="24"/>
                <w:szCs w:val="24"/>
              </w:rPr>
              <w:t>неукладення</w:t>
            </w:r>
            <w:proofErr w:type="spellEnd"/>
            <w:r w:rsidRPr="004922C8">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6</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Не вимагається</w:t>
            </w:r>
          </w:p>
        </w:tc>
      </w:tr>
    </w:tbl>
    <w:p w:rsidR="00585DBC" w:rsidRPr="004922C8" w:rsidRDefault="00585DBC" w:rsidP="004865AF">
      <w:pPr>
        <w:rPr>
          <w:rFonts w:ascii="Times New Roman" w:hAnsi="Times New Roman" w:cs="Times New Roman"/>
          <w:color w:val="000000"/>
          <w:spacing w:val="5"/>
          <w:sz w:val="24"/>
          <w:szCs w:val="24"/>
          <w:lang w:eastAsia="uk-UA"/>
        </w:rPr>
      </w:pPr>
    </w:p>
    <w:p w:rsidR="00141E35" w:rsidRPr="00775F04" w:rsidRDefault="00141E35" w:rsidP="007310FA">
      <w:pPr>
        <w:rPr>
          <w:rFonts w:ascii="Times New Roman" w:hAnsi="Times New Roman" w:cs="Times New Roman"/>
          <w:sz w:val="24"/>
          <w:szCs w:val="24"/>
        </w:rPr>
      </w:pPr>
    </w:p>
    <w:sectPr w:rsidR="00141E35" w:rsidRPr="00775F04"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2F" w:rsidRDefault="00FC752F" w:rsidP="00E72FF6">
      <w:r>
        <w:separator/>
      </w:r>
    </w:p>
  </w:endnote>
  <w:endnote w:type="continuationSeparator" w:id="0">
    <w:p w:rsidR="00FC752F" w:rsidRDefault="00FC752F" w:rsidP="00E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2F" w:rsidRDefault="00FC752F" w:rsidP="00E72FF6">
      <w:r>
        <w:separator/>
      </w:r>
    </w:p>
  </w:footnote>
  <w:footnote w:type="continuationSeparator" w:id="0">
    <w:p w:rsidR="00FC752F" w:rsidRDefault="00FC752F" w:rsidP="00E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16" w:rsidRDefault="00386E16">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C7FDB">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BE0AC3"/>
    <w:multiLevelType w:val="multilevel"/>
    <w:tmpl w:val="1A78F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A6F7C"/>
    <w:multiLevelType w:val="multilevel"/>
    <w:tmpl w:val="752C7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257DD"/>
    <w:multiLevelType w:val="multilevel"/>
    <w:tmpl w:val="1F043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F97643"/>
    <w:multiLevelType w:val="multilevel"/>
    <w:tmpl w:val="965E1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5911F06"/>
    <w:multiLevelType w:val="multilevel"/>
    <w:tmpl w:val="DED41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82B79CA"/>
    <w:multiLevelType w:val="multilevel"/>
    <w:tmpl w:val="1AEE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385ACD"/>
    <w:multiLevelType w:val="multilevel"/>
    <w:tmpl w:val="58C4C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1"/>
  </w:num>
  <w:num w:numId="4">
    <w:abstractNumId w:val="0"/>
  </w:num>
  <w:num w:numId="5">
    <w:abstractNumId w:val="7"/>
  </w:num>
  <w:num w:numId="6">
    <w:abstractNumId w:val="2"/>
  </w:num>
  <w:num w:numId="7">
    <w:abstractNumId w:val="8"/>
  </w:num>
  <w:num w:numId="8">
    <w:abstractNumId w:val="5"/>
  </w:num>
  <w:num w:numId="9">
    <w:abstractNumId w:val="14"/>
  </w:num>
  <w:num w:numId="10">
    <w:abstractNumId w:val="17"/>
  </w:num>
  <w:num w:numId="11">
    <w:abstractNumId w:val="9"/>
  </w:num>
  <w:num w:numId="12">
    <w:abstractNumId w:val="6"/>
  </w:num>
  <w:num w:numId="13">
    <w:abstractNumId w:val="16"/>
  </w:num>
  <w:num w:numId="14">
    <w:abstractNumId w:val="12"/>
  </w:num>
  <w:num w:numId="15">
    <w:abstractNumId w:val="4"/>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2FF6"/>
    <w:rsid w:val="0002449C"/>
    <w:rsid w:val="00027803"/>
    <w:rsid w:val="0003005C"/>
    <w:rsid w:val="00034C74"/>
    <w:rsid w:val="00042CFD"/>
    <w:rsid w:val="000463D8"/>
    <w:rsid w:val="0008787A"/>
    <w:rsid w:val="00093A05"/>
    <w:rsid w:val="0009661D"/>
    <w:rsid w:val="000B4759"/>
    <w:rsid w:val="000C5361"/>
    <w:rsid w:val="000C6E0A"/>
    <w:rsid w:val="000C7E69"/>
    <w:rsid w:val="000F4A5A"/>
    <w:rsid w:val="00101B9D"/>
    <w:rsid w:val="0011305A"/>
    <w:rsid w:val="00121890"/>
    <w:rsid w:val="001347D8"/>
    <w:rsid w:val="00134B60"/>
    <w:rsid w:val="00141E35"/>
    <w:rsid w:val="00147662"/>
    <w:rsid w:val="001711BD"/>
    <w:rsid w:val="00172D4D"/>
    <w:rsid w:val="001737C7"/>
    <w:rsid w:val="001848F0"/>
    <w:rsid w:val="00196C9D"/>
    <w:rsid w:val="001A4720"/>
    <w:rsid w:val="001A4C6C"/>
    <w:rsid w:val="001B28F8"/>
    <w:rsid w:val="0024660C"/>
    <w:rsid w:val="0024774D"/>
    <w:rsid w:val="00276B0B"/>
    <w:rsid w:val="00284349"/>
    <w:rsid w:val="00292E8B"/>
    <w:rsid w:val="002A28BE"/>
    <w:rsid w:val="002B2FF2"/>
    <w:rsid w:val="002D366D"/>
    <w:rsid w:val="002D6683"/>
    <w:rsid w:val="002E4AA5"/>
    <w:rsid w:val="00305322"/>
    <w:rsid w:val="00311FEA"/>
    <w:rsid w:val="00314E70"/>
    <w:rsid w:val="00335D5A"/>
    <w:rsid w:val="0035368A"/>
    <w:rsid w:val="00361DD1"/>
    <w:rsid w:val="003769F1"/>
    <w:rsid w:val="00377C8C"/>
    <w:rsid w:val="00386E16"/>
    <w:rsid w:val="00387187"/>
    <w:rsid w:val="003A59ED"/>
    <w:rsid w:val="003B33DD"/>
    <w:rsid w:val="003C58EA"/>
    <w:rsid w:val="00400926"/>
    <w:rsid w:val="0040155B"/>
    <w:rsid w:val="00405D56"/>
    <w:rsid w:val="004065BB"/>
    <w:rsid w:val="00412645"/>
    <w:rsid w:val="00424834"/>
    <w:rsid w:val="00430921"/>
    <w:rsid w:val="00440F66"/>
    <w:rsid w:val="004520E0"/>
    <w:rsid w:val="00455CF5"/>
    <w:rsid w:val="00475FC2"/>
    <w:rsid w:val="004865AF"/>
    <w:rsid w:val="00491E7C"/>
    <w:rsid w:val="004922C8"/>
    <w:rsid w:val="004A563A"/>
    <w:rsid w:val="004B04DF"/>
    <w:rsid w:val="004B18B9"/>
    <w:rsid w:val="004D39F0"/>
    <w:rsid w:val="004D5319"/>
    <w:rsid w:val="004D7E83"/>
    <w:rsid w:val="004E19DE"/>
    <w:rsid w:val="004E444E"/>
    <w:rsid w:val="004E7437"/>
    <w:rsid w:val="004F50D8"/>
    <w:rsid w:val="005132C3"/>
    <w:rsid w:val="0056112E"/>
    <w:rsid w:val="0056506A"/>
    <w:rsid w:val="0056561F"/>
    <w:rsid w:val="00571BAD"/>
    <w:rsid w:val="00572A04"/>
    <w:rsid w:val="00585DBC"/>
    <w:rsid w:val="00585F6C"/>
    <w:rsid w:val="00594D0B"/>
    <w:rsid w:val="005A281F"/>
    <w:rsid w:val="005A41B4"/>
    <w:rsid w:val="005A5FD7"/>
    <w:rsid w:val="005B2B80"/>
    <w:rsid w:val="005E2B06"/>
    <w:rsid w:val="005E3E07"/>
    <w:rsid w:val="005F5E3F"/>
    <w:rsid w:val="006043A7"/>
    <w:rsid w:val="00614254"/>
    <w:rsid w:val="006144D3"/>
    <w:rsid w:val="00640862"/>
    <w:rsid w:val="006526D8"/>
    <w:rsid w:val="00655F6D"/>
    <w:rsid w:val="00660095"/>
    <w:rsid w:val="00660863"/>
    <w:rsid w:val="006779F6"/>
    <w:rsid w:val="00680C49"/>
    <w:rsid w:val="006817ED"/>
    <w:rsid w:val="006A2C83"/>
    <w:rsid w:val="006A2F1C"/>
    <w:rsid w:val="006C4240"/>
    <w:rsid w:val="006C6C26"/>
    <w:rsid w:val="006D5E55"/>
    <w:rsid w:val="006D6510"/>
    <w:rsid w:val="006F40C3"/>
    <w:rsid w:val="006F625E"/>
    <w:rsid w:val="00701188"/>
    <w:rsid w:val="007117F1"/>
    <w:rsid w:val="00711C0B"/>
    <w:rsid w:val="007129D9"/>
    <w:rsid w:val="00726F74"/>
    <w:rsid w:val="007310FA"/>
    <w:rsid w:val="00743F6A"/>
    <w:rsid w:val="00744BB0"/>
    <w:rsid w:val="00774378"/>
    <w:rsid w:val="00775F04"/>
    <w:rsid w:val="00794C09"/>
    <w:rsid w:val="007A730D"/>
    <w:rsid w:val="007B30C3"/>
    <w:rsid w:val="007C1651"/>
    <w:rsid w:val="007C4985"/>
    <w:rsid w:val="007C797F"/>
    <w:rsid w:val="007C7FDB"/>
    <w:rsid w:val="007E50A3"/>
    <w:rsid w:val="007F16EC"/>
    <w:rsid w:val="007F266E"/>
    <w:rsid w:val="00807657"/>
    <w:rsid w:val="008112D5"/>
    <w:rsid w:val="00837C18"/>
    <w:rsid w:val="008418F6"/>
    <w:rsid w:val="00843D0A"/>
    <w:rsid w:val="00847139"/>
    <w:rsid w:val="00860361"/>
    <w:rsid w:val="0086655A"/>
    <w:rsid w:val="008771D8"/>
    <w:rsid w:val="008811AC"/>
    <w:rsid w:val="008B2BFF"/>
    <w:rsid w:val="008B6912"/>
    <w:rsid w:val="008C365E"/>
    <w:rsid w:val="008E00A7"/>
    <w:rsid w:val="008E60D6"/>
    <w:rsid w:val="00900FB8"/>
    <w:rsid w:val="00906E6D"/>
    <w:rsid w:val="00913BE5"/>
    <w:rsid w:val="00915002"/>
    <w:rsid w:val="009225D9"/>
    <w:rsid w:val="00933363"/>
    <w:rsid w:val="00955973"/>
    <w:rsid w:val="009577B7"/>
    <w:rsid w:val="009906D6"/>
    <w:rsid w:val="00992636"/>
    <w:rsid w:val="009C16E5"/>
    <w:rsid w:val="009C32D8"/>
    <w:rsid w:val="009C6030"/>
    <w:rsid w:val="009D4A14"/>
    <w:rsid w:val="009D5A43"/>
    <w:rsid w:val="009D7B5A"/>
    <w:rsid w:val="009E2746"/>
    <w:rsid w:val="009E5808"/>
    <w:rsid w:val="009F3460"/>
    <w:rsid w:val="00A02606"/>
    <w:rsid w:val="00A07436"/>
    <w:rsid w:val="00A14E39"/>
    <w:rsid w:val="00A417AC"/>
    <w:rsid w:val="00A53592"/>
    <w:rsid w:val="00A761D9"/>
    <w:rsid w:val="00A84C9A"/>
    <w:rsid w:val="00A853A9"/>
    <w:rsid w:val="00A954F2"/>
    <w:rsid w:val="00AB1D5F"/>
    <w:rsid w:val="00AF16BA"/>
    <w:rsid w:val="00AF7C39"/>
    <w:rsid w:val="00B22038"/>
    <w:rsid w:val="00B347AA"/>
    <w:rsid w:val="00B424C0"/>
    <w:rsid w:val="00B505AA"/>
    <w:rsid w:val="00B536E5"/>
    <w:rsid w:val="00B53B1A"/>
    <w:rsid w:val="00B73D03"/>
    <w:rsid w:val="00B76182"/>
    <w:rsid w:val="00B84659"/>
    <w:rsid w:val="00BA1AB3"/>
    <w:rsid w:val="00BA31F0"/>
    <w:rsid w:val="00BB2F60"/>
    <w:rsid w:val="00BB3AB5"/>
    <w:rsid w:val="00BD373B"/>
    <w:rsid w:val="00BD43D6"/>
    <w:rsid w:val="00BE613D"/>
    <w:rsid w:val="00BF66A3"/>
    <w:rsid w:val="00BF7A0A"/>
    <w:rsid w:val="00C030C1"/>
    <w:rsid w:val="00C05B86"/>
    <w:rsid w:val="00C1123A"/>
    <w:rsid w:val="00C14C9C"/>
    <w:rsid w:val="00C2291A"/>
    <w:rsid w:val="00C2412C"/>
    <w:rsid w:val="00C27E9B"/>
    <w:rsid w:val="00C32749"/>
    <w:rsid w:val="00C474CD"/>
    <w:rsid w:val="00C53B4C"/>
    <w:rsid w:val="00C53F9A"/>
    <w:rsid w:val="00C7665F"/>
    <w:rsid w:val="00C81FD0"/>
    <w:rsid w:val="00C824BD"/>
    <w:rsid w:val="00CA4705"/>
    <w:rsid w:val="00CB4E71"/>
    <w:rsid w:val="00CE58F4"/>
    <w:rsid w:val="00CF34EB"/>
    <w:rsid w:val="00CF5122"/>
    <w:rsid w:val="00CF7A73"/>
    <w:rsid w:val="00D006A1"/>
    <w:rsid w:val="00D11588"/>
    <w:rsid w:val="00D122B2"/>
    <w:rsid w:val="00D176C5"/>
    <w:rsid w:val="00D34126"/>
    <w:rsid w:val="00D34779"/>
    <w:rsid w:val="00D3612A"/>
    <w:rsid w:val="00D506EF"/>
    <w:rsid w:val="00D545B1"/>
    <w:rsid w:val="00D551EA"/>
    <w:rsid w:val="00D74C26"/>
    <w:rsid w:val="00D83D07"/>
    <w:rsid w:val="00D9003E"/>
    <w:rsid w:val="00D9498B"/>
    <w:rsid w:val="00DA2A70"/>
    <w:rsid w:val="00DB317F"/>
    <w:rsid w:val="00DD04D8"/>
    <w:rsid w:val="00DD248A"/>
    <w:rsid w:val="00DE5801"/>
    <w:rsid w:val="00DF0C48"/>
    <w:rsid w:val="00E1529D"/>
    <w:rsid w:val="00E20AC1"/>
    <w:rsid w:val="00E33AFF"/>
    <w:rsid w:val="00E35D0E"/>
    <w:rsid w:val="00E61AB3"/>
    <w:rsid w:val="00E67A71"/>
    <w:rsid w:val="00E72878"/>
    <w:rsid w:val="00E72FF6"/>
    <w:rsid w:val="00E74C54"/>
    <w:rsid w:val="00E82FC6"/>
    <w:rsid w:val="00E965A0"/>
    <w:rsid w:val="00EA7623"/>
    <w:rsid w:val="00EB0DE1"/>
    <w:rsid w:val="00EB2ACE"/>
    <w:rsid w:val="00EE314D"/>
    <w:rsid w:val="00EE5331"/>
    <w:rsid w:val="00F3169A"/>
    <w:rsid w:val="00F374A4"/>
    <w:rsid w:val="00F37F52"/>
    <w:rsid w:val="00F41F2E"/>
    <w:rsid w:val="00F702ED"/>
    <w:rsid w:val="00F9113D"/>
    <w:rsid w:val="00FA048E"/>
    <w:rsid w:val="00FA0B91"/>
    <w:rsid w:val="00FA3ED0"/>
    <w:rsid w:val="00FB71AE"/>
    <w:rsid w:val="00FB7B3E"/>
    <w:rsid w:val="00FC752F"/>
    <w:rsid w:val="00FD0AB9"/>
    <w:rsid w:val="00FD1E3F"/>
    <w:rsid w:val="00FE0555"/>
    <w:rsid w:val="00FF3CE5"/>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10"/>
    <w:next w:val="10"/>
    <w:rsid w:val="00E72FF6"/>
    <w:pPr>
      <w:keepNext/>
      <w:keepLines/>
      <w:spacing w:before="480" w:after="120"/>
      <w:outlineLvl w:val="0"/>
    </w:pPr>
    <w:rPr>
      <w:b/>
      <w:sz w:val="48"/>
      <w:szCs w:val="48"/>
    </w:rPr>
  </w:style>
  <w:style w:type="paragraph" w:styleId="2">
    <w:name w:val="heading 2"/>
    <w:basedOn w:val="10"/>
    <w:next w:val="10"/>
    <w:rsid w:val="00E72FF6"/>
    <w:pPr>
      <w:keepNext/>
      <w:keepLines/>
      <w:spacing w:before="360" w:after="80"/>
      <w:outlineLvl w:val="1"/>
    </w:pPr>
    <w:rPr>
      <w:b/>
      <w:sz w:val="36"/>
      <w:szCs w:val="36"/>
    </w:rPr>
  </w:style>
  <w:style w:type="paragraph" w:styleId="3">
    <w:name w:val="heading 3"/>
    <w:basedOn w:val="10"/>
    <w:next w:val="10"/>
    <w:rsid w:val="00E72FF6"/>
    <w:pPr>
      <w:keepNext/>
      <w:keepLines/>
      <w:spacing w:before="280" w:after="80"/>
      <w:outlineLvl w:val="2"/>
    </w:pPr>
    <w:rPr>
      <w:b/>
      <w:sz w:val="28"/>
      <w:szCs w:val="28"/>
    </w:rPr>
  </w:style>
  <w:style w:type="paragraph" w:styleId="4">
    <w:name w:val="heading 4"/>
    <w:basedOn w:val="10"/>
    <w:next w:val="10"/>
    <w:rsid w:val="00E72FF6"/>
    <w:pPr>
      <w:keepNext/>
      <w:keepLines/>
      <w:spacing w:before="240" w:after="40"/>
      <w:outlineLvl w:val="3"/>
    </w:pPr>
    <w:rPr>
      <w:b/>
      <w:sz w:val="24"/>
      <w:szCs w:val="24"/>
    </w:rPr>
  </w:style>
  <w:style w:type="paragraph" w:styleId="5">
    <w:name w:val="heading 5"/>
    <w:basedOn w:val="10"/>
    <w:next w:val="10"/>
    <w:rsid w:val="00E72FF6"/>
    <w:pPr>
      <w:keepNext/>
      <w:keepLines/>
      <w:spacing w:before="220" w:after="40"/>
      <w:outlineLvl w:val="4"/>
    </w:pPr>
    <w:rPr>
      <w:b/>
      <w:sz w:val="22"/>
      <w:szCs w:val="22"/>
    </w:rPr>
  </w:style>
  <w:style w:type="paragraph" w:styleId="6">
    <w:name w:val="heading 6"/>
    <w:basedOn w:val="10"/>
    <w:next w:val="10"/>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10"/>
    <w:next w:val="10"/>
    <w:rsid w:val="00E72FF6"/>
    <w:pPr>
      <w:keepNext/>
      <w:keepLines/>
      <w:spacing w:before="480" w:after="120"/>
    </w:pPr>
    <w:rPr>
      <w:b/>
      <w:sz w:val="72"/>
      <w:szCs w:val="72"/>
    </w:rPr>
  </w:style>
  <w:style w:type="paragraph" w:styleId="a4">
    <w:name w:val="Subtitle"/>
    <w:basedOn w:val="10"/>
    <w:next w:val="10"/>
    <w:link w:val="a5"/>
    <w:qFormat/>
    <w:rsid w:val="00E72FF6"/>
    <w:pPr>
      <w:keepNext/>
      <w:keepLines/>
      <w:spacing w:before="360" w:after="80"/>
    </w:pPr>
    <w:rPr>
      <w:rFonts w:ascii="Georgia" w:eastAsia="Georgia" w:hAnsi="Georgia" w:cs="Georgia"/>
      <w:i/>
      <w:color w:val="666666"/>
      <w:sz w:val="48"/>
      <w:szCs w:val="48"/>
    </w:rPr>
  </w:style>
  <w:style w:type="table" w:customStyle="1" w:styleId="a6">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7">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8">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9"/>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
    <w:name w:val="Normal Знак"/>
    <w:link w:val="12"/>
    <w:qFormat/>
    <w:locked/>
    <w:rsid w:val="008418F6"/>
    <w:rPr>
      <w:rFonts w:ascii="Arial" w:eastAsia="Arial" w:hAnsi="Arial" w:cs="Arial"/>
      <w:color w:val="000000"/>
      <w:sz w:val="22"/>
    </w:rPr>
  </w:style>
  <w:style w:type="paragraph" w:customStyle="1" w:styleId="12">
    <w:name w:val="Обычный1"/>
    <w:link w:val="Normal"/>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a">
    <w:name w:val="Абзац списка Знак"/>
    <w:link w:val="ab"/>
    <w:uiPriority w:val="34"/>
    <w:locked/>
    <w:rsid w:val="004D7E83"/>
    <w:rPr>
      <w:rFonts w:asciiTheme="minorHAnsi" w:eastAsiaTheme="minorHAnsi" w:hAnsiTheme="minorHAnsi" w:cstheme="minorBidi"/>
      <w:sz w:val="22"/>
      <w:szCs w:val="22"/>
      <w:lang w:val="ru-RU"/>
    </w:rPr>
  </w:style>
  <w:style w:type="paragraph" w:styleId="ab">
    <w:name w:val="List Paragraph"/>
    <w:basedOn w:val="a"/>
    <w:link w:val="aa"/>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c">
    <w:name w:val="Body Text"/>
    <w:basedOn w:val="a"/>
    <w:link w:val="ad"/>
    <w:rsid w:val="005132C3"/>
    <w:pPr>
      <w:suppressAutoHyphens/>
      <w:spacing w:after="120" w:line="276" w:lineRule="auto"/>
    </w:pPr>
    <w:rPr>
      <w:rFonts w:cs="Times New Roman"/>
      <w:sz w:val="22"/>
      <w:szCs w:val="22"/>
      <w:lang w:eastAsia="zh-CN"/>
    </w:rPr>
  </w:style>
  <w:style w:type="character" w:customStyle="1" w:styleId="ad">
    <w:name w:val="Основной текст Знак"/>
    <w:basedOn w:val="a0"/>
    <w:link w:val="ac"/>
    <w:rsid w:val="005132C3"/>
    <w:rPr>
      <w:rFonts w:cs="Times New Roman"/>
      <w:sz w:val="22"/>
      <w:szCs w:val="22"/>
      <w:lang w:eastAsia="zh-CN"/>
    </w:rPr>
  </w:style>
  <w:style w:type="character" w:styleId="ae">
    <w:name w:val="Emphasis"/>
    <w:basedOn w:val="a0"/>
    <w:uiPriority w:val="20"/>
    <w:qFormat/>
    <w:rsid w:val="00FF3CE5"/>
    <w:rPr>
      <w:i/>
      <w:iCs/>
    </w:rPr>
  </w:style>
  <w:style w:type="table" w:styleId="af">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0">
    <w:name w:val="Strong"/>
    <w:basedOn w:val="a0"/>
    <w:uiPriority w:val="22"/>
    <w:qFormat/>
    <w:rsid w:val="00D74C26"/>
    <w:rPr>
      <w:b/>
      <w:bCs/>
    </w:rPr>
  </w:style>
  <w:style w:type="character" w:customStyle="1" w:styleId="a9">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8"/>
    <w:uiPriority w:val="99"/>
    <w:locked/>
    <w:rsid w:val="00933363"/>
    <w:rPr>
      <w:rFonts w:cs="Times New Roman"/>
      <w:sz w:val="22"/>
      <w:szCs w:val="22"/>
      <w:lang w:eastAsia="en-US"/>
    </w:rPr>
  </w:style>
  <w:style w:type="character" w:customStyle="1" w:styleId="13">
    <w:name w:val="Заголовок №1_"/>
    <w:basedOn w:val="a0"/>
    <w:link w:val="14"/>
    <w:rsid w:val="00775F04"/>
    <w:rPr>
      <w:rFonts w:ascii="Times New Roman" w:eastAsia="Times New Roman" w:hAnsi="Times New Roman" w:cs="Times New Roman"/>
      <w:b/>
      <w:bCs/>
      <w:sz w:val="26"/>
      <w:szCs w:val="26"/>
      <w:shd w:val="clear" w:color="auto" w:fill="FFFFFF"/>
    </w:rPr>
  </w:style>
  <w:style w:type="character" w:customStyle="1" w:styleId="30">
    <w:name w:val="Основной текст (3)_"/>
    <w:basedOn w:val="a0"/>
    <w:link w:val="32"/>
    <w:rsid w:val="00775F04"/>
    <w:rPr>
      <w:rFonts w:ascii="Times New Roman" w:eastAsia="Times New Roman" w:hAnsi="Times New Roman" w:cs="Times New Roman"/>
      <w:b/>
      <w:bCs/>
      <w:sz w:val="22"/>
      <w:szCs w:val="22"/>
      <w:shd w:val="clear" w:color="auto" w:fill="FFFFFF"/>
    </w:rPr>
  </w:style>
  <w:style w:type="character" w:customStyle="1" w:styleId="213pt">
    <w:name w:val="Основной текст (2) + 13 pt;Полужирный"/>
    <w:basedOn w:val="a0"/>
    <w:rsid w:val="00775F0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0">
    <w:name w:val="Основной текст (2) + Полужирный"/>
    <w:basedOn w:val="a0"/>
    <w:rsid w:val="00775F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basedOn w:val="a0"/>
    <w:rsid w:val="00775F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3">
    <w:name w:val="Основной текст (3) + Не полужирный"/>
    <w:basedOn w:val="30"/>
    <w:rsid w:val="00775F04"/>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40">
    <w:name w:val="Основной текст (4)_"/>
    <w:basedOn w:val="a0"/>
    <w:link w:val="41"/>
    <w:rsid w:val="00775F04"/>
    <w:rPr>
      <w:rFonts w:ascii="Times New Roman" w:eastAsia="Times New Roman" w:hAnsi="Times New Roman" w:cs="Times New Roman"/>
      <w:b/>
      <w:bCs/>
      <w:i/>
      <w:iCs/>
      <w:sz w:val="22"/>
      <w:szCs w:val="22"/>
      <w:shd w:val="clear" w:color="auto" w:fill="FFFFFF"/>
    </w:rPr>
  </w:style>
  <w:style w:type="character" w:customStyle="1" w:styleId="414pt">
    <w:name w:val="Основной текст (4) + 14 pt;Не курсив"/>
    <w:basedOn w:val="40"/>
    <w:rsid w:val="00775F04"/>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paragraph" w:customStyle="1" w:styleId="32">
    <w:name w:val="Основной текст (3)"/>
    <w:basedOn w:val="a"/>
    <w:link w:val="30"/>
    <w:rsid w:val="00775F04"/>
    <w:pPr>
      <w:widowControl w:val="0"/>
      <w:shd w:val="clear" w:color="auto" w:fill="FFFFFF"/>
      <w:spacing w:before="840" w:after="600" w:line="0" w:lineRule="atLeast"/>
      <w:jc w:val="both"/>
    </w:pPr>
    <w:rPr>
      <w:rFonts w:ascii="Times New Roman" w:eastAsia="Times New Roman" w:hAnsi="Times New Roman" w:cs="Times New Roman"/>
      <w:b/>
      <w:bCs/>
      <w:sz w:val="22"/>
      <w:szCs w:val="22"/>
    </w:rPr>
  </w:style>
  <w:style w:type="paragraph" w:customStyle="1" w:styleId="14">
    <w:name w:val="Заголовок №1"/>
    <w:basedOn w:val="a"/>
    <w:link w:val="13"/>
    <w:rsid w:val="00775F04"/>
    <w:pPr>
      <w:widowControl w:val="0"/>
      <w:shd w:val="clear" w:color="auto" w:fill="FFFFFF"/>
      <w:spacing w:after="120" w:line="0" w:lineRule="atLeast"/>
      <w:jc w:val="both"/>
      <w:outlineLvl w:val="0"/>
    </w:pPr>
    <w:rPr>
      <w:rFonts w:ascii="Times New Roman" w:eastAsia="Times New Roman" w:hAnsi="Times New Roman" w:cs="Times New Roman"/>
      <w:b/>
      <w:bCs/>
      <w:sz w:val="26"/>
      <w:szCs w:val="26"/>
    </w:rPr>
  </w:style>
  <w:style w:type="paragraph" w:customStyle="1" w:styleId="41">
    <w:name w:val="Основной текст (4)"/>
    <w:basedOn w:val="a"/>
    <w:link w:val="40"/>
    <w:rsid w:val="00775F04"/>
    <w:pPr>
      <w:widowControl w:val="0"/>
      <w:shd w:val="clear" w:color="auto" w:fill="FFFFFF"/>
      <w:spacing w:line="264" w:lineRule="exact"/>
      <w:jc w:val="both"/>
    </w:pPr>
    <w:rPr>
      <w:rFonts w:ascii="Times New Roman" w:eastAsia="Times New Roman" w:hAnsi="Times New Roman" w:cs="Times New Roman"/>
      <w:b/>
      <w:bCs/>
      <w:i/>
      <w:iCs/>
      <w:sz w:val="22"/>
      <w:szCs w:val="22"/>
    </w:rPr>
  </w:style>
  <w:style w:type="character" w:customStyle="1" w:styleId="af1">
    <w:name w:val="Основной текст_"/>
    <w:link w:val="111"/>
    <w:locked/>
    <w:rsid w:val="004E19DE"/>
    <w:rPr>
      <w:sz w:val="23"/>
      <w:szCs w:val="23"/>
      <w:shd w:val="clear" w:color="auto" w:fill="FFFFFF"/>
    </w:rPr>
  </w:style>
  <w:style w:type="paragraph" w:customStyle="1" w:styleId="111">
    <w:name w:val="Основной текст11"/>
    <w:basedOn w:val="a"/>
    <w:link w:val="af1"/>
    <w:rsid w:val="004E19DE"/>
    <w:pPr>
      <w:shd w:val="clear" w:color="auto" w:fill="FFFFFF"/>
      <w:spacing w:line="403" w:lineRule="exact"/>
      <w:ind w:hanging="360"/>
      <w:jc w:val="both"/>
    </w:pPr>
    <w:rPr>
      <w:sz w:val="23"/>
      <w:szCs w:val="23"/>
    </w:rPr>
  </w:style>
  <w:style w:type="paragraph" w:customStyle="1" w:styleId="-11">
    <w:name w:val="Цветной список - Акцент 11"/>
    <w:basedOn w:val="a"/>
    <w:uiPriority w:val="34"/>
    <w:qFormat/>
    <w:rsid w:val="00147662"/>
    <w:pPr>
      <w:spacing w:after="160" w:line="259" w:lineRule="auto"/>
      <w:ind w:left="720"/>
      <w:contextualSpacing/>
    </w:pPr>
    <w:rPr>
      <w:rFonts w:cs="Times New Roman"/>
      <w:sz w:val="22"/>
      <w:szCs w:val="22"/>
      <w:lang w:val="ru-RU" w:eastAsia="en-US"/>
    </w:rPr>
  </w:style>
  <w:style w:type="paragraph" w:customStyle="1" w:styleId="15">
    <w:name w:val="Абзац списка1"/>
    <w:basedOn w:val="a"/>
    <w:rsid w:val="00147662"/>
    <w:pPr>
      <w:ind w:left="720"/>
    </w:pPr>
    <w:rPr>
      <w:rFonts w:ascii="Times New Roman" w:eastAsiaTheme="minorHAnsi" w:hAnsi="Times New Roman" w:cs="Times New Roman"/>
      <w:sz w:val="24"/>
      <w:szCs w:val="24"/>
    </w:rPr>
  </w:style>
  <w:style w:type="paragraph" w:customStyle="1" w:styleId="Normal0">
    <w:name w:val="[Normal]"/>
    <w:rsid w:val="00147662"/>
    <w:pPr>
      <w:widowControl w:val="0"/>
    </w:pPr>
    <w:rPr>
      <w:rFonts w:ascii="Arial" w:eastAsia="Arial" w:hAnsi="Arial"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51853840">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922-19/print1454579589256715"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28E5E-3E07-4C3A-B952-AD25BDA5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24</Pages>
  <Words>7993</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ACER</cp:lastModifiedBy>
  <cp:revision>54</cp:revision>
  <cp:lastPrinted>2022-11-10T08:47:00Z</cp:lastPrinted>
  <dcterms:created xsi:type="dcterms:W3CDTF">2022-11-09T16:44:00Z</dcterms:created>
  <dcterms:modified xsi:type="dcterms:W3CDTF">2022-11-30T02:42:00Z</dcterms:modified>
</cp:coreProperties>
</file>