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69" w:rsidRPr="001D4A7B" w:rsidRDefault="00FC7669" w:rsidP="008F43FB">
      <w:pPr>
        <w:jc w:val="right"/>
        <w:rPr>
          <w:rFonts w:ascii="Times New Roman" w:hAnsi="Times New Roman" w:cs="Times New Roman"/>
          <w:sz w:val="22"/>
          <w:szCs w:val="22"/>
        </w:rPr>
      </w:pPr>
      <w:r w:rsidRPr="001D4A7B">
        <w:rPr>
          <w:rFonts w:ascii="Times New Roman" w:hAnsi="Times New Roman" w:cs="Times New Roman"/>
          <w:b/>
          <w:sz w:val="22"/>
          <w:szCs w:val="22"/>
        </w:rPr>
        <w:t xml:space="preserve">Додаток 3 </w:t>
      </w:r>
    </w:p>
    <w:p w:rsidR="00FC7669" w:rsidRPr="001D4A7B" w:rsidRDefault="00FC7669" w:rsidP="008F43FB">
      <w:pPr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1D4A7B">
        <w:rPr>
          <w:rFonts w:ascii="Times New Roman" w:hAnsi="Times New Roman" w:cs="Times New Roman"/>
          <w:b/>
          <w:sz w:val="22"/>
          <w:szCs w:val="22"/>
        </w:rPr>
        <w:t>тендерної документації</w:t>
      </w:r>
    </w:p>
    <w:p w:rsidR="00FC7669" w:rsidRPr="001D4A7B" w:rsidRDefault="00FC7669" w:rsidP="008F43FB">
      <w:pPr>
        <w:ind w:right="22"/>
        <w:jc w:val="center"/>
        <w:rPr>
          <w:rFonts w:ascii="Times New Roman" w:eastAsia="Tahoma" w:hAnsi="Times New Roman" w:cs="Times New Roman"/>
          <w:b/>
          <w:sz w:val="22"/>
          <w:szCs w:val="22"/>
        </w:rPr>
      </w:pPr>
    </w:p>
    <w:p w:rsidR="00FC7669" w:rsidRPr="001D4A7B" w:rsidRDefault="00FC7669" w:rsidP="008F43FB">
      <w:pPr>
        <w:ind w:right="22"/>
        <w:jc w:val="center"/>
        <w:rPr>
          <w:rFonts w:ascii="Times New Roman" w:eastAsia="Tahoma" w:hAnsi="Times New Roman" w:cs="Times New Roman"/>
          <w:b/>
          <w:sz w:val="22"/>
          <w:szCs w:val="22"/>
        </w:rPr>
      </w:pPr>
      <w:r w:rsidRPr="001D4A7B">
        <w:rPr>
          <w:rFonts w:ascii="Times New Roman" w:eastAsia="Tahoma" w:hAnsi="Times New Roman" w:cs="Times New Roman"/>
          <w:b/>
          <w:sz w:val="22"/>
          <w:szCs w:val="22"/>
        </w:rPr>
        <w:t>МЕДИКО-ТЕХНІЧНІ ВИМОГИ</w:t>
      </w:r>
    </w:p>
    <w:p w:rsidR="00FC7669" w:rsidRPr="001D4A7B" w:rsidRDefault="00FC7669" w:rsidP="008F43FB">
      <w:pPr>
        <w:ind w:right="22"/>
        <w:jc w:val="center"/>
        <w:rPr>
          <w:rFonts w:ascii="Times New Roman" w:eastAsia="Tahoma" w:hAnsi="Times New Roman" w:cs="Times New Roman"/>
          <w:b/>
          <w:sz w:val="22"/>
          <w:szCs w:val="22"/>
        </w:rPr>
      </w:pPr>
    </w:p>
    <w:p w:rsidR="00267D1D" w:rsidRPr="00267D1D" w:rsidRDefault="00FC7669" w:rsidP="00267D1D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67D1D">
        <w:rPr>
          <w:rFonts w:ascii="Times New Roman" w:hAnsi="Times New Roman" w:cs="Times New Roman"/>
          <w:noProof/>
          <w:sz w:val="22"/>
          <w:szCs w:val="22"/>
          <w:u w:val="single"/>
        </w:rPr>
        <w:t>Предмет закупівлі:</w:t>
      </w:r>
      <w:r w:rsidRPr="00267D1D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="00267D1D" w:rsidRPr="00267D1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Реагент CELLPACK®, 20 L (л) / CELLPACK®, 20L </w:t>
      </w:r>
      <w:r w:rsidR="00267D1D" w:rsidRPr="00267D1D">
        <w:rPr>
          <w:rFonts w:ascii="Times New Roman" w:hAnsi="Times New Roman" w:cs="Times New Roman"/>
          <w:i/>
          <w:sz w:val="22"/>
          <w:szCs w:val="22"/>
        </w:rPr>
        <w:t xml:space="preserve">(НК 024:2023 </w:t>
      </w:r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42651- Буферний ізотонічний сольовий розчин, IVD (діагностика </w:t>
      </w:r>
      <w:proofErr w:type="spellStart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>in</w:t>
      </w:r>
      <w:proofErr w:type="spellEnd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>vitro</w:t>
      </w:r>
      <w:proofErr w:type="spellEnd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)); </w:t>
      </w:r>
      <w:r w:rsidR="00267D1D" w:rsidRPr="00267D1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Реагент STROMATOLYSER®-WH, 500 </w:t>
      </w:r>
      <w:proofErr w:type="spellStart"/>
      <w:r w:rsidR="00267D1D" w:rsidRPr="00267D1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mL</w:t>
      </w:r>
      <w:proofErr w:type="spellEnd"/>
      <w:r w:rsidR="00267D1D" w:rsidRPr="00267D1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(мл) х 3 / STROMATOLYSER®-WH, 500mLх3 </w:t>
      </w:r>
      <w:r w:rsidR="00267D1D" w:rsidRPr="00267D1D">
        <w:rPr>
          <w:rFonts w:ascii="Times New Roman" w:hAnsi="Times New Roman" w:cs="Times New Roman"/>
          <w:i/>
          <w:sz w:val="22"/>
          <w:szCs w:val="22"/>
        </w:rPr>
        <w:t xml:space="preserve">(НК 024:2023 </w:t>
      </w:r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55855 - Підрахунок клітин крові IVD, (діагностика </w:t>
      </w:r>
      <w:proofErr w:type="spellStart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>in</w:t>
      </w:r>
      <w:proofErr w:type="spellEnd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>vitro</w:t>
      </w:r>
      <w:proofErr w:type="spellEnd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), реагент); </w:t>
      </w:r>
      <w:r w:rsidR="00267D1D" w:rsidRPr="00267D1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Матеріал контрольний ЕЙТЧЕК-3WP-N, 1.5 </w:t>
      </w:r>
      <w:proofErr w:type="spellStart"/>
      <w:r w:rsidR="00267D1D" w:rsidRPr="00267D1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mL</w:t>
      </w:r>
      <w:proofErr w:type="spellEnd"/>
      <w:r w:rsidR="00267D1D" w:rsidRPr="00267D1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(мл)/EIGHTCHECK™-3WP-N, 1.5 </w:t>
      </w:r>
      <w:proofErr w:type="spellStart"/>
      <w:r w:rsidR="00267D1D" w:rsidRPr="00267D1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mL</w:t>
      </w:r>
      <w:proofErr w:type="spellEnd"/>
      <w:r w:rsidR="00267D1D" w:rsidRPr="00267D1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</w:t>
      </w:r>
      <w:r w:rsidR="00267D1D" w:rsidRPr="00267D1D">
        <w:rPr>
          <w:rFonts w:ascii="Times New Roman" w:hAnsi="Times New Roman" w:cs="Times New Roman"/>
          <w:i/>
          <w:sz w:val="22"/>
          <w:szCs w:val="22"/>
        </w:rPr>
        <w:t xml:space="preserve">(НК 024:2023 </w:t>
      </w:r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55866 — Підрахунок клітин крові IVD, (діагностика  </w:t>
      </w:r>
      <w:proofErr w:type="spellStart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>in</w:t>
      </w:r>
      <w:proofErr w:type="spellEnd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>vitro</w:t>
      </w:r>
      <w:proofErr w:type="spellEnd"/>
      <w:r w:rsidR="00267D1D" w:rsidRPr="00267D1D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) контрольний матеріал); </w:t>
      </w:r>
      <w:r w:rsidR="00267D1D" w:rsidRPr="00267D1D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Реагент CELLCLEAN®, 50 ml (мл) / CELLCLEAN®, 50ml </w:t>
      </w:r>
      <w:r w:rsidR="00267D1D" w:rsidRPr="00267D1D">
        <w:rPr>
          <w:rFonts w:ascii="Times New Roman" w:hAnsi="Times New Roman" w:cs="Times New Roman"/>
          <w:i/>
          <w:sz w:val="22"/>
          <w:szCs w:val="22"/>
        </w:rPr>
        <w:t xml:space="preserve">(НК 024:2023 59058 Мийний/очищувальний розчин IVD (діагностика </w:t>
      </w:r>
      <w:proofErr w:type="spellStart"/>
      <w:r w:rsidR="00267D1D" w:rsidRPr="00267D1D">
        <w:rPr>
          <w:rFonts w:ascii="Times New Roman" w:hAnsi="Times New Roman" w:cs="Times New Roman"/>
          <w:i/>
          <w:sz w:val="22"/>
          <w:szCs w:val="22"/>
        </w:rPr>
        <w:t>in</w:t>
      </w:r>
      <w:proofErr w:type="spellEnd"/>
      <w:r w:rsidR="00267D1D" w:rsidRPr="00267D1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267D1D" w:rsidRPr="00267D1D">
        <w:rPr>
          <w:rFonts w:ascii="Times New Roman" w:hAnsi="Times New Roman" w:cs="Times New Roman"/>
          <w:i/>
          <w:sz w:val="22"/>
          <w:szCs w:val="22"/>
        </w:rPr>
        <w:t>vitro</w:t>
      </w:r>
      <w:proofErr w:type="spellEnd"/>
      <w:r w:rsidR="00267D1D" w:rsidRPr="00267D1D">
        <w:rPr>
          <w:rFonts w:ascii="Times New Roman" w:hAnsi="Times New Roman" w:cs="Times New Roman"/>
          <w:i/>
          <w:sz w:val="22"/>
          <w:szCs w:val="22"/>
        </w:rPr>
        <w:t xml:space="preserve"> ) для автоматизованих/ </w:t>
      </w:r>
      <w:proofErr w:type="spellStart"/>
      <w:r w:rsidR="00267D1D" w:rsidRPr="00267D1D">
        <w:rPr>
          <w:rFonts w:ascii="Times New Roman" w:hAnsi="Times New Roman" w:cs="Times New Roman"/>
          <w:i/>
          <w:sz w:val="22"/>
          <w:szCs w:val="22"/>
        </w:rPr>
        <w:t>напівавтоматизованих</w:t>
      </w:r>
      <w:proofErr w:type="spellEnd"/>
      <w:r w:rsidR="00267D1D" w:rsidRPr="00267D1D">
        <w:rPr>
          <w:rFonts w:ascii="Times New Roman" w:hAnsi="Times New Roman" w:cs="Times New Roman"/>
          <w:i/>
          <w:sz w:val="22"/>
          <w:szCs w:val="22"/>
        </w:rPr>
        <w:t xml:space="preserve"> систем) </w:t>
      </w:r>
      <w:hyperlink r:id="rId5" w:history="1">
        <w:r w:rsidR="00267D1D" w:rsidRPr="00267D1D">
          <w:rPr>
            <w:rFonts w:ascii="Times New Roman" w:hAnsi="Times New Roman" w:cs="Times New Roman"/>
            <w:bCs/>
            <w:i/>
            <w:sz w:val="22"/>
            <w:szCs w:val="22"/>
          </w:rPr>
          <w:t>(ДК 021:2015 (CPV) – 33690000-3 - Лікарські засоби різні)</w:t>
        </w:r>
      </w:hyperlink>
    </w:p>
    <w:p w:rsidR="00F12E54" w:rsidRPr="001D4A7B" w:rsidRDefault="00F12E54" w:rsidP="008F43FB">
      <w:pPr>
        <w:rPr>
          <w:rFonts w:ascii="Times New Roman" w:hAnsi="Times New Roman" w:cs="Times New Roman"/>
          <w:sz w:val="22"/>
          <w:szCs w:val="22"/>
        </w:rPr>
      </w:pPr>
    </w:p>
    <w:p w:rsidR="00FC7669" w:rsidRPr="001D4A7B" w:rsidRDefault="00FC7669" w:rsidP="008F4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D4A7B">
        <w:rPr>
          <w:rFonts w:ascii="Times New Roman" w:hAnsi="Times New Roman" w:cs="Times New Roman"/>
          <w:b/>
          <w:sz w:val="22"/>
          <w:szCs w:val="22"/>
        </w:rPr>
        <w:t>Запропоновані учасником товари повинні відповідати наступним вимогам</w:t>
      </w:r>
      <w:r w:rsidRPr="001D4A7B">
        <w:rPr>
          <w:rFonts w:ascii="Times New Roman" w:hAnsi="Times New Roman" w:cs="Times New Roman"/>
          <w:sz w:val="22"/>
          <w:szCs w:val="22"/>
        </w:rPr>
        <w:t>:</w:t>
      </w:r>
    </w:p>
    <w:p w:rsidR="00E6312C" w:rsidRPr="008233FF" w:rsidRDefault="00E6312C" w:rsidP="00E6312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</w:tabs>
        <w:ind w:left="0"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233FF">
        <w:rPr>
          <w:rFonts w:ascii="Times New Roman" w:hAnsi="Times New Roman" w:cs="Times New Roman"/>
          <w:sz w:val="22"/>
          <w:szCs w:val="22"/>
        </w:rPr>
        <w:t>Товар має бути належним чином зареєстровані в Україні у передбаченому законодавством порядку та відповідати національним та/або міжнародним стандартам.</w:t>
      </w:r>
    </w:p>
    <w:p w:rsidR="00E6312C" w:rsidRPr="008233FF" w:rsidRDefault="00E6312C" w:rsidP="00E6312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</w:tabs>
        <w:ind w:left="0" w:right="57" w:firstLine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233FF">
        <w:rPr>
          <w:rFonts w:ascii="Times New Roman" w:hAnsi="Times New Roman"/>
          <w:sz w:val="22"/>
          <w:szCs w:val="22"/>
          <w:lang w:eastAsia="ru-RU"/>
        </w:rPr>
        <w:t>Термін придатності на момент доставки повинен бути не менше 80% від строку виготовлення. Для підтвердження надати гарантійний лист.</w:t>
      </w:r>
    </w:p>
    <w:p w:rsidR="00E6312C" w:rsidRPr="008233FF" w:rsidRDefault="00E6312C" w:rsidP="00E6312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</w:tabs>
        <w:ind w:left="0" w:right="57" w:firstLine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233FF">
        <w:rPr>
          <w:rFonts w:ascii="Times New Roman" w:hAnsi="Times New Roman"/>
          <w:sz w:val="22"/>
          <w:szCs w:val="22"/>
          <w:lang w:eastAsia="ru-RU"/>
        </w:rPr>
        <w:t>Товари, що постачаються повинні мати необхідні копії сертифікатів якості заводу-виробника, декларацію відповідності,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Для підтвердження надати його/їх копію/копії.</w:t>
      </w:r>
    </w:p>
    <w:p w:rsidR="00E6312C" w:rsidRPr="008233FF" w:rsidRDefault="00E6312C" w:rsidP="00E6312C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851"/>
        </w:tabs>
        <w:ind w:left="0" w:right="57" w:firstLine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8233FF">
        <w:rPr>
          <w:rFonts w:ascii="Times New Roman" w:hAnsi="Times New Roman"/>
          <w:sz w:val="22"/>
          <w:szCs w:val="22"/>
          <w:lang w:eastAsia="ru-RU"/>
        </w:rPr>
        <w:t>Вимоги до тари та упаковки: 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(доставки). Товар, що поставляється повинен відповідати медико–технічним вимогам вказаним в даній документації. Для підтвердження надати гарантійний лист.</w:t>
      </w:r>
    </w:p>
    <w:p w:rsidR="00FC7669" w:rsidRPr="001D4A7B" w:rsidRDefault="00FC7669" w:rsidP="008F43FB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sz w:val="22"/>
          <w:szCs w:val="22"/>
          <w:lang w:eastAsia="ru-RU"/>
        </w:rPr>
      </w:pPr>
    </w:p>
    <w:p w:rsidR="00FC7669" w:rsidRDefault="00FC7669" w:rsidP="008F43FB">
      <w:pPr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 w:rsidRPr="001D4A7B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Медико-технічні вимоги 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1559"/>
        <w:gridCol w:w="4395"/>
        <w:gridCol w:w="709"/>
        <w:gridCol w:w="701"/>
        <w:gridCol w:w="1283"/>
      </w:tblGrid>
      <w:tr w:rsidR="00267D1D" w:rsidRPr="00267D1D" w:rsidTr="00134773">
        <w:tc>
          <w:tcPr>
            <w:tcW w:w="425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267D1D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67D1D">
              <w:rPr>
                <w:b/>
                <w:color w:val="000000"/>
                <w:sz w:val="20"/>
              </w:rPr>
              <w:t>Назва</w:t>
            </w:r>
          </w:p>
        </w:tc>
        <w:tc>
          <w:tcPr>
            <w:tcW w:w="1559" w:type="dxa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267D1D">
              <w:rPr>
                <w:b/>
                <w:color w:val="000000"/>
                <w:sz w:val="20"/>
              </w:rPr>
              <w:t>Код НК024:2023</w:t>
            </w:r>
          </w:p>
        </w:tc>
        <w:tc>
          <w:tcPr>
            <w:tcW w:w="4395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67D1D">
              <w:rPr>
                <w:b/>
                <w:color w:val="000000"/>
                <w:sz w:val="20"/>
              </w:rPr>
              <w:t>Медико-технічні вимоги до предмету закупівлі</w:t>
            </w:r>
          </w:p>
        </w:tc>
        <w:tc>
          <w:tcPr>
            <w:tcW w:w="709" w:type="dxa"/>
            <w:vAlign w:val="center"/>
          </w:tcPr>
          <w:p w:rsidR="00267D1D" w:rsidRPr="00267D1D" w:rsidRDefault="00267D1D" w:rsidP="0013477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9" w:right="-111" w:firstLine="0"/>
              <w:jc w:val="center"/>
              <w:rPr>
                <w:color w:val="000000"/>
                <w:sz w:val="20"/>
              </w:rPr>
            </w:pPr>
            <w:r w:rsidRPr="00267D1D">
              <w:rPr>
                <w:b/>
                <w:color w:val="000000"/>
                <w:sz w:val="20"/>
              </w:rPr>
              <w:t>Од</w:t>
            </w:r>
            <w:r>
              <w:rPr>
                <w:b/>
                <w:color w:val="000000"/>
                <w:sz w:val="20"/>
              </w:rPr>
              <w:t>.</w:t>
            </w:r>
            <w:r w:rsidRPr="00267D1D">
              <w:rPr>
                <w:b/>
                <w:color w:val="000000"/>
                <w:sz w:val="20"/>
              </w:rPr>
              <w:t xml:space="preserve"> виміру</w:t>
            </w:r>
          </w:p>
        </w:tc>
        <w:tc>
          <w:tcPr>
            <w:tcW w:w="701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267D1D">
              <w:rPr>
                <w:b/>
                <w:color w:val="000000"/>
                <w:sz w:val="20"/>
              </w:rPr>
              <w:t>Кіл</w:t>
            </w:r>
            <w:r>
              <w:rPr>
                <w:b/>
                <w:color w:val="000000"/>
                <w:sz w:val="20"/>
              </w:rPr>
              <w:t>-</w:t>
            </w:r>
            <w:proofErr w:type="spellStart"/>
            <w:r w:rsidRPr="00267D1D">
              <w:rPr>
                <w:b/>
                <w:color w:val="000000"/>
                <w:sz w:val="20"/>
              </w:rPr>
              <w:t>сть</w:t>
            </w:r>
            <w:proofErr w:type="spellEnd"/>
          </w:p>
        </w:tc>
        <w:tc>
          <w:tcPr>
            <w:tcW w:w="1283" w:type="dxa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3" w:right="-99" w:firstLine="0"/>
              <w:jc w:val="center"/>
              <w:rPr>
                <w:b/>
                <w:color w:val="000000"/>
                <w:sz w:val="20"/>
              </w:rPr>
            </w:pPr>
            <w:r w:rsidRPr="00267D1D">
              <w:rPr>
                <w:b/>
                <w:bCs/>
                <w:sz w:val="20"/>
              </w:rPr>
              <w:t>Відповідність (Так/Ні)</w:t>
            </w:r>
          </w:p>
        </w:tc>
      </w:tr>
      <w:tr w:rsidR="00267D1D" w:rsidRPr="00267D1D" w:rsidTr="00134773">
        <w:tc>
          <w:tcPr>
            <w:tcW w:w="425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0"/>
              </w:rPr>
            </w:pPr>
            <w:r w:rsidRPr="00267D1D">
              <w:rPr>
                <w:color w:val="000000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67D1D" w:rsidRPr="00267D1D" w:rsidRDefault="00267D1D" w:rsidP="00267D1D">
            <w:pPr>
              <w:rPr>
                <w:rFonts w:ascii="Times New Roman" w:hAnsi="Times New Roman" w:cs="Times New Roman"/>
                <w:color w:val="000000"/>
              </w:rPr>
            </w:pPr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>Реагент CELLPACK®, 20 L (л) /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>CELLPACK®, 20L</w:t>
            </w:r>
          </w:p>
        </w:tc>
        <w:tc>
          <w:tcPr>
            <w:tcW w:w="1559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0"/>
              </w:rPr>
            </w:pPr>
            <w:r w:rsidRPr="00267D1D">
              <w:rPr>
                <w:color w:val="000000"/>
                <w:sz w:val="20"/>
              </w:rPr>
              <w:t>42651</w:t>
            </w:r>
            <w:r w:rsidR="00F237BC">
              <w:rPr>
                <w:color w:val="000000"/>
                <w:sz w:val="20"/>
              </w:rPr>
              <w:t xml:space="preserve"> </w:t>
            </w:r>
            <w:r w:rsidRPr="00267D1D">
              <w:rPr>
                <w:color w:val="000000"/>
                <w:sz w:val="20"/>
              </w:rPr>
              <w:t>- Буферний ізотонічний</w:t>
            </w:r>
            <w:r>
              <w:rPr>
                <w:color w:val="000000"/>
                <w:sz w:val="20"/>
              </w:rPr>
              <w:t xml:space="preserve"> </w:t>
            </w:r>
            <w:r w:rsidRPr="00267D1D">
              <w:rPr>
                <w:color w:val="000000"/>
                <w:sz w:val="20"/>
              </w:rPr>
              <w:t>сольовий розчин, IVD</w:t>
            </w:r>
            <w:r>
              <w:rPr>
                <w:color w:val="000000"/>
                <w:sz w:val="20"/>
              </w:rPr>
              <w:t xml:space="preserve"> </w:t>
            </w:r>
            <w:r w:rsidRPr="00267D1D">
              <w:rPr>
                <w:color w:val="000000"/>
                <w:sz w:val="20"/>
              </w:rPr>
              <w:t xml:space="preserve">(діагностика </w:t>
            </w:r>
            <w:proofErr w:type="spellStart"/>
            <w:r w:rsidRPr="00267D1D">
              <w:rPr>
                <w:color w:val="000000"/>
                <w:sz w:val="20"/>
              </w:rPr>
              <w:t>in</w:t>
            </w:r>
            <w:proofErr w:type="spellEnd"/>
            <w:r w:rsidRPr="00267D1D">
              <w:rPr>
                <w:color w:val="000000"/>
                <w:sz w:val="20"/>
              </w:rPr>
              <w:t xml:space="preserve"> </w:t>
            </w:r>
            <w:proofErr w:type="spellStart"/>
            <w:r w:rsidRPr="00267D1D">
              <w:rPr>
                <w:color w:val="000000"/>
                <w:sz w:val="20"/>
              </w:rPr>
              <w:t>vitro</w:t>
            </w:r>
            <w:proofErr w:type="spellEnd"/>
            <w:r w:rsidRPr="00267D1D">
              <w:rPr>
                <w:color w:val="000000"/>
                <w:sz w:val="20"/>
              </w:rPr>
              <w:t>)</w:t>
            </w:r>
          </w:p>
        </w:tc>
        <w:tc>
          <w:tcPr>
            <w:tcW w:w="4395" w:type="dxa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267D1D">
              <w:rPr>
                <w:sz w:val="20"/>
              </w:rPr>
              <w:t xml:space="preserve">Розчин для розведення зразків. Призначений для вимірювання кількості і розмірів еритроцитів, лейкоцитів, тромбоцитів </w:t>
            </w:r>
            <w:proofErr w:type="spellStart"/>
            <w:r w:rsidRPr="00267D1D">
              <w:rPr>
                <w:sz w:val="20"/>
              </w:rPr>
              <w:t>кондуктометричним</w:t>
            </w:r>
            <w:proofErr w:type="spellEnd"/>
            <w:r w:rsidRPr="00267D1D">
              <w:rPr>
                <w:sz w:val="20"/>
              </w:rPr>
              <w:t xml:space="preserve"> методом. Використовується для аналізу концентрації гемоглобіну. Реагент повинен бути адаптованим до аналізатора XP-300, (SYSMEX). Об'єм не менш ніж 20 літрів в упаковці. Підтвердженням відповідності технічним вимогам повинно бути посилання на відповідний пункт (сторінку) в інструкції з експлуатації до приладу, та посилання на відповідний пункт (сторінку) в  інструкції до реагентів, де зазначено, що вони сумісні з даними приладами.</w:t>
            </w:r>
          </w:p>
        </w:tc>
        <w:tc>
          <w:tcPr>
            <w:tcW w:w="709" w:type="dxa"/>
            <w:vAlign w:val="center"/>
          </w:tcPr>
          <w:p w:rsidR="00267D1D" w:rsidRPr="00267D1D" w:rsidRDefault="00267D1D" w:rsidP="0013477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9" w:right="-111" w:firstLine="0"/>
              <w:jc w:val="center"/>
              <w:rPr>
                <w:color w:val="000000"/>
                <w:sz w:val="20"/>
              </w:rPr>
            </w:pPr>
            <w:proofErr w:type="spellStart"/>
            <w:r w:rsidRPr="00267D1D">
              <w:rPr>
                <w:color w:val="000000"/>
                <w:sz w:val="20"/>
              </w:rPr>
              <w:t>паков</w:t>
            </w:r>
            <w:proofErr w:type="spellEnd"/>
          </w:p>
        </w:tc>
        <w:tc>
          <w:tcPr>
            <w:tcW w:w="701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  <w:r w:rsidRPr="00267D1D"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1283" w:type="dxa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</w:tr>
      <w:tr w:rsidR="00267D1D" w:rsidRPr="00267D1D" w:rsidTr="00134773">
        <w:tc>
          <w:tcPr>
            <w:tcW w:w="425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0"/>
              </w:rPr>
            </w:pPr>
            <w:r w:rsidRPr="00267D1D"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67D1D" w:rsidRPr="00267D1D" w:rsidRDefault="00267D1D" w:rsidP="00267D1D">
            <w:pPr>
              <w:rPr>
                <w:rFonts w:ascii="Times New Roman" w:hAnsi="Times New Roman" w:cs="Times New Roman"/>
                <w:color w:val="000000"/>
              </w:rPr>
            </w:pPr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>Реагент STROMATOLYSER®-WH, 500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>mL</w:t>
            </w:r>
            <w:proofErr w:type="spellEnd"/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 xml:space="preserve"> (мл) х 3 / STROMATOLYSER®-WH,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>500mLх3</w:t>
            </w:r>
          </w:p>
        </w:tc>
        <w:tc>
          <w:tcPr>
            <w:tcW w:w="1559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0"/>
              </w:rPr>
            </w:pPr>
            <w:r w:rsidRPr="00267D1D">
              <w:rPr>
                <w:color w:val="000000"/>
                <w:sz w:val="20"/>
              </w:rPr>
              <w:t xml:space="preserve">55855 - Підрахунок клітин крові IVD, (діагностика </w:t>
            </w:r>
            <w:proofErr w:type="spellStart"/>
            <w:r w:rsidRPr="00267D1D">
              <w:rPr>
                <w:color w:val="000000"/>
                <w:sz w:val="20"/>
              </w:rPr>
              <w:t>in</w:t>
            </w:r>
            <w:proofErr w:type="spellEnd"/>
            <w:r w:rsidRPr="00267D1D">
              <w:rPr>
                <w:color w:val="000000"/>
                <w:sz w:val="20"/>
              </w:rPr>
              <w:t xml:space="preserve"> </w:t>
            </w:r>
            <w:proofErr w:type="spellStart"/>
            <w:r w:rsidRPr="00267D1D">
              <w:rPr>
                <w:color w:val="000000"/>
                <w:sz w:val="20"/>
              </w:rPr>
              <w:t>vitro</w:t>
            </w:r>
            <w:proofErr w:type="spellEnd"/>
            <w:r w:rsidRPr="00267D1D">
              <w:rPr>
                <w:color w:val="000000"/>
                <w:sz w:val="20"/>
              </w:rPr>
              <w:t>),</w:t>
            </w:r>
            <w:r>
              <w:rPr>
                <w:color w:val="000000"/>
                <w:sz w:val="20"/>
              </w:rPr>
              <w:t xml:space="preserve"> </w:t>
            </w:r>
            <w:r w:rsidRPr="00267D1D">
              <w:rPr>
                <w:color w:val="000000"/>
                <w:sz w:val="20"/>
              </w:rPr>
              <w:t>реагент</w:t>
            </w:r>
          </w:p>
        </w:tc>
        <w:tc>
          <w:tcPr>
            <w:tcW w:w="4395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proofErr w:type="spellStart"/>
            <w:r w:rsidRPr="00267D1D">
              <w:rPr>
                <w:sz w:val="20"/>
              </w:rPr>
              <w:t>Лізуючий</w:t>
            </w:r>
            <w:proofErr w:type="spellEnd"/>
            <w:r w:rsidRPr="00267D1D">
              <w:rPr>
                <w:sz w:val="20"/>
              </w:rPr>
              <w:t xml:space="preserve"> розчин. Використовується для розчинення еритроцитів, точного підрахунку лейкоцитів (з аналізом їх розподілу) і вимірювання рівня гемоглобіну. Реагент повинен бути </w:t>
            </w:r>
            <w:proofErr w:type="spellStart"/>
            <w:r w:rsidRPr="00267D1D">
              <w:rPr>
                <w:sz w:val="20"/>
              </w:rPr>
              <w:t>адаптовний</w:t>
            </w:r>
            <w:proofErr w:type="spellEnd"/>
            <w:r w:rsidRPr="00267D1D">
              <w:rPr>
                <w:sz w:val="20"/>
              </w:rPr>
              <w:t xml:space="preserve"> до аналізатора XP-300 (SYSMEX). Об'єм не менш ніж 1500 </w:t>
            </w:r>
            <w:proofErr w:type="spellStart"/>
            <w:r w:rsidRPr="00267D1D">
              <w:rPr>
                <w:sz w:val="20"/>
              </w:rPr>
              <w:t>мілілітрів</w:t>
            </w:r>
            <w:proofErr w:type="spellEnd"/>
            <w:r w:rsidRPr="00267D1D">
              <w:rPr>
                <w:sz w:val="20"/>
              </w:rPr>
              <w:t xml:space="preserve"> в упаковці. Підтвердженням відповідності технічним вимогам  повинно бути посилання на відповідний пункт (сторінку) в інструкції з експлуатації до приладу та посилання на відповідний пункт (сторінку) в  інструкції до реагентів, де зазначено, що вони сумісні з даними приладами.</w:t>
            </w:r>
          </w:p>
        </w:tc>
        <w:tc>
          <w:tcPr>
            <w:tcW w:w="709" w:type="dxa"/>
            <w:vAlign w:val="center"/>
          </w:tcPr>
          <w:p w:rsidR="00267D1D" w:rsidRPr="00267D1D" w:rsidRDefault="00267D1D" w:rsidP="0013477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9" w:right="-111" w:firstLine="0"/>
              <w:jc w:val="center"/>
              <w:rPr>
                <w:color w:val="000000"/>
                <w:sz w:val="20"/>
              </w:rPr>
            </w:pPr>
            <w:proofErr w:type="spellStart"/>
            <w:r w:rsidRPr="00267D1D">
              <w:rPr>
                <w:color w:val="000000"/>
                <w:sz w:val="20"/>
              </w:rPr>
              <w:t>паков</w:t>
            </w:r>
            <w:proofErr w:type="spellEnd"/>
          </w:p>
        </w:tc>
        <w:tc>
          <w:tcPr>
            <w:tcW w:w="701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267D1D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283" w:type="dxa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0"/>
                <w:lang w:val="ru-RU"/>
              </w:rPr>
            </w:pPr>
          </w:p>
        </w:tc>
      </w:tr>
      <w:tr w:rsidR="00267D1D" w:rsidRPr="00267D1D" w:rsidTr="00134773">
        <w:trPr>
          <w:trHeight w:val="859"/>
        </w:trPr>
        <w:tc>
          <w:tcPr>
            <w:tcW w:w="425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0"/>
              </w:rPr>
            </w:pPr>
            <w:r w:rsidRPr="00267D1D">
              <w:rPr>
                <w:color w:val="000000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67D1D" w:rsidRPr="00267D1D" w:rsidRDefault="00267D1D" w:rsidP="00267D1D">
            <w:pPr>
              <w:rPr>
                <w:rFonts w:ascii="Times New Roman" w:hAnsi="Times New Roman" w:cs="Times New Roman"/>
                <w:color w:val="000000"/>
              </w:rPr>
            </w:pPr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>Матеріал контрольний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 xml:space="preserve">ЕЙТЧЕК-3WP-N, 1.5 </w:t>
            </w:r>
            <w:proofErr w:type="spellStart"/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>mL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 xml:space="preserve">(мл)/EIGHTCHECK™-3WP-N, 1.5 </w:t>
            </w:r>
            <w:proofErr w:type="spellStart"/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>mL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0"/>
              </w:rPr>
            </w:pPr>
            <w:r w:rsidRPr="00267D1D">
              <w:rPr>
                <w:color w:val="000000"/>
                <w:sz w:val="20"/>
              </w:rPr>
              <w:t xml:space="preserve">55866 - Підрахунок клітин крові IVD, (діагностика  </w:t>
            </w:r>
            <w:proofErr w:type="spellStart"/>
            <w:r w:rsidRPr="00267D1D">
              <w:rPr>
                <w:color w:val="000000"/>
                <w:sz w:val="20"/>
              </w:rPr>
              <w:t>in</w:t>
            </w:r>
            <w:proofErr w:type="spellEnd"/>
            <w:r w:rsidRPr="00267D1D">
              <w:rPr>
                <w:color w:val="000000"/>
                <w:sz w:val="20"/>
              </w:rPr>
              <w:t xml:space="preserve"> </w:t>
            </w:r>
            <w:proofErr w:type="spellStart"/>
            <w:r w:rsidRPr="00267D1D">
              <w:rPr>
                <w:color w:val="000000"/>
                <w:sz w:val="20"/>
              </w:rPr>
              <w:t>vitro</w:t>
            </w:r>
            <w:proofErr w:type="spellEnd"/>
            <w:r w:rsidRPr="00267D1D">
              <w:rPr>
                <w:color w:val="000000"/>
                <w:sz w:val="20"/>
              </w:rPr>
              <w:t>) контрольний матеріал</w:t>
            </w:r>
          </w:p>
        </w:tc>
        <w:tc>
          <w:tcPr>
            <w:tcW w:w="4395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 w:rsidRPr="00267D1D">
              <w:rPr>
                <w:sz w:val="20"/>
              </w:rPr>
              <w:t xml:space="preserve">Матеріал контрольний для аналізаторів гематологічних призначений для внутрішньо лабораторного контролю якості по вимірюванню компонентного складу крові і зовнішніх оцінках якості, рівень - нормальний. Контрольний матеріал повинен бути адаптованим до аналізатору ХР-300 (SYSMEX). Об'єм не більш ніж 1.5 </w:t>
            </w:r>
            <w:proofErr w:type="spellStart"/>
            <w:r w:rsidRPr="00267D1D">
              <w:rPr>
                <w:sz w:val="20"/>
              </w:rPr>
              <w:t>мілілітра</w:t>
            </w:r>
            <w:proofErr w:type="spellEnd"/>
            <w:r w:rsidRPr="00267D1D">
              <w:rPr>
                <w:sz w:val="20"/>
              </w:rPr>
              <w:t xml:space="preserve"> в флаконі. Підтвердженням </w:t>
            </w:r>
            <w:r w:rsidRPr="00267D1D">
              <w:rPr>
                <w:sz w:val="20"/>
              </w:rPr>
              <w:lastRenderedPageBreak/>
              <w:t xml:space="preserve">відповідності технічним вимогам повинно бути посилання на відповідний пункт (сторінку) в інструкції з експлуатації до приладу, </w:t>
            </w:r>
            <w:r w:rsidRPr="00267D1D">
              <w:rPr>
                <w:color w:val="000000"/>
                <w:sz w:val="20"/>
              </w:rPr>
              <w:t xml:space="preserve"> та  інструкцію до реагентів де зазначено, що вони сумісні з даними приладами.</w:t>
            </w:r>
          </w:p>
        </w:tc>
        <w:tc>
          <w:tcPr>
            <w:tcW w:w="709" w:type="dxa"/>
            <w:vAlign w:val="center"/>
          </w:tcPr>
          <w:p w:rsidR="00267D1D" w:rsidRPr="00267D1D" w:rsidRDefault="00267D1D" w:rsidP="0013477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9" w:right="-111" w:firstLine="0"/>
              <w:jc w:val="center"/>
              <w:rPr>
                <w:color w:val="000000"/>
                <w:sz w:val="20"/>
              </w:rPr>
            </w:pPr>
            <w:proofErr w:type="spellStart"/>
            <w:r w:rsidRPr="00267D1D">
              <w:rPr>
                <w:color w:val="000000"/>
                <w:sz w:val="20"/>
              </w:rPr>
              <w:lastRenderedPageBreak/>
              <w:t>флак</w:t>
            </w:r>
            <w:proofErr w:type="spellEnd"/>
          </w:p>
        </w:tc>
        <w:tc>
          <w:tcPr>
            <w:tcW w:w="701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  <w:r w:rsidRPr="00267D1D"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1283" w:type="dxa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</w:tr>
      <w:tr w:rsidR="00267D1D" w:rsidRPr="00267D1D" w:rsidTr="00134773">
        <w:tc>
          <w:tcPr>
            <w:tcW w:w="425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44</w:t>
            </w:r>
          </w:p>
        </w:tc>
        <w:tc>
          <w:tcPr>
            <w:tcW w:w="1701" w:type="dxa"/>
            <w:vAlign w:val="center"/>
          </w:tcPr>
          <w:p w:rsidR="00267D1D" w:rsidRPr="00267D1D" w:rsidRDefault="00267D1D" w:rsidP="00267D1D">
            <w:pPr>
              <w:rPr>
                <w:rFonts w:ascii="Times New Roman" w:hAnsi="Times New Roman" w:cs="Times New Roman"/>
                <w:color w:val="000000"/>
              </w:rPr>
            </w:pPr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>Реагент CELLCLEAN®, 50 ml (мл) /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67D1D">
              <w:rPr>
                <w:rFonts w:ascii="Times New Roman" w:eastAsiaTheme="minorHAnsi" w:hAnsi="Times New Roman" w:cs="Times New Roman"/>
                <w:lang w:eastAsia="en-US"/>
              </w:rPr>
              <w:t>CELLCLEAN®, 50ml</w:t>
            </w:r>
          </w:p>
        </w:tc>
        <w:tc>
          <w:tcPr>
            <w:tcW w:w="1559" w:type="dxa"/>
            <w:vAlign w:val="center"/>
          </w:tcPr>
          <w:p w:rsidR="00267D1D" w:rsidRPr="00267D1D" w:rsidRDefault="00267D1D" w:rsidP="00267D1D">
            <w:pPr>
              <w:rPr>
                <w:rFonts w:ascii="Times New Roman" w:hAnsi="Times New Roman" w:cs="Times New Roman"/>
              </w:rPr>
            </w:pPr>
            <w:bookmarkStart w:id="0" w:name="_GoBack"/>
            <w:r w:rsidRPr="00267D1D">
              <w:rPr>
                <w:rFonts w:ascii="Times New Roman" w:hAnsi="Times New Roman" w:cs="Times New Roman"/>
              </w:rPr>
              <w:t>59058</w:t>
            </w:r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267D1D">
              <w:rPr>
                <w:rFonts w:ascii="Times New Roman" w:hAnsi="Times New Roman" w:cs="Times New Roman"/>
                <w:color w:val="000000"/>
              </w:rPr>
              <w:t>-</w:t>
            </w:r>
            <w:r w:rsidRPr="00267D1D">
              <w:rPr>
                <w:rFonts w:ascii="Times New Roman" w:hAnsi="Times New Roman" w:cs="Times New Roman"/>
              </w:rPr>
              <w:t>Мийний/очищувальний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D1D">
              <w:rPr>
                <w:rFonts w:ascii="Times New Roman" w:hAnsi="Times New Roman" w:cs="Times New Roman"/>
              </w:rPr>
              <w:t>розчин IVD (діагностика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D1D">
              <w:rPr>
                <w:rFonts w:ascii="Times New Roman" w:hAnsi="Times New Roman" w:cs="Times New Roman"/>
              </w:rPr>
              <w:t>in</w:t>
            </w:r>
            <w:proofErr w:type="spellEnd"/>
            <w:r w:rsidRPr="00267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D1D">
              <w:rPr>
                <w:rFonts w:ascii="Times New Roman" w:hAnsi="Times New Roman" w:cs="Times New Roman"/>
              </w:rPr>
              <w:t>vitro</w:t>
            </w:r>
            <w:proofErr w:type="spellEnd"/>
            <w:r w:rsidRPr="00267D1D">
              <w:rPr>
                <w:rFonts w:ascii="Times New Roman" w:hAnsi="Times New Roman" w:cs="Times New Roman"/>
              </w:rPr>
              <w:t xml:space="preserve"> )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D1D">
              <w:rPr>
                <w:rFonts w:ascii="Times New Roman" w:hAnsi="Times New Roman" w:cs="Times New Roman"/>
              </w:rPr>
              <w:t>автоматизованих/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D1D">
              <w:rPr>
                <w:rFonts w:ascii="Times New Roman" w:hAnsi="Times New Roman" w:cs="Times New Roman"/>
              </w:rPr>
              <w:t>напівавтоматизованих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67D1D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4395" w:type="dxa"/>
            <w:vAlign w:val="center"/>
          </w:tcPr>
          <w:p w:rsidR="00267D1D" w:rsidRPr="00267D1D" w:rsidRDefault="00267D1D" w:rsidP="00267D1D">
            <w:pPr>
              <w:rPr>
                <w:rFonts w:ascii="Times New Roman" w:hAnsi="Times New Roman" w:cs="Times New Roman"/>
              </w:rPr>
            </w:pPr>
            <w:r w:rsidRPr="00267D1D">
              <w:rPr>
                <w:rFonts w:ascii="Times New Roman" w:hAnsi="Times New Roman" w:cs="Times New Roman"/>
              </w:rPr>
              <w:t xml:space="preserve">Розчин для очищення. Середовище розчину - сильний луг. Призначений для видалення клітинних </w:t>
            </w:r>
            <w:proofErr w:type="spellStart"/>
            <w:r w:rsidRPr="00267D1D">
              <w:rPr>
                <w:rFonts w:ascii="Times New Roman" w:hAnsi="Times New Roman" w:cs="Times New Roman"/>
              </w:rPr>
              <w:t>відкладень</w:t>
            </w:r>
            <w:proofErr w:type="spellEnd"/>
            <w:r w:rsidRPr="00267D1D">
              <w:rPr>
                <w:rFonts w:ascii="Times New Roman" w:hAnsi="Times New Roman" w:cs="Times New Roman"/>
              </w:rPr>
              <w:t xml:space="preserve"> та білків крові в гідравлічних лініях гематологічного аналізатора. Реагент повинен бути адаптованим до аналізатору  XP-300 (SYSMEX). Об'єм не більше ніж 50 </w:t>
            </w:r>
            <w:proofErr w:type="spellStart"/>
            <w:r w:rsidRPr="00267D1D">
              <w:rPr>
                <w:rFonts w:ascii="Times New Roman" w:hAnsi="Times New Roman" w:cs="Times New Roman"/>
              </w:rPr>
              <w:t>мілілітрів</w:t>
            </w:r>
            <w:proofErr w:type="spellEnd"/>
            <w:r w:rsidRPr="00267D1D">
              <w:rPr>
                <w:rFonts w:ascii="Times New Roman" w:hAnsi="Times New Roman" w:cs="Times New Roman"/>
              </w:rPr>
              <w:t xml:space="preserve"> в упаковці. Склад: </w:t>
            </w:r>
            <w:proofErr w:type="spellStart"/>
            <w:r w:rsidRPr="00267D1D">
              <w:rPr>
                <w:rFonts w:ascii="Times New Roman" w:hAnsi="Times New Roman" w:cs="Times New Roman"/>
              </w:rPr>
              <w:t>гіпохлорит</w:t>
            </w:r>
            <w:proofErr w:type="spellEnd"/>
            <w:r w:rsidRPr="00267D1D">
              <w:rPr>
                <w:rFonts w:ascii="Times New Roman" w:hAnsi="Times New Roman" w:cs="Times New Roman"/>
              </w:rPr>
              <w:t xml:space="preserve"> натрію (доступна концентрація хлору повинна бути 5,0%). Підтвердженням відповідності до технічних вимог  повинно бути посилання на відповідний пункт (сторінку) в інструкції з експлуатації до приладу ,  та  інструкцію до реагентів де зазначено, що вони сумісні з даними приладами.</w:t>
            </w:r>
          </w:p>
        </w:tc>
        <w:tc>
          <w:tcPr>
            <w:tcW w:w="709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267D1D">
              <w:rPr>
                <w:color w:val="000000"/>
                <w:sz w:val="20"/>
              </w:rPr>
              <w:t>паков</w:t>
            </w:r>
            <w:proofErr w:type="spellEnd"/>
          </w:p>
        </w:tc>
        <w:tc>
          <w:tcPr>
            <w:tcW w:w="701" w:type="dxa"/>
            <w:vAlign w:val="center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0"/>
                <w:lang w:val="ru-RU"/>
              </w:rPr>
            </w:pPr>
            <w:r w:rsidRPr="00267D1D"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283" w:type="dxa"/>
          </w:tcPr>
          <w:p w:rsidR="00267D1D" w:rsidRPr="00267D1D" w:rsidRDefault="00267D1D" w:rsidP="00267D1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lang w:val="ru-RU"/>
              </w:rPr>
            </w:pPr>
          </w:p>
        </w:tc>
      </w:tr>
    </w:tbl>
    <w:p w:rsidR="008F43FB" w:rsidRPr="008F43FB" w:rsidRDefault="008F43FB" w:rsidP="008F43FB">
      <w:pPr>
        <w:rPr>
          <w:rFonts w:ascii="Times New Roman" w:eastAsia="SimSun" w:hAnsi="Times New Roman"/>
          <w:b/>
          <w:bCs/>
          <w:sz w:val="10"/>
          <w:szCs w:val="10"/>
          <w:lang w:eastAsia="zh-CN"/>
        </w:rPr>
      </w:pPr>
    </w:p>
    <w:p w:rsidR="00FC7669" w:rsidRPr="008233FF" w:rsidRDefault="00FC7669" w:rsidP="008F43FB">
      <w:pPr>
        <w:contextualSpacing/>
        <w:jc w:val="both"/>
        <w:rPr>
          <w:rFonts w:ascii="Times New Roman" w:hAnsi="Times New Roman" w:cs="Times New Roman"/>
          <w:szCs w:val="22"/>
        </w:rPr>
      </w:pPr>
      <w:r w:rsidRPr="008233FF">
        <w:rPr>
          <w:rFonts w:ascii="Times New Roman" w:hAnsi="Times New Roman" w:cs="Times New Roman"/>
          <w:bCs/>
          <w:iCs/>
          <w:szCs w:val="22"/>
        </w:rPr>
        <w:t>* У разі, якщо</w:t>
      </w:r>
      <w:r w:rsidRPr="008233FF">
        <w:rPr>
          <w:rFonts w:ascii="Times New Roman" w:hAnsi="Times New Roman" w:cs="Times New Roman"/>
          <w:szCs w:val="22"/>
        </w:rPr>
        <w:t xml:space="preserve"> у медико-технічних вимогах наявні посилання на конкретні  торгові марки чи виробників або патенти, конструкцію або тип товару, вживаються у значенні «або еквівалент». </w:t>
      </w:r>
    </w:p>
    <w:p w:rsidR="00FC7669" w:rsidRPr="008233FF" w:rsidRDefault="00FC7669" w:rsidP="008F43FB">
      <w:pPr>
        <w:tabs>
          <w:tab w:val="left" w:pos="0"/>
        </w:tabs>
        <w:ind w:left="425" w:right="-79"/>
        <w:jc w:val="both"/>
        <w:rPr>
          <w:rFonts w:ascii="Times New Roman" w:hAnsi="Times New Roman" w:cs="Times New Roman"/>
          <w:sz w:val="22"/>
          <w:szCs w:val="22"/>
        </w:rPr>
      </w:pPr>
    </w:p>
    <w:p w:rsidR="00FC7669" w:rsidRPr="008233FF" w:rsidRDefault="00FC7669" w:rsidP="008F43FB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33FF">
        <w:rPr>
          <w:rFonts w:ascii="Times New Roman" w:hAnsi="Times New Roman" w:cs="Times New Roman"/>
          <w:b/>
          <w:sz w:val="22"/>
          <w:szCs w:val="22"/>
        </w:rPr>
        <w:t xml:space="preserve">Місце поставки: </w:t>
      </w:r>
      <w:r w:rsidRPr="008233FF">
        <w:rPr>
          <w:rFonts w:ascii="Times New Roman" w:hAnsi="Times New Roman" w:cs="Times New Roman"/>
          <w:sz w:val="22"/>
          <w:szCs w:val="22"/>
        </w:rPr>
        <w:t xml:space="preserve">21019, місто Вінниця, вулиця </w:t>
      </w:r>
      <w:proofErr w:type="spellStart"/>
      <w:r w:rsidRPr="008233FF">
        <w:rPr>
          <w:rFonts w:ascii="Times New Roman" w:hAnsi="Times New Roman" w:cs="Times New Roman"/>
          <w:sz w:val="22"/>
          <w:szCs w:val="22"/>
        </w:rPr>
        <w:t>Синьоводська</w:t>
      </w:r>
      <w:proofErr w:type="spellEnd"/>
      <w:r w:rsidRPr="008233FF">
        <w:rPr>
          <w:rFonts w:ascii="Times New Roman" w:hAnsi="Times New Roman" w:cs="Times New Roman"/>
          <w:sz w:val="22"/>
          <w:szCs w:val="22"/>
        </w:rPr>
        <w:t>, будинок 142 до дверей складу Замовника</w:t>
      </w:r>
    </w:p>
    <w:p w:rsidR="00FC7669" w:rsidRPr="008233FF" w:rsidRDefault="00FC7669" w:rsidP="008F43F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C7669" w:rsidRPr="008233FF" w:rsidRDefault="00FC7669" w:rsidP="008F43FB">
      <w:pPr>
        <w:pStyle w:val="a4"/>
        <w:jc w:val="both"/>
        <w:rPr>
          <w:i/>
          <w:sz w:val="22"/>
          <w:szCs w:val="22"/>
          <w:lang w:val="uk-UA"/>
        </w:rPr>
      </w:pPr>
    </w:p>
    <w:p w:rsidR="00FC7669" w:rsidRPr="001D4A7B" w:rsidRDefault="00FC7669" w:rsidP="008F43FB">
      <w:pPr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233FF">
        <w:rPr>
          <w:rFonts w:ascii="Times New Roman" w:hAnsi="Times New Roman" w:cs="Times New Roman"/>
          <w:b/>
          <w:i/>
          <w:sz w:val="22"/>
          <w:szCs w:val="22"/>
        </w:rPr>
        <w:t>Посада, ім’я, прізвище, підпис уповноваженої особи Учасника</w:t>
      </w:r>
      <w:r w:rsidRPr="001D4A7B">
        <w:rPr>
          <w:rFonts w:ascii="Times New Roman" w:hAnsi="Times New Roman" w:cs="Times New Roman"/>
          <w:b/>
          <w:i/>
          <w:sz w:val="22"/>
          <w:szCs w:val="22"/>
        </w:rPr>
        <w:t>.</w:t>
      </w:r>
    </w:p>
    <w:sectPr w:rsidR="00FC7669" w:rsidRPr="001D4A7B" w:rsidSect="008F43FB">
      <w:pgSz w:w="11906" w:h="16838" w:code="9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B46"/>
    <w:multiLevelType w:val="multilevel"/>
    <w:tmpl w:val="DE04F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C7460F"/>
    <w:multiLevelType w:val="multilevel"/>
    <w:tmpl w:val="EF08A16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3E7A17A8"/>
    <w:multiLevelType w:val="hybridMultilevel"/>
    <w:tmpl w:val="D58CE81C"/>
    <w:lvl w:ilvl="0" w:tplc="2D08F95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69"/>
    <w:rsid w:val="00134773"/>
    <w:rsid w:val="0015622C"/>
    <w:rsid w:val="00195094"/>
    <w:rsid w:val="001A0642"/>
    <w:rsid w:val="001B3055"/>
    <w:rsid w:val="001D4A7B"/>
    <w:rsid w:val="00267D1D"/>
    <w:rsid w:val="00291BD1"/>
    <w:rsid w:val="002927F9"/>
    <w:rsid w:val="003E5FFD"/>
    <w:rsid w:val="00446D1A"/>
    <w:rsid w:val="00461A30"/>
    <w:rsid w:val="0052747E"/>
    <w:rsid w:val="005E2CEC"/>
    <w:rsid w:val="00721452"/>
    <w:rsid w:val="008233FF"/>
    <w:rsid w:val="008465CC"/>
    <w:rsid w:val="008F43FB"/>
    <w:rsid w:val="009365F3"/>
    <w:rsid w:val="00AA6C87"/>
    <w:rsid w:val="00AB7EC9"/>
    <w:rsid w:val="00BE4F0D"/>
    <w:rsid w:val="00CA221E"/>
    <w:rsid w:val="00D3133D"/>
    <w:rsid w:val="00D979E5"/>
    <w:rsid w:val="00E6312C"/>
    <w:rsid w:val="00F07872"/>
    <w:rsid w:val="00F12E54"/>
    <w:rsid w:val="00F237BC"/>
    <w:rsid w:val="00F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A2B4"/>
  <w15:chartTrackingRefBased/>
  <w15:docId w15:val="{02208839-B082-47F2-8439-2460CE3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FC766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7669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FC7669"/>
    <w:pPr>
      <w:ind w:left="720"/>
      <w:contextualSpacing/>
    </w:pPr>
  </w:style>
  <w:style w:type="paragraph" w:customStyle="1" w:styleId="1">
    <w:name w:val="Обычный1"/>
    <w:link w:val="Normal"/>
    <w:rsid w:val="00FC7669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ormal">
    <w:name w:val="Normal Знак"/>
    <w:link w:val="1"/>
    <w:locked/>
    <w:rsid w:val="00FC7669"/>
    <w:rPr>
      <w:rFonts w:ascii="Times New Roman" w:eastAsia="Times New Roman" w:hAnsi="Times New Roman" w:cs="Times New Roman"/>
      <w:szCs w:val="20"/>
      <w:lang w:eastAsia="zh-CN"/>
    </w:rPr>
  </w:style>
  <w:style w:type="paragraph" w:styleId="a4">
    <w:name w:val="No Spacing"/>
    <w:link w:val="a5"/>
    <w:uiPriority w:val="1"/>
    <w:qFormat/>
    <w:rsid w:val="00FC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FC76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21033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Inna</cp:lastModifiedBy>
  <cp:revision>9</cp:revision>
  <dcterms:created xsi:type="dcterms:W3CDTF">2023-11-10T12:36:00Z</dcterms:created>
  <dcterms:modified xsi:type="dcterms:W3CDTF">2024-03-06T14:44:00Z</dcterms:modified>
</cp:coreProperties>
</file>