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759" w:rsidRDefault="00F25759" w:rsidP="00F25759">
      <w:pPr>
        <w:spacing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Комунальний заклад </w:t>
      </w:r>
    </w:p>
    <w:p w:rsidR="00F25759" w:rsidRDefault="00F25759" w:rsidP="00F25759">
      <w:pPr>
        <w:spacing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«Тульчинський ліцей з посиленою військово-фізичною підготовкою»</w:t>
      </w:r>
    </w:p>
    <w:p w:rsidR="00FE6C96" w:rsidRDefault="00F25759" w:rsidP="00F25759">
      <w:pPr>
        <w:pStyle w:val="10"/>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Вінницької обласної ради</w:t>
      </w:r>
    </w:p>
    <w:p w:rsidR="00F25759" w:rsidRDefault="00F25759" w:rsidP="00F25759">
      <w:pPr>
        <w:pStyle w:val="10"/>
        <w:widowControl w:val="0"/>
        <w:spacing w:line="240" w:lineRule="auto"/>
        <w:jc w:val="center"/>
        <w:rPr>
          <w:rFonts w:ascii="Times New Roman" w:hAnsi="Times New Roman" w:cs="Times New Roman"/>
          <w:b/>
          <w:sz w:val="24"/>
          <w:szCs w:val="24"/>
          <w:lang w:val="uk-UA"/>
        </w:rPr>
      </w:pPr>
    </w:p>
    <w:p w:rsidR="00F25759" w:rsidRPr="005C5B6A" w:rsidRDefault="00F25759" w:rsidP="00F25759">
      <w:pPr>
        <w:pStyle w:val="10"/>
        <w:widowControl w:val="0"/>
        <w:spacing w:line="240" w:lineRule="auto"/>
        <w:jc w:val="center"/>
        <w:rPr>
          <w:rFonts w:ascii="Times New Roman" w:eastAsia="Times New Roman" w:hAnsi="Times New Roman" w:cs="Times New Roman"/>
          <w:b/>
          <w:sz w:val="24"/>
          <w:szCs w:val="24"/>
          <w:lang w:val="uk-UA"/>
        </w:rPr>
      </w:pPr>
    </w:p>
    <w:tbl>
      <w:tblPr>
        <w:tblW w:w="0" w:type="auto"/>
        <w:jc w:val="right"/>
        <w:tblLayout w:type="fixed"/>
        <w:tblLook w:val="04A0"/>
      </w:tblPr>
      <w:tblGrid>
        <w:gridCol w:w="5387"/>
      </w:tblGrid>
      <w:tr w:rsidR="008E59E7" w:rsidRPr="005C5B6A" w:rsidTr="00FA29E7">
        <w:trPr>
          <w:jc w:val="right"/>
        </w:trPr>
        <w:tc>
          <w:tcPr>
            <w:tcW w:w="5387" w:type="dxa"/>
            <w:hideMark/>
          </w:tcPr>
          <w:p w:rsidR="00FA29E7" w:rsidRPr="005C5B6A" w:rsidRDefault="00FA29E7" w:rsidP="00B242DE">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ЗАТВЕРДЖЕНО</w:t>
            </w:r>
          </w:p>
        </w:tc>
      </w:tr>
      <w:tr w:rsidR="008E59E7" w:rsidRPr="005C5B6A" w:rsidTr="00FA29E7">
        <w:trPr>
          <w:jc w:val="right"/>
        </w:trPr>
        <w:tc>
          <w:tcPr>
            <w:tcW w:w="5387" w:type="dxa"/>
            <w:hideMark/>
          </w:tcPr>
          <w:p w:rsidR="00FA29E7" w:rsidRPr="005C5B6A" w:rsidRDefault="00FA29E7" w:rsidP="00B242DE">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 xml:space="preserve">рішенням  </w:t>
            </w:r>
            <w:r w:rsidR="00FB2E79" w:rsidRPr="005C5B6A">
              <w:rPr>
                <w:rFonts w:ascii="Times New Roman" w:hAnsi="Times New Roman" w:cs="Times New Roman"/>
                <w:b/>
                <w:bCs/>
                <w:color w:val="auto"/>
                <w:sz w:val="24"/>
                <w:szCs w:val="24"/>
                <w:lang w:val="uk-UA"/>
              </w:rPr>
              <w:t>уповноваженої особи</w:t>
            </w:r>
          </w:p>
        </w:tc>
      </w:tr>
      <w:tr w:rsidR="008E59E7" w:rsidRPr="005C5B6A" w:rsidTr="00FA29E7">
        <w:trPr>
          <w:jc w:val="right"/>
        </w:trPr>
        <w:tc>
          <w:tcPr>
            <w:tcW w:w="5387" w:type="dxa"/>
            <w:hideMark/>
          </w:tcPr>
          <w:p w:rsidR="00A0333E" w:rsidRPr="005C5B6A" w:rsidRDefault="00FA29E7" w:rsidP="00A32169">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 xml:space="preserve">протокол </w:t>
            </w:r>
            <w:r w:rsidR="00F25759">
              <w:rPr>
                <w:rFonts w:ascii="Times New Roman" w:hAnsi="Times New Roman" w:cs="Times New Roman"/>
                <w:b/>
                <w:bCs/>
                <w:color w:val="auto"/>
                <w:sz w:val="24"/>
                <w:szCs w:val="24"/>
                <w:lang w:val="uk-UA"/>
              </w:rPr>
              <w:t xml:space="preserve"> № 10  </w:t>
            </w:r>
            <w:r w:rsidR="00D22BC1" w:rsidRPr="005C5B6A">
              <w:rPr>
                <w:rFonts w:ascii="Times New Roman" w:hAnsi="Times New Roman" w:cs="Times New Roman"/>
                <w:b/>
                <w:bCs/>
                <w:color w:val="auto"/>
                <w:sz w:val="24"/>
                <w:szCs w:val="24"/>
                <w:lang w:val="uk-UA"/>
              </w:rPr>
              <w:t xml:space="preserve"> від </w:t>
            </w:r>
            <w:r w:rsidR="00ED05A4" w:rsidRPr="005C5B6A">
              <w:rPr>
                <w:rFonts w:ascii="Times New Roman" w:hAnsi="Times New Roman" w:cs="Times New Roman"/>
                <w:b/>
                <w:bCs/>
                <w:color w:val="auto"/>
                <w:sz w:val="24"/>
                <w:szCs w:val="24"/>
                <w:lang w:val="uk-UA"/>
              </w:rPr>
              <w:t xml:space="preserve"> </w:t>
            </w:r>
            <w:r w:rsidR="00F25759">
              <w:rPr>
                <w:rFonts w:ascii="Times New Roman" w:hAnsi="Times New Roman" w:cs="Times New Roman"/>
                <w:b/>
                <w:bCs/>
                <w:color w:val="auto"/>
                <w:sz w:val="24"/>
                <w:szCs w:val="24"/>
                <w:lang w:val="uk-UA"/>
              </w:rPr>
              <w:t>24</w:t>
            </w:r>
            <w:r w:rsidR="00261D52">
              <w:rPr>
                <w:rFonts w:ascii="Times New Roman" w:hAnsi="Times New Roman" w:cs="Times New Roman"/>
                <w:b/>
                <w:bCs/>
                <w:color w:val="auto"/>
                <w:sz w:val="24"/>
                <w:szCs w:val="24"/>
                <w:lang w:val="uk-UA"/>
              </w:rPr>
              <w:t>.01.2023</w:t>
            </w:r>
            <w:r w:rsidR="00F25759">
              <w:rPr>
                <w:rFonts w:ascii="Times New Roman" w:hAnsi="Times New Roman" w:cs="Times New Roman"/>
                <w:b/>
                <w:bCs/>
                <w:color w:val="auto"/>
                <w:sz w:val="24"/>
                <w:szCs w:val="24"/>
                <w:lang w:val="uk-UA"/>
              </w:rPr>
              <w:t>р.</w:t>
            </w:r>
            <w:r w:rsidR="004C518D" w:rsidRPr="005C5B6A">
              <w:rPr>
                <w:rFonts w:ascii="Times New Roman" w:hAnsi="Times New Roman" w:cs="Times New Roman"/>
                <w:b/>
                <w:bCs/>
                <w:color w:val="auto"/>
                <w:sz w:val="24"/>
                <w:szCs w:val="24"/>
                <w:lang w:val="uk-UA"/>
              </w:rPr>
              <w:t xml:space="preserve"> </w:t>
            </w:r>
          </w:p>
        </w:tc>
      </w:tr>
      <w:tr w:rsidR="008E59E7" w:rsidRPr="005C5B6A" w:rsidTr="004C518D">
        <w:trPr>
          <w:jc w:val="right"/>
        </w:trPr>
        <w:tc>
          <w:tcPr>
            <w:tcW w:w="5387" w:type="dxa"/>
          </w:tcPr>
          <w:p w:rsidR="00FA29E7" w:rsidRPr="005C5B6A" w:rsidRDefault="00F25759" w:rsidP="00F25759">
            <w:pPr>
              <w:snapToGrid w:val="0"/>
              <w:spacing w:line="240" w:lineRule="auto"/>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p>
        </w:tc>
      </w:tr>
      <w:tr w:rsidR="008E59E7" w:rsidRPr="005C5B6A" w:rsidTr="00FA29E7">
        <w:trPr>
          <w:trHeight w:val="404"/>
          <w:jc w:val="right"/>
        </w:trPr>
        <w:tc>
          <w:tcPr>
            <w:tcW w:w="5387" w:type="dxa"/>
            <w:hideMark/>
          </w:tcPr>
          <w:p w:rsidR="00FA29E7" w:rsidRPr="005C5B6A" w:rsidRDefault="00FA29E7" w:rsidP="00F25759">
            <w:pPr>
              <w:snapToGrid w:val="0"/>
              <w:spacing w:line="240" w:lineRule="auto"/>
              <w:rPr>
                <w:rFonts w:ascii="Times New Roman" w:hAnsi="Times New Roman" w:cs="Times New Roman"/>
                <w:b/>
                <w:bCs/>
                <w:color w:val="auto"/>
                <w:sz w:val="24"/>
                <w:szCs w:val="24"/>
                <w:lang w:val="uk-UA"/>
              </w:rPr>
            </w:pPr>
            <w:proofErr w:type="spellStart"/>
            <w:r w:rsidRPr="005C5B6A">
              <w:rPr>
                <w:rFonts w:ascii="Times New Roman" w:hAnsi="Times New Roman" w:cs="Times New Roman"/>
                <w:b/>
                <w:bCs/>
                <w:color w:val="auto"/>
                <w:sz w:val="24"/>
                <w:szCs w:val="24"/>
                <w:lang w:val="uk-UA"/>
              </w:rPr>
              <w:t>_________________</w:t>
            </w:r>
            <w:r w:rsidR="005335F6" w:rsidRPr="005C5B6A">
              <w:rPr>
                <w:rFonts w:ascii="Times New Roman" w:hAnsi="Times New Roman" w:cs="Times New Roman"/>
                <w:b/>
                <w:bCs/>
                <w:color w:val="auto"/>
                <w:sz w:val="24"/>
                <w:szCs w:val="24"/>
                <w:lang w:val="uk-UA"/>
              </w:rPr>
              <w:t>__</w:t>
            </w:r>
            <w:r w:rsidR="00F25759">
              <w:rPr>
                <w:rFonts w:ascii="Times New Roman" w:hAnsi="Times New Roman" w:cs="Times New Roman"/>
                <w:b/>
                <w:bCs/>
                <w:color w:val="auto"/>
                <w:sz w:val="24"/>
                <w:szCs w:val="24"/>
                <w:lang w:val="uk-UA"/>
              </w:rPr>
              <w:t>Окса</w:t>
            </w:r>
            <w:proofErr w:type="spellEnd"/>
            <w:r w:rsidR="00F25759">
              <w:rPr>
                <w:rFonts w:ascii="Times New Roman" w:hAnsi="Times New Roman" w:cs="Times New Roman"/>
                <w:b/>
                <w:bCs/>
                <w:color w:val="auto"/>
                <w:sz w:val="24"/>
                <w:szCs w:val="24"/>
                <w:lang w:val="uk-UA"/>
              </w:rPr>
              <w:t>на АГІБАЛОВА</w:t>
            </w:r>
          </w:p>
        </w:tc>
      </w:tr>
    </w:tbl>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43781A" w:rsidRPr="005C5B6A" w:rsidRDefault="0043781A" w:rsidP="00B242DE">
      <w:pPr>
        <w:pStyle w:val="25"/>
        <w:widowControl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ТЕНДЕРНА ДОКУМЕНТАЦІЯ</w:t>
      </w:r>
    </w:p>
    <w:p w:rsidR="004C518D" w:rsidRPr="005C5B6A" w:rsidRDefault="0043781A" w:rsidP="00B242DE">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 xml:space="preserve">на закупівлю: </w:t>
      </w:r>
    </w:p>
    <w:p w:rsidR="004C518D" w:rsidRPr="005C5B6A" w:rsidRDefault="004C518D"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04695A"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Хлібобулочні вироби, код згідно ДК 021:2015 - 15810000-9 Хлібопродукти, свіжовипечені хлібобулочні та кондитерські вироби</w:t>
      </w:r>
    </w:p>
    <w:p w:rsidR="00C16CD3"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C16CD3"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43781A" w:rsidRPr="005C5B6A" w:rsidRDefault="0043781A"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Процедура закупівлі: відкриті торги</w:t>
      </w:r>
    </w:p>
    <w:p w:rsidR="0043781A" w:rsidRPr="005C5B6A" w:rsidRDefault="0043781A"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FE6C96" w:rsidRPr="005C5B6A" w:rsidRDefault="00FE6C96"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 Тульчин</w:t>
      </w:r>
      <w:r w:rsidR="00FE6C96" w:rsidRPr="005C5B6A">
        <w:rPr>
          <w:rFonts w:ascii="Times New Roman" w:eastAsia="Times New Roman" w:hAnsi="Times New Roman" w:cs="Times New Roman"/>
          <w:b/>
          <w:sz w:val="24"/>
          <w:szCs w:val="24"/>
          <w:lang w:val="uk-UA"/>
        </w:rPr>
        <w:t xml:space="preserve">, </w:t>
      </w:r>
      <w:r w:rsidR="00D373F5" w:rsidRPr="005C5B6A">
        <w:rPr>
          <w:rFonts w:ascii="Times New Roman" w:eastAsia="Times New Roman" w:hAnsi="Times New Roman" w:cs="Times New Roman"/>
          <w:b/>
          <w:sz w:val="24"/>
          <w:szCs w:val="24"/>
          <w:lang w:val="uk-UA"/>
        </w:rPr>
        <w:t>202</w:t>
      </w:r>
      <w:r w:rsidR="00C16CD3" w:rsidRPr="005C5B6A">
        <w:rPr>
          <w:rFonts w:ascii="Times New Roman" w:eastAsia="Times New Roman" w:hAnsi="Times New Roman" w:cs="Times New Roman"/>
          <w:b/>
          <w:sz w:val="24"/>
          <w:szCs w:val="24"/>
          <w:lang w:val="uk-UA"/>
        </w:rPr>
        <w:t>3</w:t>
      </w:r>
    </w:p>
    <w:p w:rsidR="00301FBA" w:rsidRPr="005C5B6A" w:rsidRDefault="00FE6C96" w:rsidP="001319AA">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337"/>
      </w:tblGrid>
      <w:tr w:rsidR="009B29AF" w:rsidRPr="005C5B6A" w:rsidTr="00533A63">
        <w:trPr>
          <w:trHeight w:val="520"/>
          <w:jc w:val="center"/>
        </w:trPr>
        <w:tc>
          <w:tcPr>
            <w:tcW w:w="10060" w:type="dxa"/>
            <w:gridSpan w:val="3"/>
            <w:vAlign w:val="center"/>
          </w:tcPr>
          <w:p w:rsidR="009B29AF" w:rsidRPr="005C5B6A" w:rsidRDefault="009B29AF" w:rsidP="00B242DE">
            <w:pPr>
              <w:pStyle w:val="10"/>
              <w:widowControl w:val="0"/>
              <w:spacing w:line="240" w:lineRule="auto"/>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І. Загальні положення</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Терміни, які вживаються в </w:t>
            </w:r>
            <w:r w:rsidR="00292F95" w:rsidRPr="005C5B6A">
              <w:rPr>
                <w:rFonts w:ascii="Times New Roman" w:eastAsia="Times New Roman" w:hAnsi="Times New Roman" w:cs="Times New Roman"/>
                <w:sz w:val="24"/>
                <w:szCs w:val="24"/>
                <w:lang w:val="uk-UA"/>
              </w:rPr>
              <w:t>Тендерн</w:t>
            </w:r>
            <w:r w:rsidRPr="005C5B6A">
              <w:rPr>
                <w:rFonts w:ascii="Times New Roman" w:eastAsia="Times New Roman" w:hAnsi="Times New Roman" w:cs="Times New Roman"/>
                <w:sz w:val="24"/>
                <w:szCs w:val="24"/>
                <w:lang w:val="uk-UA"/>
              </w:rPr>
              <w:t>ій документації</w:t>
            </w:r>
          </w:p>
        </w:tc>
        <w:tc>
          <w:tcPr>
            <w:tcW w:w="6337" w:type="dxa"/>
            <w:vAlign w:val="center"/>
          </w:tcPr>
          <w:p w:rsidR="00301FBA" w:rsidRPr="005C5B6A" w:rsidRDefault="002D16C1" w:rsidP="00711000">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5C5B6A">
              <w:rPr>
                <w:rFonts w:ascii="Times New Roman" w:eastAsia="Times New Roman" w:hAnsi="Times New Roman" w:cs="Times New Roman"/>
                <w:color w:val="000000" w:themeColor="text1"/>
                <w:sz w:val="24"/>
                <w:szCs w:val="24"/>
                <w:lang w:val="uk-UA"/>
              </w:rPr>
              <w:t xml:space="preserve">Тендерну документацію розроблено </w:t>
            </w:r>
            <w:r w:rsidR="000E7D29" w:rsidRPr="005C5B6A">
              <w:rPr>
                <w:rFonts w:ascii="Times New Roman" w:hAnsi="Times New Roman" w:cs="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C5B6A">
              <w:rPr>
                <w:rFonts w:ascii="Times New Roman" w:eastAsia="Times New Roman" w:hAnsi="Times New Roman" w:cs="Times New Roman"/>
                <w:color w:val="000000" w:themeColor="text1"/>
                <w:sz w:val="24"/>
                <w:szCs w:val="24"/>
                <w:lang w:val="uk-UA"/>
              </w:rPr>
              <w:t>Терміни,</w:t>
            </w:r>
            <w:r w:rsidRPr="005C5B6A">
              <w:rPr>
                <w:rFonts w:ascii="Times New Roman" w:hAnsi="Times New Roman" w:cs="Times New Roman"/>
                <w:color w:val="000000" w:themeColor="text1"/>
                <w:sz w:val="24"/>
                <w:szCs w:val="24"/>
                <w:lang w:val="uk-UA"/>
              </w:rPr>
              <w:t xml:space="preserve"> які використовуються в цій тендерній документації,</w:t>
            </w:r>
            <w:r w:rsidRPr="005C5B6A">
              <w:rPr>
                <w:rFonts w:ascii="Times New Roman" w:eastAsia="Times New Roman" w:hAnsi="Times New Roman" w:cs="Times New Roman"/>
                <w:color w:val="000000" w:themeColor="text1"/>
                <w:sz w:val="24"/>
                <w:szCs w:val="24"/>
                <w:lang w:val="uk-UA"/>
              </w:rPr>
              <w:t xml:space="preserve"> вживаються у значенні, наведеному в </w:t>
            </w:r>
            <w:r w:rsidRPr="005C5B6A">
              <w:rPr>
                <w:rFonts w:ascii="Times New Roman" w:eastAsia="Times New Roman" w:hAnsi="Times New Roman" w:cs="Times New Roman"/>
                <w:bCs/>
                <w:i/>
                <w:iCs/>
                <w:color w:val="000000" w:themeColor="text1"/>
                <w:sz w:val="24"/>
                <w:szCs w:val="24"/>
                <w:lang w:val="uk-UA"/>
              </w:rPr>
              <w:t>Законі</w:t>
            </w:r>
            <w:r w:rsidRPr="005C5B6A">
              <w:rPr>
                <w:rFonts w:ascii="Times New Roman" w:eastAsia="Times New Roman" w:hAnsi="Times New Roman" w:cs="Times New Roman"/>
                <w:color w:val="000000" w:themeColor="text1"/>
                <w:sz w:val="24"/>
                <w:szCs w:val="24"/>
                <w:lang w:val="uk-UA"/>
              </w:rPr>
              <w:t xml:space="preserve"> та інших вищенаведених нормативних актах.</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замовника торгів</w:t>
            </w:r>
          </w:p>
        </w:tc>
        <w:tc>
          <w:tcPr>
            <w:tcW w:w="6337" w:type="dxa"/>
          </w:tcPr>
          <w:p w:rsidR="00301FBA" w:rsidRPr="005C5B6A" w:rsidRDefault="00301FBA" w:rsidP="00B242DE">
            <w:pPr>
              <w:pStyle w:val="10"/>
              <w:widowControl w:val="0"/>
              <w:spacing w:line="240" w:lineRule="auto"/>
              <w:jc w:val="both"/>
              <w:rPr>
                <w:rFonts w:ascii="Times New Roman" w:hAnsi="Times New Roman" w:cs="Times New Roman"/>
                <w:sz w:val="24"/>
                <w:szCs w:val="24"/>
                <w:lang w:val="uk-UA"/>
              </w:rPr>
            </w:pPr>
          </w:p>
        </w:tc>
      </w:tr>
      <w:tr w:rsidR="00FB2E79" w:rsidRPr="005C293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2.1</w:t>
            </w:r>
          </w:p>
        </w:tc>
        <w:tc>
          <w:tcPr>
            <w:tcW w:w="3147" w:type="dxa"/>
          </w:tcPr>
          <w:p w:rsidR="00FB2E79" w:rsidRPr="005C5B6A" w:rsidRDefault="00FB2E79"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повне найменування</w:t>
            </w:r>
          </w:p>
        </w:tc>
        <w:tc>
          <w:tcPr>
            <w:tcW w:w="6337" w:type="dxa"/>
          </w:tcPr>
          <w:p w:rsidR="00FB2E79" w:rsidRPr="005C5B6A" w:rsidRDefault="00FB2E79" w:rsidP="00F25759">
            <w:pPr>
              <w:spacing w:line="240" w:lineRule="auto"/>
              <w:outlineLvl w:val="2"/>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 </w:t>
            </w:r>
            <w:r w:rsidR="00F25759" w:rsidRPr="00F25759">
              <w:rPr>
                <w:rFonts w:ascii="Times New Roman" w:hAnsi="Times New Roman" w:cs="Times New Roman"/>
                <w:sz w:val="24"/>
                <w:szCs w:val="24"/>
                <w:lang w:val="uk-UA"/>
              </w:rPr>
              <w:t xml:space="preserve">Комунальний заклад «Тульчинський ліцей з посиленою військово-фізичною </w:t>
            </w:r>
            <w:proofErr w:type="spellStart"/>
            <w:r w:rsidR="00F25759" w:rsidRPr="00F25759">
              <w:rPr>
                <w:rFonts w:ascii="Times New Roman" w:hAnsi="Times New Roman" w:cs="Times New Roman"/>
                <w:sz w:val="24"/>
                <w:szCs w:val="24"/>
                <w:lang w:val="uk-UA"/>
              </w:rPr>
              <w:t>підготовкою»Вінницької</w:t>
            </w:r>
            <w:proofErr w:type="spellEnd"/>
            <w:r w:rsidR="00F25759" w:rsidRPr="00F25759">
              <w:rPr>
                <w:rFonts w:ascii="Times New Roman" w:hAnsi="Times New Roman" w:cs="Times New Roman"/>
                <w:sz w:val="24"/>
                <w:szCs w:val="24"/>
                <w:lang w:val="uk-UA"/>
              </w:rPr>
              <w:t xml:space="preserve"> обласної ради</w:t>
            </w:r>
          </w:p>
        </w:tc>
      </w:tr>
      <w:tr w:rsidR="00FB2E79" w:rsidRPr="00F25759"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2.2</w:t>
            </w:r>
          </w:p>
        </w:tc>
        <w:tc>
          <w:tcPr>
            <w:tcW w:w="3147" w:type="dxa"/>
          </w:tcPr>
          <w:p w:rsidR="00FB2E79" w:rsidRPr="005C5B6A" w:rsidRDefault="00FB2E79"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місцезнаходження</w:t>
            </w:r>
          </w:p>
        </w:tc>
        <w:tc>
          <w:tcPr>
            <w:tcW w:w="6337" w:type="dxa"/>
          </w:tcPr>
          <w:p w:rsidR="00FB2E79" w:rsidRPr="005C5B6A" w:rsidRDefault="00F25759" w:rsidP="00B242DE">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23600, м. </w:t>
            </w:r>
            <w:r w:rsidRPr="00F25759">
              <w:rPr>
                <w:rFonts w:ascii="Times New Roman" w:hAnsi="Times New Roman" w:cs="Times New Roman"/>
                <w:sz w:val="24"/>
                <w:szCs w:val="24"/>
              </w:rPr>
              <w:t>Т</w:t>
            </w:r>
            <w:proofErr w:type="spellStart"/>
            <w:r>
              <w:rPr>
                <w:rFonts w:ascii="Times New Roman" w:hAnsi="Times New Roman" w:cs="Times New Roman"/>
                <w:sz w:val="24"/>
                <w:szCs w:val="24"/>
                <w:lang w:val="uk-UA"/>
              </w:rPr>
              <w:t>ульчин</w:t>
            </w:r>
            <w:proofErr w:type="spellEnd"/>
            <w:r w:rsidR="00FB2E79" w:rsidRPr="005C5B6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w:t>
            </w:r>
            <w:r w:rsidR="00FB2E79" w:rsidRPr="005C5B6A">
              <w:rPr>
                <w:rFonts w:ascii="Times New Roman" w:hAnsi="Times New Roman" w:cs="Times New Roman"/>
                <w:sz w:val="24"/>
                <w:szCs w:val="24"/>
                <w:lang w:val="uk-UA"/>
              </w:rPr>
              <w:t>вул</w:t>
            </w:r>
            <w:proofErr w:type="spellEnd"/>
            <w:r w:rsidR="00FB2E79" w:rsidRPr="005C5B6A">
              <w:rPr>
                <w:rFonts w:ascii="Times New Roman" w:hAnsi="Times New Roman" w:cs="Times New Roman"/>
                <w:sz w:val="24"/>
                <w:szCs w:val="24"/>
                <w:lang w:val="uk-UA"/>
              </w:rPr>
              <w:t xml:space="preserve">. </w:t>
            </w:r>
            <w:r>
              <w:rPr>
                <w:rFonts w:ascii="Times New Roman" w:hAnsi="Times New Roman" w:cs="Times New Roman"/>
                <w:sz w:val="24"/>
                <w:szCs w:val="24"/>
                <w:lang w:val="uk-UA"/>
              </w:rPr>
              <w:t>М.Леонтовича,12</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2.3</w:t>
            </w:r>
          </w:p>
        </w:tc>
        <w:tc>
          <w:tcPr>
            <w:tcW w:w="3147" w:type="dxa"/>
          </w:tcPr>
          <w:p w:rsidR="00FB2E79" w:rsidRPr="005C5B6A" w:rsidRDefault="00FB2E79"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337" w:type="dxa"/>
          </w:tcPr>
          <w:p w:rsidR="00FB2E79" w:rsidRPr="005C5B6A" w:rsidRDefault="00F25759" w:rsidP="00B242DE">
            <w:pPr>
              <w:pStyle w:val="10"/>
              <w:widowControl w:val="0"/>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eastAsia="uk-UA"/>
              </w:rPr>
              <w:t>Агібалова</w:t>
            </w:r>
            <w:proofErr w:type="spellEnd"/>
            <w:r>
              <w:rPr>
                <w:rFonts w:ascii="Times New Roman" w:hAnsi="Times New Roman" w:cs="Times New Roman"/>
                <w:sz w:val="24"/>
                <w:szCs w:val="24"/>
                <w:lang w:val="uk-UA" w:eastAsia="uk-UA"/>
              </w:rPr>
              <w:t xml:space="preserve"> Оксана Григорівна: уповноважена з публічних закупівель</w:t>
            </w:r>
            <w:r w:rsidR="00FB2E79" w:rsidRPr="005C5B6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098-081-29-44</w:t>
            </w:r>
            <w:r w:rsidR="00FB2E79" w:rsidRPr="005C5B6A">
              <w:rPr>
                <w:rFonts w:ascii="Times New Roman" w:hAnsi="Times New Roman" w:cs="Times New Roman"/>
                <w:sz w:val="24"/>
                <w:szCs w:val="24"/>
                <w:lang w:val="uk-UA" w:eastAsia="uk-UA"/>
              </w:rPr>
              <w:t xml:space="preserve">; </w:t>
            </w:r>
            <w:hyperlink r:id="rId8" w:history="1">
              <w:r w:rsidRPr="00F626CC">
                <w:rPr>
                  <w:rStyle w:val="a4"/>
                  <w:rFonts w:ascii="Times New Roman" w:hAnsi="Times New Roman" w:cs="Times New Roman"/>
                  <w:sz w:val="24"/>
                  <w:szCs w:val="24"/>
                  <w:lang w:val="uk-UA" w:eastAsia="uk-UA"/>
                </w:rPr>
                <w:t>OA</w:t>
              </w:r>
              <w:r w:rsidRPr="00F626CC">
                <w:rPr>
                  <w:rStyle w:val="a4"/>
                  <w:rFonts w:ascii="Times New Roman" w:hAnsi="Times New Roman" w:cs="Times New Roman"/>
                  <w:sz w:val="24"/>
                  <w:szCs w:val="24"/>
                  <w:lang w:val="en-US" w:eastAsia="uk-UA"/>
                </w:rPr>
                <w:t>gibalowa</w:t>
              </w:r>
              <w:r w:rsidRPr="00F626CC">
                <w:rPr>
                  <w:rStyle w:val="a4"/>
                  <w:rFonts w:ascii="Times New Roman" w:hAnsi="Times New Roman" w:cs="Times New Roman"/>
                  <w:sz w:val="24"/>
                  <w:szCs w:val="24"/>
                  <w:lang w:val="uk-UA" w:eastAsia="uk-UA"/>
                </w:rPr>
                <w:t>@ukr.net</w:t>
              </w:r>
            </w:hyperlink>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Процедура закупівлі</w:t>
            </w:r>
          </w:p>
        </w:tc>
        <w:tc>
          <w:tcPr>
            <w:tcW w:w="6337" w:type="dxa"/>
          </w:tcPr>
          <w:p w:rsidR="00301FBA" w:rsidRPr="005C5B6A" w:rsidRDefault="00F876D3"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w:t>
            </w:r>
            <w:r w:rsidR="00BC3815" w:rsidRPr="005C5B6A">
              <w:rPr>
                <w:rFonts w:ascii="Times New Roman" w:eastAsia="Times New Roman" w:hAnsi="Times New Roman" w:cs="Times New Roman"/>
                <w:sz w:val="24"/>
                <w:szCs w:val="24"/>
                <w:lang w:val="uk-UA"/>
              </w:rPr>
              <w:t>ідкриті торги</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предмет закупівлі</w:t>
            </w:r>
          </w:p>
        </w:tc>
        <w:tc>
          <w:tcPr>
            <w:tcW w:w="6337" w:type="dxa"/>
          </w:tcPr>
          <w:p w:rsidR="00301FBA" w:rsidRPr="005C5B6A" w:rsidRDefault="00301FBA" w:rsidP="00B242DE">
            <w:pPr>
              <w:pStyle w:val="10"/>
              <w:widowControl w:val="0"/>
              <w:spacing w:line="240" w:lineRule="auto"/>
              <w:jc w:val="both"/>
              <w:rPr>
                <w:rFonts w:ascii="Times New Roman" w:hAnsi="Times New Roman" w:cs="Times New Roman"/>
                <w:sz w:val="24"/>
                <w:szCs w:val="24"/>
                <w:lang w:val="uk-UA"/>
              </w:rPr>
            </w:pPr>
          </w:p>
        </w:tc>
      </w:tr>
      <w:tr w:rsidR="00301FBA" w:rsidRPr="005C293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4.1</w:t>
            </w:r>
          </w:p>
        </w:tc>
        <w:tc>
          <w:tcPr>
            <w:tcW w:w="3147" w:type="dxa"/>
          </w:tcPr>
          <w:p w:rsidR="00301FBA" w:rsidRPr="005C5B6A" w:rsidRDefault="00BC3815" w:rsidP="00B242DE">
            <w:pPr>
              <w:pStyle w:val="10"/>
              <w:widowControl w:val="0"/>
              <w:spacing w:line="240" w:lineRule="auto"/>
              <w:ind w:left="-9"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назва предмета закупівлі</w:t>
            </w:r>
          </w:p>
        </w:tc>
        <w:tc>
          <w:tcPr>
            <w:tcW w:w="6337" w:type="dxa"/>
          </w:tcPr>
          <w:p w:rsidR="00301FBA" w:rsidRPr="005C5B6A" w:rsidRDefault="00C16CD3" w:rsidP="00B242DE">
            <w:pPr>
              <w:pStyle w:val="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Хлібобулочні вироби, код згідно ДК 021:2015 - 15810000-9 Хлібопродукти, свіжовипечені хлібобулочні та кондитерські вироби</w:t>
            </w:r>
            <w:r w:rsidR="005C293A">
              <w:rPr>
                <w:rFonts w:ascii="Times New Roman" w:eastAsia="Times New Roman" w:hAnsi="Times New Roman" w:cs="Times New Roman"/>
                <w:sz w:val="24"/>
                <w:szCs w:val="24"/>
                <w:lang w:val="uk-UA"/>
              </w:rPr>
              <w:t xml:space="preserve"> (хліб пшеничний та житньо-пшеничний)</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4.2</w:t>
            </w:r>
          </w:p>
        </w:tc>
        <w:tc>
          <w:tcPr>
            <w:tcW w:w="3147" w:type="dxa"/>
          </w:tcPr>
          <w:p w:rsidR="00FB2E79" w:rsidRPr="005C5B6A" w:rsidRDefault="00FB2E79" w:rsidP="00B242DE">
            <w:pPr>
              <w:pStyle w:val="10"/>
              <w:widowControl w:val="0"/>
              <w:spacing w:line="240" w:lineRule="auto"/>
              <w:ind w:left="-9"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rsidR="00FB2E79" w:rsidRPr="005C5B6A" w:rsidRDefault="00FB2E79" w:rsidP="001319AA">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Учасники подають свої тендерні пропозиції стосовно предмету закупівлі </w:t>
            </w:r>
            <w:proofErr w:type="spellStart"/>
            <w:r w:rsidRPr="005C5B6A">
              <w:rPr>
                <w:rFonts w:ascii="Times New Roman" w:hAnsi="Times New Roman" w:cs="Times New Roman"/>
                <w:sz w:val="24"/>
                <w:szCs w:val="24"/>
                <w:lang w:val="uk-UA"/>
              </w:rPr>
              <w:t>вцілому</w:t>
            </w:r>
            <w:proofErr w:type="spellEnd"/>
            <w:r w:rsidRPr="005C5B6A">
              <w:rPr>
                <w:rFonts w:ascii="Times New Roman" w:hAnsi="Times New Roman" w:cs="Times New Roman"/>
                <w:sz w:val="24"/>
                <w:szCs w:val="24"/>
                <w:lang w:val="uk-UA"/>
              </w:rPr>
              <w:t xml:space="preserve"> </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4.3</w:t>
            </w:r>
          </w:p>
        </w:tc>
        <w:tc>
          <w:tcPr>
            <w:tcW w:w="3147" w:type="dxa"/>
          </w:tcPr>
          <w:p w:rsidR="00FB2E79" w:rsidRPr="005C5B6A" w:rsidRDefault="00FB2E79" w:rsidP="00B242DE">
            <w:pPr>
              <w:pStyle w:val="10"/>
              <w:widowControl w:val="0"/>
              <w:spacing w:line="240" w:lineRule="auto"/>
              <w:ind w:left="-9"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337" w:type="dxa"/>
          </w:tcPr>
          <w:p w:rsidR="00FB2E79" w:rsidRPr="005C5B6A" w:rsidRDefault="00FB2E79" w:rsidP="00B2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u w:val="single"/>
                <w:lang w:val="uk-UA"/>
              </w:rPr>
            </w:pPr>
            <w:r w:rsidRPr="005C5B6A">
              <w:rPr>
                <w:rFonts w:ascii="Times New Roman" w:hAnsi="Times New Roman" w:cs="Times New Roman"/>
                <w:sz w:val="24"/>
                <w:szCs w:val="24"/>
                <w:lang w:val="uk-UA"/>
              </w:rPr>
              <w:t xml:space="preserve">Місце: </w:t>
            </w:r>
            <w:r w:rsidR="00F25759">
              <w:rPr>
                <w:rFonts w:ascii="Times New Roman" w:hAnsi="Times New Roman" w:cs="Times New Roman"/>
                <w:sz w:val="24"/>
                <w:szCs w:val="24"/>
                <w:lang w:val="uk-UA"/>
              </w:rPr>
              <w:t xml:space="preserve">23600, м. </w:t>
            </w:r>
            <w:r w:rsidR="00F25759" w:rsidRPr="00F25759">
              <w:rPr>
                <w:rFonts w:ascii="Times New Roman" w:hAnsi="Times New Roman" w:cs="Times New Roman"/>
                <w:sz w:val="24"/>
                <w:szCs w:val="24"/>
              </w:rPr>
              <w:t>Т</w:t>
            </w:r>
            <w:proofErr w:type="spellStart"/>
            <w:r w:rsidR="00F25759">
              <w:rPr>
                <w:rFonts w:ascii="Times New Roman" w:hAnsi="Times New Roman" w:cs="Times New Roman"/>
                <w:sz w:val="24"/>
                <w:szCs w:val="24"/>
                <w:lang w:val="uk-UA"/>
              </w:rPr>
              <w:t>ульчин</w:t>
            </w:r>
            <w:proofErr w:type="spellEnd"/>
            <w:r w:rsidR="00F25759" w:rsidRPr="005C5B6A">
              <w:rPr>
                <w:rFonts w:ascii="Times New Roman" w:hAnsi="Times New Roman" w:cs="Times New Roman"/>
                <w:sz w:val="24"/>
                <w:szCs w:val="24"/>
                <w:lang w:val="uk-UA"/>
              </w:rPr>
              <w:t xml:space="preserve">, </w:t>
            </w:r>
            <w:proofErr w:type="spellStart"/>
            <w:r w:rsidR="00F25759">
              <w:rPr>
                <w:rFonts w:ascii="Times New Roman" w:hAnsi="Times New Roman" w:cs="Times New Roman"/>
                <w:sz w:val="24"/>
                <w:szCs w:val="24"/>
                <w:lang w:val="uk-UA"/>
              </w:rPr>
              <w:t>про</w:t>
            </w:r>
            <w:r w:rsidR="00F25759" w:rsidRPr="005C5B6A">
              <w:rPr>
                <w:rFonts w:ascii="Times New Roman" w:hAnsi="Times New Roman" w:cs="Times New Roman"/>
                <w:sz w:val="24"/>
                <w:szCs w:val="24"/>
                <w:lang w:val="uk-UA"/>
              </w:rPr>
              <w:t>вул</w:t>
            </w:r>
            <w:proofErr w:type="spellEnd"/>
            <w:r w:rsidR="00F25759" w:rsidRPr="005C5B6A">
              <w:rPr>
                <w:rFonts w:ascii="Times New Roman" w:hAnsi="Times New Roman" w:cs="Times New Roman"/>
                <w:sz w:val="24"/>
                <w:szCs w:val="24"/>
                <w:lang w:val="uk-UA"/>
              </w:rPr>
              <w:t xml:space="preserve">. </w:t>
            </w:r>
            <w:r w:rsidR="00F25759">
              <w:rPr>
                <w:rFonts w:ascii="Times New Roman" w:hAnsi="Times New Roman" w:cs="Times New Roman"/>
                <w:sz w:val="24"/>
                <w:szCs w:val="24"/>
                <w:lang w:val="uk-UA"/>
              </w:rPr>
              <w:t>М.Леонтовича,12</w:t>
            </w:r>
          </w:p>
          <w:p w:rsidR="00C16CD3" w:rsidRPr="005C5B6A" w:rsidRDefault="003A3F70" w:rsidP="0013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sidRPr="005C5B6A">
              <w:rPr>
                <w:rFonts w:ascii="Times New Roman" w:hAnsi="Times New Roman" w:cs="Times New Roman"/>
                <w:sz w:val="24"/>
                <w:szCs w:val="24"/>
                <w:lang w:val="uk-UA"/>
              </w:rPr>
              <w:t xml:space="preserve">Кількість: </w:t>
            </w:r>
            <w:r w:rsidR="00F25759">
              <w:rPr>
                <w:rFonts w:ascii="Times New Roman" w:hAnsi="Times New Roman" w:cs="Times New Roman"/>
                <w:sz w:val="24"/>
                <w:szCs w:val="24"/>
                <w:lang w:val="uk-UA"/>
              </w:rPr>
              <w:t>100</w:t>
            </w:r>
            <w:r w:rsidR="001319AA">
              <w:rPr>
                <w:rFonts w:ascii="Times New Roman" w:hAnsi="Times New Roman" w:cs="Times New Roman"/>
                <w:sz w:val="24"/>
                <w:szCs w:val="24"/>
                <w:lang w:val="uk-UA"/>
              </w:rPr>
              <w:t>00 кг</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4.4</w:t>
            </w:r>
          </w:p>
        </w:tc>
        <w:tc>
          <w:tcPr>
            <w:tcW w:w="3147" w:type="dxa"/>
          </w:tcPr>
          <w:p w:rsidR="00FB2E79" w:rsidRPr="005C5B6A" w:rsidRDefault="00FB2E79" w:rsidP="00B242DE">
            <w:pPr>
              <w:pStyle w:val="10"/>
              <w:widowControl w:val="0"/>
              <w:spacing w:line="240" w:lineRule="auto"/>
              <w:ind w:left="-9"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строк поставки товарів (надання послуг, виконання робіт)</w:t>
            </w:r>
          </w:p>
        </w:tc>
        <w:tc>
          <w:tcPr>
            <w:tcW w:w="6337" w:type="dxa"/>
          </w:tcPr>
          <w:p w:rsidR="00FB2E79" w:rsidRPr="005C5B6A" w:rsidRDefault="00FB2E79" w:rsidP="00C16CD3">
            <w:pPr>
              <w:pStyle w:val="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hAnsi="Times New Roman" w:cs="Times New Roman"/>
                <w:sz w:val="24"/>
                <w:szCs w:val="24"/>
                <w:lang w:val="uk-UA"/>
              </w:rPr>
              <w:t>До 31.</w:t>
            </w:r>
            <w:r w:rsidR="00EB0279" w:rsidRPr="005C5B6A">
              <w:rPr>
                <w:rFonts w:ascii="Times New Roman" w:hAnsi="Times New Roman" w:cs="Times New Roman"/>
                <w:sz w:val="24"/>
                <w:szCs w:val="24"/>
                <w:lang w:val="uk-UA"/>
              </w:rPr>
              <w:t>12</w:t>
            </w:r>
            <w:r w:rsidR="000E7D29" w:rsidRPr="005C5B6A">
              <w:rPr>
                <w:rFonts w:ascii="Times New Roman" w:hAnsi="Times New Roman" w:cs="Times New Roman"/>
                <w:sz w:val="24"/>
                <w:szCs w:val="24"/>
                <w:lang w:val="uk-UA"/>
              </w:rPr>
              <w:t>.202</w:t>
            </w:r>
            <w:r w:rsidR="00C16CD3" w:rsidRPr="005C5B6A">
              <w:rPr>
                <w:rFonts w:ascii="Times New Roman" w:hAnsi="Times New Roman" w:cs="Times New Roman"/>
                <w:sz w:val="24"/>
                <w:szCs w:val="24"/>
                <w:lang w:val="uk-UA"/>
              </w:rPr>
              <w:t>3</w:t>
            </w:r>
            <w:r w:rsidRPr="005C5B6A">
              <w:rPr>
                <w:rFonts w:ascii="Times New Roman" w:hAnsi="Times New Roman" w:cs="Times New Roman"/>
                <w:sz w:val="24"/>
                <w:szCs w:val="24"/>
                <w:lang w:val="uk-UA"/>
              </w:rPr>
              <w:t xml:space="preserve"> року </w:t>
            </w:r>
          </w:p>
        </w:tc>
      </w:tr>
      <w:tr w:rsidR="00A040A7" w:rsidRPr="005C293A" w:rsidTr="00533A63">
        <w:trPr>
          <w:trHeight w:val="258"/>
          <w:jc w:val="center"/>
        </w:trPr>
        <w:tc>
          <w:tcPr>
            <w:tcW w:w="576" w:type="dxa"/>
          </w:tcPr>
          <w:p w:rsidR="00A040A7" w:rsidRPr="005C5B6A" w:rsidRDefault="00A040A7"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p>
        </w:tc>
        <w:tc>
          <w:tcPr>
            <w:tcW w:w="3147" w:type="dxa"/>
          </w:tcPr>
          <w:p w:rsidR="00A040A7" w:rsidRPr="005C5B6A" w:rsidRDefault="00A040A7"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Недискримінація учасників</w:t>
            </w:r>
          </w:p>
        </w:tc>
        <w:tc>
          <w:tcPr>
            <w:tcW w:w="6337" w:type="dxa"/>
          </w:tcPr>
          <w:p w:rsidR="004B6B43" w:rsidRPr="005C5B6A"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040A7" w:rsidRPr="005C5B6A"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забезпечу</w:t>
            </w:r>
            <w:r w:rsidR="0043781A" w:rsidRPr="005C5B6A">
              <w:rPr>
                <w:rFonts w:ascii="Times New Roman" w:eastAsia="Times New Roman" w:hAnsi="Times New Roman" w:cs="Times New Roman"/>
                <w:sz w:val="24"/>
                <w:szCs w:val="24"/>
                <w:lang w:val="uk-UA"/>
              </w:rPr>
              <w:t>є</w:t>
            </w:r>
            <w:r w:rsidRPr="005C5B6A">
              <w:rPr>
                <w:rFonts w:ascii="Times New Roman" w:eastAsia="Times New Roman" w:hAnsi="Times New Roman" w:cs="Times New Roman"/>
                <w:sz w:val="24"/>
                <w:szCs w:val="24"/>
                <w:lang w:val="uk-UA"/>
              </w:rPr>
              <w:t xml:space="preserve"> вільний доступ усіх учасників до інформації про закупівлю, передбаченої Законом.</w:t>
            </w:r>
          </w:p>
          <w:p w:rsidR="00F54524" w:rsidRPr="005C5B6A" w:rsidRDefault="00F54524"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w:t>
            </w:r>
            <w:r w:rsidRPr="005C5B6A">
              <w:rPr>
                <w:rFonts w:ascii="Times New Roman" w:eastAsia="Times New Roman" w:hAnsi="Times New Roman" w:cs="Times New Roman"/>
                <w:sz w:val="24"/>
                <w:szCs w:val="24"/>
                <w:lang w:val="uk-UA"/>
              </w:rPr>
              <w:lastRenderedPageBreak/>
              <w:t>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F54524" w:rsidRPr="005C5B6A" w:rsidRDefault="00F54524" w:rsidP="00B242DE">
            <w:pPr>
              <w:widowControl w:val="0"/>
              <w:suppressLineNumbers/>
              <w:suppressAutoHyphens/>
              <w:autoSpaceDE w:val="0"/>
              <w:autoSpaceDN w:val="0"/>
              <w:adjustRightInd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громадяни Російської Федерації, крім тих, що проживають на території України на законних підставах;</w:t>
            </w:r>
            <w:bookmarkStart w:id="0" w:name="n8"/>
            <w:bookmarkEnd w:id="0"/>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1" w:name="n9"/>
            <w:bookmarkEnd w:id="1"/>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5C5B6A">
              <w:rPr>
                <w:rFonts w:ascii="Times New Roman" w:eastAsia="Times New Roman" w:hAnsi="Times New Roman" w:cs="Times New Roman"/>
                <w:sz w:val="24"/>
                <w:szCs w:val="24"/>
                <w:lang w:val="uk-UA"/>
              </w:rPr>
              <w:t>бенефіціарним</w:t>
            </w:r>
            <w:proofErr w:type="spellEnd"/>
            <w:r w:rsidRPr="005C5B6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tc>
      </w:tr>
      <w:tr w:rsidR="00A040A7" w:rsidRPr="005C5B6A" w:rsidTr="00533A63">
        <w:trPr>
          <w:trHeight w:val="520"/>
          <w:jc w:val="center"/>
        </w:trPr>
        <w:tc>
          <w:tcPr>
            <w:tcW w:w="576" w:type="dxa"/>
          </w:tcPr>
          <w:p w:rsidR="00A040A7" w:rsidRPr="005C5B6A" w:rsidRDefault="00A040A7"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6</w:t>
            </w:r>
          </w:p>
        </w:tc>
        <w:tc>
          <w:tcPr>
            <w:tcW w:w="3147" w:type="dxa"/>
          </w:tcPr>
          <w:p w:rsidR="00A040A7" w:rsidRPr="005C5B6A" w:rsidRDefault="00A040A7"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337" w:type="dxa"/>
          </w:tcPr>
          <w:p w:rsidR="00A040A7" w:rsidRPr="005C5B6A" w:rsidRDefault="00A040A7" w:rsidP="00B242DE">
            <w:pPr>
              <w:pStyle w:val="10"/>
              <w:widowControl w:val="0"/>
              <w:spacing w:line="240" w:lineRule="auto"/>
              <w:ind w:left="34" w:right="113" w:hanging="21"/>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Валютою тендерної пропозиції є гривня.</w:t>
            </w:r>
          </w:p>
        </w:tc>
      </w:tr>
      <w:tr w:rsidR="00451500" w:rsidRPr="005C5B6A" w:rsidTr="00533A63">
        <w:trPr>
          <w:trHeight w:val="520"/>
          <w:jc w:val="center"/>
        </w:trPr>
        <w:tc>
          <w:tcPr>
            <w:tcW w:w="576" w:type="dxa"/>
          </w:tcPr>
          <w:p w:rsidR="00451500" w:rsidRPr="005C5B6A" w:rsidRDefault="00451500"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7</w:t>
            </w:r>
          </w:p>
        </w:tc>
        <w:tc>
          <w:tcPr>
            <w:tcW w:w="3147" w:type="dxa"/>
            <w:vAlign w:val="center"/>
          </w:tcPr>
          <w:p w:rsidR="00451500" w:rsidRPr="005C5B6A" w:rsidRDefault="00451500"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337" w:type="dxa"/>
          </w:tcPr>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4A7B3A" w:rsidRPr="005C5B6A" w:rsidRDefault="004A7B3A"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A7B3A" w:rsidRPr="005C5B6A" w:rsidRDefault="004A7B3A"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0422F"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інтернет</w:t>
            </w:r>
            <w:r w:rsidR="0020422F"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 разі надання інших документів, складених </w:t>
            </w:r>
            <w:r w:rsidR="007B197C" w:rsidRPr="005C5B6A">
              <w:rPr>
                <w:rFonts w:ascii="Times New Roman" w:eastAsia="Times New Roman" w:hAnsi="Times New Roman" w:cs="Times New Roman"/>
                <w:sz w:val="24"/>
                <w:szCs w:val="24"/>
                <w:lang w:val="uk-UA"/>
              </w:rPr>
              <w:t>мовою іншою ніж українська мова</w:t>
            </w:r>
            <w:r w:rsidRPr="005C5B6A">
              <w:rPr>
                <w:rFonts w:ascii="Times New Roman" w:eastAsia="Times New Roman" w:hAnsi="Times New Roman" w:cs="Times New Roman"/>
                <w:sz w:val="24"/>
                <w:szCs w:val="24"/>
                <w:lang w:val="uk-UA"/>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040A7" w:rsidRPr="005C5B6A" w:rsidTr="00533A63">
        <w:trPr>
          <w:trHeight w:val="520"/>
          <w:jc w:val="center"/>
        </w:trPr>
        <w:tc>
          <w:tcPr>
            <w:tcW w:w="10060" w:type="dxa"/>
            <w:gridSpan w:val="3"/>
            <w:vAlign w:val="center"/>
          </w:tcPr>
          <w:p w:rsidR="00A040A7" w:rsidRPr="005C5B6A"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5C5B6A">
              <w:rPr>
                <w:rFonts w:ascii="Times New Roman" w:eastAsia="Times New Roman" w:hAnsi="Times New Roman" w:cs="Times New Roman"/>
                <w:b/>
                <w:bCs/>
                <w:sz w:val="24"/>
                <w:szCs w:val="24"/>
                <w:lang w:val="uk-UA"/>
              </w:rPr>
              <w:t>ІІ. Порядок унесення змін та надання роз’яснень до Тендерної документації</w:t>
            </w:r>
          </w:p>
        </w:tc>
      </w:tr>
      <w:tr w:rsidR="00D64E85" w:rsidRPr="005C293A" w:rsidTr="00533A63">
        <w:trPr>
          <w:trHeight w:val="520"/>
          <w:jc w:val="center"/>
        </w:trPr>
        <w:tc>
          <w:tcPr>
            <w:tcW w:w="576" w:type="dxa"/>
          </w:tcPr>
          <w:p w:rsidR="00D64E85" w:rsidRPr="005C5B6A" w:rsidRDefault="00D64E8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D64E85" w:rsidRPr="005C5B6A" w:rsidRDefault="00D64E85"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337" w:type="dxa"/>
          </w:tcPr>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4E85"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40A7" w:rsidRPr="005C5B6A" w:rsidTr="00533A63">
        <w:trPr>
          <w:trHeight w:val="520"/>
          <w:jc w:val="center"/>
        </w:trPr>
        <w:tc>
          <w:tcPr>
            <w:tcW w:w="576" w:type="dxa"/>
          </w:tcPr>
          <w:p w:rsidR="00A040A7" w:rsidRPr="005C5B6A" w:rsidRDefault="00A040A7"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A040A7" w:rsidRPr="005C5B6A" w:rsidRDefault="00A040A7"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Унесення змін до Тендерної документації</w:t>
            </w:r>
          </w:p>
        </w:tc>
        <w:tc>
          <w:tcPr>
            <w:tcW w:w="6337" w:type="dxa"/>
          </w:tcPr>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C5B6A">
              <w:rPr>
                <w:rFonts w:ascii="Times New Roman" w:eastAsia="Times New Roman" w:hAnsi="Times New Roman" w:cs="Times New Roman"/>
                <w:sz w:val="24"/>
                <w:szCs w:val="24"/>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40A7"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B6A">
              <w:rPr>
                <w:rFonts w:ascii="Times New Roman" w:eastAsia="Times New Roman" w:hAnsi="Times New Roman" w:cs="Times New Roman"/>
                <w:sz w:val="24"/>
                <w:szCs w:val="24"/>
                <w:lang w:val="uk-UA"/>
              </w:rPr>
              <w:t>машинозчитувальному</w:t>
            </w:r>
            <w:proofErr w:type="spellEnd"/>
            <w:r w:rsidRPr="005C5B6A">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D64E85" w:rsidRPr="005C5B6A">
              <w:rPr>
                <w:rFonts w:ascii="Times New Roman" w:eastAsia="Times New Roman" w:hAnsi="Times New Roman" w:cs="Times New Roman"/>
                <w:sz w:val="24"/>
                <w:szCs w:val="24"/>
                <w:lang w:val="uk-UA"/>
              </w:rPr>
              <w:t>.</w:t>
            </w:r>
          </w:p>
        </w:tc>
      </w:tr>
      <w:tr w:rsidR="00A040A7" w:rsidRPr="005C5B6A" w:rsidTr="00533A63">
        <w:trPr>
          <w:trHeight w:val="381"/>
          <w:jc w:val="center"/>
        </w:trPr>
        <w:tc>
          <w:tcPr>
            <w:tcW w:w="10060" w:type="dxa"/>
            <w:gridSpan w:val="3"/>
            <w:vAlign w:val="center"/>
          </w:tcPr>
          <w:p w:rsidR="00A040A7" w:rsidRPr="005C5B6A"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5C5B6A">
              <w:rPr>
                <w:rFonts w:ascii="Times New Roman" w:eastAsia="Times New Roman" w:hAnsi="Times New Roman" w:cs="Times New Roman"/>
                <w:b/>
                <w:bCs/>
                <w:sz w:val="24"/>
                <w:szCs w:val="24"/>
                <w:lang w:val="uk-UA"/>
              </w:rPr>
              <w:lastRenderedPageBreak/>
              <w:t>ІІІ. Інструкція з підготовки тендерної пропозиції</w:t>
            </w:r>
          </w:p>
        </w:tc>
      </w:tr>
      <w:tr w:rsidR="00FA29E7" w:rsidRPr="005C5B6A" w:rsidTr="00533A63">
        <w:trPr>
          <w:trHeight w:val="520"/>
          <w:jc w:val="center"/>
        </w:trPr>
        <w:tc>
          <w:tcPr>
            <w:tcW w:w="576" w:type="dxa"/>
          </w:tcPr>
          <w:p w:rsidR="00FA29E7" w:rsidRPr="005C5B6A" w:rsidRDefault="00FA29E7"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FA29E7" w:rsidRPr="005C5B6A" w:rsidRDefault="00FA29E7"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Зміст і спосіб подання тендерної пропозиції</w:t>
            </w:r>
          </w:p>
        </w:tc>
        <w:tc>
          <w:tcPr>
            <w:tcW w:w="6337" w:type="dxa"/>
          </w:tcPr>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D77696" w:rsidRPr="005C5B6A">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00FA29E7" w:rsidRPr="005C5B6A">
              <w:rPr>
                <w:rFonts w:ascii="Times New Roman" w:eastAsia="Times New Roman" w:hAnsi="Times New Roman" w:cs="Times New Roman"/>
                <w:sz w:val="24"/>
                <w:szCs w:val="24"/>
                <w:lang w:val="uk-UA"/>
              </w:rPr>
              <w:t xml:space="preserve">. </w:t>
            </w:r>
          </w:p>
          <w:p w:rsidR="00867FA5" w:rsidRPr="005C5B6A" w:rsidRDefault="00AE6B71" w:rsidP="00867FA5">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530B4">
              <w:rPr>
                <w:rFonts w:ascii="Times New Roman" w:eastAsia="Times New Roman" w:hAnsi="Times New Roman" w:cs="Times New Roman"/>
                <w:sz w:val="24"/>
                <w:szCs w:val="24"/>
                <w:lang w:val="uk-UA"/>
              </w:rPr>
              <w:t>1.1.</w:t>
            </w:r>
            <w:r w:rsidR="002D10B3" w:rsidRPr="005530B4">
              <w:rPr>
                <w:rFonts w:ascii="Times New Roman" w:eastAsia="Times New Roman" w:hAnsi="Times New Roman" w:cs="Times New Roman"/>
                <w:sz w:val="24"/>
                <w:szCs w:val="24"/>
                <w:lang w:val="uk-UA"/>
              </w:rPr>
              <w:t>1</w:t>
            </w:r>
            <w:r w:rsidR="00FA29E7" w:rsidRPr="005530B4">
              <w:rPr>
                <w:rFonts w:ascii="Times New Roman" w:eastAsia="Times New Roman" w:hAnsi="Times New Roman" w:cs="Times New Roman"/>
                <w:sz w:val="24"/>
                <w:szCs w:val="24"/>
                <w:lang w:val="uk-UA"/>
              </w:rPr>
              <w:t>.</w:t>
            </w:r>
            <w:r w:rsidR="00867FA5" w:rsidRPr="005530B4">
              <w:rPr>
                <w:rFonts w:ascii="Times New Roman" w:eastAsia="Times New Roman" w:hAnsi="Times New Roman" w:cs="Times New Roman"/>
                <w:sz w:val="24"/>
                <w:szCs w:val="24"/>
                <w:lang w:val="uk-UA"/>
              </w:rPr>
              <w:t xml:space="preserve"> Документів, що підтверджують відповідність учасника кваліфікаційним критеріям, визначених в пункті 1 частини 5 розділу ІІІ Тендерної документації. Документи завантажуються окремими файлами в електронну систему закупівель безпосередньо Учасником згідно вимог Замовника, визначених у додатку №3 до Тендерної документації.</w:t>
            </w:r>
          </w:p>
          <w:p w:rsidR="00FA29E7" w:rsidRPr="005C5B6A" w:rsidRDefault="00867FA5"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1.1.2. </w:t>
            </w:r>
            <w:r w:rsidR="00FA29E7" w:rsidRPr="005C5B6A">
              <w:rPr>
                <w:rFonts w:ascii="Times New Roman" w:eastAsia="Times New Roman" w:hAnsi="Times New Roman" w:cs="Times New Roman"/>
                <w:sz w:val="24"/>
                <w:szCs w:val="24"/>
                <w:lang w:val="uk-UA"/>
              </w:rPr>
              <w:t xml:space="preserve">Інформації в довільній формі про відсутність підстав для відмови учаснику в участі у процедурі закупівлі згідно статті 17 Закону. </w:t>
            </w:r>
          </w:p>
          <w:p w:rsidR="007278A8" w:rsidRPr="005C5B6A"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w:t>
            </w:r>
            <w:r w:rsidR="00A32169" w:rsidRPr="005C5B6A">
              <w:rPr>
                <w:rFonts w:ascii="Times New Roman" w:eastAsia="Times New Roman" w:hAnsi="Times New Roman" w:cs="Times New Roman"/>
                <w:sz w:val="24"/>
                <w:szCs w:val="24"/>
                <w:lang w:val="uk-UA"/>
              </w:rPr>
              <w:t>3</w:t>
            </w:r>
            <w:r w:rsidRPr="005C5B6A">
              <w:rPr>
                <w:rFonts w:ascii="Times New Roman" w:eastAsia="Times New Roman" w:hAnsi="Times New Roman" w:cs="Times New Roman"/>
                <w:sz w:val="24"/>
                <w:szCs w:val="24"/>
                <w:lang w:val="uk-UA"/>
              </w:rPr>
              <w:t xml:space="preserve"> до Тендерної документації.</w:t>
            </w:r>
          </w:p>
          <w:p w:rsidR="007278A8" w:rsidRPr="005C5B6A"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3</w:t>
            </w:r>
            <w:r w:rsidR="00FA29E7" w:rsidRPr="005C5B6A">
              <w:rPr>
                <w:rFonts w:ascii="Times New Roman" w:eastAsia="Times New Roman" w:hAnsi="Times New Roman" w:cs="Times New Roman"/>
                <w:sz w:val="24"/>
                <w:szCs w:val="24"/>
                <w:lang w:val="uk-UA"/>
              </w:rPr>
              <w:t>. </w:t>
            </w:r>
            <w:r w:rsidR="00D77696" w:rsidRPr="005C5B6A">
              <w:rPr>
                <w:rFonts w:ascii="Times New Roman" w:eastAsia="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w:t>
            </w:r>
            <w:r w:rsidR="007B197C" w:rsidRPr="005C5B6A">
              <w:rPr>
                <w:rFonts w:ascii="Times New Roman" w:eastAsia="Times New Roman" w:hAnsi="Times New Roman" w:cs="Times New Roman"/>
                <w:sz w:val="24"/>
                <w:szCs w:val="24"/>
                <w:lang w:val="uk-UA"/>
              </w:rPr>
              <w:t xml:space="preserve">в тому числі </w:t>
            </w:r>
            <w:r w:rsidR="00D77696" w:rsidRPr="005C5B6A">
              <w:rPr>
                <w:rFonts w:ascii="Times New Roman" w:eastAsia="Times New Roman" w:hAnsi="Times New Roman" w:cs="Times New Roman"/>
                <w:sz w:val="24"/>
                <w:szCs w:val="24"/>
                <w:lang w:val="uk-UA"/>
              </w:rPr>
              <w:t xml:space="preserve"> технічну специфікацію</w:t>
            </w:r>
            <w:r w:rsidR="00FA29E7" w:rsidRPr="005C5B6A">
              <w:rPr>
                <w:rFonts w:ascii="Times New Roman" w:eastAsia="Times New Roman" w:hAnsi="Times New Roman" w:cs="Times New Roman"/>
                <w:sz w:val="24"/>
                <w:szCs w:val="24"/>
                <w:lang w:val="uk-UA"/>
              </w:rPr>
              <w:t xml:space="preserve">. </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№2 до Тендерної документації.</w:t>
            </w:r>
          </w:p>
          <w:p w:rsidR="00E16C5F"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4</w:t>
            </w:r>
            <w:r w:rsidR="00FA29E7" w:rsidRPr="005C5B6A">
              <w:rPr>
                <w:rFonts w:ascii="Times New Roman" w:eastAsia="Times New Roman" w:hAnsi="Times New Roman" w:cs="Times New Roman"/>
                <w:sz w:val="24"/>
                <w:szCs w:val="24"/>
                <w:lang w:val="uk-UA"/>
              </w:rPr>
              <w:t>. </w:t>
            </w:r>
            <w:r w:rsidR="00E16C5F" w:rsidRPr="005C5B6A">
              <w:rPr>
                <w:rFonts w:ascii="Times New Roman" w:eastAsia="Times New Roman" w:hAnsi="Times New Roman" w:cs="Times New Roman"/>
                <w:sz w:val="24"/>
                <w:szCs w:val="24"/>
                <w:lang w:val="uk-UA"/>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 т.ч. завірення копій документів, які </w:t>
            </w:r>
            <w:proofErr w:type="spellStart"/>
            <w:r w:rsidR="00E16C5F" w:rsidRPr="005C5B6A">
              <w:rPr>
                <w:rFonts w:ascii="Times New Roman" w:eastAsia="Times New Roman" w:hAnsi="Times New Roman" w:cs="Times New Roman"/>
                <w:sz w:val="24"/>
                <w:szCs w:val="24"/>
                <w:lang w:val="uk-UA"/>
              </w:rPr>
              <w:t>кольорово</w:t>
            </w:r>
            <w:proofErr w:type="spellEnd"/>
            <w:r w:rsidR="00E16C5F" w:rsidRPr="005C5B6A">
              <w:rPr>
                <w:rFonts w:ascii="Times New Roman" w:eastAsia="Times New Roman" w:hAnsi="Times New Roman" w:cs="Times New Roman"/>
                <w:sz w:val="24"/>
                <w:szCs w:val="24"/>
                <w:lang w:val="uk-UA"/>
              </w:rPr>
              <w:t xml:space="preserve"> скануються та завантажуються в електронну систему закупівель в складі тендерної пропозиції) та договору за результатами торгів. Повноваження щодо підпису документів тендерної </w:t>
            </w:r>
            <w:r w:rsidR="00E16C5F" w:rsidRPr="005C5B6A">
              <w:rPr>
                <w:rFonts w:ascii="Times New Roman" w:eastAsia="Times New Roman" w:hAnsi="Times New Roman" w:cs="Times New Roman"/>
                <w:sz w:val="24"/>
                <w:szCs w:val="24"/>
                <w:lang w:val="uk-UA"/>
              </w:rPr>
              <w:lastRenderedPageBreak/>
              <w:t xml:space="preserve">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(рішення засновника про призначення (протокол)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Учасником процедури закупівлі є товариство з обмеженою або додатковою відповідальністю – якщо очікувана вартість предмета закупівлі, що визначена Замовником та зазначена в оголошенні про проведення цих торгів, перевищує 50 відсотків вартості чистих активів товариства станом на кінець попереднього кварталу (станом на кінець останнього місяця податкового (звітного) періоду для  мікропідприємств)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Учасником процедури закупівлі є акціонерне товариство – якщо запропонована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Фізичні особи-підприємці надають кольорову </w:t>
            </w:r>
            <w:proofErr w:type="spellStart"/>
            <w:r w:rsidRPr="005C5B6A">
              <w:rPr>
                <w:rFonts w:ascii="Times New Roman" w:eastAsia="Times New Roman" w:hAnsi="Times New Roman" w:cs="Times New Roman"/>
                <w:sz w:val="24"/>
                <w:szCs w:val="24"/>
                <w:lang w:val="uk-UA"/>
              </w:rPr>
              <w:t>скан-копію</w:t>
            </w:r>
            <w:proofErr w:type="spellEnd"/>
            <w:r w:rsidRPr="005C5B6A">
              <w:rPr>
                <w:rFonts w:ascii="Times New Roman" w:eastAsia="Times New Roman" w:hAnsi="Times New Roman" w:cs="Times New Roman"/>
                <w:sz w:val="24"/>
                <w:szCs w:val="24"/>
                <w:lang w:val="uk-UA"/>
              </w:rPr>
              <w:t xml:space="preserve"> паспорту (сторінки: з першої по шосту включно, у разі надання паспорту громадянина України у вигляді паспортної книжечки) та лицьової сторони  картки платника податків (картки фізичної особи-платника податків).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E16C5F"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5</w:t>
            </w:r>
            <w:r w:rsidR="00E16C5F" w:rsidRPr="005C5B6A">
              <w:rPr>
                <w:rFonts w:ascii="Times New Roman" w:eastAsia="Times New Roman" w:hAnsi="Times New Roman" w:cs="Times New Roman"/>
                <w:sz w:val="24"/>
                <w:szCs w:val="24"/>
                <w:lang w:val="uk-UA"/>
              </w:rPr>
              <w:t>. Документів, що підтверджують надання забезпечення тендерної пропозиції – відповідно  частини 2 розділу ІІІ Тендерної документації;</w:t>
            </w:r>
          </w:p>
          <w:p w:rsidR="00D77696"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6</w:t>
            </w:r>
            <w:r w:rsidR="00FA29E7" w:rsidRPr="005C5B6A">
              <w:rPr>
                <w:rFonts w:ascii="Times New Roman" w:eastAsia="Times New Roman" w:hAnsi="Times New Roman" w:cs="Times New Roman"/>
                <w:sz w:val="24"/>
                <w:szCs w:val="24"/>
                <w:lang w:val="uk-UA"/>
              </w:rPr>
              <w:t>. Іншими документами, передбаченими вимогами Тендерної документації:</w:t>
            </w:r>
            <w:r w:rsidR="00D77696" w:rsidRPr="005C5B6A">
              <w:rPr>
                <w:rFonts w:ascii="Times New Roman" w:eastAsia="Times New Roman" w:hAnsi="Times New Roman" w:cs="Times New Roman"/>
                <w:sz w:val="24"/>
                <w:szCs w:val="24"/>
                <w:lang w:val="uk-UA"/>
              </w:rPr>
              <w:t xml:space="preserve"> </w:t>
            </w:r>
          </w:p>
          <w:p w:rsidR="00D77696" w:rsidRPr="005C5B6A" w:rsidRDefault="00D77696"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заповнена та підписана форма „Тендерна пропозиція” – згідно додатку № 1 до Тендерної документації;</w:t>
            </w:r>
          </w:p>
          <w:p w:rsidR="00D77696"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w:t>
            </w:r>
            <w:r w:rsidR="00D77696" w:rsidRPr="005C5B6A">
              <w:rPr>
                <w:rFonts w:ascii="Times New Roman" w:eastAsia="Times New Roman" w:hAnsi="Times New Roman" w:cs="Times New Roman"/>
                <w:sz w:val="24"/>
                <w:szCs w:val="24"/>
                <w:lang w:val="uk-UA"/>
              </w:rPr>
              <w:t xml:space="preserve">оригінал або копія статуту з відміткою державного реєстратора про проведення державної реєстрації або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w:t>
            </w:r>
            <w:r w:rsidR="00D77696" w:rsidRPr="005C5B6A">
              <w:rPr>
                <w:rFonts w:ascii="Times New Roman" w:eastAsia="Times New Roman" w:hAnsi="Times New Roman" w:cs="Times New Roman"/>
                <w:sz w:val="24"/>
                <w:szCs w:val="24"/>
                <w:lang w:val="uk-UA"/>
              </w:rPr>
              <w:lastRenderedPageBreak/>
              <w:t>статуту.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свідоцтво платника ПДВ або витяг з реєстру платників податку на додану вартість, якщо учасник є платником ПДВ);</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свідоцтво про право сплати єдиного податку або витяг з реєстру платників єдиного податку, якщо учас</w:t>
            </w:r>
            <w:r w:rsidR="00C72119" w:rsidRPr="005C5B6A">
              <w:rPr>
                <w:rFonts w:ascii="Times New Roman" w:eastAsia="Times New Roman" w:hAnsi="Times New Roman" w:cs="Times New Roman"/>
                <w:sz w:val="24"/>
                <w:szCs w:val="24"/>
                <w:lang w:val="uk-UA"/>
              </w:rPr>
              <w:t>ник є платником єдиного податку;</w:t>
            </w:r>
          </w:p>
          <w:p w:rsidR="00C72119" w:rsidRPr="005C5B6A" w:rsidRDefault="00C7211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w:t>
            </w:r>
            <w:r w:rsidR="001319AA">
              <w:rPr>
                <w:rFonts w:ascii="Times New Roman" w:eastAsia="Times New Roman" w:hAnsi="Times New Roman" w:cs="Times New Roman"/>
                <w:sz w:val="24"/>
                <w:szCs w:val="24"/>
                <w:lang w:val="uk-UA"/>
              </w:rPr>
              <w:t xml:space="preserve">оригінал або </w:t>
            </w:r>
            <w:r w:rsidRPr="005C5B6A">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proofErr w:type="spellStart"/>
            <w:r w:rsidRPr="005C5B6A">
              <w:rPr>
                <w:rFonts w:ascii="Times New Roman" w:eastAsia="Times New Roman" w:hAnsi="Times New Roman" w:cs="Times New Roman"/>
                <w:sz w:val="24"/>
                <w:szCs w:val="24"/>
                <w:lang w:val="uk-UA"/>
              </w:rPr>
              <w:t>зформований</w:t>
            </w:r>
            <w:proofErr w:type="spellEnd"/>
            <w:r w:rsidRPr="005C5B6A">
              <w:rPr>
                <w:rFonts w:ascii="Times New Roman" w:eastAsia="Times New Roman" w:hAnsi="Times New Roman" w:cs="Times New Roman"/>
                <w:sz w:val="24"/>
                <w:szCs w:val="24"/>
                <w:lang w:val="uk-UA"/>
              </w:rPr>
              <w:t xml:space="preserve"> не раніше ніж дата оприлюднення оголошення про</w:t>
            </w:r>
            <w:r w:rsidR="00EB0279" w:rsidRPr="005C5B6A">
              <w:rPr>
                <w:rFonts w:ascii="Times New Roman" w:eastAsia="Times New Roman" w:hAnsi="Times New Roman" w:cs="Times New Roman"/>
                <w:sz w:val="24"/>
                <w:szCs w:val="24"/>
                <w:lang w:val="uk-UA"/>
              </w:rPr>
              <w:t xml:space="preserve"> дану закупівлю</w:t>
            </w:r>
            <w:r w:rsidR="001319AA">
              <w:rPr>
                <w:rFonts w:ascii="Times New Roman" w:eastAsia="Times New Roman" w:hAnsi="Times New Roman" w:cs="Times New Roman"/>
                <w:sz w:val="24"/>
                <w:szCs w:val="24"/>
                <w:lang w:val="uk-UA"/>
              </w:rPr>
              <w:t xml:space="preserve">. Витяг має бути виданий </w:t>
            </w:r>
            <w:r w:rsidR="001319AA" w:rsidRPr="005C5B6A">
              <w:rPr>
                <w:rFonts w:ascii="Times New Roman" w:hAnsi="Times New Roman" w:cs="Times New Roman"/>
                <w:color w:val="auto"/>
                <w:sz w:val="24"/>
                <w:szCs w:val="24"/>
                <w:shd w:val="clear" w:color="auto" w:fill="FFFFFF"/>
                <w:lang w:val="uk-UA"/>
              </w:rPr>
              <w:t>установ</w:t>
            </w:r>
            <w:r w:rsidR="001319AA">
              <w:rPr>
                <w:rFonts w:ascii="Times New Roman" w:hAnsi="Times New Roman" w:cs="Times New Roman"/>
                <w:color w:val="auto"/>
                <w:sz w:val="24"/>
                <w:szCs w:val="24"/>
                <w:shd w:val="clear" w:color="auto" w:fill="FFFFFF"/>
                <w:lang w:val="uk-UA"/>
              </w:rPr>
              <w:t>ою</w:t>
            </w:r>
            <w:r w:rsidR="001319AA" w:rsidRPr="005C5B6A">
              <w:rPr>
                <w:rFonts w:ascii="Times New Roman" w:hAnsi="Times New Roman" w:cs="Times New Roman"/>
                <w:color w:val="auto"/>
                <w:sz w:val="24"/>
                <w:szCs w:val="24"/>
                <w:shd w:val="clear" w:color="auto" w:fill="FFFFFF"/>
                <w:lang w:val="uk-UA"/>
              </w:rPr>
              <w:t>/організаці</w:t>
            </w:r>
            <w:r w:rsidR="001319AA">
              <w:rPr>
                <w:rFonts w:ascii="Times New Roman" w:hAnsi="Times New Roman" w:cs="Times New Roman"/>
                <w:color w:val="auto"/>
                <w:sz w:val="24"/>
                <w:szCs w:val="24"/>
                <w:shd w:val="clear" w:color="auto" w:fill="FFFFFF"/>
                <w:lang w:val="uk-UA"/>
              </w:rPr>
              <w:t>єю</w:t>
            </w:r>
            <w:r w:rsidR="001319AA" w:rsidRPr="005C5B6A">
              <w:rPr>
                <w:rFonts w:ascii="Times New Roman" w:hAnsi="Times New Roman" w:cs="Times New Roman"/>
                <w:color w:val="auto"/>
                <w:sz w:val="24"/>
                <w:szCs w:val="24"/>
                <w:shd w:val="clear" w:color="auto" w:fill="FFFFFF"/>
                <w:lang w:val="uk-UA"/>
              </w:rPr>
              <w:t>, яка відповідальна за видачу таких витягів (документів)</w:t>
            </w:r>
            <w:r w:rsidR="00EB0279" w:rsidRPr="005C5B6A">
              <w:rPr>
                <w:rFonts w:ascii="Times New Roman" w:eastAsia="Times New Roman" w:hAnsi="Times New Roman" w:cs="Times New Roman"/>
                <w:sz w:val="24"/>
                <w:szCs w:val="24"/>
                <w:lang w:val="uk-UA"/>
              </w:rPr>
              <w:t>;</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гарантійний лист, яким учасник підтверджує, що учасник, засновник(и) учасника, кінцевий(і) </w:t>
            </w:r>
            <w:proofErr w:type="spellStart"/>
            <w:r w:rsidRPr="005C5B6A">
              <w:rPr>
                <w:rFonts w:ascii="Times New Roman" w:eastAsia="Times New Roman" w:hAnsi="Times New Roman" w:cs="Times New Roman"/>
                <w:sz w:val="24"/>
                <w:szCs w:val="24"/>
                <w:lang w:val="uk-UA"/>
              </w:rPr>
              <w:t>бенефеціар</w:t>
            </w:r>
            <w:proofErr w:type="spellEnd"/>
            <w:r w:rsidRPr="005C5B6A">
              <w:rPr>
                <w:rFonts w:ascii="Times New Roman" w:eastAsia="Times New Roman" w:hAnsi="Times New Roman" w:cs="Times New Roman"/>
                <w:sz w:val="24"/>
                <w:szCs w:val="24"/>
                <w:lang w:val="uk-UA"/>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У разі, якщо місцезнаходженням (місцем проживання) суб’єкта господарювання, 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w:t>
            </w:r>
            <w:r w:rsidRPr="005C5B6A">
              <w:rPr>
                <w:rFonts w:ascii="Times New Roman" w:eastAsia="Times New Roman" w:hAnsi="Times New Roman" w:cs="Times New Roman"/>
                <w:sz w:val="24"/>
                <w:szCs w:val="24"/>
                <w:lang w:val="uk-UA"/>
              </w:rPr>
              <w:lastRenderedPageBreak/>
              <w:t xml:space="preserve">проведення воєнних (бойових) дій, або які перебувають в тимчасовій окупації, оточенні (блокуванні), затвердженого наказом </w:t>
            </w:r>
            <w:proofErr w:type="spellStart"/>
            <w:r w:rsidRPr="005C5B6A">
              <w:rPr>
                <w:rFonts w:ascii="Times New Roman" w:eastAsia="Times New Roman" w:hAnsi="Times New Roman" w:cs="Times New Roman"/>
                <w:sz w:val="24"/>
                <w:szCs w:val="24"/>
                <w:lang w:val="uk-UA"/>
              </w:rPr>
              <w:t>Мінреінтеграції</w:t>
            </w:r>
            <w:proofErr w:type="spellEnd"/>
            <w:r w:rsidRPr="005C5B6A">
              <w:rPr>
                <w:rFonts w:ascii="Times New Roman" w:eastAsia="Times New Roman" w:hAnsi="Times New Roman" w:cs="Times New Roman"/>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перевіряє інформацію щодо учасника на сайті </w:t>
            </w:r>
            <w:proofErr w:type="spellStart"/>
            <w:r w:rsidRPr="005C5B6A">
              <w:rPr>
                <w:rFonts w:ascii="Times New Roman" w:eastAsia="Times New Roman" w:hAnsi="Times New Roman" w:cs="Times New Roman"/>
                <w:sz w:val="24"/>
                <w:szCs w:val="24"/>
                <w:lang w:val="uk-UA"/>
              </w:rPr>
              <w:t>Мінреінтеграції</w:t>
            </w:r>
            <w:proofErr w:type="spellEnd"/>
            <w:r w:rsidRPr="005C5B6A">
              <w:rPr>
                <w:rFonts w:ascii="Times New Roman" w:eastAsia="Times New Roman" w:hAnsi="Times New Roman" w:cs="Times New Roman"/>
                <w:sz w:val="24"/>
                <w:szCs w:val="24"/>
                <w:lang w:val="uk-UA"/>
              </w:rPr>
              <w:t xml:space="preserve"> </w:t>
            </w:r>
            <w:hyperlink r:id="rId9" w:tgtFrame="_blank" w:history="1">
              <w:r w:rsidRPr="005C5B6A">
                <w:rPr>
                  <w:rFonts w:ascii="Times New Roman" w:eastAsia="Times New Roman" w:hAnsi="Times New Roman" w:cs="Times New Roman"/>
                  <w:sz w:val="24"/>
                  <w:szCs w:val="24"/>
                  <w:lang w:val="uk-UA"/>
                </w:rPr>
                <w:t>https://minre.gov.ua/</w:t>
              </w:r>
            </w:hyperlink>
            <w:r w:rsidRPr="005C5B6A">
              <w:rPr>
                <w:rFonts w:ascii="Times New Roman" w:eastAsia="Times New Roman" w:hAnsi="Times New Roman" w:cs="Times New Roman"/>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5C5B6A">
              <w:rPr>
                <w:rFonts w:ascii="Times New Roman" w:eastAsia="Times New Roman" w:hAnsi="Times New Roman" w:cs="Times New Roman"/>
                <w:sz w:val="24"/>
                <w:szCs w:val="24"/>
                <w:lang w:val="uk-UA"/>
              </w:rPr>
              <w:t>бенефіціарним</w:t>
            </w:r>
            <w:proofErr w:type="spellEnd"/>
            <w:r w:rsidRPr="005C5B6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інформацію про кінцевого(</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xml:space="preserve">) </w:t>
            </w:r>
            <w:proofErr w:type="spellStart"/>
            <w:r w:rsidRPr="005C5B6A">
              <w:rPr>
                <w:rFonts w:ascii="Times New Roman" w:eastAsia="Times New Roman" w:hAnsi="Times New Roman" w:cs="Times New Roman"/>
                <w:sz w:val="24"/>
                <w:szCs w:val="24"/>
                <w:lang w:val="uk-UA"/>
              </w:rPr>
              <w:t>бенефеціарного</w:t>
            </w:r>
            <w:proofErr w:type="spellEnd"/>
            <w:r w:rsidRPr="005C5B6A">
              <w:rPr>
                <w:rFonts w:ascii="Times New Roman" w:eastAsia="Times New Roman" w:hAnsi="Times New Roman" w:cs="Times New Roman"/>
                <w:sz w:val="24"/>
                <w:szCs w:val="24"/>
                <w:lang w:val="uk-UA"/>
              </w:rPr>
              <w:t>(</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власника(</w:t>
            </w:r>
            <w:proofErr w:type="spellStart"/>
            <w:r w:rsidRPr="005C5B6A">
              <w:rPr>
                <w:rFonts w:ascii="Times New Roman" w:eastAsia="Times New Roman" w:hAnsi="Times New Roman" w:cs="Times New Roman"/>
                <w:sz w:val="24"/>
                <w:szCs w:val="24"/>
                <w:lang w:val="uk-UA"/>
              </w:rPr>
              <w:t>ів</w:t>
            </w:r>
            <w:proofErr w:type="spellEnd"/>
            <w:r w:rsidRPr="005C5B6A">
              <w:rPr>
                <w:rFonts w:ascii="Times New Roman" w:eastAsia="Times New Roman" w:hAnsi="Times New Roman" w:cs="Times New Roman"/>
                <w:sz w:val="24"/>
                <w:szCs w:val="24"/>
                <w:lang w:val="uk-UA"/>
              </w:rPr>
              <w:t>) із зазначенням інформації про місце проживання (місце реєстрації) та частку в статутному капіталі;</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w:t>
            </w:r>
            <w:r w:rsidR="003A3F70" w:rsidRPr="005C5B6A">
              <w:rPr>
                <w:rFonts w:ascii="Times New Roman" w:eastAsia="Times New Roman" w:hAnsi="Times New Roman" w:cs="Times New Roman"/>
                <w:sz w:val="24"/>
                <w:szCs w:val="24"/>
                <w:lang w:val="uk-UA"/>
              </w:rPr>
              <w:t xml:space="preserve">документ, що підтверджує </w:t>
            </w:r>
            <w:r w:rsidRPr="005C5B6A">
              <w:rPr>
                <w:rFonts w:ascii="Times New Roman" w:eastAsia="Times New Roman" w:hAnsi="Times New Roman" w:cs="Times New Roman"/>
                <w:sz w:val="24"/>
                <w:szCs w:val="24"/>
                <w:lang w:val="uk-UA"/>
              </w:rPr>
              <w:t>законність підстав проживання на території України кінцевого(</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xml:space="preserve">) </w:t>
            </w:r>
            <w:proofErr w:type="spellStart"/>
            <w:r w:rsidRPr="005C5B6A">
              <w:rPr>
                <w:rFonts w:ascii="Times New Roman" w:eastAsia="Times New Roman" w:hAnsi="Times New Roman" w:cs="Times New Roman"/>
                <w:sz w:val="24"/>
                <w:szCs w:val="24"/>
                <w:lang w:val="uk-UA"/>
              </w:rPr>
              <w:t>бенефіціарного</w:t>
            </w:r>
            <w:proofErr w:type="spellEnd"/>
            <w:r w:rsidRPr="005C5B6A">
              <w:rPr>
                <w:rFonts w:ascii="Times New Roman" w:eastAsia="Times New Roman" w:hAnsi="Times New Roman" w:cs="Times New Roman"/>
                <w:sz w:val="24"/>
                <w:szCs w:val="24"/>
                <w:lang w:val="uk-UA"/>
              </w:rPr>
              <w:t>(</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власника(</w:t>
            </w:r>
            <w:proofErr w:type="spellStart"/>
            <w:r w:rsidRPr="005C5B6A">
              <w:rPr>
                <w:rFonts w:ascii="Times New Roman" w:eastAsia="Times New Roman" w:hAnsi="Times New Roman" w:cs="Times New Roman"/>
                <w:sz w:val="24"/>
                <w:szCs w:val="24"/>
                <w:lang w:val="uk-UA"/>
              </w:rPr>
              <w:t>ів</w:t>
            </w:r>
            <w:proofErr w:type="spellEnd"/>
            <w:r w:rsidRPr="005C5B6A">
              <w:rPr>
                <w:rFonts w:ascii="Times New Roman" w:eastAsia="Times New Roman" w:hAnsi="Times New Roman" w:cs="Times New Roman"/>
                <w:sz w:val="24"/>
                <w:szCs w:val="24"/>
                <w:lang w:val="uk-UA"/>
              </w:rPr>
              <w:t>) – громадянина/громадян Російської Федерації</w:t>
            </w:r>
            <w:r w:rsidR="007D7B9A" w:rsidRPr="005C5B6A">
              <w:rPr>
                <w:rFonts w:ascii="Times New Roman" w:eastAsia="Times New Roman" w:hAnsi="Times New Roman" w:cs="Times New Roman"/>
                <w:sz w:val="24"/>
                <w:szCs w:val="24"/>
                <w:lang w:val="uk-UA"/>
              </w:rPr>
              <w:t>.</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*Згідно роз'яснення Міністерства юстиції України від 08.03.2022 № 24560/8.1.3/10-22.</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1.2. </w:t>
            </w:r>
            <w:r w:rsidR="00FA29E7" w:rsidRPr="005C5B6A">
              <w:rPr>
                <w:rFonts w:ascii="Times New Roman" w:eastAsia="Times New Roman" w:hAnsi="Times New Roman" w:cs="Times New Roman"/>
                <w:sz w:val="24"/>
                <w:szCs w:val="24"/>
                <w:lang w:val="uk-UA"/>
              </w:rPr>
              <w:t xml:space="preserve">Електронний файл кольорової </w:t>
            </w:r>
            <w:proofErr w:type="spellStart"/>
            <w:r w:rsidR="00FA29E7" w:rsidRPr="005C5B6A">
              <w:rPr>
                <w:rFonts w:ascii="Times New Roman" w:eastAsia="Times New Roman" w:hAnsi="Times New Roman" w:cs="Times New Roman"/>
                <w:sz w:val="24"/>
                <w:szCs w:val="24"/>
                <w:lang w:val="uk-UA"/>
              </w:rPr>
              <w:t>сканкопії</w:t>
            </w:r>
            <w:proofErr w:type="spellEnd"/>
            <w:r w:rsidR="00FA29E7" w:rsidRPr="005C5B6A">
              <w:rPr>
                <w:rFonts w:ascii="Times New Roman" w:eastAsia="Times New Roman" w:hAnsi="Times New Roman" w:cs="Times New Roman"/>
                <w:sz w:val="24"/>
                <w:szCs w:val="24"/>
                <w:lang w:val="uk-UA"/>
              </w:rPr>
              <w:t xml:space="preserve"> документу завантажується в електронну систему закупівель окремим іменованим PDF-файлом у форматі </w:t>
            </w:r>
            <w:proofErr w:type="spellStart"/>
            <w:r w:rsidR="00FA29E7" w:rsidRPr="005C5B6A">
              <w:rPr>
                <w:rFonts w:ascii="Times New Roman" w:eastAsia="Times New Roman" w:hAnsi="Times New Roman" w:cs="Times New Roman"/>
                <w:sz w:val="24"/>
                <w:szCs w:val="24"/>
                <w:lang w:val="uk-UA"/>
              </w:rPr>
              <w:t>Portable</w:t>
            </w:r>
            <w:proofErr w:type="spellEnd"/>
            <w:r w:rsidR="00FA29E7" w:rsidRPr="005C5B6A">
              <w:rPr>
                <w:rFonts w:ascii="Times New Roman" w:eastAsia="Times New Roman" w:hAnsi="Times New Roman" w:cs="Times New Roman"/>
                <w:sz w:val="24"/>
                <w:szCs w:val="24"/>
                <w:lang w:val="uk-UA"/>
              </w:rPr>
              <w:t xml:space="preserve"> </w:t>
            </w:r>
            <w:proofErr w:type="spellStart"/>
            <w:r w:rsidR="00FA29E7" w:rsidRPr="005C5B6A">
              <w:rPr>
                <w:rFonts w:ascii="Times New Roman" w:eastAsia="Times New Roman" w:hAnsi="Times New Roman" w:cs="Times New Roman"/>
                <w:sz w:val="24"/>
                <w:szCs w:val="24"/>
                <w:lang w:val="uk-UA"/>
              </w:rPr>
              <w:t>Document</w:t>
            </w:r>
            <w:proofErr w:type="spellEnd"/>
            <w:r w:rsidR="00FA29E7" w:rsidRPr="005C5B6A">
              <w:rPr>
                <w:rFonts w:ascii="Times New Roman" w:eastAsia="Times New Roman" w:hAnsi="Times New Roman" w:cs="Times New Roman"/>
                <w:sz w:val="24"/>
                <w:szCs w:val="24"/>
                <w:lang w:val="uk-UA"/>
              </w:rPr>
              <w:t xml:space="preserve"> </w:t>
            </w:r>
            <w:proofErr w:type="spellStart"/>
            <w:r w:rsidR="00FA29E7" w:rsidRPr="005C5B6A">
              <w:rPr>
                <w:rFonts w:ascii="Times New Roman" w:eastAsia="Times New Roman" w:hAnsi="Times New Roman" w:cs="Times New Roman"/>
                <w:sz w:val="24"/>
                <w:szCs w:val="24"/>
                <w:lang w:val="uk-UA"/>
              </w:rPr>
              <w:t>Format</w:t>
            </w:r>
            <w:proofErr w:type="spellEnd"/>
            <w:r w:rsidR="00FA29E7" w:rsidRPr="005C5B6A">
              <w:rPr>
                <w:rFonts w:ascii="Times New Roman" w:eastAsia="Times New Roman" w:hAnsi="Times New Roman" w:cs="Times New Roman"/>
                <w:sz w:val="24"/>
                <w:szCs w:val="24"/>
                <w:lang w:val="uk-UA"/>
              </w:rPr>
              <w:t xml:space="preserve"> (PDF) з розширенням </w:t>
            </w:r>
            <w:proofErr w:type="spellStart"/>
            <w:r w:rsidR="00FA29E7" w:rsidRPr="005C5B6A">
              <w:rPr>
                <w:rFonts w:ascii="Times New Roman" w:eastAsia="Times New Roman" w:hAnsi="Times New Roman" w:cs="Times New Roman"/>
                <w:sz w:val="24"/>
                <w:szCs w:val="24"/>
                <w:lang w:val="uk-UA"/>
              </w:rPr>
              <w:t>.pdf</w:t>
            </w:r>
            <w:proofErr w:type="spellEnd"/>
            <w:r w:rsidR="00FA29E7" w:rsidRPr="005C5B6A">
              <w:rPr>
                <w:rFonts w:ascii="Times New Roman" w:eastAsia="Times New Roman" w:hAnsi="Times New Roman" w:cs="Times New Roman"/>
                <w:sz w:val="24"/>
                <w:szCs w:val="24"/>
                <w:lang w:val="uk-UA"/>
              </w:rPr>
              <w:t xml:space="preserve"> безпосередньо Учасником з роздільною здатністю </w:t>
            </w:r>
            <w:proofErr w:type="spellStart"/>
            <w:r w:rsidR="00FA29E7" w:rsidRPr="005C5B6A">
              <w:rPr>
                <w:rFonts w:ascii="Times New Roman" w:eastAsia="Times New Roman" w:hAnsi="Times New Roman" w:cs="Times New Roman"/>
                <w:sz w:val="24"/>
                <w:szCs w:val="24"/>
                <w:lang w:val="uk-UA"/>
              </w:rPr>
              <w:t>сканкопії</w:t>
            </w:r>
            <w:proofErr w:type="spellEnd"/>
            <w:r w:rsidR="00FA29E7" w:rsidRPr="005C5B6A">
              <w:rPr>
                <w:rFonts w:ascii="Times New Roman" w:eastAsia="Times New Roman" w:hAnsi="Times New Roman" w:cs="Times New Roman"/>
                <w:sz w:val="24"/>
                <w:szCs w:val="24"/>
                <w:lang w:val="uk-UA"/>
              </w:rPr>
              <w:t xml:space="preserve"> не нижче 300ppi.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Замовник не несе відповідальність за подання учасником пошкодженого (</w:t>
            </w:r>
            <w:proofErr w:type="spellStart"/>
            <w:r w:rsidR="00FA29E7" w:rsidRPr="005C5B6A">
              <w:rPr>
                <w:rFonts w:ascii="Times New Roman" w:eastAsia="Times New Roman" w:hAnsi="Times New Roman" w:cs="Times New Roman"/>
                <w:sz w:val="24"/>
                <w:szCs w:val="24"/>
                <w:lang w:val="uk-UA"/>
              </w:rPr>
              <w:t>-их</w:t>
            </w:r>
            <w:proofErr w:type="spellEnd"/>
            <w:r w:rsidR="00FA29E7" w:rsidRPr="005C5B6A">
              <w:rPr>
                <w:rFonts w:ascii="Times New Roman" w:eastAsia="Times New Roman" w:hAnsi="Times New Roman" w:cs="Times New Roman"/>
                <w:sz w:val="24"/>
                <w:szCs w:val="24"/>
                <w:lang w:val="uk-UA"/>
              </w:rPr>
              <w:t>) файлу (</w:t>
            </w:r>
            <w:proofErr w:type="spellStart"/>
            <w:r w:rsidR="00FA29E7" w:rsidRPr="005C5B6A">
              <w:rPr>
                <w:rFonts w:ascii="Times New Roman" w:eastAsia="Times New Roman" w:hAnsi="Times New Roman" w:cs="Times New Roman"/>
                <w:sz w:val="24"/>
                <w:szCs w:val="24"/>
                <w:lang w:val="uk-UA"/>
              </w:rPr>
              <w:t>-ів</w:t>
            </w:r>
            <w:proofErr w:type="spellEnd"/>
            <w:r w:rsidR="00FA29E7" w:rsidRPr="005C5B6A">
              <w:rPr>
                <w:rFonts w:ascii="Times New Roman" w:eastAsia="Times New Roman" w:hAnsi="Times New Roman" w:cs="Times New Roman"/>
                <w:sz w:val="24"/>
                <w:szCs w:val="24"/>
                <w:lang w:val="uk-UA"/>
              </w:rPr>
              <w:t xml:space="preserve">). У такому разі Замовник залишає за собою право відхилити пропозицію такого </w:t>
            </w:r>
            <w:r w:rsidR="00FA29E7" w:rsidRPr="005C5B6A">
              <w:rPr>
                <w:rFonts w:ascii="Times New Roman" w:eastAsia="Times New Roman" w:hAnsi="Times New Roman" w:cs="Times New Roman"/>
                <w:sz w:val="24"/>
                <w:szCs w:val="24"/>
                <w:lang w:val="uk-UA"/>
              </w:rPr>
              <w:lastRenderedPageBreak/>
              <w:t>Учасника.</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Тендерною документацією, виданих учаснику іншими організаціями, підприємствами та установами.</w:t>
            </w:r>
          </w:p>
          <w:p w:rsidR="00DA50CC"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1.3. </w:t>
            </w:r>
            <w:r w:rsidR="00DA50CC" w:rsidRPr="005C5B6A">
              <w:rPr>
                <w:rFonts w:ascii="Times New Roman" w:eastAsia="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00B51DB5" w:rsidRPr="005C5B6A">
              <w:rPr>
                <w:rFonts w:ascii="Times New Roman" w:eastAsia="Times New Roman" w:hAnsi="Times New Roman" w:cs="Times New Roman"/>
                <w:sz w:val="24"/>
                <w:szCs w:val="24"/>
                <w:lang w:val="uk-UA"/>
              </w:rPr>
              <w:t>у</w:t>
            </w:r>
            <w:r w:rsidR="00DA50CC" w:rsidRPr="005C5B6A">
              <w:rPr>
                <w:rFonts w:ascii="Times New Roman" w:eastAsia="Times New Roman" w:hAnsi="Times New Roman" w:cs="Times New Roman"/>
                <w:sz w:val="24"/>
                <w:szCs w:val="24"/>
                <w:lang w:val="uk-UA"/>
              </w:rPr>
              <w:t>часника. Вимога щодо засвідчення того чи іншого документу тендерної пропозиції власноручним підписом учасника/</w:t>
            </w:r>
            <w:r w:rsidR="00B51DB5" w:rsidRPr="005C5B6A">
              <w:rPr>
                <w:rFonts w:ascii="Times New Roman" w:eastAsia="Times New Roman" w:hAnsi="Times New Roman" w:cs="Times New Roman"/>
                <w:sz w:val="24"/>
                <w:szCs w:val="24"/>
                <w:lang w:val="uk-UA"/>
              </w:rPr>
              <w:t xml:space="preserve"> </w:t>
            </w:r>
            <w:r w:rsidR="00DA50CC" w:rsidRPr="005C5B6A">
              <w:rPr>
                <w:rFonts w:ascii="Times New Roman" w:eastAsia="Times New Roman" w:hAnsi="Times New Roman" w:cs="Times New Roman"/>
                <w:sz w:val="24"/>
                <w:szCs w:val="24"/>
                <w:lang w:val="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Всі документи, складені </w:t>
            </w:r>
            <w:r w:rsidR="00B51DB5" w:rsidRPr="005C5B6A">
              <w:rPr>
                <w:rFonts w:ascii="Times New Roman" w:eastAsia="Times New Roman" w:hAnsi="Times New Roman" w:cs="Times New Roman"/>
                <w:sz w:val="24"/>
                <w:szCs w:val="24"/>
                <w:lang w:val="uk-UA"/>
              </w:rPr>
              <w:t>у</w:t>
            </w:r>
            <w:r w:rsidRPr="005C5B6A">
              <w:rPr>
                <w:rFonts w:ascii="Times New Roman" w:eastAsia="Times New Roman" w:hAnsi="Times New Roman" w:cs="Times New Roman"/>
                <w:sz w:val="24"/>
                <w:szCs w:val="24"/>
                <w:lang w:val="uk-UA"/>
              </w:rPr>
              <w:t xml:space="preserve">часником у довільній формі (довідки, листи), що подаються відповідно до умов цієї Тендерної документації, повинні бути складені на дату, не раніше дати оприлюднення оголошення про дану закупівлю, оформлені на фірмовому бланку </w:t>
            </w:r>
            <w:r w:rsidR="00B51DB5" w:rsidRPr="005C5B6A">
              <w:rPr>
                <w:rFonts w:ascii="Times New Roman" w:eastAsia="Times New Roman" w:hAnsi="Times New Roman" w:cs="Times New Roman"/>
                <w:sz w:val="24"/>
                <w:szCs w:val="24"/>
                <w:lang w:val="uk-UA"/>
              </w:rPr>
              <w:t>у</w:t>
            </w:r>
            <w:r w:rsidRPr="005C5B6A">
              <w:rPr>
                <w:rFonts w:ascii="Times New Roman" w:eastAsia="Times New Roman" w:hAnsi="Times New Roman" w:cs="Times New Roman"/>
                <w:sz w:val="24"/>
                <w:szCs w:val="24"/>
                <w:lang w:val="uk-UA"/>
              </w:rPr>
              <w:t>часника, з обов’язковим зазначенням дати та вихідного номера документа.</w:t>
            </w:r>
            <w:r w:rsidR="00DA50CC" w:rsidRPr="005C5B6A">
              <w:rPr>
                <w:rFonts w:ascii="Times New Roman" w:eastAsia="Times New Roman" w:hAnsi="Times New Roman" w:cs="Times New Roman"/>
                <w:sz w:val="24"/>
                <w:szCs w:val="24"/>
                <w:lang w:val="uk-UA"/>
              </w:rPr>
              <w:t xml:space="preserve"> </w:t>
            </w: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1.4. </w:t>
            </w:r>
            <w:r w:rsidR="00FA29E7" w:rsidRPr="005C5B6A">
              <w:rPr>
                <w:rFonts w:ascii="Times New Roman" w:eastAsia="Times New Roman" w:hAnsi="Times New Roman" w:cs="Times New Roman"/>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B06D9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1.5. </w:t>
            </w:r>
            <w:r w:rsidR="00B06D97" w:rsidRPr="005C5B6A">
              <w:rPr>
                <w:rFonts w:ascii="Times New Roman" w:eastAsia="Times New Roman" w:hAnsi="Times New Roman" w:cs="Times New Roman"/>
                <w:sz w:val="24"/>
                <w:szCs w:val="24"/>
                <w:lang w:val="uk-UA"/>
              </w:rPr>
              <w:t xml:space="preserve">У випадках, коли в тендерній документації наявна вимога замовника щодо належним чином завіреної копії документу – це означає, що має бути надана копія документу, засвідчення якої складається із слів </w:t>
            </w:r>
            <w:r w:rsidR="00D916D9"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Згідно з оригіналом</w:t>
            </w:r>
            <w:r w:rsidR="00D916D9"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 назви посади</w:t>
            </w:r>
            <w:r w:rsidR="00DA50CC"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 xml:space="preserve"> особистого підпису, ініціалів та прізвища </w:t>
            </w:r>
            <w:r w:rsidR="00B51DB5" w:rsidRPr="005C5B6A">
              <w:rPr>
                <w:rFonts w:ascii="Times New Roman" w:eastAsia="Times New Roman" w:hAnsi="Times New Roman" w:cs="Times New Roman"/>
                <w:sz w:val="24"/>
                <w:szCs w:val="24"/>
                <w:lang w:val="uk-UA"/>
              </w:rPr>
              <w:t>у</w:t>
            </w:r>
            <w:r w:rsidR="00DA50CC" w:rsidRPr="005C5B6A">
              <w:rPr>
                <w:rFonts w:ascii="Times New Roman" w:eastAsia="Times New Roman" w:hAnsi="Times New Roman" w:cs="Times New Roman"/>
                <w:sz w:val="24"/>
                <w:szCs w:val="24"/>
                <w:lang w:val="uk-UA"/>
              </w:rPr>
              <w:t>часника/</w:t>
            </w:r>
            <w:r w:rsidR="00B06D97" w:rsidRPr="005C5B6A">
              <w:rPr>
                <w:rFonts w:ascii="Times New Roman" w:eastAsia="Times New Roman" w:hAnsi="Times New Roman" w:cs="Times New Roman"/>
                <w:sz w:val="24"/>
                <w:szCs w:val="24"/>
                <w:lang w:val="uk-UA"/>
              </w:rPr>
              <w:t xml:space="preserve">уповноваженої особи </w:t>
            </w:r>
            <w:r w:rsidR="00B51DB5" w:rsidRPr="005C5B6A">
              <w:rPr>
                <w:rFonts w:ascii="Times New Roman" w:eastAsia="Times New Roman" w:hAnsi="Times New Roman" w:cs="Times New Roman"/>
                <w:sz w:val="24"/>
                <w:szCs w:val="24"/>
                <w:lang w:val="uk-UA"/>
              </w:rPr>
              <w:t>у</w:t>
            </w:r>
            <w:r w:rsidR="00B06D97" w:rsidRPr="005C5B6A">
              <w:rPr>
                <w:rFonts w:ascii="Times New Roman" w:eastAsia="Times New Roman" w:hAnsi="Times New Roman" w:cs="Times New Roman"/>
                <w:sz w:val="24"/>
                <w:szCs w:val="24"/>
                <w:lang w:val="uk-UA"/>
              </w:rPr>
              <w:t>часника, дати засвідчення копії.</w:t>
            </w:r>
          </w:p>
          <w:p w:rsidR="00293D5A"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1.6. </w:t>
            </w:r>
            <w:r w:rsidR="00293D5A" w:rsidRPr="005C5B6A">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93D5A" w:rsidRPr="005C5B6A">
              <w:rPr>
                <w:rFonts w:ascii="Times New Roman" w:eastAsia="Times New Roman" w:hAnsi="Times New Roman" w:cs="Times New Roman"/>
                <w:sz w:val="24"/>
                <w:szCs w:val="24"/>
                <w:lang w:val="uk-UA"/>
              </w:rPr>
              <w:t>скан-копій</w:t>
            </w:r>
            <w:proofErr w:type="spellEnd"/>
            <w:r w:rsidR="00293D5A" w:rsidRPr="005C5B6A">
              <w:rPr>
                <w:rFonts w:ascii="Times New Roman" w:eastAsia="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 документи мають бути чіткими та розбірливими для читання;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Винятки: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 учасника на сайті центрального </w:t>
            </w:r>
            <w:proofErr w:type="spellStart"/>
            <w:r w:rsidRPr="005C5B6A">
              <w:rPr>
                <w:rFonts w:ascii="Times New Roman" w:eastAsia="Times New Roman" w:hAnsi="Times New Roman" w:cs="Times New Roman"/>
                <w:sz w:val="24"/>
                <w:szCs w:val="24"/>
                <w:lang w:val="uk-UA"/>
              </w:rPr>
              <w:t>засвідчувального</w:t>
            </w:r>
            <w:proofErr w:type="spellEnd"/>
            <w:r w:rsidRPr="005C5B6A">
              <w:rPr>
                <w:rFonts w:ascii="Times New Roman" w:eastAsia="Times New Roman" w:hAnsi="Times New Roman" w:cs="Times New Roman"/>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D10B3"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1.7. </w:t>
            </w:r>
            <w:r w:rsidR="002D10B3" w:rsidRPr="005C5B6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1707E9" w:rsidRPr="005C5B6A">
              <w:rPr>
                <w:rFonts w:ascii="Times New Roman" w:eastAsia="Times New Roman" w:hAnsi="Times New Roman" w:cs="Times New Roman"/>
                <w:sz w:val="24"/>
                <w:szCs w:val="24"/>
                <w:lang w:val="uk-UA"/>
              </w:rPr>
              <w:t>.</w:t>
            </w: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1.8. </w:t>
            </w:r>
            <w:r w:rsidR="00FA29E7" w:rsidRPr="005C5B6A">
              <w:rPr>
                <w:rFonts w:ascii="Times New Roman" w:eastAsia="Times New Roman" w:hAnsi="Times New Roman" w:cs="Times New Roman"/>
                <w:sz w:val="24"/>
                <w:szCs w:val="24"/>
                <w:lang w:val="uk-UA"/>
              </w:rPr>
              <w:t>Замовник не відхиляє тендерну пропозицію через допущення учасниками формальних (несуттєвих) помилок.</w:t>
            </w:r>
            <w:r w:rsidR="00D916D9" w:rsidRPr="005C5B6A">
              <w:rPr>
                <w:rFonts w:ascii="Times New Roman" w:eastAsia="Times New Roman" w:hAnsi="Times New Roman" w:cs="Times New Roman"/>
                <w:sz w:val="24"/>
                <w:szCs w:val="24"/>
                <w:lang w:val="uk-UA"/>
              </w:rPr>
              <w:t xml:space="preserve"> </w:t>
            </w:r>
            <w:r w:rsidR="00931C7E" w:rsidRPr="005C5B6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w:t>
            </w:r>
            <w:r w:rsidR="00931C7E" w:rsidRPr="005C5B6A">
              <w:rPr>
                <w:rFonts w:ascii="Times New Roman" w:eastAsia="Times New Roman" w:hAnsi="Times New Roman" w:cs="Times New Roman"/>
                <w:sz w:val="24"/>
                <w:szCs w:val="24"/>
                <w:lang w:val="uk-UA"/>
              </w:rPr>
              <w:lastRenderedPageBreak/>
              <w:t xml:space="preserve">та описки тощо. </w:t>
            </w:r>
            <w:r w:rsidR="00D916D9" w:rsidRPr="005C5B6A">
              <w:rPr>
                <w:rFonts w:ascii="Times New Roman" w:eastAsia="Times New Roman" w:hAnsi="Times New Roman" w:cs="Times New Roman"/>
                <w:sz w:val="24"/>
                <w:szCs w:val="24"/>
                <w:lang w:val="uk-UA"/>
              </w:rPr>
              <w:t xml:space="preserve">Перелік формальних помилок визначено наказом </w:t>
            </w:r>
            <w:r w:rsidR="00DB72DF" w:rsidRPr="005C5B6A">
              <w:rPr>
                <w:rFonts w:ascii="Times New Roman" w:eastAsia="Times New Roman" w:hAnsi="Times New Roman" w:cs="Times New Roman"/>
                <w:sz w:val="24"/>
                <w:szCs w:val="24"/>
                <w:lang w:val="uk-UA"/>
              </w:rPr>
              <w:t>Міністерства розвитку економіки, торгівлі та сільського господарства України від 15.04.2020 року №710 «Про затвердження Переліку формальних помилок»</w:t>
            </w:r>
            <w:r w:rsidR="00E05FA1" w:rsidRPr="005C5B6A">
              <w:rPr>
                <w:rFonts w:ascii="Times New Roman" w:eastAsia="Times New Roman" w:hAnsi="Times New Roman" w:cs="Times New Roman"/>
                <w:sz w:val="24"/>
                <w:szCs w:val="24"/>
                <w:lang w:val="uk-UA"/>
              </w:rPr>
              <w:t>, а саме:</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3" w:name="n16"/>
            <w:bookmarkEnd w:id="3"/>
            <w:r w:rsidRPr="005C5B6A">
              <w:rPr>
                <w:rFonts w:ascii="Times New Roman" w:eastAsia="Times New Roman" w:hAnsi="Times New Roman" w:cs="Times New Roman"/>
                <w:sz w:val="24"/>
                <w:szCs w:val="24"/>
                <w:lang w:val="uk-UA"/>
              </w:rPr>
              <w:t>уживання великої літери;</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4" w:name="n17"/>
            <w:bookmarkEnd w:id="4"/>
            <w:r w:rsidRPr="005C5B6A">
              <w:rPr>
                <w:rFonts w:ascii="Times New Roman" w:eastAsia="Times New Roman" w:hAnsi="Times New Roman" w:cs="Times New Roman"/>
                <w:sz w:val="24"/>
                <w:szCs w:val="24"/>
                <w:lang w:val="uk-UA"/>
              </w:rPr>
              <w:t>уживання розділових знаків та відмінювання слів у реченні;</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5" w:name="n18"/>
            <w:bookmarkEnd w:id="5"/>
            <w:r w:rsidRPr="005C5B6A">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6" w:name="n19"/>
            <w:bookmarkEnd w:id="6"/>
            <w:r w:rsidRPr="005C5B6A">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7" w:name="n20"/>
            <w:bookmarkEnd w:id="7"/>
            <w:r w:rsidRPr="005C5B6A">
              <w:rPr>
                <w:rFonts w:ascii="Times New Roman" w:eastAsia="Times New Roman" w:hAnsi="Times New Roman" w:cs="Times New Roman"/>
                <w:sz w:val="24"/>
                <w:szCs w:val="24"/>
                <w:lang w:val="uk-UA"/>
              </w:rPr>
              <w:t>застосування правил переносу частини слова з рядка в рядок;</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8" w:name="n21"/>
            <w:bookmarkEnd w:id="8"/>
            <w:r w:rsidRPr="005C5B6A">
              <w:rPr>
                <w:rFonts w:ascii="Times New Roman" w:eastAsia="Times New Roman" w:hAnsi="Times New Roman" w:cs="Times New Roman"/>
                <w:sz w:val="24"/>
                <w:szCs w:val="24"/>
                <w:lang w:val="uk-UA"/>
              </w:rPr>
              <w:t>написання слів разом та/або окремо, та/або через дефіс;</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9" w:name="n22"/>
            <w:bookmarkEnd w:id="9"/>
            <w:r w:rsidRPr="005C5B6A">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0" w:name="n23"/>
            <w:bookmarkEnd w:id="10"/>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1" w:name="n24"/>
            <w:bookmarkEnd w:id="11"/>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2" w:name="n25"/>
            <w:bookmarkEnd w:id="12"/>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3" w:name="n26"/>
            <w:bookmarkEnd w:id="13"/>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4" w:name="n27"/>
            <w:bookmarkEnd w:id="14"/>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5" w:name="n28"/>
            <w:bookmarkEnd w:id="15"/>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w:t>
            </w:r>
            <w:r w:rsidR="00E05FA1" w:rsidRPr="005C5B6A">
              <w:rPr>
                <w:rFonts w:ascii="Times New Roman" w:eastAsia="Times New Roman" w:hAnsi="Times New Roman" w:cs="Times New Roman"/>
                <w:sz w:val="24"/>
                <w:szCs w:val="24"/>
                <w:lang w:val="uk-UA"/>
              </w:rPr>
              <w:lastRenderedPageBreak/>
              <w:t>складений у довільній формі та не містить вихідного номера.</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6" w:name="n29"/>
            <w:bookmarkEnd w:id="16"/>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7" w:name="n30"/>
            <w:bookmarkEnd w:id="17"/>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8" w:name="n31"/>
            <w:bookmarkEnd w:id="18"/>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9" w:name="n32"/>
            <w:bookmarkEnd w:id="19"/>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20" w:name="n33"/>
            <w:bookmarkEnd w:id="20"/>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Документи, що не передбачені законодавством для учасників, не подаються ними у складі тендерної пропозиції, а надається інформаційна довідка у довільній формі щодо відсутності зазначених документів </w:t>
            </w:r>
            <w:r w:rsidR="004C473B" w:rsidRPr="005C5B6A">
              <w:rPr>
                <w:rFonts w:ascii="Times New Roman" w:eastAsia="Times New Roman" w:hAnsi="Times New Roman" w:cs="Times New Roman"/>
                <w:sz w:val="24"/>
                <w:szCs w:val="24"/>
                <w:lang w:val="uk-UA"/>
              </w:rPr>
              <w:t xml:space="preserve">посиланням на відповідні нормативно-правові акти </w:t>
            </w:r>
            <w:r w:rsidRPr="005C5B6A">
              <w:rPr>
                <w:rFonts w:ascii="Times New Roman" w:eastAsia="Times New Roman" w:hAnsi="Times New Roman" w:cs="Times New Roman"/>
                <w:sz w:val="24"/>
                <w:szCs w:val="24"/>
                <w:lang w:val="uk-UA"/>
              </w:rPr>
              <w:t>або подаються аналогічні документи з пояснювальною запискою стосовно таких документів</w:t>
            </w:r>
            <w:r w:rsidR="004C473B" w:rsidRPr="005C5B6A">
              <w:rPr>
                <w:rFonts w:ascii="Times New Roman" w:eastAsia="Times New Roman" w:hAnsi="Times New Roman" w:cs="Times New Roman"/>
                <w:sz w:val="24"/>
                <w:szCs w:val="24"/>
                <w:lang w:val="uk-UA"/>
              </w:rPr>
              <w:t xml:space="preserve"> з посиланням на відповідні нормативно-правові акти.</w:t>
            </w:r>
          </w:p>
        </w:tc>
      </w:tr>
      <w:tr w:rsidR="00E05FA1" w:rsidRPr="005C5B6A" w:rsidTr="00A605FC">
        <w:trPr>
          <w:trHeight w:val="400"/>
          <w:jc w:val="center"/>
        </w:trPr>
        <w:tc>
          <w:tcPr>
            <w:tcW w:w="576" w:type="dxa"/>
          </w:tcPr>
          <w:p w:rsidR="00E05FA1" w:rsidRPr="005C5B6A" w:rsidRDefault="00E05FA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E05FA1" w:rsidRPr="005C5B6A" w:rsidRDefault="00E05FA1"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Забезпечення тендерної пропозиції</w:t>
            </w:r>
          </w:p>
        </w:tc>
        <w:tc>
          <w:tcPr>
            <w:tcW w:w="6337" w:type="dxa"/>
            <w:vAlign w:val="center"/>
          </w:tcPr>
          <w:p w:rsidR="00E05FA1" w:rsidRPr="005C5B6A" w:rsidRDefault="00E05FA1"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Не вимагається</w:t>
            </w:r>
          </w:p>
        </w:tc>
      </w:tr>
      <w:tr w:rsidR="00E05FA1" w:rsidRPr="005C5B6A" w:rsidTr="00A605FC">
        <w:trPr>
          <w:trHeight w:val="520"/>
          <w:jc w:val="center"/>
        </w:trPr>
        <w:tc>
          <w:tcPr>
            <w:tcW w:w="576" w:type="dxa"/>
          </w:tcPr>
          <w:p w:rsidR="00E05FA1" w:rsidRPr="005C5B6A" w:rsidRDefault="00E05FA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E05FA1" w:rsidRPr="005C5B6A" w:rsidRDefault="00E05FA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37" w:type="dxa"/>
            <w:vAlign w:val="center"/>
          </w:tcPr>
          <w:p w:rsidR="00E05FA1" w:rsidRPr="005C5B6A" w:rsidRDefault="00E05FA1" w:rsidP="00B242DE">
            <w:pPr>
              <w:keepNext/>
              <w:keepLines/>
              <w:spacing w:line="240" w:lineRule="auto"/>
              <w:ind w:right="120"/>
              <w:jc w:val="both"/>
              <w:rPr>
                <w:rFonts w:ascii="Times New Roman" w:hAnsi="Times New Roman" w:cs="Times New Roman"/>
                <w:sz w:val="24"/>
                <w:szCs w:val="24"/>
                <w:lang w:val="uk-UA"/>
              </w:rPr>
            </w:pPr>
            <w:bookmarkStart w:id="21" w:name="h.2et92p0" w:colFirst="0" w:colLast="0"/>
            <w:bookmarkEnd w:id="21"/>
            <w:r w:rsidRPr="005C5B6A">
              <w:rPr>
                <w:rFonts w:ascii="Times New Roman" w:hAnsi="Times New Roman" w:cs="Times New Roman"/>
                <w:sz w:val="24"/>
                <w:szCs w:val="24"/>
                <w:lang w:val="uk-UA"/>
              </w:rPr>
              <w:t>Не передбачено</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Строк, протягом якого тендерні пропозиції є дійсними</w:t>
            </w:r>
          </w:p>
        </w:tc>
        <w:tc>
          <w:tcPr>
            <w:tcW w:w="6337" w:type="dxa"/>
          </w:tcPr>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Тендерні пропозиції вважаються дійсними протягом 90 днів з дати </w:t>
            </w:r>
            <w:r w:rsidR="007078D4" w:rsidRPr="005C5B6A">
              <w:rPr>
                <w:rFonts w:ascii="Times New Roman" w:hAnsi="Times New Roman" w:cs="Times New Roman"/>
                <w:sz w:val="24"/>
                <w:szCs w:val="24"/>
                <w:lang w:val="uk-UA"/>
              </w:rPr>
              <w:t>кінцевого строку подання</w:t>
            </w:r>
            <w:r w:rsidRPr="005C5B6A">
              <w:rPr>
                <w:rFonts w:ascii="Times New Roman" w:hAnsi="Times New Roman" w:cs="Times New Roman"/>
                <w:sz w:val="24"/>
                <w:szCs w:val="24"/>
                <w:lang w:val="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Учасник має право:</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Кваліфікаційні критерії до учасників та вимоги, </w:t>
            </w:r>
            <w:r w:rsidRPr="005C5B6A">
              <w:rPr>
                <w:rFonts w:ascii="Times New Roman" w:eastAsia="Times New Roman" w:hAnsi="Times New Roman" w:cs="Times New Roman"/>
                <w:sz w:val="24"/>
                <w:szCs w:val="24"/>
                <w:lang w:val="uk-UA"/>
              </w:rPr>
              <w:lastRenderedPageBreak/>
              <w:t>установлені статтею 17 Закону</w:t>
            </w:r>
          </w:p>
        </w:tc>
        <w:tc>
          <w:tcPr>
            <w:tcW w:w="6337" w:type="dxa"/>
          </w:tcPr>
          <w:p w:rsidR="00D205BE" w:rsidRPr="005C5B6A" w:rsidRDefault="00AE6B71" w:rsidP="00D205BE">
            <w:pPr>
              <w:spacing w:line="240" w:lineRule="auto"/>
              <w:jc w:val="both"/>
              <w:rPr>
                <w:rFonts w:ascii="Times New Roman" w:hAnsi="Times New Roman" w:cs="Times New Roman"/>
                <w:b/>
                <w:bCs/>
                <w:sz w:val="24"/>
                <w:szCs w:val="24"/>
                <w:lang w:val="uk-UA"/>
              </w:rPr>
            </w:pPr>
            <w:r w:rsidRPr="005C5B6A">
              <w:rPr>
                <w:rFonts w:ascii="Times New Roman" w:eastAsia="Times New Roman" w:hAnsi="Times New Roman" w:cs="Times New Roman"/>
                <w:color w:val="auto"/>
                <w:sz w:val="24"/>
                <w:szCs w:val="24"/>
                <w:lang w:val="uk-UA"/>
              </w:rPr>
              <w:lastRenderedPageBreak/>
              <w:t xml:space="preserve">5.1. </w:t>
            </w:r>
            <w:r w:rsidR="00D205BE" w:rsidRPr="005C5B6A">
              <w:rPr>
                <w:rFonts w:ascii="Times New Roman" w:hAnsi="Times New Roman" w:cs="Times New Roman"/>
                <w:b/>
                <w:bCs/>
                <w:sz w:val="24"/>
                <w:szCs w:val="24"/>
                <w:lang w:val="uk-UA"/>
              </w:rPr>
              <w:t>Кваліфікаційні критерії  (згідно статті 16 Закону)</w:t>
            </w:r>
          </w:p>
          <w:p w:rsidR="00D205BE" w:rsidRPr="005C5B6A" w:rsidRDefault="00D205BE" w:rsidP="00D205BE">
            <w:pPr>
              <w:pBdr>
                <w:top w:val="nil"/>
                <w:left w:val="nil"/>
                <w:bottom w:val="nil"/>
                <w:right w:val="nil"/>
                <w:between w:val="nil"/>
              </w:pBd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Замовник вимагає від учасників подання ними </w:t>
            </w:r>
            <w:r w:rsidRPr="005C5B6A">
              <w:rPr>
                <w:rFonts w:ascii="Times New Roman" w:hAnsi="Times New Roman" w:cs="Times New Roman"/>
                <w:sz w:val="24"/>
                <w:szCs w:val="24"/>
                <w:lang w:val="uk-UA"/>
              </w:rPr>
              <w:lastRenderedPageBreak/>
              <w:t>документально підтвердженої інформації про їх відповідність кваліфікаційним критеріям, а саме:</w:t>
            </w:r>
          </w:p>
          <w:p w:rsidR="00CD0C73" w:rsidRPr="00CD0C73" w:rsidRDefault="00CD0C73" w:rsidP="00CD0C73">
            <w:pPr>
              <w:spacing w:line="240" w:lineRule="auto"/>
              <w:jc w:val="both"/>
              <w:rPr>
                <w:rFonts w:ascii="Times New Roman" w:hAnsi="Times New Roman" w:cs="Times New Roman"/>
                <w:sz w:val="24"/>
                <w:szCs w:val="24"/>
                <w:lang w:val="uk-UA"/>
              </w:rPr>
            </w:pPr>
            <w:r w:rsidRPr="00CD0C73">
              <w:rPr>
                <w:rFonts w:ascii="Times New Roman" w:eastAsia="Times New Roman" w:hAnsi="Times New Roman" w:cs="Times New Roman"/>
                <w:color w:val="auto"/>
                <w:sz w:val="24"/>
                <w:szCs w:val="24"/>
              </w:rPr>
              <w:t xml:space="preserve">1) </w:t>
            </w:r>
            <w:r w:rsidRPr="00CD0C73">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p w:rsidR="00CD0C73" w:rsidRPr="00CD0C73" w:rsidRDefault="00CD0C73" w:rsidP="00CD0C73">
            <w:pPr>
              <w:spacing w:line="240" w:lineRule="auto"/>
              <w:jc w:val="both"/>
              <w:rPr>
                <w:rFonts w:ascii="Times New Roman" w:hAnsi="Times New Roman" w:cs="Times New Roman"/>
                <w:sz w:val="24"/>
                <w:szCs w:val="24"/>
                <w:lang w:val="uk-UA"/>
              </w:rPr>
            </w:pPr>
            <w:bookmarkStart w:id="22" w:name="n1254"/>
            <w:bookmarkEnd w:id="22"/>
            <w:r w:rsidRPr="00CD0C73">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w:t>
            </w:r>
            <w:r>
              <w:rPr>
                <w:rFonts w:ascii="Times New Roman" w:hAnsi="Times New Roman" w:cs="Times New Roman"/>
                <w:sz w:val="24"/>
                <w:szCs w:val="24"/>
                <w:lang w:val="uk-UA"/>
              </w:rPr>
              <w:t>ають необхідні знання та досвід.</w:t>
            </w:r>
          </w:p>
          <w:p w:rsidR="00D205BE" w:rsidRPr="005C5B6A" w:rsidRDefault="00D205BE" w:rsidP="00D205BE">
            <w:pPr>
              <w:tabs>
                <w:tab w:val="left" w:pos="1080"/>
              </w:tabs>
              <w:spacing w:line="240" w:lineRule="auto"/>
              <w:ind w:left="34" w:right="127"/>
              <w:jc w:val="both"/>
              <w:rPr>
                <w:rStyle w:val="rvts0"/>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Для підтвердження інформації про відповідність учасника кваліфікаційним критеріям учасники </w:t>
            </w:r>
            <w:r w:rsidRPr="005C5B6A">
              <w:rPr>
                <w:rStyle w:val="rvts0"/>
                <w:rFonts w:ascii="Times New Roman" w:hAnsi="Times New Roman" w:cs="Times New Roman"/>
                <w:sz w:val="24"/>
                <w:szCs w:val="24"/>
                <w:lang w:val="uk-UA"/>
              </w:rPr>
              <w:t xml:space="preserve">завантажують окремими файлами в електронну систему закупівель </w:t>
            </w:r>
            <w:proofErr w:type="spellStart"/>
            <w:r w:rsidRPr="005C5B6A">
              <w:rPr>
                <w:rStyle w:val="rvts0"/>
                <w:rFonts w:ascii="Times New Roman" w:hAnsi="Times New Roman" w:cs="Times New Roman"/>
                <w:sz w:val="24"/>
                <w:szCs w:val="24"/>
                <w:lang w:val="uk-UA"/>
              </w:rPr>
              <w:t>кольорово</w:t>
            </w:r>
            <w:proofErr w:type="spellEnd"/>
            <w:r w:rsidRPr="005C5B6A">
              <w:rPr>
                <w:rStyle w:val="rvts0"/>
                <w:rFonts w:ascii="Times New Roman" w:hAnsi="Times New Roman" w:cs="Times New Roman"/>
                <w:sz w:val="24"/>
                <w:szCs w:val="24"/>
                <w:lang w:val="uk-UA"/>
              </w:rPr>
              <w:t xml:space="preserve"> </w:t>
            </w:r>
            <w:proofErr w:type="spellStart"/>
            <w:r w:rsidRPr="005C5B6A">
              <w:rPr>
                <w:rStyle w:val="rvts0"/>
                <w:rFonts w:ascii="Times New Roman" w:hAnsi="Times New Roman" w:cs="Times New Roman"/>
                <w:sz w:val="24"/>
                <w:szCs w:val="24"/>
                <w:lang w:val="uk-UA"/>
              </w:rPr>
              <w:t>відскановані</w:t>
            </w:r>
            <w:proofErr w:type="spellEnd"/>
            <w:r w:rsidRPr="005C5B6A">
              <w:rPr>
                <w:rStyle w:val="rvts0"/>
                <w:rFonts w:ascii="Times New Roman" w:hAnsi="Times New Roman" w:cs="Times New Roman"/>
                <w:sz w:val="24"/>
                <w:szCs w:val="24"/>
                <w:lang w:val="uk-UA"/>
              </w:rPr>
              <w:t xml:space="preserve"> документи згідно переліку та вимог замовника визначених у </w:t>
            </w:r>
            <w:r w:rsidRPr="005C5B6A">
              <w:rPr>
                <w:rFonts w:ascii="Times New Roman" w:hAnsi="Times New Roman" w:cs="Times New Roman"/>
                <w:sz w:val="24"/>
                <w:szCs w:val="24"/>
                <w:lang w:val="uk-UA"/>
              </w:rPr>
              <w:t>додатку №3</w:t>
            </w:r>
            <w:r w:rsidRPr="005C5B6A">
              <w:rPr>
                <w:rStyle w:val="rvts0"/>
                <w:rFonts w:ascii="Times New Roman" w:hAnsi="Times New Roman" w:cs="Times New Roman"/>
                <w:sz w:val="24"/>
                <w:szCs w:val="24"/>
                <w:lang w:val="uk-UA"/>
              </w:rPr>
              <w:t xml:space="preserve"> Тендерної документації.</w:t>
            </w:r>
          </w:p>
          <w:p w:rsidR="00D205BE" w:rsidRPr="005C5B6A" w:rsidRDefault="00D205BE" w:rsidP="00D205BE">
            <w:pPr>
              <w:tabs>
                <w:tab w:val="left" w:pos="1080"/>
              </w:tabs>
              <w:spacing w:line="240" w:lineRule="auto"/>
              <w:jc w:val="both"/>
              <w:rPr>
                <w:rFonts w:ascii="Times New Roman" w:hAnsi="Times New Roman" w:cs="Times New Roman"/>
                <w:sz w:val="24"/>
                <w:szCs w:val="24"/>
                <w:lang w:val="uk-UA"/>
              </w:rPr>
            </w:pPr>
          </w:p>
          <w:p w:rsidR="00AE6B71" w:rsidRPr="005C5B6A" w:rsidRDefault="00D205BE" w:rsidP="00D205BE">
            <w:pPr>
              <w:pStyle w:val="LO-normal"/>
              <w:widowControl w:val="0"/>
              <w:spacing w:line="240" w:lineRule="auto"/>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 xml:space="preserve">5.2. </w:t>
            </w:r>
            <w:r w:rsidR="00AE6B71" w:rsidRPr="005C5B6A">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E6B71" w:rsidRPr="005C5B6A"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E6B71" w:rsidRPr="005C5B6A"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B71" w:rsidRPr="005C5B6A" w:rsidRDefault="00AE6B71" w:rsidP="00B242DE">
            <w:pPr>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5C5B6A">
                <w:rPr>
                  <w:rStyle w:val="a4"/>
                  <w:rFonts w:ascii="Times New Roman" w:hAnsi="Times New Roman" w:cs="Times New Roman"/>
                  <w:color w:val="auto"/>
                  <w:sz w:val="24"/>
                  <w:szCs w:val="24"/>
                  <w:lang w:val="uk-UA" w:eastAsia="uk-UA"/>
                </w:rPr>
                <w:t>пунктом 1 статті 50 Закону України "Про захист економічної конкуренції"</w:t>
              </w:r>
            </w:hyperlink>
            <w:r w:rsidRPr="005C5B6A">
              <w:rPr>
                <w:rFonts w:ascii="Times New Roman" w:hAnsi="Times New Roman" w:cs="Times New Roman"/>
                <w:sz w:val="24"/>
                <w:szCs w:val="24"/>
                <w:lang w:val="uk-UA" w:eastAsia="uk-UA"/>
              </w:rPr>
              <w:t xml:space="preserve">, у вигляді вчинення </w:t>
            </w:r>
            <w:proofErr w:type="spellStart"/>
            <w:r w:rsidRPr="005C5B6A">
              <w:rPr>
                <w:rFonts w:ascii="Times New Roman" w:hAnsi="Times New Roman" w:cs="Times New Roman"/>
                <w:sz w:val="24"/>
                <w:szCs w:val="24"/>
                <w:lang w:val="uk-UA" w:eastAsia="uk-UA"/>
              </w:rPr>
              <w:t>антиконкурентних</w:t>
            </w:r>
            <w:proofErr w:type="spellEnd"/>
            <w:r w:rsidRPr="005C5B6A">
              <w:rPr>
                <w:rFonts w:ascii="Times New Roman" w:hAnsi="Times New Roman" w:cs="Times New Roman"/>
                <w:sz w:val="24"/>
                <w:szCs w:val="24"/>
                <w:lang w:val="uk-UA" w:eastAsia="uk-UA"/>
              </w:rPr>
              <w:t xml:space="preserve"> узгоджених дій, що стосуються спотворення результатів тендерів;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 xml:space="preserve">7) тендерна пропозиція подана учасником </w:t>
            </w:r>
            <w:r w:rsidRPr="005C5B6A">
              <w:rPr>
                <w:rFonts w:ascii="Times New Roman" w:hAnsi="Times New Roman" w:cs="Times New Roman"/>
                <w:sz w:val="24"/>
                <w:szCs w:val="24"/>
                <w:lang w:val="uk-UA" w:eastAsia="uk-UA"/>
              </w:rPr>
              <w:lastRenderedPageBreak/>
              <w:t>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B71" w:rsidRPr="005C5B6A" w:rsidRDefault="00AE6B71" w:rsidP="00B242DE">
            <w:pPr>
              <w:spacing w:line="240" w:lineRule="auto"/>
              <w:ind w:firstLine="426"/>
              <w:jc w:val="both"/>
              <w:rPr>
                <w:rFonts w:ascii="Times New Roman" w:hAnsi="Times New Roman" w:cs="Times New Roman"/>
                <w:color w:val="000000" w:themeColor="text1"/>
                <w:sz w:val="24"/>
                <w:szCs w:val="24"/>
                <w:shd w:val="solid" w:color="FFFFFF" w:fill="FFFFFF"/>
                <w:lang w:val="uk-UA"/>
              </w:rPr>
            </w:pPr>
            <w:r w:rsidRPr="005C5B6A">
              <w:rPr>
                <w:rFonts w:ascii="Times New Roman" w:hAnsi="Times New Roman" w:cs="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E6B71" w:rsidRPr="005C5B6A" w:rsidRDefault="00AE6B71" w:rsidP="00B242DE">
            <w:pPr>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E6B71" w:rsidRPr="005C5B6A" w:rsidRDefault="00AE6B71" w:rsidP="00B242DE">
            <w:pPr>
              <w:spacing w:line="240" w:lineRule="auto"/>
              <w:ind w:firstLine="426"/>
              <w:jc w:val="both"/>
              <w:rPr>
                <w:rFonts w:ascii="Times New Roman" w:hAnsi="Times New Roman" w:cs="Times New Roman"/>
                <w:color w:val="000000" w:themeColor="text1"/>
                <w:sz w:val="24"/>
                <w:szCs w:val="24"/>
                <w:lang w:val="uk-UA" w:eastAsia="uk-UA"/>
              </w:rPr>
            </w:pPr>
            <w:r w:rsidRPr="005C5B6A">
              <w:rPr>
                <w:rFonts w:ascii="Times New Roman" w:hAnsi="Times New Roman" w:cs="Times New Roman"/>
                <w:color w:val="000000" w:themeColor="text1"/>
                <w:sz w:val="24"/>
                <w:szCs w:val="24"/>
                <w:shd w:val="solid" w:color="FFFFFF" w:fill="FFFFFF"/>
                <w:lang w:val="uk-UA"/>
              </w:rPr>
              <w:t xml:space="preserve">Замовник не вимагає документального підтвердження </w:t>
            </w:r>
            <w:r w:rsidRPr="005C5B6A">
              <w:rPr>
                <w:rFonts w:ascii="Times New Roman" w:hAnsi="Times New Roman" w:cs="Times New Roman"/>
                <w:color w:val="000000" w:themeColor="text1"/>
                <w:sz w:val="24"/>
                <w:szCs w:val="24"/>
                <w:shd w:val="solid" w:color="FFFFFF" w:fill="FFFFFF"/>
                <w:lang w:val="uk-UA"/>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C5B6A">
              <w:rPr>
                <w:rFonts w:ascii="Times New Roman" w:hAnsi="Times New Roman" w:cs="Times New Roman"/>
                <w:color w:val="000000" w:themeColor="text1"/>
                <w:sz w:val="24"/>
                <w:szCs w:val="24"/>
                <w:lang w:val="uk-UA" w:eastAsia="uk-UA"/>
              </w:rPr>
              <w:t>.</w:t>
            </w:r>
          </w:p>
          <w:p w:rsidR="00AE6B71" w:rsidRPr="005C5B6A" w:rsidRDefault="00AE6B71" w:rsidP="00B242DE">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5C5B6A">
              <w:rPr>
                <w:rFonts w:ascii="Times New Roman" w:eastAsia="Times New Roman" w:hAnsi="Times New Roman" w:cs="Times New Roman"/>
                <w:color w:val="000000" w:themeColor="text1"/>
                <w:sz w:val="24"/>
                <w:szCs w:val="24"/>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Додатку </w:t>
            </w:r>
            <w:r w:rsidR="00377CE6" w:rsidRPr="005C5B6A">
              <w:rPr>
                <w:rFonts w:ascii="Times New Roman" w:eastAsia="Times New Roman" w:hAnsi="Times New Roman" w:cs="Times New Roman"/>
                <w:color w:val="000000" w:themeColor="text1"/>
                <w:sz w:val="24"/>
                <w:szCs w:val="24"/>
                <w:lang w:val="uk-UA"/>
              </w:rPr>
              <w:t>№</w:t>
            </w:r>
            <w:r w:rsidRPr="005C5B6A">
              <w:rPr>
                <w:rFonts w:ascii="Times New Roman" w:eastAsia="Times New Roman" w:hAnsi="Times New Roman" w:cs="Times New Roman"/>
                <w:color w:val="000000" w:themeColor="text1"/>
                <w:sz w:val="24"/>
                <w:szCs w:val="24"/>
                <w:lang w:val="uk-UA"/>
              </w:rPr>
              <w:t>4 Тендерної документації.</w:t>
            </w:r>
          </w:p>
          <w:p w:rsidR="00181B01" w:rsidRPr="005C5B6A" w:rsidRDefault="009F2CB8"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81B01" w:rsidRPr="005C5B6A" w:rsidRDefault="00C200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bookmarkStart w:id="23" w:name="n307"/>
            <w:bookmarkStart w:id="24" w:name="n308"/>
            <w:bookmarkStart w:id="25" w:name="n309"/>
            <w:bookmarkStart w:id="26" w:name="n310"/>
            <w:bookmarkEnd w:id="23"/>
            <w:bookmarkEnd w:id="24"/>
            <w:bookmarkEnd w:id="25"/>
            <w:bookmarkEnd w:id="26"/>
            <w:r w:rsidRPr="005C5B6A">
              <w:rPr>
                <w:rFonts w:ascii="Times New Roman" w:hAnsi="Times New Roman" w:cs="Times New Roman"/>
                <w:sz w:val="24"/>
                <w:szCs w:val="24"/>
                <w:lang w:val="uk-UA"/>
              </w:rPr>
              <w:t xml:space="preserve">Переможець процедури закупівлі у строк, що не перевищує </w:t>
            </w:r>
            <w:r w:rsidR="00D235B3" w:rsidRPr="005C5B6A">
              <w:rPr>
                <w:rFonts w:ascii="Times New Roman" w:hAnsi="Times New Roman" w:cs="Times New Roman"/>
                <w:sz w:val="24"/>
                <w:szCs w:val="24"/>
                <w:lang w:val="uk-UA"/>
              </w:rPr>
              <w:t>чотири дні</w:t>
            </w:r>
            <w:r w:rsidRPr="005C5B6A">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w:t>
            </w:r>
            <w:r w:rsidR="00CB2226" w:rsidRPr="005C5B6A">
              <w:rPr>
                <w:rFonts w:ascii="Times New Roman" w:hAnsi="Times New Roman" w:cs="Times New Roman"/>
                <w:sz w:val="24"/>
                <w:szCs w:val="24"/>
                <w:lang w:val="uk-UA"/>
              </w:rPr>
              <w:t xml:space="preserve">тав, визначених пунктами </w:t>
            </w:r>
            <w:r w:rsidR="00D235B3" w:rsidRPr="005C5B6A">
              <w:rPr>
                <w:rFonts w:ascii="Times New Roman" w:hAnsi="Times New Roman" w:cs="Times New Roman"/>
                <w:sz w:val="24"/>
                <w:szCs w:val="24"/>
                <w:lang w:val="uk-UA"/>
              </w:rPr>
              <w:t xml:space="preserve">3, </w:t>
            </w:r>
            <w:r w:rsidR="00CB2226" w:rsidRPr="005C5B6A">
              <w:rPr>
                <w:rFonts w:ascii="Times New Roman" w:hAnsi="Times New Roman" w:cs="Times New Roman"/>
                <w:sz w:val="24"/>
                <w:szCs w:val="24"/>
                <w:lang w:val="uk-UA"/>
              </w:rPr>
              <w:t xml:space="preserve">5, 6, </w:t>
            </w:r>
            <w:r w:rsidRPr="005C5B6A">
              <w:rPr>
                <w:rFonts w:ascii="Times New Roman" w:hAnsi="Times New Roman" w:cs="Times New Roman"/>
                <w:sz w:val="24"/>
                <w:szCs w:val="24"/>
                <w:lang w:val="uk-UA"/>
              </w:rPr>
              <w:t xml:space="preserve">12 </w:t>
            </w:r>
            <w:r w:rsidR="00D235B3" w:rsidRPr="005C5B6A">
              <w:rPr>
                <w:rFonts w:ascii="Times New Roman" w:hAnsi="Times New Roman" w:cs="Times New Roman"/>
                <w:sz w:val="24"/>
                <w:szCs w:val="24"/>
                <w:lang w:val="uk-UA"/>
              </w:rPr>
              <w:t>та</w:t>
            </w:r>
            <w:r w:rsidRPr="005C5B6A">
              <w:rPr>
                <w:rFonts w:ascii="Times New Roman" w:hAnsi="Times New Roman" w:cs="Times New Roman"/>
                <w:sz w:val="24"/>
                <w:szCs w:val="24"/>
                <w:lang w:val="uk-UA"/>
              </w:rPr>
              <w:t xml:space="preserve"> частиною другою статт</w:t>
            </w:r>
            <w:r w:rsidR="00E04FEC" w:rsidRPr="005C5B6A">
              <w:rPr>
                <w:rFonts w:ascii="Times New Roman" w:hAnsi="Times New Roman" w:cs="Times New Roman"/>
                <w:sz w:val="24"/>
                <w:szCs w:val="24"/>
                <w:lang w:val="uk-UA"/>
              </w:rPr>
              <w:t>і 17 Закону</w:t>
            </w:r>
            <w:r w:rsidR="00D326B7" w:rsidRPr="005C5B6A">
              <w:rPr>
                <w:rFonts w:ascii="Times New Roman" w:hAnsi="Times New Roman" w:cs="Times New Roman"/>
                <w:sz w:val="24"/>
                <w:szCs w:val="24"/>
                <w:lang w:val="uk-UA"/>
              </w:rPr>
              <w:t xml:space="preserve">. </w:t>
            </w:r>
            <w:r w:rsidR="00E04FEC" w:rsidRPr="005C5B6A">
              <w:rPr>
                <w:rFonts w:ascii="Times New Roman" w:hAnsi="Times New Roman" w:cs="Times New Roman"/>
                <w:sz w:val="24"/>
                <w:szCs w:val="24"/>
                <w:lang w:val="uk-UA"/>
              </w:rPr>
              <w:t>Перелік документів, які надає переможець процедури закупівлі  статті 17 Закону, визначені у додатку №</w:t>
            </w:r>
            <w:r w:rsidR="00D326B7" w:rsidRPr="005C5B6A">
              <w:rPr>
                <w:rFonts w:ascii="Times New Roman" w:hAnsi="Times New Roman" w:cs="Times New Roman"/>
                <w:sz w:val="24"/>
                <w:szCs w:val="24"/>
                <w:lang w:val="uk-UA"/>
              </w:rPr>
              <w:t>4</w:t>
            </w:r>
            <w:r w:rsidR="00E04FEC" w:rsidRPr="005C5B6A">
              <w:rPr>
                <w:rFonts w:ascii="Times New Roman" w:hAnsi="Times New Roman" w:cs="Times New Roman"/>
                <w:sz w:val="24"/>
                <w:szCs w:val="24"/>
                <w:lang w:val="uk-UA"/>
              </w:rPr>
              <w:t xml:space="preserve"> Тендерної документації.</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6</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r w:rsidR="00A3228C" w:rsidRPr="005C5B6A">
              <w:rPr>
                <w:rFonts w:ascii="Times New Roman" w:eastAsia="Times New Roman" w:hAnsi="Times New Roman" w:cs="Times New Roman"/>
                <w:sz w:val="24"/>
                <w:szCs w:val="24"/>
                <w:lang w:val="uk-UA"/>
              </w:rPr>
              <w:t>, у тому числі технічна специфікація</w:t>
            </w:r>
          </w:p>
        </w:tc>
        <w:tc>
          <w:tcPr>
            <w:tcW w:w="6337" w:type="dxa"/>
          </w:tcPr>
          <w:p w:rsidR="00181B01" w:rsidRPr="005C5B6A" w:rsidRDefault="00181B01"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181B01" w:rsidRPr="005C5B6A" w:rsidRDefault="004D3E1C" w:rsidP="00B242DE">
            <w:pPr>
              <w:pStyle w:val="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181B01" w:rsidRPr="005C5B6A">
              <w:rPr>
                <w:rFonts w:ascii="Times New Roman" w:eastAsia="Times New Roman" w:hAnsi="Times New Roman" w:cs="Times New Roman"/>
                <w:sz w:val="24"/>
                <w:szCs w:val="24"/>
                <w:lang w:val="uk-UA"/>
              </w:rPr>
              <w:t>.</w:t>
            </w:r>
          </w:p>
          <w:p w:rsidR="00181B01" w:rsidRPr="005C5B6A" w:rsidRDefault="00181B01"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Технічні, якісні та кількісні вимоги до предмета закупівлі та способи документального підтвердження на їх відповідність визначені в додатку №2 до </w:t>
            </w:r>
            <w:r w:rsidRPr="005C5B6A">
              <w:rPr>
                <w:rFonts w:ascii="Times New Roman" w:hAnsi="Times New Roman" w:cs="Times New Roman"/>
                <w:sz w:val="24"/>
                <w:szCs w:val="24"/>
                <w:lang w:val="uk-UA"/>
              </w:rPr>
              <w:t>Тендерної документації.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7</w:t>
            </w:r>
          </w:p>
        </w:tc>
        <w:tc>
          <w:tcPr>
            <w:tcW w:w="3147" w:type="dxa"/>
          </w:tcPr>
          <w:p w:rsidR="00813E6E" w:rsidRPr="005C5B6A" w:rsidRDefault="00813E6E" w:rsidP="00B242DE">
            <w:pPr>
              <w:pStyle w:val="110"/>
              <w:widowControl w:val="0"/>
              <w:spacing w:line="240" w:lineRule="auto"/>
              <w:ind w:right="113"/>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7" w:type="dxa"/>
          </w:tcPr>
          <w:p w:rsidR="00813E6E" w:rsidRPr="005C5B6A" w:rsidRDefault="00E30CDB"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Зазначено в Додатку №2 до Тендерної документації.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8</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tc>
        <w:tc>
          <w:tcPr>
            <w:tcW w:w="6337" w:type="dxa"/>
          </w:tcPr>
          <w:p w:rsidR="00813E6E" w:rsidRPr="005C5B6A" w:rsidRDefault="00872F41" w:rsidP="00B242DE">
            <w:pPr>
              <w:pStyle w:val="10"/>
              <w:widowControl w:val="0"/>
              <w:spacing w:line="240" w:lineRule="auto"/>
              <w:ind w:right="113"/>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Не передбачено</w:t>
            </w:r>
          </w:p>
        </w:tc>
      </w:tr>
      <w:tr w:rsidR="00813E6E" w:rsidRPr="005C293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Унесення змін або відкликання тендерної </w:t>
            </w:r>
            <w:r w:rsidRPr="005C5B6A">
              <w:rPr>
                <w:rFonts w:ascii="Times New Roman" w:eastAsia="Times New Roman" w:hAnsi="Times New Roman" w:cs="Times New Roman"/>
                <w:sz w:val="24"/>
                <w:szCs w:val="24"/>
                <w:lang w:val="uk-UA"/>
              </w:rPr>
              <w:lastRenderedPageBreak/>
              <w:t>пропозиції учасником</w:t>
            </w:r>
          </w:p>
        </w:tc>
        <w:tc>
          <w:tcPr>
            <w:tcW w:w="633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 xml:space="preserve">Учасник має право вносити зміни або відкликати свою тендерну пропозицію до закінчення строку її подання без </w:t>
            </w:r>
            <w:r w:rsidRPr="005C5B6A">
              <w:rPr>
                <w:rFonts w:ascii="Times New Roman" w:eastAsia="Times New Roman" w:hAnsi="Times New Roman" w:cs="Times New Roman"/>
                <w:sz w:val="24"/>
                <w:szCs w:val="24"/>
                <w:lang w:val="uk-UA"/>
              </w:rPr>
              <w:lastRenderedPageBreak/>
              <w:t>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13E6E" w:rsidRPr="005C5B6A" w:rsidTr="00533A63">
        <w:trPr>
          <w:trHeight w:val="520"/>
          <w:jc w:val="center"/>
        </w:trPr>
        <w:tc>
          <w:tcPr>
            <w:tcW w:w="10060" w:type="dxa"/>
            <w:gridSpan w:val="3"/>
            <w:vAlign w:val="center"/>
          </w:tcPr>
          <w:p w:rsidR="00813E6E" w:rsidRPr="005C5B6A" w:rsidRDefault="00813E6E" w:rsidP="00B242DE">
            <w:pPr>
              <w:pStyle w:val="10"/>
              <w:widowControl w:val="0"/>
              <w:spacing w:line="240" w:lineRule="auto"/>
              <w:ind w:left="34" w:right="113" w:hanging="23"/>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IV. Подання та розкриття тендерної пропозиції</w:t>
            </w:r>
          </w:p>
        </w:tc>
      </w:tr>
      <w:tr w:rsidR="00E659FC" w:rsidRPr="005C5B6A" w:rsidTr="00533A63">
        <w:trPr>
          <w:trHeight w:val="520"/>
          <w:jc w:val="center"/>
        </w:trPr>
        <w:tc>
          <w:tcPr>
            <w:tcW w:w="576" w:type="dxa"/>
          </w:tcPr>
          <w:p w:rsidR="00E659FC" w:rsidRPr="005C5B6A" w:rsidRDefault="00E659FC"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E659FC" w:rsidRPr="005C5B6A" w:rsidRDefault="00E659FC"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Кінцевий строк подання тендерної пропозиції</w:t>
            </w:r>
          </w:p>
        </w:tc>
        <w:tc>
          <w:tcPr>
            <w:tcW w:w="6337" w:type="dxa"/>
            <w:shd w:val="clear" w:color="auto" w:fill="auto"/>
          </w:tcPr>
          <w:p w:rsidR="00E659FC" w:rsidRPr="005C5B6A"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F25759">
              <w:rPr>
                <w:rFonts w:ascii="Times New Roman" w:hAnsi="Times New Roman" w:cs="Times New Roman"/>
                <w:color w:val="000000" w:themeColor="text1"/>
                <w:sz w:val="24"/>
                <w:szCs w:val="24"/>
                <w:lang w:val="uk-UA"/>
              </w:rPr>
              <w:t>Кінцевий стро</w:t>
            </w:r>
            <w:r w:rsidR="001537CD" w:rsidRPr="00F25759">
              <w:rPr>
                <w:rFonts w:ascii="Times New Roman" w:hAnsi="Times New Roman" w:cs="Times New Roman"/>
                <w:color w:val="000000" w:themeColor="text1"/>
                <w:sz w:val="24"/>
                <w:szCs w:val="24"/>
                <w:lang w:val="uk-UA"/>
              </w:rPr>
              <w:t xml:space="preserve">к подання тендерних пропозицій: </w:t>
            </w:r>
            <w:r w:rsidR="00F25759">
              <w:rPr>
                <w:rFonts w:ascii="Times New Roman" w:hAnsi="Times New Roman" w:cs="Times New Roman"/>
                <w:color w:val="000000" w:themeColor="text1"/>
                <w:sz w:val="24"/>
                <w:szCs w:val="24"/>
                <w:lang w:val="uk-UA"/>
              </w:rPr>
              <w:t>01.02</w:t>
            </w:r>
            <w:r w:rsidR="005530B4">
              <w:rPr>
                <w:rFonts w:ascii="Times New Roman" w:hAnsi="Times New Roman" w:cs="Times New Roman"/>
                <w:color w:val="000000" w:themeColor="text1"/>
                <w:sz w:val="24"/>
                <w:szCs w:val="24"/>
                <w:lang w:val="uk-UA"/>
              </w:rPr>
              <w:t>.2023 00:00</w:t>
            </w:r>
          </w:p>
          <w:p w:rsidR="00E659FC" w:rsidRPr="005C5B6A"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5C5B6A">
              <w:rPr>
                <w:rFonts w:ascii="Times New Roman" w:hAnsi="Times New Roman" w:cs="Times New Roman"/>
                <w:color w:val="000000" w:themeColor="text1"/>
                <w:sz w:val="24"/>
                <w:szCs w:val="24"/>
                <w:lang w:val="uk-UA"/>
              </w:rPr>
              <w:t>.</w:t>
            </w:r>
          </w:p>
          <w:p w:rsidR="00E659FC" w:rsidRPr="005C5B6A" w:rsidRDefault="00E659FC" w:rsidP="00B242DE">
            <w:pPr>
              <w:spacing w:line="240" w:lineRule="auto"/>
              <w:ind w:left="34"/>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659FC" w:rsidRPr="005C5B6A" w:rsidRDefault="00E659FC" w:rsidP="00B242DE">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5C5B6A">
              <w:rPr>
                <w:rFonts w:ascii="Times New Roman" w:hAnsi="Times New Roman" w:cs="Times New Roman"/>
                <w:color w:val="000000" w:themeColor="text1"/>
                <w:sz w:val="24"/>
                <w:szCs w:val="24"/>
                <w:lang w:val="uk-UA" w:eastAsia="uk-UA"/>
              </w:rPr>
              <w:t>.</w:t>
            </w:r>
          </w:p>
        </w:tc>
      </w:tr>
      <w:tr w:rsidR="00E659FC" w:rsidRPr="005C5B6A" w:rsidTr="00533A63">
        <w:trPr>
          <w:trHeight w:val="520"/>
          <w:jc w:val="center"/>
        </w:trPr>
        <w:tc>
          <w:tcPr>
            <w:tcW w:w="576" w:type="dxa"/>
          </w:tcPr>
          <w:p w:rsidR="00E659FC" w:rsidRPr="005C5B6A" w:rsidRDefault="00E659FC"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E659FC" w:rsidRPr="005C5B6A" w:rsidRDefault="00E659FC"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Дата та час розкриття тендерної пропозиції</w:t>
            </w:r>
          </w:p>
        </w:tc>
        <w:tc>
          <w:tcPr>
            <w:tcW w:w="6337" w:type="dxa"/>
            <w:shd w:val="clear" w:color="auto" w:fill="auto"/>
          </w:tcPr>
          <w:p w:rsidR="005530B4"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Відкриті торги проводяться без застосування електронного аукціону.</w:t>
            </w:r>
          </w:p>
          <w:p w:rsidR="005530B4"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659FC"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bookmarkStart w:id="27" w:name="n291"/>
            <w:bookmarkEnd w:id="27"/>
            <w:r w:rsidRPr="00463B04">
              <w:rPr>
                <w:rFonts w:ascii="Times New Roman" w:hAnsi="Times New Roman" w:cs="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463B04">
                <w:rPr>
                  <w:rFonts w:ascii="Times New Roman" w:hAnsi="Times New Roman" w:cs="Times New Roman"/>
                  <w:color w:val="000000" w:themeColor="text1"/>
                  <w:sz w:val="24"/>
                  <w:szCs w:val="24"/>
                  <w:lang w:val="uk-UA"/>
                </w:rPr>
                <w:t xml:space="preserve">статті 16 </w:t>
              </w:r>
            </w:hyperlink>
            <w:r w:rsidRPr="00463B04">
              <w:rPr>
                <w:rFonts w:ascii="Times New Roman" w:hAnsi="Times New Roman" w:cs="Times New Roman"/>
                <w:color w:val="000000" w:themeColor="text1"/>
                <w:sz w:val="24"/>
                <w:szCs w:val="24"/>
                <w:lang w:val="uk-UA"/>
              </w:rPr>
              <w:t xml:space="preserve">Закону, і документи, що підтверджують відсутність підстав, установлених </w:t>
            </w:r>
            <w:hyperlink r:id="rId12" w:anchor="n1261" w:tgtFrame="_blank" w:history="1">
              <w:r w:rsidRPr="00463B04">
                <w:rPr>
                  <w:rFonts w:ascii="Times New Roman" w:hAnsi="Times New Roman" w:cs="Times New Roman"/>
                  <w:color w:val="000000" w:themeColor="text1"/>
                  <w:sz w:val="24"/>
                  <w:szCs w:val="24"/>
                  <w:lang w:val="uk-UA"/>
                </w:rPr>
                <w:t>статтею 17</w:t>
              </w:r>
            </w:hyperlink>
            <w:r w:rsidRPr="00463B04">
              <w:rPr>
                <w:rFonts w:ascii="Times New Roman" w:hAnsi="Times New Roman" w:cs="Times New Roman"/>
                <w:color w:val="000000" w:themeColor="text1"/>
                <w:sz w:val="24"/>
                <w:szCs w:val="24"/>
                <w:lang w:val="uk-UA"/>
              </w:rPr>
              <w:t xml:space="preserve"> Закону. Замовник, орган оскарження та </w:t>
            </w:r>
            <w:proofErr w:type="spellStart"/>
            <w:r w:rsidRPr="00463B04">
              <w:rPr>
                <w:rFonts w:ascii="Times New Roman" w:hAnsi="Times New Roman" w:cs="Times New Roman"/>
                <w:color w:val="000000" w:themeColor="text1"/>
                <w:sz w:val="24"/>
                <w:szCs w:val="24"/>
                <w:lang w:val="uk-UA"/>
              </w:rPr>
              <w:t>Держаудитслужба</w:t>
            </w:r>
            <w:proofErr w:type="spellEnd"/>
            <w:r w:rsidRPr="00463B04">
              <w:rPr>
                <w:rFonts w:ascii="Times New Roman" w:hAnsi="Times New Roman" w:cs="Times New Roman"/>
                <w:color w:val="000000" w:themeColor="text1"/>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13E6E" w:rsidRPr="005C5B6A" w:rsidTr="00533A63">
        <w:trPr>
          <w:trHeight w:val="324"/>
          <w:jc w:val="center"/>
        </w:trPr>
        <w:tc>
          <w:tcPr>
            <w:tcW w:w="10060" w:type="dxa"/>
            <w:gridSpan w:val="3"/>
            <w:vAlign w:val="center"/>
          </w:tcPr>
          <w:p w:rsidR="00813E6E" w:rsidRPr="005C5B6A" w:rsidRDefault="00813E6E" w:rsidP="00B242DE">
            <w:pPr>
              <w:pStyle w:val="10"/>
              <w:widowControl w:val="0"/>
              <w:spacing w:line="240" w:lineRule="auto"/>
              <w:ind w:left="34" w:right="113" w:hanging="23"/>
              <w:jc w:val="center"/>
              <w:rPr>
                <w:rFonts w:ascii="Times New Roman" w:eastAsia="Times New Roman" w:hAnsi="Times New Roman" w:cs="Times New Roman"/>
                <w:b/>
                <w:sz w:val="24"/>
                <w:szCs w:val="24"/>
                <w:lang w:val="uk-UA"/>
              </w:rPr>
            </w:pPr>
            <w:r w:rsidRPr="005C5B6A">
              <w:rPr>
                <w:rFonts w:ascii="Times New Roman" w:eastAsia="Times New Roman" w:hAnsi="Times New Roman" w:cs="Times New Roman"/>
                <w:b/>
                <w:sz w:val="24"/>
                <w:szCs w:val="24"/>
                <w:lang w:val="uk-UA"/>
              </w:rPr>
              <w:t>V. Оцінка тендерної пропозиції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337" w:type="dxa"/>
          </w:tcPr>
          <w:p w:rsidR="00463B04" w:rsidRPr="00463B04" w:rsidRDefault="00463B04"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63B04" w:rsidRPr="00463B04" w:rsidRDefault="00463B04" w:rsidP="00463B04">
            <w:pPr>
              <w:widowControl w:val="0"/>
              <w:spacing w:line="240" w:lineRule="auto"/>
              <w:ind w:left="34"/>
              <w:contextualSpacing/>
              <w:jc w:val="both"/>
              <w:rPr>
                <w:rFonts w:ascii="Times New Roman" w:hAnsi="Times New Roman" w:cs="Times New Roman"/>
                <w:color w:val="000000" w:themeColor="text1"/>
                <w:sz w:val="24"/>
                <w:szCs w:val="24"/>
                <w:lang w:val="uk-UA"/>
              </w:rPr>
            </w:pPr>
            <w:bookmarkStart w:id="28" w:name="n301"/>
            <w:bookmarkEnd w:id="28"/>
            <w:r w:rsidRPr="00463B04">
              <w:rPr>
                <w:rFonts w:ascii="Times New Roman" w:hAnsi="Times New Roman" w:cs="Times New Roman"/>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3E6E" w:rsidRPr="00463B04" w:rsidRDefault="00813E6E"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Єдиним критерієм оцінки згідно даної процедури відкритих торгів є ціна (питома вага критерію – 100%). </w:t>
            </w:r>
          </w:p>
          <w:p w:rsidR="00813E6E" w:rsidRPr="00463B04" w:rsidRDefault="00813E6E"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w:t>
            </w:r>
            <w:r w:rsidRPr="00463B04">
              <w:rPr>
                <w:rFonts w:ascii="Times New Roman" w:hAnsi="Times New Roman" w:cs="Times New Roman"/>
                <w:color w:val="000000" w:themeColor="text1"/>
                <w:sz w:val="24"/>
                <w:szCs w:val="24"/>
                <w:lang w:val="uk-UA"/>
              </w:rPr>
              <w:lastRenderedPageBreak/>
              <w:t>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Оцінка здійснюється щодо предмета закупівлі в цілому.</w:t>
            </w:r>
          </w:p>
          <w:p w:rsidR="00633472" w:rsidRPr="00463B04" w:rsidRDefault="000F4000"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0F4000">
              <w:rPr>
                <w:rFonts w:ascii="Times New Roman" w:hAnsi="Times New Roman" w:cs="Times New Roman"/>
                <w:color w:val="000000" w:themeColor="text1"/>
                <w:sz w:val="24"/>
                <w:szCs w:val="24"/>
                <w:lang w:val="uk-UA"/>
              </w:rPr>
              <w:t xml:space="preserve">Замовник розглядає тендерну пропозицію, яка визначена найбільш економічно вигідною відповідно до </w:t>
            </w:r>
            <w:r>
              <w:rPr>
                <w:rFonts w:ascii="Times New Roman" w:hAnsi="Times New Roman" w:cs="Times New Roman"/>
                <w:color w:val="000000" w:themeColor="text1"/>
                <w:sz w:val="24"/>
                <w:szCs w:val="24"/>
                <w:lang w:val="uk-UA"/>
              </w:rPr>
              <w:t>О</w:t>
            </w:r>
            <w:r w:rsidRPr="000F4000">
              <w:rPr>
                <w:rFonts w:ascii="Times New Roman" w:hAnsi="Times New Roman" w:cs="Times New Roman"/>
                <w:color w:val="000000" w:themeColor="text1"/>
                <w:sz w:val="24"/>
                <w:szCs w:val="24"/>
                <w:lang w:val="uk-UA"/>
              </w:rPr>
              <w:t>собливостей (далі - найбільш економічно вигідна тендерна пропозиція), щодо її відповідності вимогам тендерної документації.</w:t>
            </w:r>
            <w:r w:rsidR="00633472" w:rsidRPr="00463B04">
              <w:rPr>
                <w:rFonts w:ascii="Times New Roman" w:hAnsi="Times New Roman" w:cs="Times New Roman"/>
                <w:color w:val="000000" w:themeColor="text1"/>
                <w:sz w:val="24"/>
                <w:szCs w:val="24"/>
                <w:lang w:val="uk-UA"/>
              </w:rPr>
              <w:t>.</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Вартість тендерної пропозиції та всі інші ціни повинні бути чітко визначені.</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Інша інформація</w:t>
            </w:r>
          </w:p>
        </w:tc>
        <w:tc>
          <w:tcPr>
            <w:tcW w:w="6337" w:type="dxa"/>
          </w:tcPr>
          <w:p w:rsidR="00D235B3" w:rsidRPr="005C5B6A"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235B3" w:rsidRPr="005C5B6A"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w:t>
            </w:r>
            <w:r w:rsidR="000F4000" w:rsidRPr="000F4000">
              <w:rPr>
                <w:rFonts w:ascii="Times New Roman" w:eastAsia="Times New Roman" w:hAnsi="Times New Roman" w:cs="Times New Roman"/>
                <w:sz w:val="24"/>
                <w:szCs w:val="24"/>
                <w:lang w:val="uk-UA"/>
              </w:rPr>
              <w:t xml:space="preserve">яка є меншою на 40 або більше відсотків </w:t>
            </w:r>
            <w:r w:rsidR="000F4000" w:rsidRPr="000F4000">
              <w:rPr>
                <w:rFonts w:ascii="Times New Roman" w:eastAsia="Times New Roman" w:hAnsi="Times New Roman" w:cs="Times New Roman"/>
                <w:sz w:val="24"/>
                <w:szCs w:val="24"/>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F4000">
              <w:rPr>
                <w:rFonts w:ascii="Times New Roman" w:eastAsia="Times New Roman" w:hAnsi="Times New Roman" w:cs="Times New Roman"/>
                <w:sz w:val="24"/>
                <w:szCs w:val="24"/>
                <w:lang w:val="uk-UA"/>
              </w:rPr>
              <w:t>деної ціни тендерної пропозиції</w:t>
            </w:r>
            <w:r w:rsidRPr="005C5B6A">
              <w:rPr>
                <w:rFonts w:ascii="Times New Roman" w:eastAsia="Times New Roman" w:hAnsi="Times New Roman" w:cs="Times New Roman"/>
                <w:sz w:val="24"/>
                <w:szCs w:val="24"/>
                <w:lang w:val="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636" w:rsidRPr="005C5B6A" w:rsidRDefault="00657636" w:rsidP="00B242DE">
            <w:pPr>
              <w:shd w:val="clear" w:color="auto" w:fill="FFFFFF"/>
              <w:spacing w:line="240" w:lineRule="auto"/>
              <w:ind w:firstLine="450"/>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bookmarkStart w:id="29" w:name="n133"/>
            <w:bookmarkEnd w:id="29"/>
            <w:r w:rsidRPr="005C5B6A">
              <w:rPr>
                <w:rFonts w:ascii="Times New Roman" w:eastAsia="Times New Roman" w:hAnsi="Times New Roman" w:cs="Times New Roman"/>
                <w:sz w:val="24"/>
                <w:szCs w:val="24"/>
                <w:lang w:val="uk-UA"/>
              </w:rPr>
              <w:t>Повідомлення з вимогою про усунення невідповідностей повинно містити наступну інформацію:</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перелік виявлених невідповідностей;</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3) перелік інформації та/або документів, які повинен подати учасник для усунення виявлених невідповідностей.</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C5B6A">
              <w:rPr>
                <w:rFonts w:ascii="Times New Roman" w:eastAsia="Times New Roman" w:hAnsi="Times New Roman" w:cs="Times New Roman"/>
                <w:sz w:val="24"/>
                <w:szCs w:val="24"/>
                <w:lang w:val="uk-UA"/>
              </w:rPr>
              <w:t>невиправлення</w:t>
            </w:r>
            <w:proofErr w:type="spellEnd"/>
            <w:r w:rsidRPr="005C5B6A">
              <w:rPr>
                <w:rFonts w:ascii="Times New Roman" w:eastAsia="Times New Roman" w:hAnsi="Times New Roman" w:cs="Times New Roman"/>
                <w:sz w:val="24"/>
                <w:szCs w:val="24"/>
                <w:lang w:val="uk-UA"/>
              </w:rPr>
              <w:t xml:space="preserve"> учасниками виявлених невідповідностей. </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Інші умови тендерної документації:</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C5B6A">
              <w:rPr>
                <w:rFonts w:ascii="Times New Roman" w:eastAsia="Times New Roman" w:hAnsi="Times New Roman" w:cs="Times New Roman"/>
                <w:sz w:val="24"/>
                <w:szCs w:val="24"/>
                <w:lang w:val="uk-UA"/>
              </w:rPr>
              <w:t>ії</w:t>
            </w:r>
            <w:proofErr w:type="spellEnd"/>
            <w:r w:rsidRPr="005C5B6A">
              <w:rPr>
                <w:rFonts w:ascii="Times New Roman" w:eastAsia="Times New Roman" w:hAnsi="Times New Roman" w:cs="Times New Roman"/>
                <w:sz w:val="24"/>
                <w:szCs w:val="24"/>
                <w:lang w:val="uk-UA"/>
              </w:rPr>
              <w:t xml:space="preserve"> роз'яснення/</w:t>
            </w:r>
            <w:proofErr w:type="spellStart"/>
            <w:r w:rsidRPr="005C5B6A">
              <w:rPr>
                <w:rFonts w:ascii="Times New Roman" w:eastAsia="Times New Roman" w:hAnsi="Times New Roman" w:cs="Times New Roman"/>
                <w:sz w:val="24"/>
                <w:szCs w:val="24"/>
                <w:lang w:val="uk-UA"/>
              </w:rPr>
              <w:t>нь</w:t>
            </w:r>
            <w:proofErr w:type="spellEnd"/>
            <w:r w:rsidRPr="005C5B6A">
              <w:rPr>
                <w:rFonts w:ascii="Times New Roman" w:eastAsia="Times New Roman" w:hAnsi="Times New Roman" w:cs="Times New Roman"/>
                <w:sz w:val="24"/>
                <w:szCs w:val="24"/>
                <w:lang w:val="uk-UA"/>
              </w:rPr>
              <w:t xml:space="preserve"> державних органів або не накладення електронного підпису.</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 усіх інших випадках, факт подання тендерної </w:t>
            </w:r>
            <w:r w:rsidRPr="005C5B6A">
              <w:rPr>
                <w:rFonts w:ascii="Times New Roman" w:eastAsia="Times New Roman" w:hAnsi="Times New Roman" w:cs="Times New Roman"/>
                <w:sz w:val="24"/>
                <w:szCs w:val="24"/>
                <w:lang w:val="uk-UA"/>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06F9"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4506F9" w:rsidRPr="005C5B6A">
              <w:rPr>
                <w:rFonts w:ascii="Times New Roman" w:eastAsia="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4506F9"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r w:rsidR="004506F9" w:rsidRPr="005C5B6A">
              <w:rPr>
                <w:rFonts w:ascii="Times New Roman" w:eastAsia="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Додатку </w:t>
            </w:r>
            <w:r w:rsidR="00D15E62" w:rsidRPr="005C5B6A">
              <w:rPr>
                <w:rFonts w:ascii="Times New Roman" w:eastAsia="Times New Roman" w:hAnsi="Times New Roman" w:cs="Times New Roman"/>
                <w:sz w:val="24"/>
                <w:szCs w:val="24"/>
                <w:lang w:val="uk-UA"/>
              </w:rPr>
              <w:t>5</w:t>
            </w:r>
            <w:r w:rsidR="004506F9" w:rsidRPr="005C5B6A">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633472"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6</w:t>
            </w:r>
            <w:r w:rsidR="004506F9" w:rsidRPr="005C5B6A">
              <w:rPr>
                <w:rFonts w:ascii="Times New Roman" w:eastAsia="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642C78" w:rsidRPr="005C293A" w:rsidTr="00533A63">
        <w:trPr>
          <w:trHeight w:val="520"/>
          <w:jc w:val="center"/>
        </w:trPr>
        <w:tc>
          <w:tcPr>
            <w:tcW w:w="576" w:type="dxa"/>
          </w:tcPr>
          <w:p w:rsidR="00642C78" w:rsidRPr="005C5B6A" w:rsidRDefault="00642C78"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3</w:t>
            </w:r>
          </w:p>
        </w:tc>
        <w:tc>
          <w:tcPr>
            <w:tcW w:w="3147" w:type="dxa"/>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Відхилення тендерних пропозицій</w:t>
            </w:r>
          </w:p>
        </w:tc>
        <w:tc>
          <w:tcPr>
            <w:tcW w:w="6337" w:type="dxa"/>
          </w:tcPr>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bookmarkStart w:id="30" w:name="h.3rdcrjn" w:colFirst="0" w:colLast="0"/>
            <w:bookmarkEnd w:id="30"/>
            <w:r w:rsidRPr="005C5B6A">
              <w:rPr>
                <w:rFonts w:ascii="Times New Roman" w:eastAsia="Times New Roman" w:hAnsi="Times New Roman" w:cs="Times New Roman"/>
                <w:sz w:val="24"/>
                <w:szCs w:val="24"/>
                <w:lang w:val="uk-UA"/>
              </w:rPr>
              <w:t>1. Замовник відхиляє тендерну пропозицію із зазначенням аргументації в електронній системі закупівель у разі, коли:</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r w:rsidRPr="00974FB9">
              <w:rPr>
                <w:rFonts w:ascii="Times New Roman" w:eastAsia="Times New Roman" w:hAnsi="Times New Roman" w:cs="Times New Roman"/>
                <w:sz w:val="24"/>
                <w:szCs w:val="24"/>
                <w:u w:val="single"/>
                <w:lang w:val="uk-UA"/>
              </w:rPr>
              <w:t>) учасник процедури закупівлі:</w:t>
            </w:r>
          </w:p>
          <w:p w:rsidR="00DB4D55" w:rsidRPr="00974FB9" w:rsidRDefault="00DB4D55" w:rsidP="00974FB9">
            <w:pPr>
              <w:pStyle w:val="rvps2"/>
              <w:spacing w:before="0" w:beforeAutospacing="0" w:after="0" w:afterAutospacing="0"/>
              <w:ind w:firstLine="278"/>
              <w:rPr>
                <w:color w:val="000000"/>
                <w:lang w:eastAsia="ru-RU"/>
              </w:rPr>
            </w:pPr>
            <w:r w:rsidRPr="00974FB9">
              <w:rPr>
                <w:color w:val="000000"/>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974FB9">
                <w:rPr>
                  <w:color w:val="000000"/>
                  <w:lang w:eastAsia="ru-RU"/>
                </w:rPr>
                <w:t>абзацом другим</w:t>
              </w:r>
            </w:hyperlink>
            <w:r w:rsidRPr="00974FB9">
              <w:rPr>
                <w:color w:val="000000"/>
                <w:lang w:eastAsia="ru-RU"/>
              </w:rPr>
              <w:t xml:space="preserve"> пункту 39 </w:t>
            </w:r>
            <w:r w:rsidR="00261D52">
              <w:rPr>
                <w:color w:val="000000"/>
                <w:lang w:eastAsia="ru-RU"/>
              </w:rPr>
              <w:t>О</w:t>
            </w:r>
            <w:r w:rsidRPr="00974FB9">
              <w:rPr>
                <w:color w:val="000000"/>
                <w:lang w:eastAsia="ru-RU"/>
              </w:rPr>
              <w:t>собливостей;</w:t>
            </w:r>
          </w:p>
          <w:p w:rsidR="00DB4D55" w:rsidRPr="00974FB9" w:rsidRDefault="00DB4D55" w:rsidP="00974FB9">
            <w:pPr>
              <w:pStyle w:val="rvps2"/>
              <w:spacing w:before="0" w:beforeAutospacing="0" w:after="0" w:afterAutospacing="0"/>
              <w:ind w:firstLine="278"/>
              <w:rPr>
                <w:color w:val="000000"/>
                <w:lang w:eastAsia="ru-RU"/>
              </w:rPr>
            </w:pPr>
            <w:bookmarkStart w:id="31" w:name="n329"/>
            <w:bookmarkStart w:id="32" w:name="n137"/>
            <w:bookmarkEnd w:id="31"/>
            <w:bookmarkEnd w:id="32"/>
            <w:r w:rsidRPr="00974FB9">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4D55" w:rsidRPr="00974FB9" w:rsidRDefault="00DB4D55" w:rsidP="00974FB9">
            <w:pPr>
              <w:pStyle w:val="rvps2"/>
              <w:spacing w:before="0" w:beforeAutospacing="0" w:after="0" w:afterAutospacing="0"/>
              <w:ind w:firstLine="278"/>
              <w:rPr>
                <w:color w:val="000000"/>
                <w:lang w:eastAsia="ru-RU"/>
              </w:rPr>
            </w:pPr>
            <w:bookmarkStart w:id="33" w:name="n138"/>
            <w:bookmarkEnd w:id="33"/>
            <w:r w:rsidRPr="00974FB9">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D55" w:rsidRPr="00974FB9" w:rsidRDefault="00DB4D55" w:rsidP="00974FB9">
            <w:pPr>
              <w:pStyle w:val="rvps2"/>
              <w:spacing w:before="0" w:beforeAutospacing="0" w:after="0" w:afterAutospacing="0"/>
              <w:ind w:firstLine="278"/>
              <w:rPr>
                <w:color w:val="000000"/>
                <w:lang w:eastAsia="ru-RU"/>
              </w:rPr>
            </w:pPr>
            <w:bookmarkStart w:id="34" w:name="n139"/>
            <w:bookmarkEnd w:id="34"/>
            <w:r w:rsidRPr="00974FB9">
              <w:rPr>
                <w:color w:val="000000"/>
                <w:lang w:eastAsia="ru-RU"/>
              </w:rPr>
              <w:t xml:space="preserve">не надав обґрунтування аномально низької ціни тендерної пропозиції протягом строку, визначеного абзацом п’ятим пункту 38 </w:t>
            </w:r>
            <w:r w:rsidR="00261D52">
              <w:rPr>
                <w:color w:val="000000"/>
                <w:lang w:eastAsia="ru-RU"/>
              </w:rPr>
              <w:t>О</w:t>
            </w:r>
            <w:r w:rsidRPr="00974FB9">
              <w:rPr>
                <w:color w:val="000000"/>
                <w:lang w:eastAsia="ru-RU"/>
              </w:rPr>
              <w:t>собливостей;</w:t>
            </w:r>
          </w:p>
          <w:p w:rsidR="00DB4D55" w:rsidRPr="00974FB9" w:rsidRDefault="00DB4D55" w:rsidP="00974FB9">
            <w:pPr>
              <w:pStyle w:val="rvps2"/>
              <w:spacing w:before="0" w:beforeAutospacing="0" w:after="0" w:afterAutospacing="0"/>
              <w:ind w:firstLine="278"/>
              <w:rPr>
                <w:color w:val="000000"/>
                <w:lang w:eastAsia="ru-RU"/>
              </w:rPr>
            </w:pPr>
            <w:bookmarkStart w:id="35" w:name="n330"/>
            <w:bookmarkStart w:id="36" w:name="n140"/>
            <w:bookmarkEnd w:id="35"/>
            <w:bookmarkEnd w:id="36"/>
            <w:r w:rsidRPr="00974FB9">
              <w:rPr>
                <w:color w:val="000000"/>
                <w:lang w:eastAsia="ru-RU"/>
              </w:rPr>
              <w:t xml:space="preserve">визначив конфіденційною інформацію, що не може бути визначена як конфіденційна відповідно до вимог абзацу другого пункту 36 </w:t>
            </w:r>
            <w:r w:rsidR="00261D52">
              <w:rPr>
                <w:color w:val="000000"/>
                <w:lang w:eastAsia="ru-RU"/>
              </w:rPr>
              <w:t>О</w:t>
            </w:r>
            <w:r w:rsidRPr="00974FB9">
              <w:rPr>
                <w:color w:val="000000"/>
                <w:lang w:eastAsia="ru-RU"/>
              </w:rPr>
              <w:t>собливостей;</w:t>
            </w:r>
            <w:bookmarkStart w:id="37" w:name="n331"/>
            <w:bookmarkEnd w:id="37"/>
          </w:p>
          <w:p w:rsidR="00642C78" w:rsidRPr="00974FB9" w:rsidRDefault="00DB4D55" w:rsidP="00974FB9">
            <w:pPr>
              <w:pStyle w:val="rvps2"/>
              <w:spacing w:before="0" w:beforeAutospacing="0" w:after="0" w:afterAutospacing="0"/>
              <w:ind w:firstLine="278"/>
              <w:rPr>
                <w:color w:val="000000"/>
                <w:lang w:eastAsia="ru-RU"/>
              </w:rPr>
            </w:pPr>
            <w:bookmarkStart w:id="38" w:name="n141"/>
            <w:bookmarkEnd w:id="38"/>
            <w:r w:rsidRPr="00974FB9">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74FB9">
              <w:rPr>
                <w:color w:val="000000"/>
                <w:lang w:eastAsia="ru-RU"/>
              </w:rPr>
              <w:t>бенефіціарним</w:t>
            </w:r>
            <w:proofErr w:type="spellEnd"/>
            <w:r w:rsidRPr="00974FB9">
              <w:rPr>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w:t>
            </w:r>
            <w:r w:rsidRPr="00974FB9">
              <w:rPr>
                <w:color w:val="000000"/>
                <w:lang w:eastAsia="ru-RU"/>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1467BC">
              <w:rPr>
                <w:color w:val="000000"/>
                <w:lang w:eastAsia="ru-RU"/>
              </w:rPr>
              <w:t>ого припинення або скасування”);</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тендерна пропозиція:</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є такою, строк дії якої закінчився;</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C78" w:rsidRPr="005C5B6A" w:rsidRDefault="00642C78" w:rsidP="001467BC">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переможець процедури закупівлі:</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w:t>
            </w:r>
            <w:r w:rsidR="001467BC">
              <w:rPr>
                <w:rFonts w:ascii="Times New Roman" w:eastAsia="Times New Roman" w:hAnsi="Times New Roman" w:cs="Times New Roman"/>
                <w:sz w:val="24"/>
                <w:szCs w:val="24"/>
                <w:lang w:val="uk-UA"/>
              </w:rPr>
              <w:t>урахуванням пункту 44 О</w:t>
            </w:r>
            <w:r w:rsidRPr="005C5B6A">
              <w:rPr>
                <w:rFonts w:ascii="Times New Roman" w:eastAsia="Times New Roman" w:hAnsi="Times New Roman" w:cs="Times New Roman"/>
                <w:sz w:val="24"/>
                <w:szCs w:val="24"/>
                <w:lang w:val="uk-UA"/>
              </w:rPr>
              <w:t>собливостей;</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642C78" w:rsidRPr="005C5B6A" w:rsidRDefault="001467BC"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1467BC">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sidRPr="001467BC">
                <w:rPr>
                  <w:rFonts w:ascii="Times New Roman" w:eastAsia="Times New Roman" w:hAnsi="Times New Roman" w:cs="Times New Roman"/>
                  <w:sz w:val="24"/>
                  <w:szCs w:val="24"/>
                  <w:lang w:val="uk-UA"/>
                </w:rPr>
                <w:t>абзацом другим</w:t>
              </w:r>
            </w:hyperlink>
            <w:r w:rsidRPr="001467BC">
              <w:rPr>
                <w:rFonts w:ascii="Times New Roman" w:eastAsia="Times New Roman" w:hAnsi="Times New Roman" w:cs="Times New Roman"/>
                <w:sz w:val="24"/>
                <w:szCs w:val="24"/>
                <w:lang w:val="uk-UA"/>
              </w:rPr>
              <w:t xml:space="preserve"> пун</w:t>
            </w:r>
            <w:r>
              <w:rPr>
                <w:rFonts w:ascii="Times New Roman" w:eastAsia="Times New Roman" w:hAnsi="Times New Roman" w:cs="Times New Roman"/>
                <w:sz w:val="24"/>
                <w:szCs w:val="24"/>
                <w:lang w:val="uk-UA"/>
              </w:rPr>
              <w:t>кту 39 О</w:t>
            </w:r>
            <w:r w:rsidRPr="001467BC">
              <w:rPr>
                <w:rFonts w:ascii="Times New Roman" w:eastAsia="Times New Roman" w:hAnsi="Times New Roman" w:cs="Times New Roman"/>
                <w:sz w:val="24"/>
                <w:szCs w:val="24"/>
                <w:lang w:val="uk-UA"/>
              </w:rPr>
              <w:t>собливостей.</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Замовник може відхилити тендерну пропозицію із зазначенням аргументації в електронній системі закупівель у разі, коли:</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 Інформація про відхилення тендерної пропозиції, у тому числі підстави такого відхилення (з посиланням на відповідні положення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13E6E" w:rsidRPr="005C5B6A" w:rsidTr="00533A63">
        <w:trPr>
          <w:trHeight w:val="520"/>
          <w:jc w:val="center"/>
        </w:trPr>
        <w:tc>
          <w:tcPr>
            <w:tcW w:w="10060" w:type="dxa"/>
            <w:gridSpan w:val="3"/>
            <w:tcBorders>
              <w:bottom w:val="single" w:sz="4" w:space="0" w:color="auto"/>
            </w:tcBorders>
            <w:vAlign w:val="center"/>
          </w:tcPr>
          <w:p w:rsidR="00813E6E" w:rsidRPr="005C5B6A" w:rsidRDefault="00813E6E" w:rsidP="00B242DE">
            <w:pPr>
              <w:pStyle w:val="10"/>
              <w:widowControl w:val="0"/>
              <w:spacing w:line="240" w:lineRule="auto"/>
              <w:ind w:left="92" w:hanging="20"/>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642C78" w:rsidRPr="005C5B6A" w:rsidTr="00533A63">
        <w:trPr>
          <w:trHeight w:val="520"/>
          <w:jc w:val="center"/>
        </w:trPr>
        <w:tc>
          <w:tcPr>
            <w:tcW w:w="576" w:type="dxa"/>
            <w:tcBorders>
              <w:bottom w:val="nil"/>
            </w:tcBorders>
          </w:tcPr>
          <w:p w:rsidR="00642C78" w:rsidRPr="005C5B6A" w:rsidRDefault="00642C78"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Borders>
              <w:bottom w:val="nil"/>
            </w:tcBorders>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337" w:type="dxa"/>
            <w:tcBorders>
              <w:bottom w:val="nil"/>
            </w:tcBorders>
          </w:tcPr>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bookmarkStart w:id="39" w:name="h.z337ya" w:colFirst="0" w:colLast="0"/>
            <w:bookmarkEnd w:id="39"/>
            <w:r w:rsidRPr="005C5B6A">
              <w:rPr>
                <w:rFonts w:ascii="Times New Roman" w:hAnsi="Times New Roman" w:cs="Times New Roman"/>
                <w:color w:val="000000" w:themeColor="text1"/>
                <w:sz w:val="24"/>
                <w:szCs w:val="24"/>
                <w:shd w:val="solid" w:color="FFFFFF" w:fill="FFFFFF"/>
                <w:lang w:val="uk-UA"/>
              </w:rPr>
              <w:t>1.1</w:t>
            </w:r>
            <w:r w:rsidR="00642C78" w:rsidRPr="005C5B6A">
              <w:rPr>
                <w:rFonts w:ascii="Times New Roman" w:hAnsi="Times New Roman" w:cs="Times New Roman"/>
                <w:color w:val="000000" w:themeColor="text1"/>
                <w:sz w:val="24"/>
                <w:szCs w:val="24"/>
                <w:shd w:val="solid" w:color="FFFFFF" w:fill="FFFFFF"/>
                <w:lang w:val="uk-UA"/>
              </w:rPr>
              <w:t>. </w:t>
            </w:r>
            <w:r w:rsidR="00642C78" w:rsidRPr="005C5B6A">
              <w:rPr>
                <w:rFonts w:ascii="Times New Roman" w:hAnsi="Times New Roman" w:cs="Times New Roman"/>
                <w:color w:val="000000" w:themeColor="text1"/>
                <w:sz w:val="24"/>
                <w:szCs w:val="24"/>
                <w:lang w:val="uk-UA"/>
              </w:rPr>
              <w:t>Замовник відміняє відкриті торги у разі:</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 відсутності подальшої потреби в закупівлі товарів, робіт чи послуг;</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3) скорочення обсягу видатків на здійснення закупівлі товарів, робіт чи послуг;</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5C5B6A">
              <w:rPr>
                <w:rFonts w:ascii="Times New Roman" w:hAnsi="Times New Roman" w:cs="Times New Roman"/>
                <w:color w:val="000000" w:themeColor="text1"/>
                <w:sz w:val="24"/>
                <w:szCs w:val="24"/>
                <w:lang w:val="uk-UA"/>
              </w:rPr>
              <w:lastRenderedPageBreak/>
              <w:t xml:space="preserve">підстави прийняття такого рішення. </w:t>
            </w:r>
          </w:p>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2. Відкриті торги автоматично відміняються електронною системою закупівель у разі:</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61D52">
              <w:rPr>
                <w:rFonts w:ascii="Times New Roman" w:hAnsi="Times New Roman" w:cs="Times New Roman"/>
                <w:color w:val="000000" w:themeColor="text1"/>
                <w:sz w:val="24"/>
                <w:szCs w:val="24"/>
                <w:lang w:val="uk-UA"/>
              </w:rPr>
              <w:t>О</w:t>
            </w:r>
            <w:r w:rsidRPr="005C5B6A">
              <w:rPr>
                <w:rFonts w:ascii="Times New Roman" w:hAnsi="Times New Roman" w:cs="Times New Roman"/>
                <w:color w:val="000000" w:themeColor="text1"/>
                <w:sz w:val="24"/>
                <w:szCs w:val="24"/>
                <w:shd w:val="solid" w:color="FFFFFF" w:fill="FFFFFF"/>
                <w:lang w:val="uk-UA"/>
              </w:rPr>
              <w:t>собливостями</w:t>
            </w:r>
            <w:r w:rsidRPr="005C5B6A">
              <w:rPr>
                <w:rFonts w:ascii="Times New Roman" w:hAnsi="Times New Roman" w:cs="Times New Roman"/>
                <w:color w:val="000000" w:themeColor="text1"/>
                <w:sz w:val="24"/>
                <w:szCs w:val="24"/>
                <w:lang w:val="uk-UA"/>
              </w:rPr>
              <w:t>;</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2) не</w:t>
            </w:r>
            <w:r w:rsidRPr="005C5B6A">
              <w:rPr>
                <w:rFonts w:ascii="Times New Roman" w:hAnsi="Times New Roman" w:cs="Times New Roman"/>
                <w:color w:val="000000" w:themeColor="text1"/>
                <w:sz w:val="24"/>
                <w:szCs w:val="24"/>
                <w:shd w:val="solid" w:color="FFFFFF" w:fill="FFFFFF"/>
                <w:lang w:val="uk-UA"/>
              </w:rPr>
              <w:t>подання жодної тендерної пропозиції для участі</w:t>
            </w:r>
            <w:r w:rsidRPr="005C5B6A">
              <w:rPr>
                <w:rFonts w:ascii="Times New Roman" w:hAnsi="Times New Roman" w:cs="Times New Roman"/>
                <w:color w:val="000000" w:themeColor="text1"/>
                <w:sz w:val="24"/>
                <w:szCs w:val="24"/>
                <w:lang w:val="uk-UA"/>
              </w:rPr>
              <w:t xml:space="preserve"> у відкритих торгах у строк, установлений замовником згідно з </w:t>
            </w:r>
            <w:r w:rsidR="00261D52">
              <w:rPr>
                <w:rFonts w:ascii="Times New Roman" w:hAnsi="Times New Roman" w:cs="Times New Roman"/>
                <w:color w:val="000000" w:themeColor="text1"/>
                <w:sz w:val="24"/>
                <w:szCs w:val="24"/>
                <w:lang w:val="uk-UA"/>
              </w:rPr>
              <w:t>О</w:t>
            </w:r>
            <w:r w:rsidRPr="005C5B6A">
              <w:rPr>
                <w:rFonts w:ascii="Times New Roman" w:hAnsi="Times New Roman" w:cs="Times New Roman"/>
                <w:color w:val="000000" w:themeColor="text1"/>
                <w:sz w:val="24"/>
                <w:szCs w:val="24"/>
                <w:shd w:val="solid" w:color="FFFFFF" w:fill="FFFFFF"/>
                <w:lang w:val="uk-UA"/>
              </w:rPr>
              <w:t>собливостями</w:t>
            </w:r>
            <w:r w:rsidRPr="005C5B6A">
              <w:rPr>
                <w:rFonts w:ascii="Times New Roman" w:hAnsi="Times New Roman" w:cs="Times New Roman"/>
                <w:color w:val="000000" w:themeColor="text1"/>
                <w:sz w:val="24"/>
                <w:szCs w:val="24"/>
                <w:lang w:val="uk-UA"/>
              </w:rPr>
              <w:t>.</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3. Відкриті торги можуть бути відмінені частково (за лотом).</w:t>
            </w:r>
          </w:p>
          <w:p w:rsidR="00642C78" w:rsidRPr="005C5B6A" w:rsidRDefault="00657636" w:rsidP="00B242DE">
            <w:pPr>
              <w:pStyle w:val="110"/>
              <w:widowControl w:val="0"/>
              <w:pBdr>
                <w:top w:val="nil"/>
                <w:left w:val="nil"/>
                <w:bottom w:val="nil"/>
                <w:right w:val="nil"/>
                <w:between w:val="nil"/>
              </w:pBdr>
              <w:spacing w:line="240" w:lineRule="auto"/>
              <w:ind w:right="113" w:firstLine="420"/>
              <w:jc w:val="both"/>
              <w:rPr>
                <w:rFonts w:ascii="Times New Roman" w:eastAsia="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Строк укладання договору </w:t>
            </w:r>
          </w:p>
        </w:tc>
        <w:tc>
          <w:tcPr>
            <w:tcW w:w="6337" w:type="dxa"/>
          </w:tcPr>
          <w:p w:rsidR="00813E6E" w:rsidRPr="005C5B6A" w:rsidRDefault="00657636"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2.1. </w:t>
            </w:r>
            <w:r w:rsidR="00813E6E" w:rsidRPr="005C5B6A">
              <w:rPr>
                <w:rFonts w:ascii="Times New Roman" w:eastAsia="Times New Roman" w:hAnsi="Times New Roman" w:cs="Times New Roman"/>
                <w:sz w:val="24"/>
                <w:szCs w:val="24"/>
                <w:lang w:val="uk-UA"/>
              </w:rPr>
              <w:t xml:space="preserve">З метою забезпечення права на оскарження рішень замовника договір про закупівлю не може </w:t>
            </w:r>
            <w:r w:rsidR="00642C78" w:rsidRPr="005C5B6A">
              <w:rPr>
                <w:rFonts w:ascii="Times New Roman" w:eastAsia="Times New Roman" w:hAnsi="Times New Roman" w:cs="Times New Roman"/>
                <w:sz w:val="24"/>
                <w:szCs w:val="24"/>
                <w:lang w:val="uk-UA"/>
              </w:rPr>
              <w:t>бути укладено раніше ніж через 5</w:t>
            </w:r>
            <w:r w:rsidR="00813E6E" w:rsidRPr="005C5B6A">
              <w:rPr>
                <w:rFonts w:ascii="Times New Roman" w:eastAsia="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42C78" w:rsidRPr="005C5B6A">
              <w:rPr>
                <w:rFonts w:ascii="Times New Roman" w:eastAsia="Times New Roman" w:hAnsi="Times New Roman" w:cs="Times New Roman"/>
                <w:sz w:val="24"/>
                <w:szCs w:val="24"/>
                <w:lang w:val="uk-UA"/>
              </w:rPr>
              <w:t>15</w:t>
            </w:r>
            <w:r w:rsidRPr="005C5B6A">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42C78" w:rsidRPr="005C5B6A" w:rsidTr="00533A63">
        <w:trPr>
          <w:trHeight w:val="520"/>
          <w:jc w:val="center"/>
        </w:trPr>
        <w:tc>
          <w:tcPr>
            <w:tcW w:w="576" w:type="dxa"/>
          </w:tcPr>
          <w:p w:rsidR="00642C78" w:rsidRPr="005C5B6A" w:rsidRDefault="00642C78"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Проект договору про закупівлю </w:t>
            </w:r>
          </w:p>
        </w:tc>
        <w:tc>
          <w:tcPr>
            <w:tcW w:w="6337" w:type="dxa"/>
          </w:tcPr>
          <w:p w:rsidR="00642C78" w:rsidRPr="005C5B6A" w:rsidRDefault="00657636"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3.1. </w:t>
            </w:r>
            <w:r w:rsidR="00642C78" w:rsidRPr="005C5B6A">
              <w:rPr>
                <w:rFonts w:ascii="Times New Roman" w:eastAsia="Times New Roman" w:hAnsi="Times New Roman" w:cs="Times New Roman"/>
                <w:sz w:val="24"/>
                <w:szCs w:val="24"/>
                <w:lang w:val="uk-UA"/>
              </w:rPr>
              <w:t>Проект договору про закупівлю.</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Проект договору наведено у Додатку </w:t>
            </w:r>
            <w:r w:rsidR="005C5B6A" w:rsidRPr="005C5B6A">
              <w:rPr>
                <w:rFonts w:ascii="Times New Roman" w:eastAsia="Times New Roman" w:hAnsi="Times New Roman" w:cs="Times New Roman"/>
                <w:sz w:val="24"/>
                <w:szCs w:val="24"/>
                <w:lang w:val="uk-UA"/>
              </w:rPr>
              <w:t>5</w:t>
            </w:r>
            <w:r w:rsidRPr="005C5B6A">
              <w:rPr>
                <w:rFonts w:ascii="Times New Roman" w:eastAsia="Times New Roman" w:hAnsi="Times New Roman" w:cs="Times New Roman"/>
                <w:sz w:val="24"/>
                <w:szCs w:val="24"/>
                <w:lang w:val="uk-UA"/>
              </w:rPr>
              <w:t xml:space="preserve"> Тендерної документації.</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перерахунку ціни та обсягів товарів за результатами </w:t>
            </w:r>
            <w:r w:rsidRPr="005C5B6A">
              <w:rPr>
                <w:rFonts w:ascii="Times New Roman" w:eastAsia="Times New Roman" w:hAnsi="Times New Roman" w:cs="Times New Roman"/>
                <w:sz w:val="24"/>
                <w:szCs w:val="24"/>
                <w:lang w:val="uk-UA"/>
              </w:rPr>
              <w:lastRenderedPageBreak/>
              <w:t>електронного аукціону в бік зменшення за умови необхідності приведення обсягів товарів до кратності упаковки.</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4</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337" w:type="dxa"/>
          </w:tcPr>
          <w:p w:rsidR="00DD7494" w:rsidRPr="005C5B6A"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813E6E" w:rsidRPr="005C5B6A">
              <w:rPr>
                <w:rFonts w:ascii="Times New Roman" w:eastAsia="Times New Roman" w:hAnsi="Times New Roman" w:cs="Times New Roman"/>
                <w:sz w:val="24"/>
                <w:szCs w:val="24"/>
                <w:lang w:val="uk-UA"/>
              </w:rPr>
              <w:t xml:space="preserve">1. Договір про закупівлю укладається відповідно до норм </w:t>
            </w:r>
            <w:hyperlink r:id="rId15" w:tgtFrame="_blank" w:history="1">
              <w:r w:rsidR="00813E6E" w:rsidRPr="005C5B6A">
                <w:rPr>
                  <w:rFonts w:ascii="Times New Roman" w:eastAsia="Times New Roman" w:hAnsi="Times New Roman" w:cs="Times New Roman"/>
                  <w:sz w:val="24"/>
                  <w:szCs w:val="24"/>
                  <w:lang w:val="uk-UA"/>
                </w:rPr>
                <w:t>Цивільного кодексу України</w:t>
              </w:r>
            </w:hyperlink>
            <w:r w:rsidR="00813E6E" w:rsidRPr="005C5B6A">
              <w:rPr>
                <w:rFonts w:ascii="Times New Roman" w:eastAsia="Times New Roman" w:hAnsi="Times New Roman" w:cs="Times New Roman"/>
                <w:sz w:val="24"/>
                <w:szCs w:val="24"/>
                <w:lang w:val="uk-UA"/>
              </w:rPr>
              <w:t xml:space="preserve"> та </w:t>
            </w:r>
            <w:hyperlink r:id="rId16" w:tgtFrame="_blank" w:history="1">
              <w:r w:rsidR="00813E6E" w:rsidRPr="005C5B6A">
                <w:rPr>
                  <w:rFonts w:ascii="Times New Roman" w:eastAsia="Times New Roman" w:hAnsi="Times New Roman" w:cs="Times New Roman"/>
                  <w:sz w:val="24"/>
                  <w:szCs w:val="24"/>
                  <w:lang w:val="uk-UA"/>
                </w:rPr>
                <w:t>Господарського кодексу України</w:t>
              </w:r>
            </w:hyperlink>
            <w:r w:rsidR="00813E6E" w:rsidRPr="005C5B6A">
              <w:rPr>
                <w:rFonts w:ascii="Times New Roman" w:eastAsia="Times New Roman" w:hAnsi="Times New Roman" w:cs="Times New Roman"/>
                <w:sz w:val="24"/>
                <w:szCs w:val="24"/>
                <w:lang w:val="uk-UA"/>
              </w:rPr>
              <w:t xml:space="preserve"> з урахуванням особливостей, визначених Законом України «Про публічні закупівлі»</w:t>
            </w:r>
            <w:r w:rsidR="00642C78" w:rsidRPr="005C5B6A">
              <w:rPr>
                <w:rFonts w:ascii="Times New Roman" w:eastAsia="Times New Roman" w:hAnsi="Times New Roman" w:cs="Times New Roman"/>
                <w:sz w:val="24"/>
                <w:szCs w:val="24"/>
                <w:lang w:val="uk-UA"/>
              </w:rPr>
              <w:t>.</w:t>
            </w:r>
          </w:p>
          <w:p w:rsidR="00813E6E" w:rsidRPr="005C5B6A"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DD7494" w:rsidRPr="005C5B6A">
              <w:rPr>
                <w:rFonts w:ascii="Times New Roman" w:eastAsia="Times New Roman" w:hAnsi="Times New Roman" w:cs="Times New Roman"/>
                <w:sz w:val="24"/>
                <w:szCs w:val="24"/>
                <w:lang w:val="uk-UA"/>
              </w:rPr>
              <w:t>2.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642C78" w:rsidRPr="005C5B6A" w:rsidRDefault="001609D1" w:rsidP="00B242DE">
            <w:pPr>
              <w:spacing w:line="240" w:lineRule="auto"/>
              <w:jc w:val="both"/>
              <w:rPr>
                <w:rFonts w:ascii="Times New Roman" w:eastAsia="Times New Roman" w:hAnsi="Times New Roman" w:cs="Times New Roman"/>
                <w:sz w:val="24"/>
                <w:szCs w:val="24"/>
                <w:lang w:val="uk-UA"/>
              </w:rPr>
            </w:pPr>
            <w:bookmarkStart w:id="40" w:name="n577"/>
            <w:bookmarkStart w:id="41" w:name="n578"/>
            <w:bookmarkStart w:id="42" w:name="n579"/>
            <w:bookmarkStart w:id="43" w:name="n588"/>
            <w:bookmarkStart w:id="44" w:name="n589"/>
            <w:bookmarkEnd w:id="40"/>
            <w:bookmarkEnd w:id="41"/>
            <w:bookmarkEnd w:id="42"/>
            <w:bookmarkEnd w:id="43"/>
            <w:bookmarkEnd w:id="44"/>
            <w:r w:rsidRPr="005C5B6A">
              <w:rPr>
                <w:rFonts w:ascii="Times New Roman" w:eastAsia="Times New Roman" w:hAnsi="Times New Roman" w:cs="Times New Roman"/>
                <w:sz w:val="24"/>
                <w:szCs w:val="24"/>
                <w:lang w:val="uk-UA"/>
              </w:rPr>
              <w:t>4.</w:t>
            </w:r>
            <w:r w:rsidR="00DD7494" w:rsidRPr="005C5B6A">
              <w:rPr>
                <w:rFonts w:ascii="Times New Roman" w:eastAsia="Times New Roman" w:hAnsi="Times New Roman" w:cs="Times New Roman"/>
                <w:sz w:val="24"/>
                <w:szCs w:val="24"/>
                <w:lang w:val="uk-UA"/>
              </w:rPr>
              <w:t>3</w:t>
            </w:r>
            <w:r w:rsidR="00813E6E" w:rsidRPr="005C5B6A">
              <w:rPr>
                <w:rFonts w:ascii="Times New Roman" w:eastAsia="Times New Roman" w:hAnsi="Times New Roman" w:cs="Times New Roman"/>
                <w:sz w:val="24"/>
                <w:szCs w:val="24"/>
                <w:lang w:val="uk-UA"/>
              </w:rPr>
              <w:t xml:space="preserve">. </w:t>
            </w:r>
            <w:r w:rsidRPr="005C5B6A">
              <w:rPr>
                <w:rFonts w:ascii="Times New Roman" w:eastAsia="Times New Roman" w:hAnsi="Times New Roman" w:cs="Times New Roman"/>
                <w:sz w:val="24"/>
                <w:szCs w:val="24"/>
                <w:lang w:val="uk-UA"/>
              </w:rPr>
              <w:t>І</w:t>
            </w:r>
            <w:r w:rsidR="00642C78" w:rsidRPr="005C5B6A">
              <w:rPr>
                <w:rFonts w:ascii="Times New Roman" w:eastAsia="Times New Roman"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B6A">
              <w:rPr>
                <w:rFonts w:ascii="Times New Roman" w:eastAsia="Times New Roman" w:hAnsi="Times New Roman" w:cs="Times New Roman"/>
                <w:sz w:val="24"/>
                <w:szCs w:val="24"/>
                <w:lang w:val="uk-UA"/>
              </w:rPr>
              <w:t>Platts</w:t>
            </w:r>
            <w:proofErr w:type="spellEnd"/>
            <w:r w:rsidRPr="005C5B6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5C5B6A">
              <w:rPr>
                <w:rFonts w:ascii="Times New Roman" w:eastAsia="Times New Roman" w:hAnsi="Times New Roman" w:cs="Times New Roman"/>
                <w:sz w:val="24"/>
                <w:szCs w:val="24"/>
                <w:lang w:val="uk-UA"/>
              </w:rPr>
              <w:lastRenderedPageBreak/>
              <w:t>про закупівлю, у разі встановлення в договорі про закупівлю порядку зміни ціни;</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rsidR="00642C78" w:rsidRPr="005C5B6A" w:rsidRDefault="001609D1" w:rsidP="00B242DE">
            <w:pPr>
              <w:pStyle w:val="rvps2"/>
              <w:widowControl w:val="0"/>
              <w:autoSpaceDE w:val="0"/>
              <w:spacing w:before="0" w:beforeAutospacing="0" w:after="0" w:afterAutospacing="0"/>
              <w:jc w:val="both"/>
              <w:textAlignment w:val="baseline"/>
              <w:rPr>
                <w:color w:val="000000"/>
                <w:lang w:eastAsia="ru-RU"/>
              </w:rPr>
            </w:pPr>
            <w:r w:rsidRPr="005C5B6A">
              <w:rPr>
                <w:color w:val="000000"/>
                <w:lang w:eastAsia="ru-RU"/>
              </w:rPr>
              <w:t xml:space="preserve">4.4. </w:t>
            </w:r>
            <w:r w:rsidR="00642C78" w:rsidRPr="005C5B6A">
              <w:rPr>
                <w:color w:val="000000"/>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42C78" w:rsidRPr="005C5B6A" w:rsidRDefault="001609D1" w:rsidP="00B242DE">
            <w:pPr>
              <w:pStyle w:val="rvps2"/>
              <w:widowControl w:val="0"/>
              <w:autoSpaceDE w:val="0"/>
              <w:spacing w:before="0" w:beforeAutospacing="0" w:after="0" w:afterAutospacing="0"/>
              <w:jc w:val="both"/>
              <w:textAlignment w:val="baseline"/>
              <w:rPr>
                <w:color w:val="000000"/>
                <w:lang w:eastAsia="ru-RU"/>
              </w:rPr>
            </w:pPr>
            <w:r w:rsidRPr="005C5B6A">
              <w:rPr>
                <w:color w:val="000000"/>
                <w:lang w:eastAsia="ru-RU"/>
              </w:rPr>
              <w:t xml:space="preserve">4.5. </w:t>
            </w:r>
            <w:r w:rsidR="00642C78" w:rsidRPr="005C5B6A">
              <w:rPr>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2C78" w:rsidRPr="005C5B6A" w:rsidRDefault="001609D1" w:rsidP="00B242DE">
            <w:pPr>
              <w:pStyle w:val="rvps2"/>
              <w:widowControl w:val="0"/>
              <w:autoSpaceDE w:val="0"/>
              <w:spacing w:before="0" w:beforeAutospacing="0" w:after="0" w:afterAutospacing="0"/>
              <w:jc w:val="both"/>
              <w:textAlignment w:val="baseline"/>
            </w:pPr>
            <w:r w:rsidRPr="005C5B6A">
              <w:rPr>
                <w:color w:val="000000"/>
                <w:lang w:eastAsia="ru-RU"/>
              </w:rPr>
              <w:t>4.6</w:t>
            </w:r>
            <w:r w:rsidRPr="005C5B6A">
              <w:t xml:space="preserve">. </w:t>
            </w:r>
            <w:r w:rsidR="00642C78" w:rsidRPr="005C5B6A">
              <w:t>Договір про закупівлю є нікчемним у разі:</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укладення договору про закупівлю з порушенням вимог пункту 18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46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813E6E" w:rsidRPr="005C5B6A" w:rsidRDefault="00642C78" w:rsidP="00B242DE">
            <w:pPr>
              <w:pStyle w:val="110"/>
              <w:widowControl w:val="0"/>
              <w:spacing w:line="240" w:lineRule="auto"/>
              <w:ind w:right="113" w:firstLine="420"/>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5" w:name="n1775"/>
            <w:bookmarkStart w:id="46" w:name="n590"/>
            <w:bookmarkEnd w:id="45"/>
            <w:bookmarkEnd w:id="46"/>
          </w:p>
        </w:tc>
      </w:tr>
      <w:tr w:rsidR="00813E6E" w:rsidRPr="005C293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5</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337" w:type="dxa"/>
          </w:tcPr>
          <w:p w:rsidR="00813E6E" w:rsidRPr="005C5B6A" w:rsidRDefault="001609D1"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5.1. </w:t>
            </w:r>
            <w:r w:rsidR="00813E6E" w:rsidRPr="005C5B6A">
              <w:rPr>
                <w:rFonts w:ascii="Times New Roman" w:eastAsia="Times New Roman" w:hAnsi="Times New Roman" w:cs="Times New Roman"/>
                <w:sz w:val="24"/>
                <w:szCs w:val="24"/>
                <w:lang w:val="uk-UA"/>
              </w:rPr>
              <w:t>Для цілей цієї тендерної документації відмовою від укладання договору вважається:</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отримання замовником відмови від укладання договору у письмовому вигляді;</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неотримання замовником підписаного переможцем проекту договору до закінчення строку укладання договору;</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отримання замовником підписаного переможцем проекту договору до закінчення строку укладання договору, умови якого відрізняються від умов, визначених тендерною документацією.</w:t>
            </w:r>
          </w:p>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6</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33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Не вимагається</w:t>
            </w:r>
          </w:p>
        </w:tc>
      </w:tr>
    </w:tbl>
    <w:p w:rsidR="00B6333B" w:rsidRPr="005C5B6A" w:rsidRDefault="00B6333B" w:rsidP="00B242DE">
      <w:pPr>
        <w:pStyle w:val="10"/>
        <w:widowControl w:val="0"/>
        <w:spacing w:line="240" w:lineRule="auto"/>
        <w:ind w:firstLine="567"/>
        <w:jc w:val="center"/>
        <w:rPr>
          <w:rFonts w:ascii="Times New Roman" w:hAnsi="Times New Roman" w:cs="Times New Roman"/>
          <w:sz w:val="24"/>
          <w:szCs w:val="24"/>
          <w:lang w:val="uk-UA"/>
        </w:rPr>
      </w:pPr>
    </w:p>
    <w:p w:rsidR="008E4348" w:rsidRPr="005C5B6A" w:rsidRDefault="00B6333B"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sz w:val="24"/>
          <w:szCs w:val="24"/>
          <w:lang w:val="uk-UA"/>
        </w:rPr>
        <w:br w:type="page"/>
      </w:r>
      <w:r w:rsidR="008E4348" w:rsidRPr="005C5B6A">
        <w:rPr>
          <w:rFonts w:ascii="Times New Roman" w:hAnsi="Times New Roman" w:cs="Times New Roman"/>
          <w:b/>
          <w:sz w:val="24"/>
          <w:szCs w:val="24"/>
          <w:lang w:val="uk-UA"/>
        </w:rPr>
        <w:lastRenderedPageBreak/>
        <w:t>Додаток №</w:t>
      </w:r>
      <w:r w:rsidR="00C50B57" w:rsidRPr="005C5B6A">
        <w:rPr>
          <w:rFonts w:ascii="Times New Roman" w:hAnsi="Times New Roman" w:cs="Times New Roman"/>
          <w:b/>
          <w:sz w:val="24"/>
          <w:szCs w:val="24"/>
          <w:lang w:val="uk-UA"/>
        </w:rPr>
        <w:t>1</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0E030C" w:rsidRPr="005C5B6A" w:rsidRDefault="000E030C" w:rsidP="00B242DE">
      <w:pPr>
        <w:shd w:val="clear" w:color="auto" w:fill="FFFFFF"/>
        <w:spacing w:line="240" w:lineRule="auto"/>
        <w:ind w:left="7371" w:firstLine="15"/>
        <w:jc w:val="both"/>
        <w:rPr>
          <w:rFonts w:ascii="Times New Roman" w:hAnsi="Times New Roman" w:cs="Times New Roman"/>
          <w:sz w:val="24"/>
          <w:szCs w:val="24"/>
          <w:lang w:val="uk-UA"/>
        </w:rPr>
      </w:pPr>
    </w:p>
    <w:p w:rsidR="000E030C" w:rsidRPr="005C5B6A" w:rsidRDefault="000E030C" w:rsidP="00B242DE">
      <w:pPr>
        <w:shd w:val="clear" w:color="auto" w:fill="FFFFFF"/>
        <w:spacing w:line="240" w:lineRule="auto"/>
        <w:ind w:left="5"/>
        <w:jc w:val="both"/>
        <w:rPr>
          <w:rFonts w:ascii="Times New Roman" w:eastAsia="Calibri" w:hAnsi="Times New Roman" w:cs="Times New Roman"/>
          <w:b/>
          <w:bCs/>
          <w:i/>
          <w:iCs/>
          <w:sz w:val="24"/>
          <w:szCs w:val="24"/>
          <w:lang w:val="uk-UA"/>
        </w:rPr>
      </w:pPr>
      <w:r w:rsidRPr="005C5B6A">
        <w:rPr>
          <w:rFonts w:ascii="Times New Roman" w:eastAsia="Calibri" w:hAnsi="Times New Roman" w:cs="Times New Roman"/>
          <w:b/>
          <w:bCs/>
          <w:i/>
          <w:iCs/>
          <w:sz w:val="24"/>
          <w:szCs w:val="24"/>
          <w:lang w:val="uk-UA"/>
        </w:rPr>
        <w:t xml:space="preserve">Форма </w:t>
      </w:r>
      <w:r w:rsidRPr="005C5B6A">
        <w:rPr>
          <w:rFonts w:ascii="Times New Roman" w:hAnsi="Times New Roman" w:cs="Times New Roman"/>
          <w:b/>
          <w:bCs/>
          <w:i/>
          <w:iCs/>
          <w:sz w:val="24"/>
          <w:szCs w:val="24"/>
          <w:lang w:val="uk-UA"/>
        </w:rPr>
        <w:t>«</w:t>
      </w:r>
      <w:r w:rsidR="00FA0D85" w:rsidRPr="005C5B6A">
        <w:rPr>
          <w:rFonts w:ascii="Times New Roman" w:hAnsi="Times New Roman" w:cs="Times New Roman"/>
          <w:b/>
          <w:bCs/>
          <w:i/>
          <w:iCs/>
          <w:sz w:val="24"/>
          <w:szCs w:val="24"/>
          <w:lang w:val="uk-UA"/>
        </w:rPr>
        <w:t>Тендерна</w:t>
      </w:r>
      <w:r w:rsidRPr="005C5B6A">
        <w:rPr>
          <w:rFonts w:ascii="Times New Roman" w:hAnsi="Times New Roman" w:cs="Times New Roman"/>
          <w:b/>
          <w:bCs/>
          <w:i/>
          <w:iCs/>
          <w:sz w:val="24"/>
          <w:szCs w:val="24"/>
          <w:lang w:val="uk-UA"/>
        </w:rPr>
        <w:t xml:space="preserve"> пропозиція»</w:t>
      </w:r>
      <w:r w:rsidRPr="005C5B6A">
        <w:rPr>
          <w:rFonts w:ascii="Times New Roman" w:eastAsia="Calibri" w:hAnsi="Times New Roman" w:cs="Times New Roman"/>
          <w:b/>
          <w:bCs/>
          <w:i/>
          <w:iCs/>
          <w:sz w:val="24"/>
          <w:szCs w:val="24"/>
          <w:lang w:val="uk-UA"/>
        </w:rPr>
        <w:t xml:space="preserve"> подається у вигляді наведеному нижче на фірмовому бланку Учасника. Учасник не повинен відступати від даної форми.</w:t>
      </w:r>
    </w:p>
    <w:p w:rsidR="000E030C" w:rsidRPr="005C5B6A" w:rsidRDefault="000E030C" w:rsidP="00B242DE">
      <w:pPr>
        <w:shd w:val="clear" w:color="auto" w:fill="FFFFFF"/>
        <w:spacing w:line="240" w:lineRule="auto"/>
        <w:ind w:left="5"/>
        <w:jc w:val="both"/>
        <w:rPr>
          <w:rFonts w:ascii="Times New Roman" w:eastAsia="Calibri" w:hAnsi="Times New Roman" w:cs="Times New Roman"/>
          <w:sz w:val="24"/>
          <w:szCs w:val="24"/>
          <w:lang w:val="uk-UA"/>
        </w:rPr>
      </w:pPr>
    </w:p>
    <w:p w:rsidR="000E030C" w:rsidRPr="005C5B6A" w:rsidRDefault="000E030C"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 xml:space="preserve"> «</w:t>
      </w:r>
      <w:r w:rsidR="00FA0D85" w:rsidRPr="005C5B6A">
        <w:rPr>
          <w:rFonts w:ascii="Times New Roman" w:hAnsi="Times New Roman" w:cs="Times New Roman"/>
          <w:b/>
          <w:sz w:val="24"/>
          <w:szCs w:val="24"/>
          <w:lang w:val="uk-UA"/>
        </w:rPr>
        <w:t>ТЕНДЕРНА</w:t>
      </w:r>
      <w:r w:rsidRPr="005C5B6A">
        <w:rPr>
          <w:rFonts w:ascii="Times New Roman" w:hAnsi="Times New Roman" w:cs="Times New Roman"/>
          <w:b/>
          <w:sz w:val="24"/>
          <w:szCs w:val="24"/>
          <w:lang w:val="uk-UA"/>
        </w:rPr>
        <w:t xml:space="preserve"> ПРОПОЗИЦІЯ»</w:t>
      </w:r>
    </w:p>
    <w:p w:rsidR="000E030C" w:rsidRPr="005C5B6A" w:rsidRDefault="000E030C" w:rsidP="00B242DE">
      <w:pPr>
        <w:spacing w:line="240" w:lineRule="auto"/>
        <w:jc w:val="center"/>
        <w:rPr>
          <w:rFonts w:ascii="Times New Roman" w:hAnsi="Times New Roman" w:cs="Times New Roman"/>
          <w:b/>
          <w:sz w:val="24"/>
          <w:szCs w:val="24"/>
          <w:lang w:val="uk-U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5"/>
        <w:gridCol w:w="4469"/>
      </w:tblGrid>
      <w:tr w:rsidR="00813E6E" w:rsidRPr="005C5B6A" w:rsidTr="00533A63">
        <w:trPr>
          <w:trHeight w:val="317"/>
          <w:jc w:val="center"/>
        </w:trPr>
        <w:tc>
          <w:tcPr>
            <w:tcW w:w="10134" w:type="dxa"/>
            <w:gridSpan w:val="2"/>
          </w:tcPr>
          <w:p w:rsidR="00813E6E" w:rsidRPr="005C5B6A" w:rsidRDefault="00813E6E"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Calibri" w:hAnsi="Times New Roman" w:cs="Times New Roman"/>
                <w:b/>
                <w:sz w:val="24"/>
                <w:szCs w:val="24"/>
                <w:lang w:val="uk-UA"/>
              </w:rPr>
              <w:t>Інформація про Учасника:</w:t>
            </w:r>
          </w:p>
        </w:tc>
      </w:tr>
      <w:tr w:rsidR="00D73335" w:rsidRPr="005C5B6A" w:rsidTr="001C542E">
        <w:trPr>
          <w:trHeight w:val="317"/>
          <w:jc w:val="center"/>
        </w:trPr>
        <w:tc>
          <w:tcPr>
            <w:tcW w:w="5665" w:type="dxa"/>
          </w:tcPr>
          <w:p w:rsidR="00D73335" w:rsidRPr="005C5B6A" w:rsidRDefault="00D73335"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повне найменування</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rvps2"/>
              <w:shd w:val="clear" w:color="auto" w:fill="FFFFFF"/>
              <w:spacing w:before="0" w:beforeAutospacing="0" w:after="0" w:afterAutospacing="0"/>
              <w:jc w:val="both"/>
            </w:pPr>
            <w:r w:rsidRPr="005C5B6A">
              <w:t xml:space="preserve">ідентифікаційний код учасника </w:t>
            </w:r>
            <w:r w:rsidRPr="005C5B6A">
              <w:rPr>
                <w:color w:val="000000"/>
              </w:rPr>
              <w:t>в Єдиному державному реєстрі юридичних осіб, фізичних осіб - підприємців та громадських формувань</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Юридична адреса</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Поштова (фактична) адреса</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520"/>
          <w:jc w:val="center"/>
        </w:trPr>
        <w:tc>
          <w:tcPr>
            <w:tcW w:w="5665"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Відомості про керівника (прізвище, ім’я, по батькові, посада, контактний телефон, адреса електронної пошти)</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520"/>
          <w:jc w:val="center"/>
        </w:trPr>
        <w:tc>
          <w:tcPr>
            <w:tcW w:w="5665" w:type="dxa"/>
          </w:tcPr>
          <w:p w:rsidR="00D73335" w:rsidRPr="005C5B6A" w:rsidRDefault="00CD0DF8"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Відомості </w:t>
            </w:r>
            <w:r w:rsidR="00D73335" w:rsidRPr="005C5B6A">
              <w:rPr>
                <w:rFonts w:ascii="Times New Roman" w:eastAsia="Times New Roman" w:hAnsi="Times New Roman" w:cs="Times New Roman"/>
                <w:sz w:val="24"/>
                <w:szCs w:val="24"/>
                <w:lang w:val="uk-UA"/>
              </w:rPr>
              <w:t xml:space="preserve">Уповноважену особу </w:t>
            </w:r>
            <w:r w:rsidRPr="005C5B6A">
              <w:rPr>
                <w:rFonts w:ascii="Times New Roman" w:eastAsia="Times New Roman" w:hAnsi="Times New Roman" w:cs="Times New Roman"/>
                <w:sz w:val="24"/>
                <w:szCs w:val="24"/>
                <w:lang w:val="uk-UA"/>
              </w:rPr>
              <w:t>у</w:t>
            </w:r>
            <w:r w:rsidR="00D73335" w:rsidRPr="005C5B6A">
              <w:rPr>
                <w:rFonts w:ascii="Times New Roman" w:eastAsia="Times New Roman" w:hAnsi="Times New Roman" w:cs="Times New Roman"/>
                <w:sz w:val="24"/>
                <w:szCs w:val="24"/>
                <w:lang w:val="uk-UA"/>
              </w:rPr>
              <w:t>часника (прізвище, ім’я, по батькові, посада, контактний телефон, адреса електронної пошти)</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08"/>
          <w:jc w:val="center"/>
        </w:trPr>
        <w:tc>
          <w:tcPr>
            <w:tcW w:w="5665" w:type="dxa"/>
          </w:tcPr>
          <w:p w:rsidR="00D73335" w:rsidRPr="005C5B6A" w:rsidRDefault="00CD0DF8"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Юридичний </w:t>
            </w:r>
            <w:r w:rsidR="00D73335" w:rsidRPr="005C5B6A">
              <w:rPr>
                <w:rFonts w:ascii="Times New Roman" w:eastAsia="Times New Roman" w:hAnsi="Times New Roman" w:cs="Times New Roman"/>
                <w:sz w:val="24"/>
                <w:szCs w:val="24"/>
                <w:lang w:val="uk-UA"/>
              </w:rPr>
              <w:t xml:space="preserve"> статус</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CD0DF8" w:rsidRPr="005C5B6A" w:rsidTr="001C542E">
        <w:trPr>
          <w:trHeight w:val="308"/>
          <w:jc w:val="center"/>
        </w:trPr>
        <w:tc>
          <w:tcPr>
            <w:tcW w:w="5665" w:type="dxa"/>
          </w:tcPr>
          <w:p w:rsidR="00CD0DF8" w:rsidRPr="005C5B6A" w:rsidRDefault="00CD0DF8" w:rsidP="00B242DE">
            <w:pPr>
              <w:pStyle w:val="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Податковий статус</w:t>
            </w:r>
          </w:p>
        </w:tc>
        <w:tc>
          <w:tcPr>
            <w:tcW w:w="4469" w:type="dxa"/>
          </w:tcPr>
          <w:p w:rsidR="00CD0DF8" w:rsidRPr="005C5B6A" w:rsidRDefault="00CD0DF8" w:rsidP="00B242DE">
            <w:pPr>
              <w:pStyle w:val="10"/>
              <w:widowControl w:val="0"/>
              <w:spacing w:line="240" w:lineRule="auto"/>
              <w:jc w:val="both"/>
              <w:rPr>
                <w:rFonts w:ascii="Times New Roman" w:hAnsi="Times New Roman" w:cs="Times New Roman"/>
                <w:sz w:val="24"/>
                <w:szCs w:val="24"/>
                <w:lang w:val="uk-UA"/>
              </w:rPr>
            </w:pPr>
          </w:p>
        </w:tc>
      </w:tr>
    </w:tbl>
    <w:p w:rsidR="00CD0DF8" w:rsidRPr="005C5B6A" w:rsidRDefault="00CD0DF8" w:rsidP="00B242DE">
      <w:pPr>
        <w:shd w:val="clear" w:color="auto" w:fill="FFFFFF"/>
        <w:spacing w:line="240" w:lineRule="auto"/>
        <w:jc w:val="both"/>
        <w:rPr>
          <w:rFonts w:ascii="Times New Roman" w:eastAsia="Calibri" w:hAnsi="Times New Roman" w:cs="Times New Roman"/>
          <w:sz w:val="24"/>
          <w:szCs w:val="24"/>
          <w:lang w:val="uk-UA"/>
        </w:rPr>
      </w:pPr>
    </w:p>
    <w:p w:rsidR="00BC41A2" w:rsidRPr="005C5B6A" w:rsidRDefault="00BC41A2" w:rsidP="00B242DE">
      <w:pPr>
        <w:shd w:val="clear" w:color="auto" w:fill="FFFFFF"/>
        <w:spacing w:line="240" w:lineRule="auto"/>
        <w:ind w:left="358"/>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Ми,_______________________________________________________________________</w:t>
      </w:r>
    </w:p>
    <w:p w:rsidR="00BC41A2" w:rsidRPr="005C5B6A" w:rsidRDefault="00BC41A2" w:rsidP="005C5B6A">
      <w:pPr>
        <w:pStyle w:val="rvps2"/>
        <w:shd w:val="clear" w:color="auto" w:fill="FFFFFF"/>
        <w:spacing w:before="0" w:beforeAutospacing="0" w:after="0" w:afterAutospacing="0"/>
        <w:ind w:firstLine="450"/>
        <w:jc w:val="both"/>
        <w:rPr>
          <w:rFonts w:eastAsia="Calibri"/>
        </w:rPr>
      </w:pPr>
      <w:r w:rsidRPr="005C5B6A">
        <w:rPr>
          <w:rFonts w:eastAsia="Calibri"/>
        </w:rPr>
        <w:t xml:space="preserve">            (повна назва Учасника за установчими документами)</w:t>
      </w:r>
    </w:p>
    <w:p w:rsidR="00BC41A2" w:rsidRPr="005C5B6A" w:rsidRDefault="00BC41A2" w:rsidP="00B242DE">
      <w:pPr>
        <w:pStyle w:val="rvps2"/>
        <w:shd w:val="clear" w:color="auto" w:fill="FFFFFF"/>
        <w:spacing w:before="0" w:beforeAutospacing="0" w:after="0" w:afterAutospacing="0"/>
        <w:ind w:firstLine="450"/>
        <w:jc w:val="both"/>
        <w:rPr>
          <w:b/>
          <w:color w:val="000000"/>
        </w:rPr>
      </w:pPr>
      <w:r w:rsidRPr="005C5B6A">
        <w:rPr>
          <w:rFonts w:eastAsia="Calibri"/>
        </w:rPr>
        <w:t xml:space="preserve">вивчивши Тендерну документацію, включаючи всі додатки до неї,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надаємо свою тендерну пропозицію за результатами аукціону (в тому числі ціну за одиницю) на закупівлю </w:t>
      </w:r>
      <w:r w:rsidR="005C5B6A" w:rsidRPr="005C5B6A">
        <w:rPr>
          <w:rFonts w:eastAsia="Calibri"/>
          <w:b/>
        </w:rPr>
        <w:t>Хлібобулочні вироби, код згідно ДК 021:2015 - 15810000-9 Хлібопродукти, свіжовипечені хлібобулочні та кондитерські вироби,</w:t>
      </w:r>
      <w:r w:rsidR="00B208C7" w:rsidRPr="005C5B6A">
        <w:rPr>
          <w:rFonts w:eastAsia="Calibri"/>
        </w:rPr>
        <w:t xml:space="preserve"> </w:t>
      </w:r>
      <w:r w:rsidRPr="005C5B6A">
        <w:rPr>
          <w:rFonts w:eastAsia="Calibri"/>
        </w:rPr>
        <w:t>згідно Тендерної документації</w:t>
      </w:r>
      <w:r w:rsidRPr="005C5B6A">
        <w:rPr>
          <w:rFonts w:eastAsia="Calibri"/>
          <w:iCs/>
        </w:rPr>
        <w:t>:</w:t>
      </w: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93"/>
        <w:gridCol w:w="3888"/>
        <w:gridCol w:w="1048"/>
        <w:gridCol w:w="1275"/>
        <w:gridCol w:w="1433"/>
        <w:gridCol w:w="1402"/>
      </w:tblGrid>
      <w:tr w:rsidR="00BC41A2" w:rsidRPr="005C5B6A" w:rsidTr="000F1EC8">
        <w:trPr>
          <w:trHeight w:hRule="exact" w:val="1050"/>
        </w:trPr>
        <w:tc>
          <w:tcPr>
            <w:tcW w:w="593" w:type="dxa"/>
            <w:shd w:val="clear" w:color="auto" w:fill="FFFFFF"/>
            <w:vAlign w:val="center"/>
          </w:tcPr>
          <w:p w:rsidR="00BC41A2" w:rsidRPr="005C5B6A" w:rsidRDefault="00BC41A2" w:rsidP="00B242DE">
            <w:pPr>
              <w:shd w:val="clear" w:color="auto" w:fill="FFFFFF"/>
              <w:spacing w:line="240" w:lineRule="auto"/>
              <w:ind w:left="58" w:right="50" w:firstLine="26"/>
              <w:jc w:val="center"/>
              <w:rPr>
                <w:rFonts w:ascii="Times New Roman" w:eastAsia="Calibri" w:hAnsi="Times New Roman" w:cs="Times New Roman"/>
                <w:b/>
                <w:sz w:val="24"/>
                <w:szCs w:val="24"/>
                <w:lang w:val="uk-UA"/>
              </w:rPr>
            </w:pPr>
            <w:r w:rsidRPr="005C5B6A">
              <w:rPr>
                <w:rFonts w:ascii="Times New Roman" w:eastAsia="Calibri" w:hAnsi="Times New Roman" w:cs="Times New Roman"/>
                <w:b/>
                <w:sz w:val="24"/>
                <w:szCs w:val="24"/>
                <w:lang w:val="uk-UA"/>
              </w:rPr>
              <w:t>№ з/п</w:t>
            </w:r>
          </w:p>
        </w:tc>
        <w:tc>
          <w:tcPr>
            <w:tcW w:w="3888" w:type="dxa"/>
            <w:shd w:val="clear" w:color="auto" w:fill="FFFFFF"/>
            <w:vAlign w:val="center"/>
          </w:tcPr>
          <w:p w:rsidR="00BC41A2" w:rsidRPr="005C5B6A" w:rsidRDefault="00BC41A2" w:rsidP="00B242DE">
            <w:pPr>
              <w:shd w:val="clear" w:color="auto" w:fill="FFFFFF"/>
              <w:spacing w:line="240" w:lineRule="auto"/>
              <w:ind w:left="126"/>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Найменування товару</w:t>
            </w:r>
          </w:p>
        </w:tc>
        <w:tc>
          <w:tcPr>
            <w:tcW w:w="1048"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Од.</w:t>
            </w:r>
          </w:p>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виміру</w:t>
            </w:r>
          </w:p>
        </w:tc>
        <w:tc>
          <w:tcPr>
            <w:tcW w:w="1275"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Кількість</w:t>
            </w:r>
          </w:p>
        </w:tc>
        <w:tc>
          <w:tcPr>
            <w:tcW w:w="1433"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Ціна за одиницю з ПДВ (грн.) *</w:t>
            </w:r>
          </w:p>
        </w:tc>
        <w:tc>
          <w:tcPr>
            <w:tcW w:w="1402" w:type="dxa"/>
            <w:shd w:val="clear" w:color="auto" w:fill="FFFFFF"/>
            <w:vAlign w:val="center"/>
          </w:tcPr>
          <w:p w:rsidR="00BC41A2" w:rsidRPr="005C5B6A" w:rsidRDefault="00BC41A2" w:rsidP="00B242DE">
            <w:pPr>
              <w:shd w:val="clear" w:color="auto" w:fill="FFFFFF"/>
              <w:spacing w:line="240" w:lineRule="auto"/>
              <w:ind w:left="5" w:right="19"/>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Загальна сума грн. з ПДВ (грн.)</w:t>
            </w:r>
          </w:p>
        </w:tc>
      </w:tr>
      <w:tr w:rsidR="00BC41A2" w:rsidRPr="005C5B6A" w:rsidTr="00871ED8">
        <w:trPr>
          <w:trHeight w:val="376"/>
        </w:trPr>
        <w:tc>
          <w:tcPr>
            <w:tcW w:w="593" w:type="dxa"/>
            <w:shd w:val="clear" w:color="auto" w:fill="FFFFFF"/>
            <w:vAlign w:val="center"/>
          </w:tcPr>
          <w:p w:rsidR="00BC41A2" w:rsidRPr="005C5B6A" w:rsidRDefault="00BC41A2"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1</w:t>
            </w:r>
          </w:p>
        </w:tc>
        <w:tc>
          <w:tcPr>
            <w:tcW w:w="3888" w:type="dxa"/>
            <w:shd w:val="clear" w:color="auto" w:fill="FFFFFF"/>
            <w:vAlign w:val="center"/>
          </w:tcPr>
          <w:p w:rsidR="00BC41A2" w:rsidRPr="005C5B6A" w:rsidRDefault="00BC41A2"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BC41A2" w:rsidRPr="005C5B6A" w:rsidRDefault="00BC41A2"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r>
      <w:tr w:rsidR="007E0593" w:rsidRPr="005C5B6A" w:rsidTr="00871ED8">
        <w:trPr>
          <w:trHeight w:val="376"/>
        </w:trPr>
        <w:tc>
          <w:tcPr>
            <w:tcW w:w="593" w:type="dxa"/>
            <w:shd w:val="clear" w:color="auto" w:fill="FFFFFF"/>
            <w:vAlign w:val="center"/>
          </w:tcPr>
          <w:p w:rsidR="007E0593" w:rsidRPr="005C5B6A" w:rsidRDefault="007E0593"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2</w:t>
            </w:r>
          </w:p>
        </w:tc>
        <w:tc>
          <w:tcPr>
            <w:tcW w:w="3888" w:type="dxa"/>
            <w:shd w:val="clear" w:color="auto" w:fill="FFFFFF"/>
            <w:vAlign w:val="center"/>
          </w:tcPr>
          <w:p w:rsidR="007E0593" w:rsidRPr="005C5B6A" w:rsidRDefault="007E0593"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7E0593" w:rsidRPr="005C5B6A" w:rsidRDefault="007E0593"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r>
      <w:tr w:rsidR="007E0593" w:rsidRPr="005C5B6A" w:rsidTr="00871ED8">
        <w:trPr>
          <w:trHeight w:val="376"/>
        </w:trPr>
        <w:tc>
          <w:tcPr>
            <w:tcW w:w="593" w:type="dxa"/>
            <w:shd w:val="clear" w:color="auto" w:fill="FFFFFF"/>
            <w:vAlign w:val="center"/>
          </w:tcPr>
          <w:p w:rsidR="007E0593" w:rsidRPr="005C5B6A" w:rsidRDefault="007E0593"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3</w:t>
            </w:r>
          </w:p>
        </w:tc>
        <w:tc>
          <w:tcPr>
            <w:tcW w:w="3888" w:type="dxa"/>
            <w:shd w:val="clear" w:color="auto" w:fill="FFFFFF"/>
            <w:vAlign w:val="center"/>
          </w:tcPr>
          <w:p w:rsidR="007E0593" w:rsidRPr="005C5B6A" w:rsidRDefault="007E0593"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7E0593" w:rsidRPr="005C5B6A" w:rsidRDefault="007E0593"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r>
      <w:tr w:rsidR="00BC41A2" w:rsidRPr="005C5B6A" w:rsidTr="00871ED8">
        <w:trPr>
          <w:trHeight w:val="20"/>
        </w:trPr>
        <w:tc>
          <w:tcPr>
            <w:tcW w:w="4481" w:type="dxa"/>
            <w:gridSpan w:val="2"/>
            <w:shd w:val="clear" w:color="auto" w:fill="FFFFFF"/>
          </w:tcPr>
          <w:p w:rsidR="00BC41A2" w:rsidRPr="005C5B6A" w:rsidRDefault="00BC41A2" w:rsidP="00B242DE">
            <w:pPr>
              <w:shd w:val="clear" w:color="auto" w:fill="FFFFFF"/>
              <w:spacing w:line="240" w:lineRule="auto"/>
              <w:ind w:left="5"/>
              <w:rPr>
                <w:rFonts w:ascii="Times New Roman" w:eastAsia="Calibri" w:hAnsi="Times New Roman" w:cs="Times New Roman"/>
                <w:b/>
                <w:sz w:val="24"/>
                <w:szCs w:val="24"/>
                <w:lang w:val="uk-UA"/>
              </w:rPr>
            </w:pPr>
            <w:r w:rsidRPr="005C5B6A">
              <w:rPr>
                <w:rFonts w:ascii="Times New Roman" w:eastAsia="Calibri" w:hAnsi="Times New Roman" w:cs="Times New Roman"/>
                <w:b/>
                <w:sz w:val="24"/>
                <w:szCs w:val="24"/>
                <w:lang w:val="uk-UA"/>
              </w:rPr>
              <w:t>Всього, грн., з ПДВ.</w:t>
            </w:r>
          </w:p>
        </w:tc>
        <w:tc>
          <w:tcPr>
            <w:tcW w:w="1048"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275"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433" w:type="dxa"/>
            <w:shd w:val="clear" w:color="auto" w:fill="FFFFFF"/>
          </w:tcPr>
          <w:p w:rsidR="00BC41A2" w:rsidRPr="005C5B6A" w:rsidRDefault="00BC41A2" w:rsidP="00B242DE">
            <w:pPr>
              <w:shd w:val="clear" w:color="auto" w:fill="FFFFFF"/>
              <w:spacing w:line="240" w:lineRule="auto"/>
              <w:jc w:val="right"/>
              <w:rPr>
                <w:rFonts w:ascii="Times New Roman" w:eastAsia="Calibri" w:hAnsi="Times New Roman" w:cs="Times New Roman"/>
                <w:b/>
                <w:sz w:val="24"/>
                <w:szCs w:val="24"/>
                <w:lang w:val="uk-UA"/>
              </w:rPr>
            </w:pPr>
          </w:p>
        </w:tc>
        <w:tc>
          <w:tcPr>
            <w:tcW w:w="1402"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r>
    </w:tbl>
    <w:p w:rsidR="00BC41A2" w:rsidRPr="005C5B6A"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5C5B6A">
        <w:rPr>
          <w:rFonts w:ascii="Times New Roman" w:hAnsi="Times New Roman" w:cs="Times New Roman"/>
          <w:i/>
          <w:sz w:val="24"/>
          <w:szCs w:val="24"/>
          <w:lang w:val="uk-UA"/>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sidRPr="005C5B6A">
        <w:rPr>
          <w:rFonts w:ascii="Times New Roman" w:hAnsi="Times New Roman" w:cs="Times New Roman"/>
          <w:b/>
          <w:i/>
          <w:sz w:val="24"/>
          <w:szCs w:val="24"/>
          <w:lang w:val="uk-UA"/>
        </w:rPr>
        <w:t xml:space="preserve"> </w:t>
      </w:r>
      <w:r w:rsidRPr="005C5B6A">
        <w:rPr>
          <w:rFonts w:ascii="Times New Roman" w:hAnsi="Times New Roman" w:cs="Times New Roman"/>
          <w:i/>
          <w:sz w:val="24"/>
          <w:szCs w:val="24"/>
          <w:lang w:val="uk-UA"/>
        </w:rPr>
        <w:t>з ПДВ» зазначається вартість пропозиції без ПДВ, про що Учасником робиться відповідна позначка.</w:t>
      </w:r>
    </w:p>
    <w:p w:rsidR="00BC41A2" w:rsidRPr="005C5B6A" w:rsidRDefault="00BC41A2" w:rsidP="00B242DE">
      <w:pPr>
        <w:shd w:val="clear" w:color="auto" w:fill="FFFFFF"/>
        <w:spacing w:line="240" w:lineRule="auto"/>
        <w:ind w:firstLine="363"/>
        <w:rPr>
          <w:rFonts w:ascii="Times New Roman" w:hAnsi="Times New Roman" w:cs="Times New Roman"/>
          <w:b/>
          <w:sz w:val="24"/>
          <w:szCs w:val="24"/>
          <w:lang w:val="uk-UA"/>
        </w:rPr>
      </w:pPr>
      <w:r w:rsidRPr="005C5B6A">
        <w:rPr>
          <w:rFonts w:ascii="Times New Roman" w:eastAsia="Calibri" w:hAnsi="Times New Roman" w:cs="Times New Roman"/>
          <w:b/>
          <w:sz w:val="24"/>
          <w:szCs w:val="24"/>
          <w:lang w:val="uk-UA"/>
        </w:rPr>
        <w:t>Загальна вартість тендерної пропозиції</w:t>
      </w:r>
      <w:r w:rsidRPr="005C5B6A">
        <w:rPr>
          <w:rFonts w:ascii="Times New Roman" w:hAnsi="Times New Roman" w:cs="Times New Roman"/>
          <w:b/>
          <w:sz w:val="24"/>
          <w:szCs w:val="24"/>
          <w:lang w:val="uk-UA"/>
        </w:rPr>
        <w:t xml:space="preserve"> </w:t>
      </w:r>
      <w:r w:rsidRPr="005C5B6A">
        <w:rPr>
          <w:rFonts w:ascii="Times New Roman" w:hAnsi="Times New Roman" w:cs="Times New Roman"/>
          <w:sz w:val="24"/>
          <w:szCs w:val="24"/>
          <w:lang w:val="uk-UA"/>
        </w:rPr>
        <w:t>__________________________________________________________</w:t>
      </w:r>
      <w:r w:rsidRPr="005C5B6A">
        <w:rPr>
          <w:rFonts w:ascii="Times New Roman" w:eastAsia="Calibri" w:hAnsi="Times New Roman" w:cs="Times New Roman"/>
          <w:sz w:val="24"/>
          <w:szCs w:val="24"/>
          <w:lang w:val="uk-UA"/>
        </w:rPr>
        <w:t>грн. (з ПДВ)</w:t>
      </w:r>
    </w:p>
    <w:p w:rsidR="00BC41A2" w:rsidRPr="005C5B6A" w:rsidRDefault="00BC41A2" w:rsidP="00B242DE">
      <w:pPr>
        <w:shd w:val="clear" w:color="auto" w:fill="FFFFFF"/>
        <w:tabs>
          <w:tab w:val="left" w:leader="underscore" w:pos="5954"/>
        </w:tabs>
        <w:spacing w:line="240" w:lineRule="auto"/>
        <w:ind w:firstLine="363"/>
        <w:rPr>
          <w:rFonts w:ascii="Times New Roman" w:eastAsia="Calibri" w:hAnsi="Times New Roman" w:cs="Times New Roman"/>
          <w:sz w:val="24"/>
          <w:szCs w:val="24"/>
          <w:vertAlign w:val="superscript"/>
          <w:lang w:val="uk-UA"/>
        </w:rPr>
      </w:pPr>
      <w:r w:rsidRPr="005C5B6A">
        <w:rPr>
          <w:rFonts w:ascii="Times New Roman" w:eastAsia="Calibri" w:hAnsi="Times New Roman" w:cs="Times New Roman"/>
          <w:sz w:val="24"/>
          <w:szCs w:val="24"/>
          <w:lang w:val="uk-UA"/>
        </w:rPr>
        <w:t xml:space="preserve">                                                                             </w:t>
      </w:r>
      <w:r w:rsidRPr="005C5B6A">
        <w:rPr>
          <w:rFonts w:ascii="Times New Roman" w:eastAsia="Calibri" w:hAnsi="Times New Roman" w:cs="Times New Roman"/>
          <w:sz w:val="24"/>
          <w:szCs w:val="24"/>
          <w:vertAlign w:val="superscript"/>
          <w:lang w:val="uk-UA"/>
        </w:rPr>
        <w:t>(цифрами та прописом)</w:t>
      </w:r>
    </w:p>
    <w:p w:rsidR="00BC41A2" w:rsidRPr="005C5B6A"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w:t>
      </w:r>
      <w:r w:rsidRPr="005C5B6A">
        <w:rPr>
          <w:rFonts w:ascii="Times New Roman" w:eastAsia="Calibri" w:hAnsi="Times New Roman" w:cs="Times New Roman"/>
          <w:i/>
          <w:sz w:val="24"/>
          <w:szCs w:val="24"/>
          <w:lang w:val="uk-UA"/>
        </w:rPr>
        <w:t>при розрахунку вартості тендерної пропозиції</w:t>
      </w:r>
      <w:r w:rsidRPr="005C5B6A">
        <w:rPr>
          <w:rFonts w:ascii="Times New Roman" w:hAnsi="Times New Roman" w:cs="Times New Roman"/>
          <w:i/>
          <w:sz w:val="24"/>
          <w:szCs w:val="24"/>
          <w:lang w:val="uk-UA"/>
        </w:rPr>
        <w:t xml:space="preserve"> </w:t>
      </w:r>
      <w:r w:rsidRPr="005C5B6A">
        <w:rPr>
          <w:rFonts w:ascii="Times New Roman" w:eastAsia="Calibri" w:hAnsi="Times New Roman" w:cs="Times New Roman"/>
          <w:i/>
          <w:sz w:val="24"/>
          <w:szCs w:val="24"/>
          <w:lang w:val="uk-UA"/>
        </w:rPr>
        <w:t>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r w:rsidRPr="005C5B6A">
        <w:rPr>
          <w:rFonts w:ascii="Times New Roman" w:eastAsia="Calibri" w:hAnsi="Times New Roman" w:cs="Times New Roman"/>
          <w:sz w:val="24"/>
          <w:szCs w:val="24"/>
          <w:lang w:val="uk-UA"/>
        </w:rPr>
        <w:t>).</w:t>
      </w:r>
    </w:p>
    <w:p w:rsidR="00BC41A2" w:rsidRPr="005C5B6A" w:rsidRDefault="00BC41A2" w:rsidP="00B242DE">
      <w:pPr>
        <w:shd w:val="clear" w:color="auto" w:fill="FFFFFF"/>
        <w:tabs>
          <w:tab w:val="left" w:pos="602"/>
        </w:tabs>
        <w:spacing w:line="240" w:lineRule="auto"/>
        <w:ind w:firstLine="363"/>
        <w:rPr>
          <w:rFonts w:ascii="Times New Roman" w:eastAsia="Calibri" w:hAnsi="Times New Roman" w:cs="Times New Roman"/>
          <w:sz w:val="24"/>
          <w:szCs w:val="24"/>
          <w:lang w:val="uk-UA"/>
        </w:rPr>
      </w:pPr>
      <w:r w:rsidRPr="005C5B6A">
        <w:rPr>
          <w:rFonts w:ascii="Times New Roman" w:eastAsia="Calibri" w:hAnsi="Times New Roman" w:cs="Times New Roman"/>
          <w:b/>
          <w:sz w:val="24"/>
          <w:szCs w:val="24"/>
          <w:lang w:val="uk-UA"/>
        </w:rPr>
        <w:t>Строки поставки</w:t>
      </w:r>
      <w:r w:rsidRPr="005C5B6A">
        <w:rPr>
          <w:rFonts w:ascii="Times New Roman" w:eastAsia="Calibri" w:hAnsi="Times New Roman" w:cs="Times New Roman"/>
          <w:sz w:val="24"/>
          <w:szCs w:val="24"/>
          <w:lang w:val="uk-UA"/>
        </w:rPr>
        <w:t xml:space="preserve"> до 31.12.</w:t>
      </w:r>
      <w:r w:rsidR="00C22A42" w:rsidRPr="005C5B6A">
        <w:rPr>
          <w:rFonts w:ascii="Times New Roman" w:eastAsia="Calibri" w:hAnsi="Times New Roman" w:cs="Times New Roman"/>
          <w:sz w:val="24"/>
          <w:szCs w:val="24"/>
          <w:lang w:val="uk-UA"/>
        </w:rPr>
        <w:t>202</w:t>
      </w:r>
      <w:r w:rsidR="005C5B6A" w:rsidRPr="005C5B6A">
        <w:rPr>
          <w:rFonts w:ascii="Times New Roman" w:eastAsia="Calibri" w:hAnsi="Times New Roman" w:cs="Times New Roman"/>
          <w:sz w:val="24"/>
          <w:szCs w:val="24"/>
          <w:lang w:val="uk-UA"/>
        </w:rPr>
        <w:t>3</w:t>
      </w:r>
      <w:r w:rsidRPr="005C5B6A">
        <w:rPr>
          <w:rFonts w:ascii="Times New Roman" w:eastAsia="Calibri" w:hAnsi="Times New Roman" w:cs="Times New Roman"/>
          <w:sz w:val="24"/>
          <w:szCs w:val="24"/>
          <w:lang w:val="uk-UA"/>
        </w:rPr>
        <w:t xml:space="preserve"> року.</w:t>
      </w:r>
    </w:p>
    <w:p w:rsidR="00BC41A2" w:rsidRPr="005C5B6A"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lastRenderedPageBreak/>
        <w:t xml:space="preserve">Ми погоджуємося дотримуватися умов цієї тендерної пропозиції протягом </w:t>
      </w:r>
      <w:r w:rsidRPr="005C5B6A">
        <w:rPr>
          <w:rFonts w:ascii="Times New Roman" w:hAnsi="Times New Roman" w:cs="Times New Roman"/>
          <w:i/>
          <w:iCs/>
          <w:sz w:val="24"/>
          <w:szCs w:val="24"/>
          <w:lang w:val="uk-UA"/>
        </w:rPr>
        <w:t xml:space="preserve">90 </w:t>
      </w:r>
      <w:r w:rsidRPr="005C5B6A">
        <w:rPr>
          <w:rFonts w:ascii="Times New Roman" w:eastAsia="Calibri" w:hAnsi="Times New Roman" w:cs="Times New Roman"/>
          <w:sz w:val="24"/>
          <w:szCs w:val="24"/>
          <w:lang w:val="uk-UA"/>
        </w:rPr>
        <w:t>календарних днів з дня проведення аукціону. Наша пропозиція буде обов'язковою для нас і може бути акцептована Вами у будь-який час до закінчення зазначеного терміну.</w:t>
      </w:r>
    </w:p>
    <w:p w:rsidR="00BC41A2" w:rsidRPr="005C5B6A"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Ми погоджуємося з тим, що Ви можете відхилити нашу чи всі тендерні пропозиції відкритих торгів.</w:t>
      </w:r>
    </w:p>
    <w:p w:rsidR="00BC41A2" w:rsidRPr="005C5B6A" w:rsidRDefault="00BC41A2" w:rsidP="00B242DE">
      <w:pPr>
        <w:shd w:val="clear" w:color="auto" w:fill="FFFFFF"/>
        <w:spacing w:line="240" w:lineRule="auto"/>
        <w:ind w:right="7"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 xml:space="preserve">Якщо наша тендерна пропозиція буде акцептована, ми беремо на себе зобов'язання підписати Договір із Замовником з урахуванням умов цієї Тендерної документації </w:t>
      </w:r>
      <w:r w:rsidRPr="005C5B6A">
        <w:rPr>
          <w:rFonts w:ascii="Times New Roman" w:eastAsia="Times New Roman" w:hAnsi="Times New Roman" w:cs="Times New Roman"/>
          <w:sz w:val="24"/>
          <w:szCs w:val="24"/>
          <w:lang w:val="uk-UA"/>
        </w:rPr>
        <w:t xml:space="preserve">не пізніше ніж через </w:t>
      </w:r>
      <w:r w:rsidR="00AE1418" w:rsidRPr="005C5B6A">
        <w:rPr>
          <w:rFonts w:ascii="Times New Roman" w:eastAsia="Times New Roman" w:hAnsi="Times New Roman" w:cs="Times New Roman"/>
          <w:sz w:val="24"/>
          <w:szCs w:val="24"/>
          <w:lang w:val="uk-UA"/>
        </w:rPr>
        <w:t>п’ятнадцять</w:t>
      </w:r>
      <w:r w:rsidRPr="005C5B6A">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w:t>
      </w:r>
      <w:r w:rsidRPr="005C5B6A">
        <w:rPr>
          <w:rFonts w:ascii="Times New Roman" w:eastAsia="Calibri" w:hAnsi="Times New Roman" w:cs="Times New Roman"/>
          <w:sz w:val="24"/>
          <w:szCs w:val="24"/>
          <w:lang w:val="uk-UA"/>
        </w:rPr>
        <w:t>.</w:t>
      </w:r>
    </w:p>
    <w:p w:rsidR="00BC41A2" w:rsidRPr="005C5B6A" w:rsidRDefault="00BC41A2" w:rsidP="00B242DE">
      <w:pPr>
        <w:shd w:val="clear" w:color="auto" w:fill="FFFFFF"/>
        <w:spacing w:line="240" w:lineRule="auto"/>
        <w:ind w:right="7" w:firstLine="426"/>
        <w:jc w:val="both"/>
        <w:rPr>
          <w:rFonts w:ascii="Times New Roman" w:eastAsia="Calibri" w:hAnsi="Times New Roman" w:cs="Times New Roman"/>
          <w:b/>
          <w:bCs/>
          <w:i/>
          <w:iCs/>
          <w:sz w:val="24"/>
          <w:szCs w:val="24"/>
          <w:lang w:val="uk-UA"/>
        </w:rPr>
      </w:pPr>
      <w:r w:rsidRPr="005C5B6A">
        <w:rPr>
          <w:rFonts w:ascii="Times New Roman" w:eastAsia="Calibri" w:hAnsi="Times New Roman" w:cs="Times New Roman"/>
          <w:b/>
          <w:bCs/>
          <w:i/>
          <w:iCs/>
          <w:sz w:val="24"/>
          <w:szCs w:val="24"/>
          <w:lang w:val="uk-UA"/>
        </w:rPr>
        <w:t>Посада, прізвище, ініціали, підпис уповноваженої особи Учасника.</w:t>
      </w:r>
    </w:p>
    <w:p w:rsidR="008E4348" w:rsidRPr="005C5B6A" w:rsidRDefault="00BC41A2"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sz w:val="24"/>
          <w:szCs w:val="24"/>
          <w:lang w:val="uk-UA"/>
        </w:rPr>
        <w:br w:type="page"/>
      </w:r>
      <w:r w:rsidR="008E4348" w:rsidRPr="005C5B6A">
        <w:rPr>
          <w:rFonts w:ascii="Times New Roman" w:hAnsi="Times New Roman" w:cs="Times New Roman"/>
          <w:b/>
          <w:sz w:val="24"/>
          <w:szCs w:val="24"/>
          <w:lang w:val="uk-UA"/>
        </w:rPr>
        <w:lastRenderedPageBreak/>
        <w:t>Додаток №2</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BC41A2" w:rsidRPr="005C5B6A" w:rsidRDefault="00BC41A2" w:rsidP="00B242DE">
      <w:pPr>
        <w:spacing w:line="240" w:lineRule="auto"/>
        <w:ind w:left="2832" w:firstLine="708"/>
        <w:jc w:val="right"/>
        <w:rPr>
          <w:rFonts w:ascii="Times New Roman" w:hAnsi="Times New Roman" w:cs="Times New Roman"/>
          <w:b/>
          <w:sz w:val="24"/>
          <w:szCs w:val="24"/>
          <w:lang w:val="uk-UA"/>
        </w:rPr>
      </w:pPr>
    </w:p>
    <w:p w:rsidR="00BC41A2" w:rsidRPr="005C5B6A" w:rsidRDefault="00BC41A2" w:rsidP="00B242DE">
      <w:pPr>
        <w:spacing w:line="240" w:lineRule="auto"/>
        <w:jc w:val="center"/>
        <w:rPr>
          <w:rFonts w:ascii="Times New Roman" w:hAnsi="Times New Roman" w:cs="Times New Roman"/>
          <w:b/>
          <w:bCs/>
          <w:sz w:val="24"/>
          <w:szCs w:val="24"/>
          <w:lang w:val="uk-UA"/>
        </w:rPr>
      </w:pPr>
      <w:r w:rsidRPr="005C5B6A">
        <w:rPr>
          <w:rFonts w:ascii="Times New Roman" w:hAnsi="Times New Roman" w:cs="Times New Roman"/>
          <w:b/>
          <w:bCs/>
          <w:sz w:val="24"/>
          <w:szCs w:val="24"/>
          <w:lang w:val="uk-UA"/>
        </w:rPr>
        <w:t>ТЕХНІЧНЕ ЗАВДАННЯ</w:t>
      </w:r>
    </w:p>
    <w:p w:rsidR="00BC41A2" w:rsidRPr="005C5B6A" w:rsidRDefault="00BC41A2" w:rsidP="00B242DE">
      <w:pPr>
        <w:spacing w:line="240" w:lineRule="auto"/>
        <w:jc w:val="right"/>
        <w:textAlignment w:val="top"/>
        <w:rPr>
          <w:rFonts w:ascii="Times New Roman" w:hAnsi="Times New Roman" w:cs="Times New Roman"/>
          <w:sz w:val="24"/>
          <w:szCs w:val="24"/>
          <w:lang w:val="uk-UA"/>
        </w:rPr>
      </w:pPr>
    </w:p>
    <w:p w:rsidR="00BC41A2" w:rsidRPr="005C5B6A" w:rsidRDefault="00BC41A2"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НЕОБХІДНІ ТЕХНІЧНІ, ЯКІСНІ ТА КІЛЬКІСНІ ХАРАКТЕРИСТИКИ</w:t>
      </w:r>
    </w:p>
    <w:p w:rsidR="00BC41A2" w:rsidRPr="005C5B6A" w:rsidRDefault="00BC41A2"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ПРЕДМЕТА ЗАКУПІВЛІ</w:t>
      </w:r>
    </w:p>
    <w:p w:rsidR="005C5B6A" w:rsidRPr="005C5B6A" w:rsidRDefault="005C5B6A" w:rsidP="005C5B6A">
      <w:pPr>
        <w:widowControl w:val="0"/>
        <w:autoSpaceDE w:val="0"/>
        <w:autoSpaceDN w:val="0"/>
        <w:adjustRightInd w:val="0"/>
        <w:spacing w:line="240" w:lineRule="auto"/>
        <w:jc w:val="center"/>
        <w:rPr>
          <w:rFonts w:ascii="Times New Roman" w:eastAsia="Times New Roman" w:hAnsi="Times New Roman" w:cs="Times New Roman"/>
          <w:b/>
          <w:sz w:val="24"/>
          <w:szCs w:val="24"/>
          <w:lang w:val="uk-UA"/>
        </w:rPr>
      </w:pPr>
      <w:r w:rsidRPr="005C5B6A">
        <w:rPr>
          <w:rFonts w:ascii="Times New Roman" w:eastAsia="Times New Roman" w:hAnsi="Times New Roman" w:cs="Times New Roman"/>
          <w:b/>
          <w:sz w:val="24"/>
          <w:szCs w:val="24"/>
          <w:lang w:val="uk-UA"/>
        </w:rPr>
        <w:t>Хлібобулочні вироби, код згідно ДК 021:2015 - 15810000-9 Хлібопродукти, свіжовипечені хлібобулочні та кондитерські вироби</w:t>
      </w:r>
    </w:p>
    <w:p w:rsidR="00FE0523" w:rsidRPr="00876917" w:rsidRDefault="00FE0523" w:rsidP="00FE0523">
      <w:pPr>
        <w:jc w:val="center"/>
        <w:rPr>
          <w:rFonts w:ascii="Times New Roman" w:hAnsi="Times New Roman"/>
          <w:b/>
          <w:bCs/>
          <w:spacing w:val="3"/>
        </w:rPr>
      </w:pPr>
      <w:proofErr w:type="spellStart"/>
      <w:r w:rsidRPr="00876917">
        <w:rPr>
          <w:rFonts w:ascii="Times New Roman" w:hAnsi="Times New Roman"/>
          <w:b/>
        </w:rPr>
        <w:t>Технічні</w:t>
      </w:r>
      <w:proofErr w:type="spellEnd"/>
      <w:r w:rsidRPr="00876917">
        <w:rPr>
          <w:rFonts w:ascii="Times New Roman" w:hAnsi="Times New Roman"/>
          <w:b/>
        </w:rPr>
        <w:t xml:space="preserve">, </w:t>
      </w:r>
      <w:proofErr w:type="spellStart"/>
      <w:r w:rsidRPr="00876917">
        <w:rPr>
          <w:rFonts w:ascii="Times New Roman" w:hAnsi="Times New Roman"/>
          <w:b/>
        </w:rPr>
        <w:t>якісні</w:t>
      </w:r>
      <w:proofErr w:type="spellEnd"/>
      <w:r w:rsidRPr="00876917">
        <w:rPr>
          <w:rFonts w:ascii="Times New Roman" w:hAnsi="Times New Roman"/>
          <w:b/>
        </w:rPr>
        <w:t xml:space="preserve"> та </w:t>
      </w:r>
      <w:proofErr w:type="spellStart"/>
      <w:r w:rsidRPr="00876917">
        <w:rPr>
          <w:rFonts w:ascii="Times New Roman" w:hAnsi="Times New Roman"/>
          <w:b/>
        </w:rPr>
        <w:t>кількісні</w:t>
      </w:r>
      <w:proofErr w:type="spellEnd"/>
      <w:r w:rsidRPr="00876917">
        <w:rPr>
          <w:rFonts w:ascii="Times New Roman" w:hAnsi="Times New Roman"/>
          <w:b/>
        </w:rPr>
        <w:t xml:space="preserve"> характеристики предмета </w:t>
      </w:r>
      <w:proofErr w:type="spellStart"/>
      <w:r w:rsidRPr="00876917">
        <w:rPr>
          <w:rFonts w:ascii="Times New Roman" w:hAnsi="Times New Roman"/>
          <w:b/>
        </w:rPr>
        <w:t>закупі</w:t>
      </w:r>
      <w:proofErr w:type="gramStart"/>
      <w:r w:rsidRPr="00876917">
        <w:rPr>
          <w:rFonts w:ascii="Times New Roman" w:hAnsi="Times New Roman"/>
          <w:b/>
        </w:rPr>
        <w:t>вл</w:t>
      </w:r>
      <w:proofErr w:type="gramEnd"/>
      <w:r w:rsidRPr="00876917">
        <w:rPr>
          <w:rFonts w:ascii="Times New Roman" w:hAnsi="Times New Roman"/>
          <w:b/>
        </w:rPr>
        <w:t>і</w:t>
      </w:r>
      <w:proofErr w:type="spellEnd"/>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2480"/>
        <w:gridCol w:w="4644"/>
      </w:tblGrid>
      <w:tr w:rsidR="00FE0523" w:rsidRPr="006619E7" w:rsidTr="00961B4B">
        <w:trPr>
          <w:trHeight w:val="555"/>
        </w:trPr>
        <w:tc>
          <w:tcPr>
            <w:tcW w:w="2524" w:type="dxa"/>
            <w:vAlign w:val="center"/>
          </w:tcPr>
          <w:p w:rsidR="00FE0523" w:rsidRPr="006619E7" w:rsidRDefault="00FE052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Найменування</w:t>
            </w:r>
            <w:proofErr w:type="spellEnd"/>
            <w:r w:rsidRPr="006619E7">
              <w:rPr>
                <w:rFonts w:ascii="Times New Roman" w:hAnsi="Times New Roman"/>
                <w:color w:val="0D0D0D"/>
                <w:lang w:eastAsia="en-US"/>
              </w:rPr>
              <w:t xml:space="preserve"> продукту</w:t>
            </w:r>
          </w:p>
        </w:tc>
        <w:tc>
          <w:tcPr>
            <w:tcW w:w="2480" w:type="dxa"/>
          </w:tcPr>
          <w:p w:rsidR="00FE0523" w:rsidRPr="006619E7" w:rsidRDefault="00FE052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Одиниця</w:t>
            </w:r>
            <w:proofErr w:type="spellEnd"/>
            <w:r w:rsidRPr="006619E7">
              <w:rPr>
                <w:rFonts w:ascii="Times New Roman" w:hAnsi="Times New Roman"/>
                <w:color w:val="0D0D0D"/>
                <w:lang w:eastAsia="en-US"/>
              </w:rPr>
              <w:t xml:space="preserve"> </w:t>
            </w:r>
            <w:proofErr w:type="spellStart"/>
            <w:r w:rsidRPr="006619E7">
              <w:rPr>
                <w:rFonts w:ascii="Times New Roman" w:hAnsi="Times New Roman"/>
                <w:color w:val="0D0D0D"/>
                <w:lang w:eastAsia="en-US"/>
              </w:rPr>
              <w:t>виміру</w:t>
            </w:r>
            <w:proofErr w:type="spellEnd"/>
            <w:r w:rsidRPr="006619E7">
              <w:rPr>
                <w:rFonts w:ascii="Times New Roman" w:hAnsi="Times New Roman"/>
                <w:color w:val="0D0D0D"/>
                <w:lang w:eastAsia="en-US"/>
              </w:rPr>
              <w:t xml:space="preserve">, </w:t>
            </w:r>
          </w:p>
          <w:p w:rsidR="00FE0523" w:rsidRPr="006619E7" w:rsidRDefault="001A439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К</w:t>
            </w:r>
            <w:r w:rsidR="00FE0523" w:rsidRPr="006619E7">
              <w:rPr>
                <w:rFonts w:ascii="Times New Roman" w:hAnsi="Times New Roman"/>
                <w:color w:val="0D0D0D"/>
                <w:lang w:eastAsia="en-US"/>
              </w:rPr>
              <w:t>ількість</w:t>
            </w:r>
            <w:proofErr w:type="spellEnd"/>
          </w:p>
        </w:tc>
        <w:tc>
          <w:tcPr>
            <w:tcW w:w="4644" w:type="dxa"/>
            <w:vAlign w:val="center"/>
          </w:tcPr>
          <w:p w:rsidR="00FE0523" w:rsidRPr="006619E7" w:rsidRDefault="00FE0523" w:rsidP="00961B4B">
            <w:pPr>
              <w:jc w:val="center"/>
              <w:rPr>
                <w:rFonts w:ascii="Times New Roman" w:hAnsi="Times New Roman"/>
                <w:color w:val="0D0D0D"/>
                <w:lang w:eastAsia="en-US"/>
              </w:rPr>
            </w:pPr>
            <w:r w:rsidRPr="006619E7">
              <w:rPr>
                <w:rFonts w:ascii="Times New Roman" w:hAnsi="Times New Roman"/>
                <w:color w:val="0D0D0D"/>
                <w:lang w:eastAsia="en-US"/>
              </w:rPr>
              <w:t>Характеристика</w:t>
            </w:r>
          </w:p>
        </w:tc>
      </w:tr>
      <w:tr w:rsidR="00FE0523" w:rsidRPr="006619E7" w:rsidTr="00961B4B">
        <w:trPr>
          <w:trHeight w:val="420"/>
        </w:trPr>
        <w:tc>
          <w:tcPr>
            <w:tcW w:w="2524" w:type="dxa"/>
            <w:vAlign w:val="center"/>
          </w:tcPr>
          <w:p w:rsidR="00FE0523" w:rsidRDefault="00FE0523" w:rsidP="00961B4B">
            <w:pPr>
              <w:rPr>
                <w:rFonts w:ascii="Times New Roman" w:hAnsi="Times New Roman"/>
                <w:b/>
                <w:sz w:val="24"/>
                <w:szCs w:val="24"/>
              </w:rPr>
            </w:pPr>
            <w:proofErr w:type="spellStart"/>
            <w:r>
              <w:rPr>
                <w:rFonts w:ascii="Times New Roman" w:hAnsi="Times New Roman"/>
                <w:b/>
                <w:sz w:val="24"/>
                <w:szCs w:val="24"/>
              </w:rPr>
              <w:t>Хліб</w:t>
            </w:r>
            <w:proofErr w:type="spellEnd"/>
            <w:r>
              <w:rPr>
                <w:rFonts w:ascii="Times New Roman" w:hAnsi="Times New Roman"/>
                <w:b/>
                <w:sz w:val="24"/>
                <w:szCs w:val="24"/>
              </w:rPr>
              <w:t xml:space="preserve"> </w:t>
            </w:r>
            <w:proofErr w:type="spellStart"/>
            <w:r>
              <w:rPr>
                <w:rFonts w:ascii="Times New Roman" w:hAnsi="Times New Roman"/>
                <w:b/>
                <w:sz w:val="24"/>
                <w:szCs w:val="24"/>
              </w:rPr>
              <w:t>житньо-пшеничний</w:t>
            </w:r>
            <w:proofErr w:type="spellEnd"/>
          </w:p>
          <w:p w:rsidR="00FE0523" w:rsidRPr="006619E7" w:rsidRDefault="00FE0523" w:rsidP="00961B4B">
            <w:pPr>
              <w:rPr>
                <w:rFonts w:ascii="Times New Roman" w:hAnsi="Times New Roman"/>
                <w:b/>
                <w:color w:val="0D0D0D"/>
              </w:rPr>
            </w:pPr>
            <w:r>
              <w:rPr>
                <w:rFonts w:ascii="Times New Roman" w:hAnsi="Times New Roman"/>
                <w:b/>
                <w:sz w:val="24"/>
                <w:szCs w:val="24"/>
              </w:rPr>
              <w:t>(</w:t>
            </w:r>
            <w:proofErr w:type="spellStart"/>
            <w:proofErr w:type="gramStart"/>
            <w:r>
              <w:rPr>
                <w:rFonts w:ascii="Times New Roman" w:hAnsi="Times New Roman"/>
                <w:b/>
                <w:sz w:val="24"/>
                <w:szCs w:val="24"/>
              </w:rPr>
              <w:t>р</w:t>
            </w:r>
            <w:proofErr w:type="gramEnd"/>
            <w:r>
              <w:rPr>
                <w:rFonts w:ascii="Times New Roman" w:hAnsi="Times New Roman"/>
                <w:b/>
                <w:sz w:val="24"/>
                <w:szCs w:val="24"/>
              </w:rPr>
              <w:t>ізаний</w:t>
            </w:r>
            <w:proofErr w:type="spellEnd"/>
            <w:r>
              <w:rPr>
                <w:rFonts w:ascii="Times New Roman" w:hAnsi="Times New Roman"/>
                <w:b/>
                <w:sz w:val="24"/>
                <w:szCs w:val="24"/>
              </w:rPr>
              <w:t>)</w:t>
            </w:r>
          </w:p>
        </w:tc>
        <w:tc>
          <w:tcPr>
            <w:tcW w:w="2480" w:type="dxa"/>
          </w:tcPr>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r>
              <w:rPr>
                <w:rFonts w:ascii="Times New Roman" w:hAnsi="Times New Roman"/>
                <w:b/>
                <w:color w:val="0D0D0D"/>
              </w:rPr>
              <w:t xml:space="preserve">             3000</w:t>
            </w:r>
            <w:r w:rsidRPr="006619E7">
              <w:rPr>
                <w:rFonts w:ascii="Times New Roman" w:hAnsi="Times New Roman"/>
                <w:b/>
                <w:color w:val="0D0D0D"/>
              </w:rPr>
              <w:t xml:space="preserve"> кг</w:t>
            </w:r>
          </w:p>
        </w:tc>
        <w:tc>
          <w:tcPr>
            <w:tcW w:w="4644" w:type="dxa"/>
            <w:vAlign w:val="center"/>
          </w:tcPr>
          <w:p w:rsidR="00FE0523" w:rsidRPr="00701BDD" w:rsidRDefault="00FE0523" w:rsidP="00961B4B">
            <w:pPr>
              <w:pStyle w:val="af2"/>
              <w:widowControl w:val="0"/>
              <w:tabs>
                <w:tab w:val="left" w:pos="1134"/>
              </w:tabs>
              <w:snapToGrid w:val="0"/>
              <w:ind w:left="0"/>
              <w:jc w:val="both"/>
              <w:rPr>
                <w:rFonts w:ascii="Times New Roman" w:hAnsi="Times New Roman"/>
              </w:rPr>
            </w:pPr>
            <w:proofErr w:type="spellStart"/>
            <w:r>
              <w:rPr>
                <w:rFonts w:ascii="Times New Roman" w:hAnsi="Times New Roman"/>
              </w:rPr>
              <w:t>Хліб</w:t>
            </w:r>
            <w:proofErr w:type="spellEnd"/>
            <w:r>
              <w:rPr>
                <w:rFonts w:ascii="Times New Roman" w:hAnsi="Times New Roman"/>
              </w:rPr>
              <w:t xml:space="preserve"> </w:t>
            </w:r>
            <w:proofErr w:type="spellStart"/>
            <w:r>
              <w:rPr>
                <w:rFonts w:ascii="Times New Roman" w:hAnsi="Times New Roman"/>
              </w:rPr>
              <w:t>житньо-пшеничний</w:t>
            </w:r>
            <w:proofErr w:type="spellEnd"/>
            <w:r>
              <w:rPr>
                <w:rFonts w:ascii="Times New Roman" w:hAnsi="Times New Roman"/>
              </w:rPr>
              <w:t xml:space="preserve"> </w:t>
            </w:r>
            <w:proofErr w:type="spellStart"/>
            <w:r w:rsidRPr="00701BDD">
              <w:rPr>
                <w:rFonts w:ascii="Times New Roman" w:hAnsi="Times New Roman"/>
              </w:rPr>
              <w:t>виготовлений</w:t>
            </w:r>
            <w:proofErr w:type="spellEnd"/>
            <w:r w:rsidRPr="00701BDD">
              <w:rPr>
                <w:rFonts w:ascii="Times New Roman" w:hAnsi="Times New Roman"/>
              </w:rPr>
              <w:t xml:space="preserve">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житн</w:t>
            </w:r>
            <w:r>
              <w:rPr>
                <w:rFonts w:ascii="Times New Roman" w:hAnsi="Times New Roman"/>
              </w:rPr>
              <w:t>ього</w:t>
            </w:r>
            <w:proofErr w:type="spellEnd"/>
            <w:r>
              <w:rPr>
                <w:rFonts w:ascii="Times New Roman" w:hAnsi="Times New Roman"/>
              </w:rPr>
              <w:t xml:space="preserve"> </w:t>
            </w:r>
            <w:proofErr w:type="spellStart"/>
            <w:r>
              <w:rPr>
                <w:rFonts w:ascii="Times New Roman" w:hAnsi="Times New Roman"/>
              </w:rPr>
              <w:t>борошна</w:t>
            </w:r>
            <w:proofErr w:type="spellEnd"/>
            <w:r>
              <w:rPr>
                <w:rFonts w:ascii="Times New Roman" w:hAnsi="Times New Roman"/>
              </w:rPr>
              <w:t xml:space="preserve">, вагою не </w:t>
            </w:r>
            <w:proofErr w:type="spellStart"/>
            <w:r>
              <w:rPr>
                <w:rFonts w:ascii="Times New Roman" w:hAnsi="Times New Roman"/>
              </w:rPr>
              <w:t>менше</w:t>
            </w:r>
            <w:proofErr w:type="spellEnd"/>
            <w:r>
              <w:rPr>
                <w:rFonts w:ascii="Times New Roman" w:hAnsi="Times New Roman"/>
              </w:rPr>
              <w:t xml:space="preserve"> 550</w:t>
            </w:r>
            <w:r w:rsidRPr="00701BDD">
              <w:rPr>
                <w:rFonts w:ascii="Times New Roman" w:hAnsi="Times New Roman"/>
              </w:rPr>
              <w:t> </w:t>
            </w:r>
            <w:proofErr w:type="spellStart"/>
            <w:proofErr w:type="gramStart"/>
            <w:r w:rsidRPr="00701BDD">
              <w:rPr>
                <w:rFonts w:ascii="Times New Roman" w:hAnsi="Times New Roman"/>
              </w:rPr>
              <w:t>грам</w:t>
            </w:r>
            <w:proofErr w:type="spellEnd"/>
            <w:proofErr w:type="gramEnd"/>
            <w:r w:rsidRPr="00701BDD">
              <w:rPr>
                <w:rFonts w:ascii="Times New Roman" w:hAnsi="Times New Roman"/>
              </w:rPr>
              <w:t xml:space="preserve"> </w:t>
            </w:r>
            <w:proofErr w:type="spellStart"/>
            <w:r w:rsidRPr="00701BDD">
              <w:rPr>
                <w:rFonts w:ascii="Times New Roman" w:hAnsi="Times New Roman"/>
              </w:rPr>
              <w:t>кожна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має</w:t>
            </w:r>
            <w:proofErr w:type="spellEnd"/>
            <w:r w:rsidRPr="00701BDD">
              <w:rPr>
                <w:rFonts w:ascii="Times New Roman" w:hAnsi="Times New Roman"/>
              </w:rPr>
              <w:t xml:space="preserve"> </w:t>
            </w:r>
            <w:proofErr w:type="spellStart"/>
            <w:r w:rsidRPr="00701BDD">
              <w:rPr>
                <w:rFonts w:ascii="Times New Roman" w:hAnsi="Times New Roman"/>
              </w:rPr>
              <w:t>цілу</w:t>
            </w:r>
            <w:proofErr w:type="spellEnd"/>
            <w:r w:rsidRPr="00701BDD">
              <w:rPr>
                <w:rFonts w:ascii="Times New Roman" w:hAnsi="Times New Roman"/>
              </w:rPr>
              <w:t xml:space="preserve"> форму без </w:t>
            </w:r>
            <w:proofErr w:type="spellStart"/>
            <w:r w:rsidRPr="00701BDD">
              <w:rPr>
                <w:rFonts w:ascii="Times New Roman" w:hAnsi="Times New Roman"/>
              </w:rPr>
              <w:t>ознак</w:t>
            </w:r>
            <w:proofErr w:type="spellEnd"/>
            <w:r w:rsidRPr="00701BDD">
              <w:rPr>
                <w:rFonts w:ascii="Times New Roman" w:hAnsi="Times New Roman"/>
              </w:rPr>
              <w:t xml:space="preserve"> </w:t>
            </w:r>
            <w:proofErr w:type="spellStart"/>
            <w:r w:rsidRPr="00701BDD">
              <w:rPr>
                <w:rFonts w:ascii="Times New Roman" w:hAnsi="Times New Roman"/>
              </w:rPr>
              <w:t>забруднення</w:t>
            </w:r>
            <w:proofErr w:type="spellEnd"/>
            <w:r w:rsidRPr="00701BDD">
              <w:rPr>
                <w:rFonts w:ascii="Times New Roman" w:hAnsi="Times New Roman"/>
              </w:rPr>
              <w:t xml:space="preserve">, </w:t>
            </w:r>
            <w:proofErr w:type="spellStart"/>
            <w:r w:rsidRPr="00701BDD">
              <w:rPr>
                <w:rFonts w:ascii="Times New Roman" w:hAnsi="Times New Roman"/>
              </w:rPr>
              <w:t>пошкоджень</w:t>
            </w:r>
            <w:proofErr w:type="spellEnd"/>
            <w:r w:rsidRPr="00701BDD">
              <w:rPr>
                <w:rFonts w:ascii="Times New Roman" w:hAnsi="Times New Roman"/>
              </w:rPr>
              <w:t xml:space="preserve"> (</w:t>
            </w:r>
            <w:proofErr w:type="spellStart"/>
            <w:proofErr w:type="gramStart"/>
            <w:r w:rsidRPr="00701BDD">
              <w:rPr>
                <w:rFonts w:ascii="Times New Roman" w:hAnsi="Times New Roman"/>
              </w:rPr>
              <w:t>вм’ятин</w:t>
            </w:r>
            <w:proofErr w:type="spellEnd"/>
            <w:proofErr w:type="gramEnd"/>
            <w:r w:rsidRPr="00701BDD">
              <w:rPr>
                <w:rFonts w:ascii="Times New Roman" w:hAnsi="Times New Roman"/>
              </w:rPr>
              <w:t xml:space="preserve">, </w:t>
            </w:r>
            <w:proofErr w:type="spellStart"/>
            <w:r w:rsidRPr="00701BDD">
              <w:rPr>
                <w:rFonts w:ascii="Times New Roman" w:hAnsi="Times New Roman"/>
              </w:rPr>
              <w:t>деформацій</w:t>
            </w:r>
            <w:proofErr w:type="spellEnd"/>
            <w:r w:rsidRPr="00701BDD">
              <w:rPr>
                <w:rFonts w:ascii="Times New Roman" w:hAnsi="Times New Roman"/>
              </w:rPr>
              <w:t xml:space="preserve">). </w:t>
            </w:r>
            <w:proofErr w:type="spellStart"/>
            <w:r w:rsidRPr="00701BDD">
              <w:rPr>
                <w:rFonts w:ascii="Times New Roman" w:hAnsi="Times New Roman"/>
              </w:rPr>
              <w:t>Верхня</w:t>
            </w:r>
            <w:proofErr w:type="spellEnd"/>
            <w:r w:rsidRPr="00701BDD">
              <w:rPr>
                <w:rFonts w:ascii="Times New Roman" w:hAnsi="Times New Roman"/>
              </w:rPr>
              <w:t xml:space="preserve"> </w:t>
            </w:r>
            <w:proofErr w:type="spellStart"/>
            <w:r w:rsidRPr="00701BDD">
              <w:rPr>
                <w:rFonts w:ascii="Times New Roman" w:hAnsi="Times New Roman"/>
              </w:rPr>
              <w:t>шкоринка</w:t>
            </w:r>
            <w:proofErr w:type="spell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не приплюснута </w:t>
            </w:r>
            <w:proofErr w:type="spellStart"/>
            <w:r w:rsidRPr="00701BDD">
              <w:rPr>
                <w:rFonts w:ascii="Times New Roman" w:hAnsi="Times New Roman"/>
              </w:rPr>
              <w:t>або</w:t>
            </w:r>
            <w:proofErr w:type="spellEnd"/>
            <w:r w:rsidRPr="00701BDD">
              <w:rPr>
                <w:rFonts w:ascii="Times New Roman" w:hAnsi="Times New Roman"/>
              </w:rPr>
              <w:t xml:space="preserve"> </w:t>
            </w:r>
            <w:proofErr w:type="spellStart"/>
            <w:r w:rsidRPr="00701BDD">
              <w:rPr>
                <w:rFonts w:ascii="Times New Roman" w:hAnsi="Times New Roman"/>
              </w:rPr>
              <w:t>зморщена</w:t>
            </w:r>
            <w:proofErr w:type="spellEnd"/>
            <w:r w:rsidRPr="00701BDD">
              <w:rPr>
                <w:rFonts w:ascii="Times New Roman" w:hAnsi="Times New Roman"/>
              </w:rPr>
              <w:t xml:space="preserve">. </w:t>
            </w:r>
            <w:proofErr w:type="spellStart"/>
            <w:r w:rsidRPr="00701BDD">
              <w:rPr>
                <w:rFonts w:ascii="Times New Roman" w:hAnsi="Times New Roman"/>
              </w:rPr>
              <w:t>Колі</w:t>
            </w:r>
            <w:proofErr w:type="gramStart"/>
            <w:r w:rsidRPr="00701BDD">
              <w:rPr>
                <w:rFonts w:ascii="Times New Roman" w:hAnsi="Times New Roman"/>
              </w:rPr>
              <w:t>р</w:t>
            </w:r>
            <w:proofErr w:type="spellEnd"/>
            <w:proofErr w:type="gram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w:t>
            </w:r>
            <w:proofErr w:type="spellStart"/>
            <w:r w:rsidRPr="00701BDD">
              <w:rPr>
                <w:rFonts w:ascii="Times New Roman" w:hAnsi="Times New Roman"/>
              </w:rPr>
              <w:t>коричневий</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добре </w:t>
            </w:r>
            <w:proofErr w:type="spellStart"/>
            <w:r w:rsidRPr="00701BDD">
              <w:rPr>
                <w:rFonts w:ascii="Times New Roman" w:hAnsi="Times New Roman"/>
              </w:rPr>
              <w:t>пропечений</w:t>
            </w:r>
            <w:proofErr w:type="spellEnd"/>
            <w:r w:rsidRPr="00701BDD">
              <w:rPr>
                <w:rFonts w:ascii="Times New Roman" w:hAnsi="Times New Roman"/>
              </w:rPr>
              <w:t xml:space="preserve">, </w:t>
            </w:r>
            <w:proofErr w:type="spellStart"/>
            <w:r w:rsidRPr="00701BDD">
              <w:rPr>
                <w:rFonts w:ascii="Times New Roman" w:hAnsi="Times New Roman"/>
              </w:rPr>
              <w:t>еластичний</w:t>
            </w:r>
            <w:proofErr w:type="spellEnd"/>
            <w:r w:rsidRPr="00701BDD">
              <w:rPr>
                <w:rFonts w:ascii="Times New Roman" w:hAnsi="Times New Roman"/>
              </w:rPr>
              <w:t xml:space="preserve">, не липкий, не </w:t>
            </w:r>
            <w:proofErr w:type="spellStart"/>
            <w:r w:rsidRPr="00701BDD">
              <w:rPr>
                <w:rFonts w:ascii="Times New Roman" w:hAnsi="Times New Roman"/>
              </w:rPr>
              <w:t>вологий</w:t>
            </w:r>
            <w:proofErr w:type="spellEnd"/>
            <w:r w:rsidRPr="00701BDD">
              <w:rPr>
                <w:rFonts w:ascii="Times New Roman" w:hAnsi="Times New Roman"/>
              </w:rPr>
              <w:t xml:space="preserve"> на </w:t>
            </w:r>
            <w:proofErr w:type="spellStart"/>
            <w:r w:rsidRPr="00701BDD">
              <w:rPr>
                <w:rFonts w:ascii="Times New Roman" w:hAnsi="Times New Roman"/>
              </w:rPr>
              <w:t>дотик</w:t>
            </w:r>
            <w:proofErr w:type="spellEnd"/>
            <w:r w:rsidRPr="00701BDD">
              <w:rPr>
                <w:rFonts w:ascii="Times New Roman" w:hAnsi="Times New Roman"/>
              </w:rPr>
              <w:t xml:space="preserve">, без </w:t>
            </w:r>
            <w:proofErr w:type="spellStart"/>
            <w:r w:rsidRPr="00701BDD">
              <w:rPr>
                <w:rFonts w:ascii="Times New Roman" w:hAnsi="Times New Roman"/>
              </w:rPr>
              <w:t>грудочок</w:t>
            </w:r>
            <w:proofErr w:type="spellEnd"/>
            <w:r w:rsidRPr="00701BDD">
              <w:rPr>
                <w:rFonts w:ascii="Times New Roman" w:hAnsi="Times New Roman"/>
              </w:rPr>
              <w:t xml:space="preserve"> та </w:t>
            </w:r>
            <w:proofErr w:type="spellStart"/>
            <w:r w:rsidRPr="00701BDD">
              <w:rPr>
                <w:rFonts w:ascii="Times New Roman" w:hAnsi="Times New Roman"/>
              </w:rPr>
              <w:t>сліді</w:t>
            </w:r>
            <w:proofErr w:type="gramStart"/>
            <w:r w:rsidRPr="00701BDD">
              <w:rPr>
                <w:rFonts w:ascii="Times New Roman" w:hAnsi="Times New Roman"/>
              </w:rPr>
              <w:t>в</w:t>
            </w:r>
            <w:proofErr w:type="spellEnd"/>
            <w:proofErr w:type="gramEnd"/>
            <w:r w:rsidRPr="00701BDD">
              <w:rPr>
                <w:rFonts w:ascii="Times New Roman" w:hAnsi="Times New Roman"/>
              </w:rPr>
              <w:t xml:space="preserve"> поганого </w:t>
            </w:r>
            <w:proofErr w:type="spellStart"/>
            <w:r w:rsidRPr="00701BDD">
              <w:rPr>
                <w:rFonts w:ascii="Times New Roman" w:hAnsi="Times New Roman"/>
              </w:rPr>
              <w:t>вимішування</w:t>
            </w:r>
            <w:proofErr w:type="spellEnd"/>
            <w:r w:rsidRPr="00701BDD">
              <w:rPr>
                <w:rFonts w:ascii="Times New Roman" w:hAnsi="Times New Roman"/>
              </w:rPr>
              <w:t xml:space="preserve">, а </w:t>
            </w:r>
            <w:proofErr w:type="spellStart"/>
            <w:r w:rsidRPr="00701BDD">
              <w:rPr>
                <w:rFonts w:ascii="Times New Roman" w:hAnsi="Times New Roman"/>
              </w:rPr>
              <w:t>також</w:t>
            </w:r>
            <w:proofErr w:type="spellEnd"/>
            <w:r w:rsidRPr="00701BDD">
              <w:rPr>
                <w:rFonts w:ascii="Times New Roman" w:hAnsi="Times New Roman"/>
              </w:rPr>
              <w:t xml:space="preserve"> не </w:t>
            </w:r>
            <w:proofErr w:type="spellStart"/>
            <w:r w:rsidRPr="00701BDD">
              <w:rPr>
                <w:rFonts w:ascii="Times New Roman" w:hAnsi="Times New Roman"/>
              </w:rPr>
              <w:t>крихкий</w:t>
            </w:r>
            <w:proofErr w:type="spellEnd"/>
            <w:r w:rsidRPr="00701BDD">
              <w:rPr>
                <w:rFonts w:ascii="Times New Roman" w:hAnsi="Times New Roman"/>
              </w:rPr>
              <w:t>.</w:t>
            </w:r>
          </w:p>
          <w:p w:rsidR="00FE0523" w:rsidRPr="003D6CA3" w:rsidRDefault="00FE0523" w:rsidP="00961B4B">
            <w:pPr>
              <w:shd w:val="clear" w:color="auto" w:fill="FFFFFF"/>
              <w:spacing w:line="240" w:lineRule="auto"/>
              <w:jc w:val="both"/>
              <w:rPr>
                <w:rFonts w:ascii="Times New Roman" w:hAnsi="Times New Roman"/>
                <w:color w:val="0D0D0D"/>
              </w:rPr>
            </w:pP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упакований</w:t>
            </w:r>
            <w:proofErr w:type="spellEnd"/>
            <w:r w:rsidRPr="00701BDD">
              <w:rPr>
                <w:rFonts w:ascii="Times New Roman" w:hAnsi="Times New Roman"/>
              </w:rPr>
              <w:t xml:space="preserve"> герметично, поштучно,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вказівкою</w:t>
            </w:r>
            <w:proofErr w:type="spellEnd"/>
            <w:r w:rsidRPr="00701BDD">
              <w:rPr>
                <w:rFonts w:ascii="Times New Roman" w:hAnsi="Times New Roman"/>
              </w:rPr>
              <w:t xml:space="preserve"> </w:t>
            </w:r>
            <w:proofErr w:type="spellStart"/>
            <w:r w:rsidRPr="00701BDD">
              <w:rPr>
                <w:rFonts w:ascii="Times New Roman" w:hAnsi="Times New Roman"/>
              </w:rPr>
              <w:t>дати</w:t>
            </w:r>
            <w:proofErr w:type="spellEnd"/>
            <w:r w:rsidRPr="00701BDD">
              <w:rPr>
                <w:rFonts w:ascii="Times New Roman" w:hAnsi="Times New Roman"/>
              </w:rPr>
              <w:t xml:space="preserve"> </w:t>
            </w:r>
            <w:proofErr w:type="spellStart"/>
            <w:r w:rsidRPr="00701BDD">
              <w:rPr>
                <w:rFonts w:ascii="Times New Roman" w:hAnsi="Times New Roman"/>
              </w:rPr>
              <w:t>виготовлення</w:t>
            </w:r>
            <w:proofErr w:type="spellEnd"/>
            <w:r w:rsidRPr="00701BDD">
              <w:rPr>
                <w:rFonts w:ascii="Times New Roman" w:hAnsi="Times New Roman"/>
              </w:rPr>
              <w:t xml:space="preserve"> та </w:t>
            </w:r>
            <w:proofErr w:type="spellStart"/>
            <w:r w:rsidRPr="00701BDD">
              <w:rPr>
                <w:rFonts w:ascii="Times New Roman" w:hAnsi="Times New Roman"/>
              </w:rPr>
              <w:t>даних</w:t>
            </w:r>
            <w:proofErr w:type="spellEnd"/>
            <w:r w:rsidRPr="00701BDD">
              <w:rPr>
                <w:rFonts w:ascii="Times New Roman" w:hAnsi="Times New Roman"/>
              </w:rPr>
              <w:t xml:space="preserve"> про </w:t>
            </w:r>
            <w:proofErr w:type="spellStart"/>
            <w:r w:rsidRPr="00701BDD">
              <w:rPr>
                <w:rFonts w:ascii="Times New Roman" w:hAnsi="Times New Roman"/>
              </w:rPr>
              <w:t>виробника</w:t>
            </w:r>
            <w:proofErr w:type="spellEnd"/>
            <w:r w:rsidRPr="00701BDD">
              <w:rPr>
                <w:rFonts w:ascii="Times New Roman" w:hAnsi="Times New Roman"/>
              </w:rPr>
              <w:t xml:space="preserve">, а упаковка товару </w:t>
            </w:r>
            <w:proofErr w:type="spellStart"/>
            <w:r w:rsidRPr="00701BDD">
              <w:rPr>
                <w:rFonts w:ascii="Times New Roman" w:hAnsi="Times New Roman"/>
              </w:rPr>
              <w:t>відповідатиме</w:t>
            </w:r>
            <w:proofErr w:type="spellEnd"/>
            <w:r w:rsidRPr="00701BDD">
              <w:rPr>
                <w:rFonts w:ascii="Times New Roman" w:hAnsi="Times New Roman"/>
              </w:rPr>
              <w:t xml:space="preserve"> </w:t>
            </w:r>
            <w:proofErr w:type="spellStart"/>
            <w:r w:rsidRPr="00701BDD">
              <w:rPr>
                <w:rFonts w:ascii="Times New Roman" w:hAnsi="Times New Roman"/>
              </w:rPr>
              <w:t>діючим</w:t>
            </w:r>
            <w:proofErr w:type="spellEnd"/>
            <w:r w:rsidRPr="00701BDD">
              <w:rPr>
                <w:rFonts w:ascii="Times New Roman" w:hAnsi="Times New Roman"/>
              </w:rPr>
              <w:t xml:space="preserve"> </w:t>
            </w:r>
            <w:proofErr w:type="spellStart"/>
            <w:r w:rsidRPr="00701BDD">
              <w:rPr>
                <w:rFonts w:ascii="Times New Roman" w:hAnsi="Times New Roman"/>
              </w:rPr>
              <w:t>державним</w:t>
            </w:r>
            <w:proofErr w:type="spellEnd"/>
            <w:r w:rsidRPr="00701BDD">
              <w:rPr>
                <w:rFonts w:ascii="Times New Roman" w:hAnsi="Times New Roman"/>
              </w:rPr>
              <w:t xml:space="preserve"> стандартам </w:t>
            </w:r>
            <w:proofErr w:type="spellStart"/>
            <w:r w:rsidRPr="00701BDD">
              <w:rPr>
                <w:rFonts w:ascii="Times New Roman" w:hAnsi="Times New Roman"/>
              </w:rPr>
              <w:t>і</w:t>
            </w:r>
            <w:proofErr w:type="spellEnd"/>
            <w:r w:rsidRPr="00701BDD">
              <w:rPr>
                <w:rFonts w:ascii="Times New Roman" w:hAnsi="Times New Roman"/>
              </w:rPr>
              <w:t xml:space="preserve"> правилам, </w:t>
            </w:r>
            <w:proofErr w:type="spellStart"/>
            <w:r w:rsidRPr="00701BDD">
              <w:rPr>
                <w:rFonts w:ascii="Times New Roman" w:hAnsi="Times New Roman"/>
              </w:rPr>
              <w:t>забезпечуватиме</w:t>
            </w:r>
            <w:proofErr w:type="spellEnd"/>
            <w:r w:rsidRPr="00701BDD">
              <w:rPr>
                <w:rFonts w:ascii="Times New Roman" w:hAnsi="Times New Roman"/>
              </w:rPr>
              <w:t xml:space="preserve"> </w:t>
            </w:r>
            <w:proofErr w:type="spellStart"/>
            <w:r w:rsidRPr="00701BDD">
              <w:rPr>
                <w:rFonts w:ascii="Times New Roman" w:hAnsi="Times New Roman"/>
              </w:rPr>
              <w:t>захист</w:t>
            </w:r>
            <w:proofErr w:type="spellEnd"/>
            <w:r w:rsidRPr="00701BDD">
              <w:rPr>
                <w:rFonts w:ascii="Times New Roman" w:hAnsi="Times New Roman"/>
              </w:rPr>
              <w:t xml:space="preserve"> </w:t>
            </w:r>
            <w:proofErr w:type="spellStart"/>
            <w:r w:rsidRPr="00701BDD">
              <w:rPr>
                <w:rFonts w:ascii="Times New Roman" w:hAnsi="Times New Roman"/>
              </w:rPr>
              <w:t>і</w:t>
            </w:r>
            <w:proofErr w:type="spellEnd"/>
            <w:r w:rsidRPr="00701BDD">
              <w:rPr>
                <w:rFonts w:ascii="Times New Roman" w:hAnsi="Times New Roman"/>
              </w:rPr>
              <w:t xml:space="preserve"> </w:t>
            </w:r>
            <w:proofErr w:type="spellStart"/>
            <w:r w:rsidRPr="00701BDD">
              <w:rPr>
                <w:rFonts w:ascii="Times New Roman" w:hAnsi="Times New Roman"/>
              </w:rPr>
              <w:t>зберігання</w:t>
            </w:r>
            <w:proofErr w:type="spellEnd"/>
            <w:r w:rsidRPr="00701BDD">
              <w:rPr>
                <w:rFonts w:ascii="Times New Roman" w:hAnsi="Times New Roman"/>
              </w:rPr>
              <w:t xml:space="preserve"> товару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пошкодження</w:t>
            </w:r>
            <w:proofErr w:type="spellEnd"/>
            <w:r w:rsidRPr="00701BDD">
              <w:rPr>
                <w:rFonts w:ascii="Times New Roman" w:hAnsi="Times New Roman"/>
              </w:rPr>
              <w:t xml:space="preserve"> </w:t>
            </w:r>
            <w:proofErr w:type="spellStart"/>
            <w:proofErr w:type="gramStart"/>
            <w:r w:rsidRPr="00701BDD">
              <w:rPr>
                <w:rFonts w:ascii="Times New Roman" w:hAnsi="Times New Roman"/>
              </w:rPr>
              <w:t>п</w:t>
            </w:r>
            <w:proofErr w:type="gramEnd"/>
            <w:r w:rsidRPr="00701BDD">
              <w:rPr>
                <w:rFonts w:ascii="Times New Roman" w:hAnsi="Times New Roman"/>
              </w:rPr>
              <w:t>ід</w:t>
            </w:r>
            <w:proofErr w:type="spellEnd"/>
            <w:r w:rsidRPr="00701BDD">
              <w:rPr>
                <w:rFonts w:ascii="Times New Roman" w:hAnsi="Times New Roman"/>
              </w:rPr>
              <w:t xml:space="preserve"> час </w:t>
            </w:r>
            <w:proofErr w:type="spellStart"/>
            <w:r w:rsidRPr="00701BDD">
              <w:rPr>
                <w:rFonts w:ascii="Times New Roman" w:hAnsi="Times New Roman"/>
              </w:rPr>
              <w:t>транспортування</w:t>
            </w:r>
            <w:proofErr w:type="spellEnd"/>
            <w:r w:rsidRPr="00701BDD">
              <w:rPr>
                <w:rFonts w:ascii="Times New Roman" w:hAnsi="Times New Roman"/>
              </w:rPr>
              <w:t xml:space="preserve">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місця</w:t>
            </w:r>
            <w:proofErr w:type="spellEnd"/>
            <w:r w:rsidRPr="00701BDD">
              <w:rPr>
                <w:rFonts w:ascii="Times New Roman" w:hAnsi="Times New Roman"/>
              </w:rPr>
              <w:t xml:space="preserve"> </w:t>
            </w:r>
            <w:proofErr w:type="spellStart"/>
            <w:r w:rsidRPr="00701BDD">
              <w:rPr>
                <w:rFonts w:ascii="Times New Roman" w:hAnsi="Times New Roman"/>
              </w:rPr>
              <w:t>завантаження</w:t>
            </w:r>
            <w:proofErr w:type="spellEnd"/>
            <w:r w:rsidRPr="00701BDD">
              <w:rPr>
                <w:rFonts w:ascii="Times New Roman" w:hAnsi="Times New Roman"/>
              </w:rPr>
              <w:t xml:space="preserve"> до </w:t>
            </w:r>
            <w:proofErr w:type="spellStart"/>
            <w:r w:rsidRPr="00701BDD">
              <w:rPr>
                <w:rFonts w:ascii="Times New Roman" w:hAnsi="Times New Roman"/>
              </w:rPr>
              <w:t>місця</w:t>
            </w:r>
            <w:proofErr w:type="spellEnd"/>
            <w:r w:rsidRPr="00701BDD">
              <w:rPr>
                <w:rFonts w:ascii="Times New Roman" w:hAnsi="Times New Roman"/>
              </w:rPr>
              <w:t xml:space="preserve"> поставки (</w:t>
            </w:r>
            <w:proofErr w:type="spellStart"/>
            <w:r w:rsidRPr="00701BDD">
              <w:rPr>
                <w:rFonts w:ascii="Times New Roman" w:hAnsi="Times New Roman"/>
              </w:rPr>
              <w:t>відвантаження</w:t>
            </w:r>
            <w:proofErr w:type="spellEnd"/>
            <w:r w:rsidRPr="00C159E5">
              <w:rPr>
                <w:rFonts w:ascii="Times New Roman" w:hAnsi="Times New Roman"/>
                <w:sz w:val="25"/>
                <w:szCs w:val="25"/>
              </w:rPr>
              <w:t>).</w:t>
            </w:r>
          </w:p>
        </w:tc>
      </w:tr>
      <w:tr w:rsidR="00FE0523" w:rsidRPr="006619E7" w:rsidTr="00961B4B">
        <w:trPr>
          <w:trHeight w:val="420"/>
        </w:trPr>
        <w:tc>
          <w:tcPr>
            <w:tcW w:w="2524" w:type="dxa"/>
            <w:vAlign w:val="center"/>
          </w:tcPr>
          <w:p w:rsidR="00FE0523" w:rsidRDefault="00FE0523" w:rsidP="00961B4B">
            <w:pPr>
              <w:rPr>
                <w:rFonts w:ascii="Times New Roman" w:eastAsia="Calibri" w:hAnsi="Times New Roman"/>
                <w:b/>
                <w:bCs/>
                <w:sz w:val="24"/>
                <w:szCs w:val="24"/>
                <w:bdr w:val="none" w:sz="0" w:space="0" w:color="auto" w:frame="1"/>
                <w:shd w:val="clear" w:color="auto" w:fill="FFFFFF"/>
              </w:rPr>
            </w:pPr>
            <w:proofErr w:type="spellStart"/>
            <w:r>
              <w:rPr>
                <w:rFonts w:ascii="Times New Roman" w:eastAsia="Calibri" w:hAnsi="Times New Roman"/>
                <w:b/>
                <w:bCs/>
                <w:sz w:val="24"/>
                <w:szCs w:val="24"/>
                <w:bdr w:val="none" w:sz="0" w:space="0" w:color="auto" w:frame="1"/>
                <w:shd w:val="clear" w:color="auto" w:fill="FFFFFF"/>
              </w:rPr>
              <w:t>Хліб</w:t>
            </w:r>
            <w:proofErr w:type="spellEnd"/>
            <w:r>
              <w:rPr>
                <w:rFonts w:ascii="Times New Roman" w:eastAsia="Calibri" w:hAnsi="Times New Roman"/>
                <w:b/>
                <w:bCs/>
                <w:sz w:val="24"/>
                <w:szCs w:val="24"/>
                <w:bdr w:val="none" w:sz="0" w:space="0" w:color="auto" w:frame="1"/>
                <w:shd w:val="clear" w:color="auto" w:fill="FFFFFF"/>
              </w:rPr>
              <w:t xml:space="preserve"> </w:t>
            </w:r>
            <w:proofErr w:type="spellStart"/>
            <w:r>
              <w:rPr>
                <w:rFonts w:ascii="Times New Roman" w:eastAsia="Calibri" w:hAnsi="Times New Roman"/>
                <w:b/>
                <w:bCs/>
                <w:sz w:val="24"/>
                <w:szCs w:val="24"/>
                <w:bdr w:val="none" w:sz="0" w:space="0" w:color="auto" w:frame="1"/>
                <w:shd w:val="clear" w:color="auto" w:fill="FFFFFF"/>
              </w:rPr>
              <w:t>пшеничний</w:t>
            </w:r>
            <w:proofErr w:type="spellEnd"/>
          </w:p>
          <w:p w:rsidR="00FE0523" w:rsidRDefault="00FE0523" w:rsidP="00961B4B">
            <w:pPr>
              <w:rPr>
                <w:rFonts w:ascii="Times New Roman" w:hAnsi="Times New Roman"/>
                <w:b/>
                <w:sz w:val="24"/>
                <w:szCs w:val="24"/>
              </w:rPr>
            </w:pPr>
            <w:r>
              <w:rPr>
                <w:rFonts w:ascii="Times New Roman" w:eastAsia="Calibri" w:hAnsi="Times New Roman"/>
                <w:b/>
                <w:bCs/>
                <w:sz w:val="24"/>
                <w:szCs w:val="24"/>
                <w:bdr w:val="none" w:sz="0" w:space="0" w:color="auto" w:frame="1"/>
                <w:shd w:val="clear" w:color="auto" w:fill="FFFFFF"/>
              </w:rPr>
              <w:t>(</w:t>
            </w:r>
            <w:proofErr w:type="spellStart"/>
            <w:proofErr w:type="gramStart"/>
            <w:r>
              <w:rPr>
                <w:rFonts w:ascii="Times New Roman" w:eastAsia="Calibri" w:hAnsi="Times New Roman"/>
                <w:b/>
                <w:bCs/>
                <w:sz w:val="24"/>
                <w:szCs w:val="24"/>
                <w:bdr w:val="none" w:sz="0" w:space="0" w:color="auto" w:frame="1"/>
                <w:shd w:val="clear" w:color="auto" w:fill="FFFFFF"/>
              </w:rPr>
              <w:t>р</w:t>
            </w:r>
            <w:proofErr w:type="gramEnd"/>
            <w:r>
              <w:rPr>
                <w:rFonts w:ascii="Times New Roman" w:eastAsia="Calibri" w:hAnsi="Times New Roman"/>
                <w:b/>
                <w:bCs/>
                <w:sz w:val="24"/>
                <w:szCs w:val="24"/>
                <w:bdr w:val="none" w:sz="0" w:space="0" w:color="auto" w:frame="1"/>
                <w:shd w:val="clear" w:color="auto" w:fill="FFFFFF"/>
              </w:rPr>
              <w:t>ізаний</w:t>
            </w:r>
            <w:proofErr w:type="spellEnd"/>
            <w:r>
              <w:rPr>
                <w:rFonts w:ascii="Times New Roman" w:eastAsia="Calibri" w:hAnsi="Times New Roman"/>
                <w:b/>
                <w:bCs/>
                <w:sz w:val="24"/>
                <w:szCs w:val="24"/>
                <w:bdr w:val="none" w:sz="0" w:space="0" w:color="auto" w:frame="1"/>
                <w:shd w:val="clear" w:color="auto" w:fill="FFFFFF"/>
              </w:rPr>
              <w:t>)</w:t>
            </w:r>
          </w:p>
        </w:tc>
        <w:tc>
          <w:tcPr>
            <w:tcW w:w="2480" w:type="dxa"/>
          </w:tcPr>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r>
              <w:rPr>
                <w:rFonts w:ascii="Times New Roman" w:hAnsi="Times New Roman"/>
                <w:b/>
                <w:color w:val="0D0D0D"/>
              </w:rPr>
              <w:t xml:space="preserve">               7000 кг</w:t>
            </w:r>
          </w:p>
        </w:tc>
        <w:tc>
          <w:tcPr>
            <w:tcW w:w="4644" w:type="dxa"/>
            <w:vAlign w:val="center"/>
          </w:tcPr>
          <w:p w:rsidR="00FE0523" w:rsidRPr="00701BDD" w:rsidRDefault="00FE0523" w:rsidP="00961B4B">
            <w:pPr>
              <w:pStyle w:val="af2"/>
              <w:widowControl w:val="0"/>
              <w:tabs>
                <w:tab w:val="left" w:pos="1134"/>
              </w:tabs>
              <w:snapToGrid w:val="0"/>
              <w:ind w:left="0"/>
              <w:jc w:val="both"/>
              <w:rPr>
                <w:rFonts w:ascii="Times New Roman" w:hAnsi="Times New Roman"/>
              </w:rPr>
            </w:pPr>
            <w:proofErr w:type="spellStart"/>
            <w:r>
              <w:rPr>
                <w:rFonts w:ascii="Times New Roman" w:hAnsi="Times New Roman"/>
              </w:rPr>
              <w:t>Хліб</w:t>
            </w:r>
            <w:proofErr w:type="spellEnd"/>
            <w:r>
              <w:rPr>
                <w:rFonts w:ascii="Times New Roman" w:hAnsi="Times New Roman"/>
              </w:rPr>
              <w:t xml:space="preserve"> </w:t>
            </w:r>
            <w:proofErr w:type="spellStart"/>
            <w:r>
              <w:rPr>
                <w:rFonts w:ascii="Times New Roman" w:hAnsi="Times New Roman"/>
              </w:rPr>
              <w:t>пшеничний</w:t>
            </w:r>
            <w:proofErr w:type="spellEnd"/>
            <w:r>
              <w:rPr>
                <w:rFonts w:ascii="Times New Roman" w:hAnsi="Times New Roman"/>
              </w:rPr>
              <w:t xml:space="preserve"> </w:t>
            </w:r>
            <w:r w:rsidRPr="00701BDD">
              <w:rPr>
                <w:rFonts w:ascii="Times New Roman" w:hAnsi="Times New Roman"/>
              </w:rPr>
              <w:t xml:space="preserve">– </w:t>
            </w:r>
            <w:proofErr w:type="spellStart"/>
            <w:r w:rsidRPr="00701BDD">
              <w:rPr>
                <w:rFonts w:ascii="Times New Roman" w:hAnsi="Times New Roman"/>
              </w:rPr>
              <w:t>виготовлений</w:t>
            </w:r>
            <w:proofErr w:type="spellEnd"/>
            <w:r w:rsidRPr="00701BDD">
              <w:rPr>
                <w:rFonts w:ascii="Times New Roman" w:hAnsi="Times New Roman"/>
              </w:rPr>
              <w:t xml:space="preserve"> </w:t>
            </w:r>
            <w:proofErr w:type="spellStart"/>
            <w:r w:rsidRPr="00701BDD">
              <w:rPr>
                <w:rFonts w:ascii="Times New Roman" w:hAnsi="Times New Roman"/>
              </w:rPr>
              <w:t>з</w:t>
            </w:r>
            <w:proofErr w:type="spellEnd"/>
            <w:r w:rsidRPr="00701BDD">
              <w:rPr>
                <w:rFonts w:ascii="Times New Roman" w:hAnsi="Times New Roman"/>
              </w:rPr>
              <w:t xml:space="preserve">  </w:t>
            </w:r>
            <w:r>
              <w:rPr>
                <w:rFonts w:ascii="Times New Roman" w:hAnsi="Times New Roman"/>
              </w:rPr>
              <w:t xml:space="preserve">пшеничного </w:t>
            </w:r>
            <w:proofErr w:type="spellStart"/>
            <w:r>
              <w:rPr>
                <w:rFonts w:ascii="Times New Roman" w:hAnsi="Times New Roman"/>
              </w:rPr>
              <w:t>борошна</w:t>
            </w:r>
            <w:proofErr w:type="spellEnd"/>
            <w:r>
              <w:rPr>
                <w:rFonts w:ascii="Times New Roman" w:hAnsi="Times New Roman"/>
              </w:rPr>
              <w:t xml:space="preserve">, вагою не </w:t>
            </w:r>
            <w:proofErr w:type="spellStart"/>
            <w:r>
              <w:rPr>
                <w:rFonts w:ascii="Times New Roman" w:hAnsi="Times New Roman"/>
              </w:rPr>
              <w:t>менше</w:t>
            </w:r>
            <w:proofErr w:type="spellEnd"/>
            <w:r>
              <w:rPr>
                <w:rFonts w:ascii="Times New Roman" w:hAnsi="Times New Roman"/>
              </w:rPr>
              <w:t xml:space="preserve"> 550</w:t>
            </w:r>
            <w:r w:rsidRPr="00701BDD">
              <w:rPr>
                <w:rFonts w:ascii="Times New Roman" w:hAnsi="Times New Roman"/>
              </w:rPr>
              <w:t> </w:t>
            </w:r>
            <w:proofErr w:type="spellStart"/>
            <w:proofErr w:type="gramStart"/>
            <w:r w:rsidRPr="00701BDD">
              <w:rPr>
                <w:rFonts w:ascii="Times New Roman" w:hAnsi="Times New Roman"/>
              </w:rPr>
              <w:t>грам</w:t>
            </w:r>
            <w:proofErr w:type="spellEnd"/>
            <w:proofErr w:type="gramEnd"/>
            <w:r w:rsidRPr="00701BDD">
              <w:rPr>
                <w:rFonts w:ascii="Times New Roman" w:hAnsi="Times New Roman"/>
              </w:rPr>
              <w:t xml:space="preserve"> </w:t>
            </w:r>
            <w:proofErr w:type="spellStart"/>
            <w:r w:rsidRPr="00701BDD">
              <w:rPr>
                <w:rFonts w:ascii="Times New Roman" w:hAnsi="Times New Roman"/>
              </w:rPr>
              <w:t>кожна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має</w:t>
            </w:r>
            <w:proofErr w:type="spellEnd"/>
            <w:r w:rsidRPr="00701BDD">
              <w:rPr>
                <w:rFonts w:ascii="Times New Roman" w:hAnsi="Times New Roman"/>
              </w:rPr>
              <w:t xml:space="preserve"> </w:t>
            </w:r>
            <w:proofErr w:type="spellStart"/>
            <w:r w:rsidRPr="00701BDD">
              <w:rPr>
                <w:rFonts w:ascii="Times New Roman" w:hAnsi="Times New Roman"/>
              </w:rPr>
              <w:t>цілу</w:t>
            </w:r>
            <w:proofErr w:type="spellEnd"/>
            <w:r w:rsidRPr="00701BDD">
              <w:rPr>
                <w:rFonts w:ascii="Times New Roman" w:hAnsi="Times New Roman"/>
              </w:rPr>
              <w:t xml:space="preserve"> форму без </w:t>
            </w:r>
            <w:proofErr w:type="spellStart"/>
            <w:r w:rsidRPr="00701BDD">
              <w:rPr>
                <w:rFonts w:ascii="Times New Roman" w:hAnsi="Times New Roman"/>
              </w:rPr>
              <w:t>ознак</w:t>
            </w:r>
            <w:proofErr w:type="spellEnd"/>
            <w:r w:rsidRPr="00701BDD">
              <w:rPr>
                <w:rFonts w:ascii="Times New Roman" w:hAnsi="Times New Roman"/>
              </w:rPr>
              <w:t xml:space="preserve"> </w:t>
            </w:r>
            <w:proofErr w:type="spellStart"/>
            <w:r w:rsidRPr="00701BDD">
              <w:rPr>
                <w:rFonts w:ascii="Times New Roman" w:hAnsi="Times New Roman"/>
              </w:rPr>
              <w:t>забруднення</w:t>
            </w:r>
            <w:proofErr w:type="spellEnd"/>
            <w:r w:rsidRPr="00701BDD">
              <w:rPr>
                <w:rFonts w:ascii="Times New Roman" w:hAnsi="Times New Roman"/>
              </w:rPr>
              <w:t xml:space="preserve">, </w:t>
            </w:r>
            <w:proofErr w:type="spellStart"/>
            <w:r w:rsidRPr="00701BDD">
              <w:rPr>
                <w:rFonts w:ascii="Times New Roman" w:hAnsi="Times New Roman"/>
              </w:rPr>
              <w:t>пошкоджень</w:t>
            </w:r>
            <w:proofErr w:type="spellEnd"/>
            <w:r w:rsidRPr="00701BDD">
              <w:rPr>
                <w:rFonts w:ascii="Times New Roman" w:hAnsi="Times New Roman"/>
              </w:rPr>
              <w:t xml:space="preserve"> (</w:t>
            </w:r>
            <w:proofErr w:type="spellStart"/>
            <w:proofErr w:type="gramStart"/>
            <w:r w:rsidRPr="00701BDD">
              <w:rPr>
                <w:rFonts w:ascii="Times New Roman" w:hAnsi="Times New Roman"/>
              </w:rPr>
              <w:t>вм’ятин</w:t>
            </w:r>
            <w:proofErr w:type="spellEnd"/>
            <w:proofErr w:type="gramEnd"/>
            <w:r w:rsidRPr="00701BDD">
              <w:rPr>
                <w:rFonts w:ascii="Times New Roman" w:hAnsi="Times New Roman"/>
              </w:rPr>
              <w:t xml:space="preserve">, </w:t>
            </w:r>
            <w:proofErr w:type="spellStart"/>
            <w:r w:rsidRPr="00701BDD">
              <w:rPr>
                <w:rFonts w:ascii="Times New Roman" w:hAnsi="Times New Roman"/>
              </w:rPr>
              <w:t>деформацій</w:t>
            </w:r>
            <w:proofErr w:type="spellEnd"/>
            <w:r w:rsidRPr="00701BDD">
              <w:rPr>
                <w:rFonts w:ascii="Times New Roman" w:hAnsi="Times New Roman"/>
              </w:rPr>
              <w:t xml:space="preserve">). </w:t>
            </w:r>
            <w:proofErr w:type="spellStart"/>
            <w:r w:rsidRPr="00701BDD">
              <w:rPr>
                <w:rFonts w:ascii="Times New Roman" w:hAnsi="Times New Roman"/>
              </w:rPr>
              <w:t>Верхня</w:t>
            </w:r>
            <w:proofErr w:type="spellEnd"/>
            <w:r w:rsidRPr="00701BDD">
              <w:rPr>
                <w:rFonts w:ascii="Times New Roman" w:hAnsi="Times New Roman"/>
              </w:rPr>
              <w:t xml:space="preserve"> </w:t>
            </w:r>
            <w:proofErr w:type="spellStart"/>
            <w:r w:rsidRPr="00701BDD">
              <w:rPr>
                <w:rFonts w:ascii="Times New Roman" w:hAnsi="Times New Roman"/>
              </w:rPr>
              <w:t>шкоринка</w:t>
            </w:r>
            <w:proofErr w:type="spell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не приплюснута </w:t>
            </w:r>
            <w:proofErr w:type="spellStart"/>
            <w:r w:rsidRPr="00701BDD">
              <w:rPr>
                <w:rFonts w:ascii="Times New Roman" w:hAnsi="Times New Roman"/>
              </w:rPr>
              <w:t>або</w:t>
            </w:r>
            <w:proofErr w:type="spellEnd"/>
            <w:r w:rsidRPr="00701BDD">
              <w:rPr>
                <w:rFonts w:ascii="Times New Roman" w:hAnsi="Times New Roman"/>
              </w:rPr>
              <w:t xml:space="preserve"> </w:t>
            </w:r>
            <w:proofErr w:type="spellStart"/>
            <w:r w:rsidRPr="00701BDD">
              <w:rPr>
                <w:rFonts w:ascii="Times New Roman" w:hAnsi="Times New Roman"/>
              </w:rPr>
              <w:t>зморщена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добре </w:t>
            </w:r>
            <w:proofErr w:type="spellStart"/>
            <w:r w:rsidRPr="00701BDD">
              <w:rPr>
                <w:rFonts w:ascii="Times New Roman" w:hAnsi="Times New Roman"/>
              </w:rPr>
              <w:t>пропечений</w:t>
            </w:r>
            <w:proofErr w:type="spellEnd"/>
            <w:r w:rsidRPr="00701BDD">
              <w:rPr>
                <w:rFonts w:ascii="Times New Roman" w:hAnsi="Times New Roman"/>
              </w:rPr>
              <w:t xml:space="preserve">, </w:t>
            </w:r>
            <w:proofErr w:type="spellStart"/>
            <w:r w:rsidRPr="00701BDD">
              <w:rPr>
                <w:rFonts w:ascii="Times New Roman" w:hAnsi="Times New Roman"/>
              </w:rPr>
              <w:t>еластичний</w:t>
            </w:r>
            <w:proofErr w:type="spellEnd"/>
            <w:r w:rsidRPr="00701BDD">
              <w:rPr>
                <w:rFonts w:ascii="Times New Roman" w:hAnsi="Times New Roman"/>
              </w:rPr>
              <w:t xml:space="preserve">, не липкий, не </w:t>
            </w:r>
            <w:proofErr w:type="spellStart"/>
            <w:r w:rsidRPr="00701BDD">
              <w:rPr>
                <w:rFonts w:ascii="Times New Roman" w:hAnsi="Times New Roman"/>
              </w:rPr>
              <w:t>вологий</w:t>
            </w:r>
            <w:proofErr w:type="spellEnd"/>
            <w:r w:rsidRPr="00701BDD">
              <w:rPr>
                <w:rFonts w:ascii="Times New Roman" w:hAnsi="Times New Roman"/>
              </w:rPr>
              <w:t xml:space="preserve"> на </w:t>
            </w:r>
            <w:proofErr w:type="spellStart"/>
            <w:r w:rsidRPr="00701BDD">
              <w:rPr>
                <w:rFonts w:ascii="Times New Roman" w:hAnsi="Times New Roman"/>
              </w:rPr>
              <w:t>дотик</w:t>
            </w:r>
            <w:proofErr w:type="spellEnd"/>
            <w:r w:rsidRPr="00701BDD">
              <w:rPr>
                <w:rFonts w:ascii="Times New Roman" w:hAnsi="Times New Roman"/>
              </w:rPr>
              <w:t xml:space="preserve">, без </w:t>
            </w:r>
            <w:proofErr w:type="spellStart"/>
            <w:r w:rsidRPr="00701BDD">
              <w:rPr>
                <w:rFonts w:ascii="Times New Roman" w:hAnsi="Times New Roman"/>
              </w:rPr>
              <w:t>грудочок</w:t>
            </w:r>
            <w:proofErr w:type="spellEnd"/>
            <w:r w:rsidRPr="00701BDD">
              <w:rPr>
                <w:rFonts w:ascii="Times New Roman" w:hAnsi="Times New Roman"/>
              </w:rPr>
              <w:t xml:space="preserve"> та </w:t>
            </w:r>
            <w:proofErr w:type="spellStart"/>
            <w:r w:rsidRPr="00701BDD">
              <w:rPr>
                <w:rFonts w:ascii="Times New Roman" w:hAnsi="Times New Roman"/>
              </w:rPr>
              <w:t>сліді</w:t>
            </w:r>
            <w:proofErr w:type="gramStart"/>
            <w:r w:rsidRPr="00701BDD">
              <w:rPr>
                <w:rFonts w:ascii="Times New Roman" w:hAnsi="Times New Roman"/>
              </w:rPr>
              <w:t>в</w:t>
            </w:r>
            <w:proofErr w:type="spellEnd"/>
            <w:proofErr w:type="gramEnd"/>
            <w:r w:rsidRPr="00701BDD">
              <w:rPr>
                <w:rFonts w:ascii="Times New Roman" w:hAnsi="Times New Roman"/>
              </w:rPr>
              <w:t xml:space="preserve"> поганого </w:t>
            </w:r>
            <w:proofErr w:type="spellStart"/>
            <w:r w:rsidRPr="00701BDD">
              <w:rPr>
                <w:rFonts w:ascii="Times New Roman" w:hAnsi="Times New Roman"/>
              </w:rPr>
              <w:t>вимішування</w:t>
            </w:r>
            <w:proofErr w:type="spellEnd"/>
            <w:r w:rsidRPr="00701BDD">
              <w:rPr>
                <w:rFonts w:ascii="Times New Roman" w:hAnsi="Times New Roman"/>
              </w:rPr>
              <w:t xml:space="preserve">, а </w:t>
            </w:r>
            <w:proofErr w:type="spellStart"/>
            <w:r w:rsidRPr="00701BDD">
              <w:rPr>
                <w:rFonts w:ascii="Times New Roman" w:hAnsi="Times New Roman"/>
              </w:rPr>
              <w:t>також</w:t>
            </w:r>
            <w:proofErr w:type="spellEnd"/>
            <w:r w:rsidRPr="00701BDD">
              <w:rPr>
                <w:rFonts w:ascii="Times New Roman" w:hAnsi="Times New Roman"/>
              </w:rPr>
              <w:t xml:space="preserve"> не </w:t>
            </w:r>
            <w:proofErr w:type="spellStart"/>
            <w:r w:rsidRPr="00701BDD">
              <w:rPr>
                <w:rFonts w:ascii="Times New Roman" w:hAnsi="Times New Roman"/>
              </w:rPr>
              <w:t>крихкий</w:t>
            </w:r>
            <w:proofErr w:type="spellEnd"/>
            <w:r w:rsidRPr="00701BDD">
              <w:rPr>
                <w:rFonts w:ascii="Times New Roman" w:hAnsi="Times New Roman"/>
              </w:rPr>
              <w:t>.</w:t>
            </w:r>
          </w:p>
          <w:p w:rsidR="00FE0523" w:rsidRDefault="00FE0523" w:rsidP="00961B4B">
            <w:pPr>
              <w:pStyle w:val="af2"/>
              <w:widowControl w:val="0"/>
              <w:tabs>
                <w:tab w:val="left" w:pos="1134"/>
              </w:tabs>
              <w:snapToGrid w:val="0"/>
              <w:ind w:left="0"/>
              <w:jc w:val="both"/>
              <w:rPr>
                <w:rFonts w:ascii="Times New Roman" w:hAnsi="Times New Roman"/>
              </w:rPr>
            </w:pP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упакований</w:t>
            </w:r>
            <w:proofErr w:type="spellEnd"/>
            <w:r w:rsidRPr="00701BDD">
              <w:rPr>
                <w:rFonts w:ascii="Times New Roman" w:hAnsi="Times New Roman"/>
              </w:rPr>
              <w:t xml:space="preserve"> герметично, поштучно,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вказівкою</w:t>
            </w:r>
            <w:proofErr w:type="spellEnd"/>
            <w:r w:rsidRPr="00701BDD">
              <w:rPr>
                <w:rFonts w:ascii="Times New Roman" w:hAnsi="Times New Roman"/>
              </w:rPr>
              <w:t xml:space="preserve"> </w:t>
            </w:r>
            <w:proofErr w:type="spellStart"/>
            <w:r w:rsidRPr="00701BDD">
              <w:rPr>
                <w:rFonts w:ascii="Times New Roman" w:hAnsi="Times New Roman"/>
              </w:rPr>
              <w:t>дати</w:t>
            </w:r>
            <w:proofErr w:type="spellEnd"/>
            <w:r w:rsidRPr="00701BDD">
              <w:rPr>
                <w:rFonts w:ascii="Times New Roman" w:hAnsi="Times New Roman"/>
              </w:rPr>
              <w:t xml:space="preserve"> </w:t>
            </w:r>
            <w:proofErr w:type="spellStart"/>
            <w:r w:rsidRPr="00701BDD">
              <w:rPr>
                <w:rFonts w:ascii="Times New Roman" w:hAnsi="Times New Roman"/>
              </w:rPr>
              <w:t>виготовлення</w:t>
            </w:r>
            <w:proofErr w:type="spellEnd"/>
            <w:r w:rsidRPr="00701BDD">
              <w:rPr>
                <w:rFonts w:ascii="Times New Roman" w:hAnsi="Times New Roman"/>
              </w:rPr>
              <w:t xml:space="preserve"> та </w:t>
            </w:r>
            <w:proofErr w:type="spellStart"/>
            <w:r w:rsidRPr="00701BDD">
              <w:rPr>
                <w:rFonts w:ascii="Times New Roman" w:hAnsi="Times New Roman"/>
              </w:rPr>
              <w:t>даних</w:t>
            </w:r>
            <w:proofErr w:type="spellEnd"/>
            <w:r w:rsidRPr="00701BDD">
              <w:rPr>
                <w:rFonts w:ascii="Times New Roman" w:hAnsi="Times New Roman"/>
              </w:rPr>
              <w:t xml:space="preserve"> про </w:t>
            </w:r>
            <w:proofErr w:type="spellStart"/>
            <w:r w:rsidRPr="00701BDD">
              <w:rPr>
                <w:rFonts w:ascii="Times New Roman" w:hAnsi="Times New Roman"/>
              </w:rPr>
              <w:t>виробника</w:t>
            </w:r>
            <w:proofErr w:type="spellEnd"/>
            <w:r w:rsidRPr="00701BDD">
              <w:rPr>
                <w:rFonts w:ascii="Times New Roman" w:hAnsi="Times New Roman"/>
              </w:rPr>
              <w:t xml:space="preserve">, а упаковка товару </w:t>
            </w:r>
            <w:proofErr w:type="spellStart"/>
            <w:r w:rsidRPr="00701BDD">
              <w:rPr>
                <w:rFonts w:ascii="Times New Roman" w:hAnsi="Times New Roman"/>
              </w:rPr>
              <w:t>відповідатиме</w:t>
            </w:r>
            <w:proofErr w:type="spellEnd"/>
            <w:r w:rsidRPr="00701BDD">
              <w:rPr>
                <w:rFonts w:ascii="Times New Roman" w:hAnsi="Times New Roman"/>
              </w:rPr>
              <w:t xml:space="preserve"> </w:t>
            </w:r>
            <w:proofErr w:type="spellStart"/>
            <w:r w:rsidRPr="00701BDD">
              <w:rPr>
                <w:rFonts w:ascii="Times New Roman" w:hAnsi="Times New Roman"/>
              </w:rPr>
              <w:t>діючим</w:t>
            </w:r>
            <w:proofErr w:type="spellEnd"/>
            <w:r w:rsidRPr="00701BDD">
              <w:rPr>
                <w:rFonts w:ascii="Times New Roman" w:hAnsi="Times New Roman"/>
              </w:rPr>
              <w:t xml:space="preserve"> </w:t>
            </w:r>
            <w:proofErr w:type="spellStart"/>
            <w:r w:rsidRPr="00701BDD">
              <w:rPr>
                <w:rFonts w:ascii="Times New Roman" w:hAnsi="Times New Roman"/>
              </w:rPr>
              <w:t>державним</w:t>
            </w:r>
            <w:proofErr w:type="spellEnd"/>
            <w:r w:rsidRPr="00701BDD">
              <w:rPr>
                <w:rFonts w:ascii="Times New Roman" w:hAnsi="Times New Roman"/>
              </w:rPr>
              <w:t xml:space="preserve"> стандартам </w:t>
            </w:r>
            <w:proofErr w:type="spellStart"/>
            <w:r w:rsidRPr="00701BDD">
              <w:rPr>
                <w:rFonts w:ascii="Times New Roman" w:hAnsi="Times New Roman"/>
              </w:rPr>
              <w:t>і</w:t>
            </w:r>
            <w:proofErr w:type="spellEnd"/>
            <w:r w:rsidRPr="00701BDD">
              <w:rPr>
                <w:rFonts w:ascii="Times New Roman" w:hAnsi="Times New Roman"/>
              </w:rPr>
              <w:t xml:space="preserve"> правилам, </w:t>
            </w:r>
            <w:proofErr w:type="spellStart"/>
            <w:r w:rsidRPr="00701BDD">
              <w:rPr>
                <w:rFonts w:ascii="Times New Roman" w:hAnsi="Times New Roman"/>
              </w:rPr>
              <w:t>забезпечуватиме</w:t>
            </w:r>
            <w:proofErr w:type="spellEnd"/>
            <w:r w:rsidRPr="00701BDD">
              <w:rPr>
                <w:rFonts w:ascii="Times New Roman" w:hAnsi="Times New Roman"/>
              </w:rPr>
              <w:t xml:space="preserve"> </w:t>
            </w:r>
            <w:proofErr w:type="spellStart"/>
            <w:r w:rsidRPr="00701BDD">
              <w:rPr>
                <w:rFonts w:ascii="Times New Roman" w:hAnsi="Times New Roman"/>
              </w:rPr>
              <w:t>захист</w:t>
            </w:r>
            <w:proofErr w:type="spellEnd"/>
            <w:r w:rsidRPr="00701BDD">
              <w:rPr>
                <w:rFonts w:ascii="Times New Roman" w:hAnsi="Times New Roman"/>
              </w:rPr>
              <w:t xml:space="preserve"> </w:t>
            </w:r>
            <w:proofErr w:type="spellStart"/>
            <w:r w:rsidRPr="00701BDD">
              <w:rPr>
                <w:rFonts w:ascii="Times New Roman" w:hAnsi="Times New Roman"/>
              </w:rPr>
              <w:t>і</w:t>
            </w:r>
            <w:proofErr w:type="spellEnd"/>
            <w:r w:rsidRPr="00701BDD">
              <w:rPr>
                <w:rFonts w:ascii="Times New Roman" w:hAnsi="Times New Roman"/>
              </w:rPr>
              <w:t xml:space="preserve"> </w:t>
            </w:r>
            <w:proofErr w:type="spellStart"/>
            <w:r w:rsidRPr="00701BDD">
              <w:rPr>
                <w:rFonts w:ascii="Times New Roman" w:hAnsi="Times New Roman"/>
              </w:rPr>
              <w:t>зберігання</w:t>
            </w:r>
            <w:proofErr w:type="spellEnd"/>
            <w:r w:rsidRPr="00701BDD">
              <w:rPr>
                <w:rFonts w:ascii="Times New Roman" w:hAnsi="Times New Roman"/>
              </w:rPr>
              <w:t xml:space="preserve"> товару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пошкодження</w:t>
            </w:r>
            <w:proofErr w:type="spellEnd"/>
            <w:r w:rsidRPr="00701BDD">
              <w:rPr>
                <w:rFonts w:ascii="Times New Roman" w:hAnsi="Times New Roman"/>
              </w:rPr>
              <w:t xml:space="preserve"> </w:t>
            </w:r>
            <w:proofErr w:type="spellStart"/>
            <w:proofErr w:type="gramStart"/>
            <w:r w:rsidRPr="00701BDD">
              <w:rPr>
                <w:rFonts w:ascii="Times New Roman" w:hAnsi="Times New Roman"/>
              </w:rPr>
              <w:t>п</w:t>
            </w:r>
            <w:proofErr w:type="gramEnd"/>
            <w:r w:rsidRPr="00701BDD">
              <w:rPr>
                <w:rFonts w:ascii="Times New Roman" w:hAnsi="Times New Roman"/>
              </w:rPr>
              <w:t>ід</w:t>
            </w:r>
            <w:proofErr w:type="spellEnd"/>
            <w:r w:rsidRPr="00701BDD">
              <w:rPr>
                <w:rFonts w:ascii="Times New Roman" w:hAnsi="Times New Roman"/>
              </w:rPr>
              <w:t xml:space="preserve"> час </w:t>
            </w:r>
            <w:proofErr w:type="spellStart"/>
            <w:r w:rsidRPr="00701BDD">
              <w:rPr>
                <w:rFonts w:ascii="Times New Roman" w:hAnsi="Times New Roman"/>
              </w:rPr>
              <w:t>транспортування</w:t>
            </w:r>
            <w:proofErr w:type="spellEnd"/>
            <w:r w:rsidRPr="00701BDD">
              <w:rPr>
                <w:rFonts w:ascii="Times New Roman" w:hAnsi="Times New Roman"/>
              </w:rPr>
              <w:t xml:space="preserve">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місця</w:t>
            </w:r>
            <w:proofErr w:type="spellEnd"/>
            <w:r w:rsidRPr="00701BDD">
              <w:rPr>
                <w:rFonts w:ascii="Times New Roman" w:hAnsi="Times New Roman"/>
              </w:rPr>
              <w:t xml:space="preserve"> </w:t>
            </w:r>
            <w:proofErr w:type="spellStart"/>
            <w:r w:rsidRPr="00701BDD">
              <w:rPr>
                <w:rFonts w:ascii="Times New Roman" w:hAnsi="Times New Roman"/>
              </w:rPr>
              <w:t>завантаження</w:t>
            </w:r>
            <w:proofErr w:type="spellEnd"/>
            <w:r w:rsidRPr="00701BDD">
              <w:rPr>
                <w:rFonts w:ascii="Times New Roman" w:hAnsi="Times New Roman"/>
              </w:rPr>
              <w:t xml:space="preserve"> до </w:t>
            </w:r>
            <w:proofErr w:type="spellStart"/>
            <w:r w:rsidRPr="00701BDD">
              <w:rPr>
                <w:rFonts w:ascii="Times New Roman" w:hAnsi="Times New Roman"/>
              </w:rPr>
              <w:t>місця</w:t>
            </w:r>
            <w:proofErr w:type="spellEnd"/>
            <w:r w:rsidRPr="00701BDD">
              <w:rPr>
                <w:rFonts w:ascii="Times New Roman" w:hAnsi="Times New Roman"/>
              </w:rPr>
              <w:t xml:space="preserve"> поставки (</w:t>
            </w:r>
            <w:proofErr w:type="spellStart"/>
            <w:r w:rsidRPr="00701BDD">
              <w:rPr>
                <w:rFonts w:ascii="Times New Roman" w:hAnsi="Times New Roman"/>
              </w:rPr>
              <w:t>відвантаження</w:t>
            </w:r>
            <w:proofErr w:type="spellEnd"/>
            <w:r w:rsidRPr="00C159E5">
              <w:rPr>
                <w:rFonts w:ascii="Times New Roman" w:hAnsi="Times New Roman"/>
                <w:sz w:val="25"/>
                <w:szCs w:val="25"/>
              </w:rPr>
              <w:t>).</w:t>
            </w:r>
          </w:p>
        </w:tc>
      </w:tr>
    </w:tbl>
    <w:p w:rsidR="005C5B6A" w:rsidRPr="005C5B6A" w:rsidRDefault="005C5B6A" w:rsidP="005C5B6A">
      <w:pPr>
        <w:tabs>
          <w:tab w:val="left" w:pos="5652"/>
        </w:tabs>
        <w:rPr>
          <w:lang w:val="uk-UA"/>
        </w:rPr>
      </w:pPr>
    </w:p>
    <w:p w:rsidR="005C5B6A" w:rsidRPr="005C5B6A" w:rsidRDefault="005C5B6A" w:rsidP="005C5B6A">
      <w:pPr>
        <w:ind w:firstLine="567"/>
        <w:jc w:val="both"/>
        <w:rPr>
          <w:lang w:val="uk-UA"/>
        </w:rPr>
      </w:pP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1. Якість товару повинна відповідати встановленим/зареєстрованим діючим державним стандартам: ДСТУ</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Пакування та маркування відповідно до вимог нормативних документів на даний товар</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2. Відповідальність за безпеку і якість продуктів харчування та продовольчої сировини покладається на постачальника відповідно до Закону України «Про основні принципи та вимоги до безпечності та якості харчових продуктів».</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3. Товар має постачатися за заявками замовника </w:t>
      </w:r>
      <w:r w:rsidR="005C5B6A">
        <w:rPr>
          <w:rFonts w:ascii="Times New Roman" w:hAnsi="Times New Roman" w:cs="Times New Roman"/>
          <w:sz w:val="24"/>
          <w:szCs w:val="24"/>
          <w:lang w:val="uk-UA"/>
        </w:rPr>
        <w:t>сім</w:t>
      </w:r>
      <w:r w:rsidRPr="005C5B6A">
        <w:rPr>
          <w:rFonts w:ascii="Times New Roman" w:hAnsi="Times New Roman" w:cs="Times New Roman"/>
          <w:sz w:val="24"/>
          <w:szCs w:val="24"/>
          <w:lang w:val="uk-UA"/>
        </w:rPr>
        <w:t xml:space="preserve"> раз</w:t>
      </w:r>
      <w:r w:rsidR="005C5B6A">
        <w:rPr>
          <w:rFonts w:ascii="Times New Roman" w:hAnsi="Times New Roman" w:cs="Times New Roman"/>
          <w:sz w:val="24"/>
          <w:szCs w:val="24"/>
          <w:lang w:val="uk-UA"/>
        </w:rPr>
        <w:t>ів</w:t>
      </w:r>
      <w:r w:rsidRPr="005C5B6A">
        <w:rPr>
          <w:rFonts w:ascii="Times New Roman" w:hAnsi="Times New Roman" w:cs="Times New Roman"/>
          <w:sz w:val="24"/>
          <w:szCs w:val="24"/>
          <w:lang w:val="uk-UA"/>
        </w:rPr>
        <w:t xml:space="preserve"> на тиждень (згідно заявок) </w:t>
      </w:r>
      <w:r w:rsidR="00B242DE" w:rsidRPr="005C5B6A">
        <w:rPr>
          <w:rFonts w:ascii="Times New Roman" w:hAnsi="Times New Roman" w:cs="Times New Roman"/>
          <w:sz w:val="24"/>
          <w:szCs w:val="24"/>
          <w:lang w:val="uk-UA"/>
        </w:rPr>
        <w:t>до 08</w:t>
      </w:r>
      <w:r w:rsidRPr="005C5B6A">
        <w:rPr>
          <w:rFonts w:ascii="Times New Roman" w:hAnsi="Times New Roman" w:cs="Times New Roman"/>
          <w:sz w:val="24"/>
          <w:szCs w:val="24"/>
          <w:lang w:val="uk-UA"/>
        </w:rPr>
        <w:t xml:space="preserve">:00 дня поставки. Залишковий термін зберігання отриманого продукту має бути не менше 90% від загального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4. Поставка товару, що є предметом закупівлі,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населення. Умови транспортування (температура, вологість та ін.) повинні відповідати вимогам нормативно-технічної документації на кожний вид продуктів харчування. При поставці товару повинна дотримуватись цілісність упаковки з необхідними реквізитами виробника.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5. Постачальник забезпечує належне санітарне утримання складських/виробничих приміщень, обладнання, інвентаря, а також контролює дотримання працівниками постачальника правил особистої гігієни.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6. Постачання, завантажувально-розвантажувальні роботи здійснюються в приміщенні складу транспортом Постачальника чи транспортом перевізника за рахунок Постачальника.</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7. Водій та особи, що його супроводжують, повинні мати особову медичну книжку з відміткою про проходження медичного огляду, дійсною на момент кожного завозу партії товару, та забезпечені санітарним одягом;</w:t>
      </w:r>
    </w:p>
    <w:p w:rsidR="0004695A" w:rsidRPr="005C5B6A" w:rsidRDefault="0004695A" w:rsidP="00B242DE">
      <w:pPr>
        <w:pStyle w:val="23"/>
        <w:tabs>
          <w:tab w:val="left" w:pos="1985"/>
        </w:tabs>
        <w:spacing w:after="0" w:line="240" w:lineRule="auto"/>
        <w:ind w:firstLine="567"/>
        <w:jc w:val="both"/>
        <w:rPr>
          <w:lang w:val="uk-UA"/>
        </w:rPr>
      </w:pPr>
      <w:r w:rsidRPr="005C5B6A">
        <w:rPr>
          <w:lang w:val="uk-UA"/>
        </w:rPr>
        <w:t>8. Учасник (Постачальник ) повинен мати розроблену і впроваджену систему аналізу небезпечних чинників та використовувати постійно діючі процедури контролю критичних точок (НАССР).</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9. Постачальник повинен:</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забезпечити поставку товару у строки, встановлені договором і здійснити доставку та розвантаження на склад Замовника;</w:t>
      </w:r>
    </w:p>
    <w:p w:rsidR="0004695A" w:rsidRPr="005C5B6A" w:rsidRDefault="0004695A" w:rsidP="00B242DE">
      <w:pPr>
        <w:spacing w:line="240" w:lineRule="auto"/>
        <w:ind w:firstLine="567"/>
        <w:jc w:val="both"/>
        <w:rPr>
          <w:rFonts w:ascii="Times New Roman" w:hAnsi="Times New Roman" w:cs="Times New Roman"/>
          <w:snapToGrid w:val="0"/>
          <w:sz w:val="24"/>
          <w:szCs w:val="24"/>
          <w:lang w:val="uk-UA"/>
        </w:rPr>
      </w:pPr>
      <w:r w:rsidRPr="005C5B6A">
        <w:rPr>
          <w:rFonts w:ascii="Times New Roman" w:hAnsi="Times New Roman" w:cs="Times New Roman"/>
          <w:sz w:val="24"/>
          <w:szCs w:val="24"/>
          <w:lang w:val="uk-UA"/>
        </w:rPr>
        <w:t xml:space="preserve">- забезпечити поставку товару, якість якого відповідає умовам, встановленим діючим законодавством, нормативними актами та тендерній </w:t>
      </w:r>
      <w:r w:rsidRPr="005C5B6A">
        <w:rPr>
          <w:rFonts w:ascii="Times New Roman" w:hAnsi="Times New Roman" w:cs="Times New Roman"/>
          <w:snapToGrid w:val="0"/>
          <w:sz w:val="24"/>
          <w:szCs w:val="24"/>
          <w:lang w:val="uk-UA"/>
        </w:rPr>
        <w:t>документації;</w:t>
      </w:r>
    </w:p>
    <w:p w:rsidR="0004695A" w:rsidRPr="005C5B6A" w:rsidRDefault="0004695A" w:rsidP="00B242DE">
      <w:pPr>
        <w:spacing w:line="240" w:lineRule="auto"/>
        <w:ind w:firstLine="567"/>
        <w:jc w:val="both"/>
        <w:rPr>
          <w:rFonts w:ascii="Times New Roman" w:hAnsi="Times New Roman" w:cs="Times New Roman"/>
          <w:snapToGrid w:val="0"/>
          <w:sz w:val="24"/>
          <w:szCs w:val="24"/>
          <w:lang w:val="uk-UA"/>
        </w:rPr>
      </w:pPr>
      <w:r w:rsidRPr="005C5B6A">
        <w:rPr>
          <w:rFonts w:ascii="Times New Roman" w:hAnsi="Times New Roman" w:cs="Times New Roman"/>
          <w:snapToGrid w:val="0"/>
          <w:sz w:val="24"/>
          <w:szCs w:val="24"/>
          <w:lang w:val="uk-UA"/>
        </w:rPr>
        <w:t>- забезпечити наявність усіх необхідних документів: накладна, документи, які засвідчують якість і безпеку товару згідно законодавства;</w:t>
      </w:r>
    </w:p>
    <w:p w:rsidR="00BF485B" w:rsidRPr="005C5B6A" w:rsidRDefault="007204F4" w:rsidP="00B242DE">
      <w:pPr>
        <w:pStyle w:val="23"/>
        <w:spacing w:after="0" w:line="240" w:lineRule="auto"/>
        <w:ind w:firstLine="567"/>
        <w:jc w:val="both"/>
        <w:rPr>
          <w:lang w:val="uk-UA"/>
        </w:rPr>
      </w:pPr>
      <w:r w:rsidRPr="005C5B6A">
        <w:rPr>
          <w:lang w:val="uk-UA"/>
        </w:rPr>
        <w:t>10</w:t>
      </w:r>
      <w:r w:rsidR="00BF485B" w:rsidRPr="005C5B6A">
        <w:rPr>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proofErr w:type="spellStart"/>
      <w:r w:rsidR="00BF485B" w:rsidRPr="005C5B6A">
        <w:rPr>
          <w:lang w:val="uk-UA"/>
        </w:rPr>
        <w:t>кольорово</w:t>
      </w:r>
      <w:proofErr w:type="spellEnd"/>
      <w:r w:rsidR="00BF485B" w:rsidRPr="005C5B6A">
        <w:rPr>
          <w:lang w:val="uk-UA"/>
        </w:rPr>
        <w:t xml:space="preserve"> </w:t>
      </w:r>
      <w:proofErr w:type="spellStart"/>
      <w:r w:rsidR="00BF485B" w:rsidRPr="005C5B6A">
        <w:rPr>
          <w:lang w:val="uk-UA"/>
        </w:rPr>
        <w:t>відскановані</w:t>
      </w:r>
      <w:proofErr w:type="spellEnd"/>
      <w:r w:rsidR="00BF485B" w:rsidRPr="005C5B6A">
        <w:rPr>
          <w:lang w:val="uk-UA"/>
        </w:rPr>
        <w:t xml:space="preserve"> наступні документи: </w:t>
      </w:r>
    </w:p>
    <w:p w:rsidR="00BF485B" w:rsidRPr="005C5B6A" w:rsidRDefault="00BF485B" w:rsidP="00B242DE">
      <w:pPr>
        <w:pStyle w:val="23"/>
        <w:spacing w:after="0" w:line="240" w:lineRule="auto"/>
        <w:ind w:firstLine="567"/>
        <w:jc w:val="both"/>
        <w:rPr>
          <w:lang w:val="uk-UA"/>
        </w:rPr>
      </w:pPr>
      <w:r w:rsidRPr="005C5B6A">
        <w:rPr>
          <w:lang w:val="uk-UA"/>
        </w:rPr>
        <w:t xml:space="preserve">а) пояснювальна записка з описом якісних та функціональних характеристик  товару, його екологічної чистоти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 </w:t>
      </w:r>
    </w:p>
    <w:p w:rsidR="00BF485B" w:rsidRPr="005C5B6A" w:rsidRDefault="005C5B6A" w:rsidP="00B242DE">
      <w:pPr>
        <w:pStyle w:val="23"/>
        <w:spacing w:after="0" w:line="240" w:lineRule="auto"/>
        <w:ind w:firstLine="567"/>
        <w:jc w:val="both"/>
        <w:rPr>
          <w:lang w:val="uk-UA"/>
        </w:rPr>
      </w:pPr>
      <w:r>
        <w:rPr>
          <w:lang w:val="uk-UA"/>
        </w:rPr>
        <w:t>б</w:t>
      </w:r>
      <w:r w:rsidR="009038F5" w:rsidRPr="005C5B6A">
        <w:rPr>
          <w:lang w:val="uk-UA"/>
        </w:rPr>
        <w:t>) </w:t>
      </w:r>
      <w:r w:rsidR="00BF485B" w:rsidRPr="005C5B6A">
        <w:rPr>
          <w:lang w:val="uk-UA"/>
        </w:rPr>
        <w:t>оригінал довідки довільної формі, яка містить інформацію (посилання) про реєстрацію потужностей операторів ринку на складські/виробничі приміщення та транспортні засоби із зазначенням номеру в даному реєстрі (з урахуванням вимог ст</w:t>
      </w:r>
      <w:r w:rsidR="00D330CD">
        <w:rPr>
          <w:lang w:val="uk-UA"/>
        </w:rPr>
        <w:t>атті</w:t>
      </w:r>
      <w:r w:rsidR="00BF485B" w:rsidRPr="005C5B6A">
        <w:rPr>
          <w:lang w:val="uk-UA"/>
        </w:rPr>
        <w:t xml:space="preserve"> 23 та ст</w:t>
      </w:r>
      <w:r w:rsidR="00D330CD">
        <w:rPr>
          <w:lang w:val="uk-UA"/>
        </w:rPr>
        <w:t>атті</w:t>
      </w:r>
      <w:r w:rsidR="00BF485B" w:rsidRPr="005C5B6A">
        <w:rPr>
          <w:lang w:val="uk-UA"/>
        </w:rPr>
        <w:t xml:space="preserve">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w:t>
      </w:r>
    </w:p>
    <w:p w:rsidR="00BF485B" w:rsidRPr="005C5B6A" w:rsidRDefault="005C5B6A" w:rsidP="00B242DE">
      <w:pPr>
        <w:pStyle w:val="23"/>
        <w:spacing w:after="0" w:line="240" w:lineRule="auto"/>
        <w:ind w:firstLine="567"/>
        <w:jc w:val="both"/>
        <w:rPr>
          <w:lang w:val="uk-UA"/>
        </w:rPr>
      </w:pPr>
      <w:r>
        <w:rPr>
          <w:lang w:val="uk-UA"/>
        </w:rPr>
        <w:t>в</w:t>
      </w:r>
      <w:r w:rsidR="00DB707C" w:rsidRPr="005C5B6A">
        <w:rPr>
          <w:lang w:val="uk-UA"/>
        </w:rPr>
        <w:t>) </w:t>
      </w:r>
      <w:r w:rsidR="00BF485B" w:rsidRPr="005C5B6A">
        <w:rPr>
          <w:lang w:val="uk-UA"/>
        </w:rPr>
        <w:t>оригінал сертифікату відповідності системи управління безпечністю харчових продуктів Учасника ДСТУ ISO 22000 «Системи управління безпечністю харчових продуктів» або ДСТУ 4161-2003 «Системи управління безпечністю харчових продуктів. Вимоги» чинного на дату кінцевого строку подання пропозицій;</w:t>
      </w:r>
      <w:r w:rsidR="009038F5" w:rsidRPr="005C5B6A">
        <w:rPr>
          <w:lang w:val="uk-UA"/>
        </w:rPr>
        <w:t xml:space="preserve"> </w:t>
      </w:r>
    </w:p>
    <w:p w:rsidR="00BF485B" w:rsidRPr="005C5B6A" w:rsidRDefault="005C5B6A" w:rsidP="00B242DE">
      <w:pPr>
        <w:pStyle w:val="23"/>
        <w:spacing w:after="0" w:line="240" w:lineRule="auto"/>
        <w:ind w:firstLine="567"/>
        <w:jc w:val="both"/>
        <w:rPr>
          <w:lang w:val="uk-UA"/>
        </w:rPr>
      </w:pPr>
      <w:r>
        <w:rPr>
          <w:lang w:val="uk-UA"/>
        </w:rPr>
        <w:t>г</w:t>
      </w:r>
      <w:r w:rsidR="00DB707C" w:rsidRPr="005C5B6A">
        <w:rPr>
          <w:lang w:val="uk-UA"/>
        </w:rPr>
        <w:t>) </w:t>
      </w:r>
      <w:r w:rsidR="00BF485B" w:rsidRPr="005C5B6A">
        <w:rPr>
          <w:lang w:val="uk-UA"/>
        </w:rPr>
        <w:t xml:space="preserve">оригінал або копію  акту,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Наказом Міністерства аграрної політики та продовольства України 08.08.2019 № 446). </w:t>
      </w:r>
    </w:p>
    <w:p w:rsidR="00BF485B" w:rsidRPr="005C5B6A" w:rsidRDefault="005C5B6A" w:rsidP="00B242DE">
      <w:pPr>
        <w:pStyle w:val="23"/>
        <w:spacing w:after="0" w:line="240" w:lineRule="auto"/>
        <w:ind w:firstLine="567"/>
        <w:jc w:val="both"/>
        <w:rPr>
          <w:lang w:val="uk-UA"/>
        </w:rPr>
      </w:pPr>
      <w:r>
        <w:rPr>
          <w:lang w:val="uk-UA"/>
        </w:rPr>
        <w:lastRenderedPageBreak/>
        <w:t>д</w:t>
      </w:r>
      <w:r w:rsidR="00DB707C" w:rsidRPr="005C5B6A">
        <w:rPr>
          <w:lang w:val="uk-UA"/>
        </w:rPr>
        <w:t>) </w:t>
      </w:r>
      <w:r w:rsidR="00BF485B" w:rsidRPr="005C5B6A">
        <w:rPr>
          <w:lang w:val="uk-UA"/>
        </w:rPr>
        <w:t xml:space="preserve">оригінал або копію акту, складеного територіальними органами </w:t>
      </w:r>
      <w:proofErr w:type="spellStart"/>
      <w:r w:rsidR="00BF485B" w:rsidRPr="005C5B6A">
        <w:rPr>
          <w:lang w:val="uk-UA"/>
        </w:rPr>
        <w:t>Держпродспоживслужби</w:t>
      </w:r>
      <w:proofErr w:type="spellEnd"/>
      <w:r w:rsidR="00BF485B" w:rsidRPr="005C5B6A">
        <w:rPr>
          <w:lang w:val="uk-UA"/>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 </w:t>
      </w:r>
    </w:p>
    <w:p w:rsidR="00BF485B" w:rsidRPr="005C5B6A" w:rsidRDefault="005C5B6A" w:rsidP="00B242DE">
      <w:pPr>
        <w:pStyle w:val="23"/>
        <w:spacing w:after="0" w:line="240" w:lineRule="auto"/>
        <w:ind w:firstLine="567"/>
        <w:jc w:val="both"/>
        <w:rPr>
          <w:lang w:val="uk-UA"/>
        </w:rPr>
      </w:pPr>
      <w:r>
        <w:rPr>
          <w:lang w:val="uk-UA"/>
        </w:rPr>
        <w:t>е</w:t>
      </w:r>
      <w:r w:rsidR="00DB707C" w:rsidRPr="005C5B6A">
        <w:rPr>
          <w:lang w:val="uk-UA"/>
        </w:rPr>
        <w:t>) </w:t>
      </w:r>
      <w:r w:rsidR="00BF485B" w:rsidRPr="005C5B6A">
        <w:rPr>
          <w:lang w:val="uk-UA"/>
        </w:rPr>
        <w:t>оригінали або копії сертифікату на систему управління якістю ISO 9001:2015, звіт за результатами аудиту системи управління якістю чинні на дату розкриття пропозиції;</w:t>
      </w:r>
    </w:p>
    <w:p w:rsidR="007204F4" w:rsidRPr="005C5B6A" w:rsidRDefault="005C5B6A" w:rsidP="00B242DE">
      <w:pPr>
        <w:pStyle w:val="23"/>
        <w:spacing w:after="0" w:line="240" w:lineRule="auto"/>
        <w:ind w:firstLine="567"/>
        <w:jc w:val="both"/>
        <w:rPr>
          <w:lang w:val="uk-UA"/>
        </w:rPr>
      </w:pPr>
      <w:r>
        <w:rPr>
          <w:lang w:val="uk-UA"/>
        </w:rPr>
        <w:t>є</w:t>
      </w:r>
      <w:r w:rsidR="00DB707C" w:rsidRPr="005C5B6A">
        <w:rPr>
          <w:lang w:val="uk-UA"/>
        </w:rPr>
        <w:t>) </w:t>
      </w:r>
      <w:r w:rsidR="00BF485B" w:rsidRPr="005C5B6A">
        <w:rPr>
          <w:lang w:val="uk-UA"/>
        </w:rPr>
        <w:t>оригінали або копії документів учасника, що підтверджують впровадження на підприємстві Учасника  процедури системи екологічного управління ISO 14001: сертифікат на систему екологічного управління, який відповідає вимогам ДСТУ ISO 14001:2015 (ISO 14001:2015, ITD), а також звіт за результатами останнього аудиту чинн</w:t>
      </w:r>
      <w:r w:rsidR="007204F4" w:rsidRPr="005C5B6A">
        <w:rPr>
          <w:lang w:val="uk-UA"/>
        </w:rPr>
        <w:t>і на дату розкриття пропозиції;</w:t>
      </w:r>
    </w:p>
    <w:p w:rsidR="009038F5" w:rsidRPr="005C5B6A" w:rsidRDefault="00A2794E" w:rsidP="009038F5">
      <w:pPr>
        <w:pStyle w:val="23"/>
        <w:spacing w:after="0" w:line="240" w:lineRule="auto"/>
        <w:ind w:firstLine="567"/>
        <w:jc w:val="both"/>
        <w:rPr>
          <w:lang w:val="uk-UA"/>
        </w:rPr>
      </w:pPr>
      <w:r w:rsidRPr="005C5B6A">
        <w:rPr>
          <w:lang w:val="uk-UA"/>
        </w:rPr>
        <w:t>і</w:t>
      </w:r>
      <w:r w:rsidR="00DB707C" w:rsidRPr="005C5B6A">
        <w:rPr>
          <w:lang w:val="uk-UA"/>
        </w:rPr>
        <w:t>) </w:t>
      </w:r>
      <w:r w:rsidR="007204F4" w:rsidRPr="005C5B6A">
        <w:rPr>
          <w:lang w:val="uk-UA"/>
        </w:rPr>
        <w:t>оригінали або копії документів, що підтверджують якість і безпечніс</w:t>
      </w:r>
      <w:r w:rsidR="009038F5" w:rsidRPr="005C5B6A">
        <w:rPr>
          <w:lang w:val="uk-UA"/>
        </w:rPr>
        <w:t>ть продукції, а саме;</w:t>
      </w:r>
    </w:p>
    <w:p w:rsidR="009038F5" w:rsidRPr="005C5B6A" w:rsidRDefault="009038F5" w:rsidP="009038F5">
      <w:pPr>
        <w:pStyle w:val="23"/>
        <w:spacing w:after="0" w:line="240" w:lineRule="auto"/>
        <w:ind w:firstLine="567"/>
        <w:jc w:val="both"/>
        <w:rPr>
          <w:lang w:val="uk-UA"/>
        </w:rPr>
      </w:pPr>
      <w:r w:rsidRPr="005C5B6A">
        <w:rPr>
          <w:lang w:val="uk-UA"/>
        </w:rPr>
        <w:t>- посвідчення про якість та/або декларації виробника;</w:t>
      </w:r>
    </w:p>
    <w:p w:rsidR="0025104B" w:rsidRDefault="009038F5" w:rsidP="005C5B6A">
      <w:pPr>
        <w:pStyle w:val="23"/>
        <w:spacing w:after="0" w:line="240" w:lineRule="auto"/>
        <w:ind w:firstLine="567"/>
        <w:jc w:val="both"/>
        <w:rPr>
          <w:lang w:val="uk-UA"/>
        </w:rPr>
      </w:pPr>
      <w:r w:rsidRPr="005C5B6A">
        <w:rPr>
          <w:lang w:val="uk-UA"/>
        </w:rPr>
        <w:t>- протокол(</w:t>
      </w:r>
      <w:proofErr w:type="spellStart"/>
      <w:r w:rsidRPr="005C5B6A">
        <w:rPr>
          <w:lang w:val="uk-UA"/>
        </w:rPr>
        <w:t>-ли</w:t>
      </w:r>
      <w:proofErr w:type="spellEnd"/>
      <w:r w:rsidRPr="005C5B6A">
        <w:rPr>
          <w:lang w:val="uk-UA"/>
        </w:rPr>
        <w:t>) випробувань щодо оцінки відповідності кожної позиції товару, виданий акредитованою лабораторією та атестат акредитації лабораторії, яка надала вказаний(</w:t>
      </w:r>
      <w:proofErr w:type="spellStart"/>
      <w:r w:rsidRPr="005C5B6A">
        <w:rPr>
          <w:lang w:val="uk-UA"/>
        </w:rPr>
        <w:t>-ні</w:t>
      </w:r>
      <w:proofErr w:type="spellEnd"/>
      <w:r w:rsidRPr="005C5B6A">
        <w:rPr>
          <w:lang w:val="uk-UA"/>
        </w:rPr>
        <w:t>) протокол(</w:t>
      </w:r>
      <w:proofErr w:type="spellStart"/>
      <w:r w:rsidRPr="005C5B6A">
        <w:rPr>
          <w:lang w:val="uk-UA"/>
        </w:rPr>
        <w:t>-ли</w:t>
      </w:r>
      <w:proofErr w:type="spellEnd"/>
      <w:r w:rsidRPr="005C5B6A">
        <w:rPr>
          <w:lang w:val="uk-UA"/>
        </w:rPr>
        <w:t>). У протоколі(</w:t>
      </w:r>
      <w:proofErr w:type="spellStart"/>
      <w:r w:rsidRPr="005C5B6A">
        <w:rPr>
          <w:lang w:val="uk-UA"/>
        </w:rPr>
        <w:t>-лах</w:t>
      </w:r>
      <w:proofErr w:type="spellEnd"/>
      <w:r w:rsidRPr="005C5B6A">
        <w:rPr>
          <w:lang w:val="uk-UA"/>
        </w:rPr>
        <w:t>) випробувань має бути зазначена інформація про відповідність товару, що є предметом закупівлі вимогам нормативних докуме</w:t>
      </w:r>
      <w:r w:rsidR="005C5B6A">
        <w:rPr>
          <w:lang w:val="uk-UA"/>
        </w:rPr>
        <w:t>нтів за основними показниками</w:t>
      </w:r>
      <w:r w:rsidRPr="005C5B6A">
        <w:rPr>
          <w:lang w:val="uk-UA"/>
        </w:rPr>
        <w:t>.</w:t>
      </w:r>
    </w:p>
    <w:p w:rsidR="005931B9" w:rsidRPr="00122E2F" w:rsidRDefault="005931B9" w:rsidP="005931B9">
      <w:pPr>
        <w:pStyle w:val="a5"/>
        <w:spacing w:before="0" w:beforeAutospacing="0" w:after="0" w:afterAutospacing="0" w:line="276" w:lineRule="auto"/>
        <w:ind w:firstLine="851"/>
        <w:jc w:val="both"/>
        <w:rPr>
          <w:lang w:val="uk-UA"/>
        </w:rPr>
      </w:pPr>
      <w:r>
        <w:rPr>
          <w:lang w:val="uk-UA"/>
        </w:rPr>
        <w:t>-</w:t>
      </w:r>
      <w:r w:rsidRPr="005931B9">
        <w:rPr>
          <w:lang w:val="uk-UA"/>
        </w:rPr>
        <w:t xml:space="preserve"> </w:t>
      </w:r>
      <w:r w:rsidRPr="005931B9">
        <w:rPr>
          <w:b/>
          <w:lang w:val="uk-UA"/>
        </w:rPr>
        <w:t>Обов’язкова умова:</w:t>
      </w:r>
      <w:r w:rsidRPr="00122E2F">
        <w:rPr>
          <w:lang w:val="uk-UA"/>
        </w:rPr>
        <w:t xml:space="preserve"> Постачальник повинен бути в 20 км зоні від розташування Замовника для найбільш якісного  (свіжого) постачання хлібобулочних виробів (</w:t>
      </w:r>
      <w:r w:rsidRPr="00122E2F">
        <w:rPr>
          <w:color w:val="202124"/>
          <w:shd w:val="clear" w:color="auto" w:fill="FFFFFF"/>
          <w:lang w:val="uk-UA"/>
        </w:rPr>
        <w:t xml:space="preserve">у зв'язку з військовою агресією </w:t>
      </w:r>
      <w:proofErr w:type="spellStart"/>
      <w:r w:rsidRPr="00122E2F">
        <w:rPr>
          <w:color w:val="202124"/>
          <w:shd w:val="clear" w:color="auto" w:fill="FFFFFF"/>
        </w:rPr>
        <w:t>Російської</w:t>
      </w:r>
      <w:proofErr w:type="spellEnd"/>
      <w:r w:rsidRPr="00122E2F">
        <w:rPr>
          <w:color w:val="202124"/>
          <w:shd w:val="clear" w:color="auto" w:fill="FFFFFF"/>
        </w:rPr>
        <w:t xml:space="preserve"> </w:t>
      </w:r>
      <w:proofErr w:type="spellStart"/>
      <w:r w:rsidRPr="00122E2F">
        <w:rPr>
          <w:color w:val="202124"/>
          <w:shd w:val="clear" w:color="auto" w:fill="FFFFFF"/>
        </w:rPr>
        <w:t>Федерації</w:t>
      </w:r>
      <w:proofErr w:type="spellEnd"/>
      <w:r w:rsidRPr="00122E2F">
        <w:rPr>
          <w:color w:val="202124"/>
          <w:shd w:val="clear" w:color="auto" w:fill="FFFFFF"/>
        </w:rPr>
        <w:t xml:space="preserve"> </w:t>
      </w:r>
      <w:proofErr w:type="spellStart"/>
      <w:r w:rsidRPr="00122E2F">
        <w:rPr>
          <w:color w:val="202124"/>
          <w:shd w:val="clear" w:color="auto" w:fill="FFFFFF"/>
        </w:rPr>
        <w:t>проти</w:t>
      </w:r>
      <w:proofErr w:type="spellEnd"/>
      <w:r w:rsidRPr="00122E2F">
        <w:rPr>
          <w:color w:val="202124"/>
          <w:shd w:val="clear" w:color="auto" w:fill="FFFFFF"/>
        </w:rPr>
        <w:t xml:space="preserve"> </w:t>
      </w:r>
      <w:proofErr w:type="spellStart"/>
      <w:r w:rsidRPr="00122E2F">
        <w:rPr>
          <w:color w:val="202124"/>
          <w:shd w:val="clear" w:color="auto" w:fill="FFFFFF"/>
        </w:rPr>
        <w:t>України</w:t>
      </w:r>
      <w:proofErr w:type="spellEnd"/>
      <w:r w:rsidRPr="00122E2F">
        <w:rPr>
          <w:color w:val="202124"/>
          <w:shd w:val="clear" w:color="auto" w:fill="FFFFFF"/>
        </w:rPr>
        <w:t xml:space="preserve"> </w:t>
      </w:r>
      <w:r w:rsidRPr="00122E2F">
        <w:rPr>
          <w:color w:val="202124"/>
          <w:shd w:val="clear" w:color="auto" w:fill="FFFFFF"/>
          <w:lang w:val="uk-UA"/>
        </w:rPr>
        <w:t xml:space="preserve">та </w:t>
      </w:r>
      <w:r w:rsidRPr="00122E2F">
        <w:rPr>
          <w:lang w:val="uk-UA" w:eastAsia="uk-UA"/>
        </w:rPr>
        <w:t>дією правового режиму воєнного стану в Україні).</w:t>
      </w:r>
    </w:p>
    <w:p w:rsidR="005808E3" w:rsidRPr="005C5B6A" w:rsidRDefault="005808E3" w:rsidP="005C5B6A">
      <w:pPr>
        <w:pStyle w:val="23"/>
        <w:spacing w:after="0" w:line="240" w:lineRule="auto"/>
        <w:ind w:firstLine="567"/>
        <w:jc w:val="both"/>
        <w:rPr>
          <w:lang w:val="uk-UA"/>
        </w:rPr>
      </w:pPr>
    </w:p>
    <w:p w:rsidR="00B22281" w:rsidRDefault="00B22281" w:rsidP="00B242DE">
      <w:pPr>
        <w:tabs>
          <w:tab w:val="left" w:pos="1080"/>
        </w:tabs>
        <w:spacing w:line="240" w:lineRule="auto"/>
        <w:ind w:left="7513" w:right="127"/>
        <w:jc w:val="both"/>
        <w:rPr>
          <w:rFonts w:ascii="Times New Roman" w:hAnsi="Times New Roman" w:cs="Times New Roman"/>
          <w:b/>
          <w:sz w:val="24"/>
          <w:szCs w:val="24"/>
          <w:lang w:val="uk-UA"/>
        </w:rPr>
      </w:pPr>
    </w:p>
    <w:p w:rsidR="00B22281" w:rsidRDefault="00B22281" w:rsidP="00B242DE">
      <w:pPr>
        <w:tabs>
          <w:tab w:val="left" w:pos="1080"/>
        </w:tabs>
        <w:spacing w:line="240" w:lineRule="auto"/>
        <w:ind w:left="7513" w:right="127"/>
        <w:jc w:val="both"/>
        <w:rPr>
          <w:rFonts w:ascii="Times New Roman" w:hAnsi="Times New Roman" w:cs="Times New Roman"/>
          <w:b/>
          <w:sz w:val="24"/>
          <w:szCs w:val="24"/>
          <w:lang w:val="uk-UA"/>
        </w:rPr>
      </w:pPr>
    </w:p>
    <w:p w:rsidR="00824F86" w:rsidRPr="005C5B6A" w:rsidRDefault="00824F86"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b/>
          <w:sz w:val="24"/>
          <w:szCs w:val="24"/>
          <w:lang w:val="uk-UA"/>
        </w:rPr>
        <w:t>Додаток №3</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p>
    <w:p w:rsidR="00931F09" w:rsidRDefault="00931F09" w:rsidP="00B242DE">
      <w:pPr>
        <w:pStyle w:val="a5"/>
        <w:spacing w:before="0" w:beforeAutospacing="0" w:after="0" w:afterAutospacing="0"/>
        <w:ind w:left="135" w:right="-283"/>
        <w:jc w:val="center"/>
        <w:rPr>
          <w:b/>
          <w:lang w:val="uk-UA"/>
        </w:rPr>
      </w:pP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r w:rsidRPr="004A3509">
        <w:rPr>
          <w:rFonts w:ascii="Times New Roman" w:hAnsi="Times New Roman" w:cs="Times New Roman"/>
          <w:b/>
          <w:sz w:val="24"/>
          <w:szCs w:val="24"/>
          <w:lang w:val="uk-UA"/>
        </w:rPr>
        <w:t>КВАЛІФІКАЦІЙНІ КРИТЕРІЇ</w:t>
      </w: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r w:rsidRPr="004A3509">
        <w:rPr>
          <w:rFonts w:ascii="Times New Roman" w:hAnsi="Times New Roman" w:cs="Times New Roman"/>
          <w:b/>
          <w:sz w:val="24"/>
          <w:szCs w:val="24"/>
          <w:lang w:val="uk-UA"/>
        </w:rPr>
        <w:t xml:space="preserve">відповідно статті 16 Закону України «Про публічні закупівлі» </w:t>
      </w: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p>
    <w:p w:rsidR="0025104B" w:rsidRPr="004A3509" w:rsidRDefault="0025104B" w:rsidP="0025104B">
      <w:pPr>
        <w:tabs>
          <w:tab w:val="left" w:pos="851"/>
        </w:tabs>
        <w:spacing w:line="240" w:lineRule="auto"/>
        <w:ind w:left="34" w:right="127" w:firstLine="533"/>
        <w:jc w:val="both"/>
        <w:rPr>
          <w:rStyle w:val="rvts0"/>
          <w:rFonts w:ascii="Times New Roman" w:hAnsi="Times New Roman" w:cs="Times New Roman"/>
          <w:sz w:val="24"/>
          <w:szCs w:val="24"/>
          <w:lang w:val="uk-UA"/>
        </w:rPr>
      </w:pPr>
      <w:r w:rsidRPr="004A3509">
        <w:rPr>
          <w:rFonts w:ascii="Times New Roman" w:hAnsi="Times New Roman" w:cs="Times New Roman"/>
          <w:sz w:val="24"/>
          <w:szCs w:val="24"/>
          <w:lang w:val="uk-UA"/>
        </w:rPr>
        <w:t xml:space="preserve">Для підтвердження інформації про відповідність учасника кваліфікаційним критеріям учасники </w:t>
      </w:r>
      <w:r w:rsidRPr="004A3509">
        <w:rPr>
          <w:rStyle w:val="rvts0"/>
          <w:rFonts w:ascii="Times New Roman" w:hAnsi="Times New Roman" w:cs="Times New Roman"/>
          <w:sz w:val="24"/>
          <w:szCs w:val="24"/>
          <w:lang w:val="uk-UA"/>
        </w:rPr>
        <w:t xml:space="preserve">завантажують в електронну систему </w:t>
      </w:r>
      <w:proofErr w:type="spellStart"/>
      <w:r w:rsidRPr="004A3509">
        <w:rPr>
          <w:rStyle w:val="rvts0"/>
          <w:rFonts w:ascii="Times New Roman" w:hAnsi="Times New Roman" w:cs="Times New Roman"/>
          <w:sz w:val="24"/>
          <w:szCs w:val="24"/>
          <w:lang w:val="uk-UA"/>
        </w:rPr>
        <w:t>кольорово</w:t>
      </w:r>
      <w:proofErr w:type="spellEnd"/>
      <w:r w:rsidRPr="004A3509">
        <w:rPr>
          <w:rStyle w:val="rvts0"/>
          <w:rFonts w:ascii="Times New Roman" w:hAnsi="Times New Roman" w:cs="Times New Roman"/>
          <w:sz w:val="24"/>
          <w:szCs w:val="24"/>
          <w:lang w:val="uk-UA"/>
        </w:rPr>
        <w:t xml:space="preserve"> </w:t>
      </w:r>
      <w:proofErr w:type="spellStart"/>
      <w:r w:rsidRPr="004A3509">
        <w:rPr>
          <w:rStyle w:val="rvts0"/>
          <w:rFonts w:ascii="Times New Roman" w:hAnsi="Times New Roman" w:cs="Times New Roman"/>
          <w:sz w:val="24"/>
          <w:szCs w:val="24"/>
          <w:lang w:val="uk-UA"/>
        </w:rPr>
        <w:t>відскановані</w:t>
      </w:r>
      <w:proofErr w:type="spellEnd"/>
      <w:r w:rsidRPr="004A3509">
        <w:rPr>
          <w:rStyle w:val="rvts0"/>
          <w:rFonts w:ascii="Times New Roman" w:hAnsi="Times New Roman" w:cs="Times New Roman"/>
          <w:sz w:val="24"/>
          <w:szCs w:val="24"/>
          <w:lang w:val="uk-UA"/>
        </w:rPr>
        <w:t xml:space="preserve"> документи згідно переліку:</w:t>
      </w:r>
    </w:p>
    <w:p w:rsidR="0025104B" w:rsidRPr="004A3509" w:rsidRDefault="0025104B" w:rsidP="0025104B">
      <w:pPr>
        <w:tabs>
          <w:tab w:val="left" w:pos="851"/>
        </w:tabs>
        <w:spacing w:line="240" w:lineRule="auto"/>
        <w:ind w:left="34" w:right="127" w:firstLine="533"/>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Pr="004A3509">
        <w:rPr>
          <w:rFonts w:ascii="Times New Roman" w:hAnsi="Times New Roman" w:cs="Times New Roman"/>
          <w:b/>
          <w:sz w:val="24"/>
          <w:szCs w:val="24"/>
          <w:lang w:val="uk-UA"/>
        </w:rPr>
        <w:t xml:space="preserve">. Документи, що підтверджують наявність працівників відповідної кваліфікації, які мають необхідні знання та досвід. </w:t>
      </w:r>
    </w:p>
    <w:p w:rsidR="0025104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довідку, що містить інформацію про наявність працівників відповідної кваліфікації, які мають необхідний досвід та знання для виконання договору;</w:t>
      </w:r>
    </w:p>
    <w:p w:rsidR="0025104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 xml:space="preserve">- оригінали або копії першої і останньої із заповнених сторінок трудових книжок </w:t>
      </w:r>
    </w:p>
    <w:p w:rsidR="0025104B" w:rsidRDefault="0025104B" w:rsidP="0025104B">
      <w:pPr>
        <w:tabs>
          <w:tab w:val="left" w:pos="851"/>
        </w:tabs>
        <w:spacing w:line="240" w:lineRule="auto"/>
        <w:ind w:left="567" w:right="127"/>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або</w:t>
      </w:r>
    </w:p>
    <w:p w:rsidR="0025104B" w:rsidRPr="004A3509" w:rsidRDefault="0025104B" w:rsidP="0025104B">
      <w:pPr>
        <w:tabs>
          <w:tab w:val="left" w:pos="851"/>
        </w:tabs>
        <w:spacing w:line="240" w:lineRule="auto"/>
        <w:ind w:right="127" w:firstLine="567"/>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 xml:space="preserve"> наказів про прийом на роботу (прийняття на посаду) всіх працівників, зазначених в інформаційній довідці</w:t>
      </w:r>
      <w:r>
        <w:rPr>
          <w:rFonts w:ascii="Times New Roman" w:hAnsi="Times New Roman" w:cs="Times New Roman"/>
          <w:sz w:val="24"/>
          <w:szCs w:val="24"/>
          <w:lang w:val="uk-UA"/>
        </w:rPr>
        <w:t>;</w:t>
      </w:r>
    </w:p>
    <w:p w:rsidR="0025104B" w:rsidRPr="004A3509"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оригінали або завірені належним чином копії Особистих медичних книжок встановленого зразка працівників Учасника (водіїв, експедиторів, комірників тощо), які будуть залучені до виконання договору про закупівлю з відміткою про проходження медогляду.</w:t>
      </w:r>
    </w:p>
    <w:p w:rsidR="0025104B" w:rsidRPr="004A3509" w:rsidRDefault="0025104B" w:rsidP="0025104B">
      <w:pPr>
        <w:tabs>
          <w:tab w:val="left" w:pos="851"/>
        </w:tabs>
        <w:spacing w:line="240" w:lineRule="auto"/>
        <w:ind w:left="34" w:right="127" w:firstLine="533"/>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4A3509">
        <w:rPr>
          <w:rFonts w:ascii="Times New Roman" w:hAnsi="Times New Roman" w:cs="Times New Roman"/>
          <w:b/>
          <w:sz w:val="24"/>
          <w:szCs w:val="24"/>
          <w:lang w:val="uk-UA"/>
        </w:rPr>
        <w:t>. Документи, що підтверджують наявність обладнання та матеріально-технічної бази</w:t>
      </w:r>
    </w:p>
    <w:p w:rsidR="0025104B" w:rsidRPr="004A3509"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довідку в довільній формі, яка містить інформацію про наявність матеріально-технічної бази</w:t>
      </w:r>
      <w:r>
        <w:rPr>
          <w:rFonts w:ascii="Times New Roman" w:hAnsi="Times New Roman" w:cs="Times New Roman"/>
          <w:sz w:val="24"/>
          <w:szCs w:val="24"/>
          <w:lang w:val="uk-UA"/>
        </w:rPr>
        <w:t xml:space="preserve">, необхідної </w:t>
      </w:r>
      <w:r w:rsidRPr="004A3509">
        <w:rPr>
          <w:rFonts w:ascii="Times New Roman" w:hAnsi="Times New Roman" w:cs="Times New Roman"/>
          <w:sz w:val="24"/>
          <w:szCs w:val="24"/>
          <w:lang w:val="uk-UA"/>
        </w:rPr>
        <w:t xml:space="preserve">для здійснення закупівлі (із зазначенням переліку: складські приміщення, виробничі цехи, сховища, холодильне обладнання, автотранспорт тощо), підтверджена завіреною копією документа на право власності або право користування матеріально-технічною базою; </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lastRenderedPageBreak/>
        <w:t>оригінал свідоцтва про реєстрацію транспортного засобу</w:t>
      </w:r>
      <w:r>
        <w:rPr>
          <w:rFonts w:ascii="Times New Roman" w:hAnsi="Times New Roman" w:cs="Times New Roman"/>
          <w:sz w:val="24"/>
          <w:szCs w:val="24"/>
          <w:lang w:val="uk-UA"/>
        </w:rPr>
        <w:t xml:space="preserve"> (транспортних засобів)</w:t>
      </w:r>
      <w:r w:rsidRPr="00452D1B">
        <w:rPr>
          <w:rFonts w:ascii="Times New Roman" w:hAnsi="Times New Roman" w:cs="Times New Roman"/>
          <w:sz w:val="24"/>
          <w:szCs w:val="24"/>
          <w:lang w:val="uk-UA"/>
        </w:rPr>
        <w:t>, яким буде здійснюватися поставка (у разі здійснення поставки власним чи орендованим автотранспортом);</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t>оригінал договору оренди транспортних засобів – у разі здійснення поставки орендованим автотранспортом;</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t>оригінал договору надання транспортних послуг – у разі здійснення поставки із залученням перевізника.</w:t>
      </w:r>
    </w:p>
    <w:p w:rsidR="0025104B" w:rsidRPr="000257AF"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0257AF">
        <w:rPr>
          <w:rFonts w:ascii="Times New Roman" w:hAnsi="Times New Roman" w:cs="Times New Roman"/>
          <w:sz w:val="24"/>
          <w:szCs w:val="24"/>
          <w:lang w:val="uk-UA"/>
        </w:rPr>
        <w:t>документи, що підтверджують проведення санітарної обробки автотранспорту згідно чинного законодавства України, яким планується постачати Товар, а саме: оригінал  договору на проведення санітарної обробки автотранспорту, чинний впродовж 202</w:t>
      </w:r>
      <w:r>
        <w:rPr>
          <w:rFonts w:ascii="Times New Roman" w:hAnsi="Times New Roman" w:cs="Times New Roman"/>
          <w:sz w:val="24"/>
          <w:szCs w:val="24"/>
          <w:lang w:val="uk-UA"/>
        </w:rPr>
        <w:t>3</w:t>
      </w:r>
      <w:r w:rsidRPr="000257AF">
        <w:rPr>
          <w:rFonts w:ascii="Times New Roman" w:hAnsi="Times New Roman" w:cs="Times New Roman"/>
          <w:sz w:val="24"/>
          <w:szCs w:val="24"/>
          <w:lang w:val="uk-UA"/>
        </w:rPr>
        <w:t xml:space="preserve"> року та оригінали актів виконаних робіт щодо проведення санітарної обробки транспорту за останні два місяці. У разі проведення санітарної обробки транспортних засобів власними силами Учасника надаються оригінали документів, які підтверджують проведення такої санітарної обробки транспортних засобів (журнал проведення санітарної обробки, акти про проведення санітарної обробки тощо), наказ Учасника про призначення особи, відповідальної за проведення дезінфекційних робіт транспортних засобів; затверджену інструкцію про санітарну обробку транспортних засобів</w:t>
      </w:r>
      <w:r>
        <w:rPr>
          <w:rFonts w:ascii="Times New Roman" w:hAnsi="Times New Roman" w:cs="Times New Roman"/>
          <w:sz w:val="24"/>
          <w:szCs w:val="24"/>
          <w:lang w:val="uk-UA"/>
        </w:rPr>
        <w:t>.</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4. 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Тендерною документацією.</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5. 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закупівлю.</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6. В разі неможливості надання у складі тендерної пропозиції документів, що заявлені в Тендерній документації, Учасник повинен надати письмове пояснення про підстави та/або причини їх відсутності посилаючись на нормативні акти.</w:t>
      </w:r>
    </w:p>
    <w:p w:rsidR="00931F09" w:rsidRDefault="00931F09" w:rsidP="0025104B">
      <w:pPr>
        <w:pStyle w:val="23"/>
        <w:spacing w:after="0" w:line="240" w:lineRule="auto"/>
        <w:ind w:firstLine="567"/>
        <w:jc w:val="both"/>
        <w:rPr>
          <w:b/>
          <w:lang w:val="uk-UA"/>
        </w:rPr>
      </w:pPr>
      <w:r>
        <w:rPr>
          <w:lang w:val="uk-UA"/>
        </w:rPr>
        <w:t>в</w:t>
      </w:r>
      <w:r w:rsidRPr="005C5B6A">
        <w:rPr>
          <w:lang w:val="uk-UA"/>
        </w:rPr>
        <w:t>) оригінали або завірені належним чином копії Особистих медичних книжок встановленого зразка працівників Учасника, які будуть залучені до виконання договору про закупівлю, з відм</w:t>
      </w:r>
      <w:r w:rsidR="0025104B">
        <w:rPr>
          <w:lang w:val="uk-UA"/>
        </w:rPr>
        <w:t>іткою про проходження медогляду.</w:t>
      </w:r>
      <w:bookmarkStart w:id="47" w:name="_GoBack"/>
      <w:bookmarkEnd w:id="47"/>
      <w:r>
        <w:rPr>
          <w:b/>
          <w:lang w:val="uk-UA"/>
        </w:rPr>
        <w:br w:type="page"/>
      </w:r>
    </w:p>
    <w:p w:rsidR="00931F09" w:rsidRPr="005C5B6A" w:rsidRDefault="00931F09" w:rsidP="00931F09">
      <w:pPr>
        <w:tabs>
          <w:tab w:val="left" w:pos="1080"/>
        </w:tabs>
        <w:spacing w:line="240" w:lineRule="auto"/>
        <w:ind w:left="7513" w:right="12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№4</w:t>
      </w:r>
    </w:p>
    <w:p w:rsidR="00931F09" w:rsidRPr="005C5B6A" w:rsidRDefault="00931F09" w:rsidP="00931F09">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931F09" w:rsidRDefault="00931F09" w:rsidP="00B242DE">
      <w:pPr>
        <w:pStyle w:val="a5"/>
        <w:spacing w:before="0" w:beforeAutospacing="0" w:after="0" w:afterAutospacing="0"/>
        <w:ind w:left="135" w:right="-283"/>
        <w:jc w:val="center"/>
        <w:rPr>
          <w:b/>
          <w:lang w:val="uk-UA"/>
        </w:rPr>
      </w:pPr>
    </w:p>
    <w:p w:rsidR="00E16C5F" w:rsidRPr="005C5B6A" w:rsidRDefault="00E16C5F" w:rsidP="00B242DE">
      <w:pPr>
        <w:pStyle w:val="a5"/>
        <w:spacing w:before="0" w:beforeAutospacing="0" w:after="0" w:afterAutospacing="0"/>
        <w:ind w:left="135" w:right="-283"/>
        <w:jc w:val="center"/>
        <w:rPr>
          <w:rStyle w:val="rvts0"/>
          <w:b/>
          <w:lang w:val="uk-UA"/>
        </w:rPr>
      </w:pPr>
      <w:r w:rsidRPr="005C5B6A">
        <w:rPr>
          <w:b/>
          <w:lang w:val="uk-UA"/>
        </w:rPr>
        <w:t xml:space="preserve">Підтвердження відсутності підстав </w:t>
      </w:r>
      <w:r w:rsidRPr="005C5B6A">
        <w:rPr>
          <w:rStyle w:val="rvts0"/>
          <w:b/>
          <w:lang w:val="uk-UA"/>
        </w:rPr>
        <w:t>відмови учаснику торгів</w:t>
      </w:r>
    </w:p>
    <w:p w:rsidR="00E16C5F" w:rsidRPr="005C5B6A" w:rsidRDefault="00E16C5F" w:rsidP="00B242DE">
      <w:pPr>
        <w:pStyle w:val="a5"/>
        <w:spacing w:before="0" w:beforeAutospacing="0" w:after="0" w:afterAutospacing="0"/>
        <w:ind w:left="135" w:right="-283"/>
        <w:jc w:val="center"/>
        <w:rPr>
          <w:b/>
          <w:lang w:val="uk-UA"/>
        </w:rPr>
      </w:pPr>
      <w:r w:rsidRPr="005C5B6A">
        <w:rPr>
          <w:rStyle w:val="rvts0"/>
          <w:b/>
          <w:lang w:val="uk-UA"/>
        </w:rPr>
        <w:t>в участі у процедурі закупівлі</w:t>
      </w:r>
      <w:r w:rsidRPr="005C5B6A">
        <w:rPr>
          <w:b/>
          <w:lang w:val="uk-UA"/>
        </w:rPr>
        <w:t xml:space="preserve"> згідно ст. 17 Закону</w:t>
      </w:r>
    </w:p>
    <w:p w:rsidR="00E16C5F" w:rsidRPr="005C5B6A" w:rsidRDefault="00E16C5F" w:rsidP="00B242DE">
      <w:pPr>
        <w:pStyle w:val="a5"/>
        <w:spacing w:before="0" w:beforeAutospacing="0" w:after="0" w:afterAutospacing="0"/>
        <w:ind w:left="135" w:right="-283"/>
        <w:jc w:val="center"/>
        <w:rPr>
          <w:lang w:val="uk-UA" w:eastAsia="uk-UA"/>
        </w:rPr>
      </w:pPr>
    </w:p>
    <w:p w:rsidR="00755DBD" w:rsidRPr="005C5B6A" w:rsidRDefault="00F20F4E" w:rsidP="00B242DE">
      <w:pPr>
        <w:spacing w:line="240" w:lineRule="auto"/>
        <w:ind w:firstLine="567"/>
        <w:jc w:val="both"/>
        <w:rPr>
          <w:rFonts w:ascii="Times New Roman" w:hAnsi="Times New Roman" w:cs="Times New Roman"/>
          <w:color w:val="auto"/>
          <w:sz w:val="24"/>
          <w:szCs w:val="24"/>
          <w:shd w:val="solid" w:color="FFFFFF" w:fill="FFFFFF"/>
          <w:lang w:val="uk-UA"/>
        </w:rPr>
      </w:pPr>
      <w:r w:rsidRPr="005C5B6A">
        <w:rPr>
          <w:rFonts w:ascii="Times New Roman" w:hAnsi="Times New Roman" w:cs="Times New Roman"/>
          <w:color w:val="auto"/>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w:t>
      </w:r>
      <w:r w:rsidR="00755DBD" w:rsidRPr="005C5B6A">
        <w:rPr>
          <w:rFonts w:ascii="Times New Roman" w:hAnsi="Times New Roman" w:cs="Times New Roman"/>
          <w:color w:val="auto"/>
          <w:sz w:val="24"/>
          <w:szCs w:val="24"/>
          <w:shd w:val="solid" w:color="FFFFFF" w:fill="FFFFFF"/>
          <w:lang w:val="uk-UA"/>
        </w:rPr>
        <w:t>зазначених в абзаці першому пункту 44 Особливостей, шляхом самостійного декларування відсутності таких підстав.</w:t>
      </w:r>
    </w:p>
    <w:p w:rsidR="00755DBD" w:rsidRPr="005C5B6A" w:rsidRDefault="00755DBD" w:rsidP="00B242DE">
      <w:pPr>
        <w:spacing w:line="240" w:lineRule="auto"/>
        <w:ind w:firstLine="567"/>
        <w:jc w:val="both"/>
        <w:rPr>
          <w:rFonts w:ascii="Times New Roman" w:hAnsi="Times New Roman" w:cs="Times New Roman"/>
          <w:color w:val="auto"/>
          <w:sz w:val="24"/>
          <w:szCs w:val="24"/>
          <w:shd w:val="solid" w:color="FFFFFF" w:fill="FFFFFF"/>
          <w:lang w:val="uk-UA"/>
        </w:rPr>
      </w:pPr>
      <w:r w:rsidRPr="005C5B6A">
        <w:rPr>
          <w:rFonts w:ascii="Times New Roman" w:hAnsi="Times New Roman" w:cs="Times New Roman"/>
          <w:color w:val="auto"/>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DBD" w:rsidRPr="005C5B6A" w:rsidRDefault="00755DBD" w:rsidP="00B242DE">
      <w:pPr>
        <w:spacing w:line="240" w:lineRule="auto"/>
        <w:ind w:firstLine="567"/>
        <w:jc w:val="both"/>
        <w:rPr>
          <w:rFonts w:ascii="Times New Roman" w:hAnsi="Times New Roman" w:cs="Times New Roman"/>
          <w:i/>
          <w:iCs/>
          <w:color w:val="auto"/>
          <w:sz w:val="24"/>
          <w:szCs w:val="24"/>
          <w:shd w:val="solid" w:color="FFFFFF" w:fill="FFFFFF"/>
          <w:lang w:val="uk-UA"/>
        </w:rPr>
      </w:pPr>
      <w:r w:rsidRPr="005C5B6A">
        <w:rPr>
          <w:rFonts w:ascii="Times New Roman" w:hAnsi="Times New Roman" w:cs="Times New Roman"/>
          <w:i/>
          <w:iCs/>
          <w:color w:val="auto"/>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5C5B6A">
        <w:rPr>
          <w:rFonts w:ascii="Times New Roman" w:hAnsi="Times New Roman" w:cs="Times New Roman"/>
          <w:i/>
          <w:iCs/>
          <w:color w:val="auto"/>
          <w:sz w:val="24"/>
          <w:szCs w:val="24"/>
          <w:shd w:val="solid" w:color="FFFFFF" w:fill="FFFFFF"/>
          <w:lang w:val="uk-UA"/>
        </w:rPr>
        <w:t xml:space="preserve"> декларування.</w:t>
      </w:r>
    </w:p>
    <w:p w:rsidR="00F20F4E" w:rsidRPr="005C5B6A" w:rsidRDefault="00F20F4E"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Всю публічну інформацію щодо учасника, що оприлюднена у формі відкритих даних згідно із</w:t>
      </w:r>
      <w:r w:rsidR="004002F1" w:rsidRPr="005C5B6A">
        <w:rPr>
          <w:rFonts w:ascii="Times New Roman" w:hAnsi="Times New Roman" w:cs="Times New Roman"/>
          <w:sz w:val="24"/>
          <w:szCs w:val="24"/>
          <w:lang w:val="uk-UA"/>
        </w:rPr>
        <w:t xml:space="preserve"> </w:t>
      </w:r>
      <w:r w:rsidRPr="005C5B6A">
        <w:rPr>
          <w:rFonts w:ascii="Times New Roman" w:hAnsi="Times New Roman" w:cs="Times New Roman"/>
          <w:sz w:val="24"/>
          <w:szCs w:val="24"/>
          <w:lang w:val="uk-UA"/>
        </w:rPr>
        <w:t>Законом України</w:t>
      </w:r>
      <w:r w:rsidR="004002F1" w:rsidRPr="005C5B6A">
        <w:rPr>
          <w:rFonts w:ascii="Times New Roman" w:hAnsi="Times New Roman" w:cs="Times New Roman"/>
          <w:sz w:val="24"/>
          <w:szCs w:val="24"/>
          <w:lang w:val="uk-UA"/>
        </w:rPr>
        <w:t xml:space="preserve"> «</w:t>
      </w:r>
      <w:r w:rsidRPr="005C5B6A">
        <w:rPr>
          <w:rFonts w:ascii="Times New Roman" w:hAnsi="Times New Roman" w:cs="Times New Roman"/>
          <w:sz w:val="24"/>
          <w:szCs w:val="24"/>
          <w:lang w:val="uk-UA"/>
        </w:rPr>
        <w:t>Про доступ до публічної інформації</w:t>
      </w:r>
      <w:r w:rsidR="005335F6"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16C5F" w:rsidRPr="005C5B6A" w:rsidRDefault="00E16C5F" w:rsidP="00B242DE">
      <w:pPr>
        <w:tabs>
          <w:tab w:val="left" w:pos="1080"/>
        </w:tabs>
        <w:spacing w:line="240" w:lineRule="auto"/>
        <w:ind w:right="127" w:firstLine="675"/>
        <w:jc w:val="both"/>
        <w:rPr>
          <w:rFonts w:ascii="Times New Roman" w:hAnsi="Times New Roman" w:cs="Times New Roman"/>
          <w:sz w:val="24"/>
          <w:szCs w:val="24"/>
          <w:lang w:val="uk-UA"/>
        </w:rPr>
      </w:pPr>
    </w:p>
    <w:p w:rsidR="0065199B" w:rsidRPr="005C5B6A"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C5B6A">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C5B6A">
        <w:rPr>
          <w:rFonts w:ascii="Times New Roman" w:eastAsia="Times New Roman" w:hAnsi="Times New Roman" w:cs="Times New Roman"/>
          <w:color w:val="auto"/>
          <w:sz w:val="24"/>
          <w:szCs w:val="24"/>
          <w:lang w:val="uk-UA"/>
        </w:rPr>
        <w:t>.</w:t>
      </w:r>
    </w:p>
    <w:p w:rsidR="0065199B" w:rsidRPr="005C5B6A"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C5B6A">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C5B6A">
        <w:rPr>
          <w:rFonts w:ascii="Times New Roman" w:hAnsi="Times New Roman" w:cs="Times New Roman"/>
          <w:color w:val="auto"/>
          <w:sz w:val="24"/>
          <w:szCs w:val="24"/>
          <w:shd w:val="solid" w:color="FFFFFF" w:fill="FFFFFF"/>
          <w:lang w:val="uk-UA"/>
        </w:rPr>
        <w:t xml:space="preserve">3, 5, 6 і 12 </w:t>
      </w:r>
      <w:r w:rsidRPr="005C5B6A">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5C5B6A">
        <w:rPr>
          <w:rFonts w:ascii="Times New Roman" w:eastAsia="Times New Roman" w:hAnsi="Times New Roman" w:cs="Times New Roman"/>
          <w:color w:val="auto"/>
          <w:sz w:val="24"/>
          <w:szCs w:val="24"/>
          <w:lang w:val="uk-UA"/>
        </w:rPr>
        <w:t>, а саме:</w:t>
      </w:r>
    </w:p>
    <w:p w:rsidR="008B0D7F" w:rsidRPr="005C5B6A" w:rsidRDefault="008B0D7F" w:rsidP="00B242DE">
      <w:pPr>
        <w:spacing w:line="240" w:lineRule="auto"/>
        <w:ind w:left="426"/>
        <w:rPr>
          <w:rFonts w:ascii="Times New Roman" w:hAnsi="Times New Roman" w:cs="Times New Roman"/>
          <w:sz w:val="24"/>
          <w:szCs w:val="24"/>
          <w:lang w:val="uk-U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827"/>
        <w:gridCol w:w="5387"/>
      </w:tblGrid>
      <w:tr w:rsidR="000F1EC8" w:rsidRPr="005C5B6A" w:rsidTr="00C81F0B">
        <w:trPr>
          <w:trHeight w:val="537"/>
          <w:tblHeader/>
        </w:trPr>
        <w:tc>
          <w:tcPr>
            <w:tcW w:w="1276" w:type="dxa"/>
            <w:shd w:val="clear" w:color="auto" w:fill="FFFFFF"/>
          </w:tcPr>
          <w:p w:rsidR="000F1EC8" w:rsidRPr="005C5B6A" w:rsidRDefault="000F1EC8" w:rsidP="00B242DE">
            <w:pPr>
              <w:tabs>
                <w:tab w:val="left" w:pos="0"/>
              </w:tabs>
              <w:spacing w:line="240" w:lineRule="auto"/>
              <w:jc w:val="center"/>
              <w:rPr>
                <w:rFonts w:ascii="Times New Roman" w:hAnsi="Times New Roman" w:cs="Times New Roman"/>
                <w:b/>
                <w:sz w:val="24"/>
                <w:szCs w:val="24"/>
                <w:lang w:val="uk-UA"/>
              </w:rPr>
            </w:pPr>
            <w:proofErr w:type="spellStart"/>
            <w:r w:rsidRPr="005C5B6A">
              <w:rPr>
                <w:rFonts w:ascii="Times New Roman" w:hAnsi="Times New Roman" w:cs="Times New Roman"/>
                <w:b/>
                <w:sz w:val="24"/>
                <w:szCs w:val="24"/>
                <w:lang w:val="uk-UA"/>
              </w:rPr>
              <w:t>ч.п</w:t>
            </w:r>
            <w:proofErr w:type="spellEnd"/>
            <w:r w:rsidRPr="005C5B6A">
              <w:rPr>
                <w:rFonts w:ascii="Times New Roman" w:hAnsi="Times New Roman" w:cs="Times New Roman"/>
                <w:b/>
                <w:sz w:val="24"/>
                <w:szCs w:val="24"/>
                <w:lang w:val="uk-UA"/>
              </w:rPr>
              <w:t>.</w:t>
            </w:r>
          </w:p>
          <w:p w:rsidR="000F1EC8" w:rsidRPr="005C5B6A" w:rsidRDefault="000F1EC8" w:rsidP="00B242DE">
            <w:pPr>
              <w:tabs>
                <w:tab w:val="left" w:pos="0"/>
              </w:tabs>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Закону</w:t>
            </w:r>
          </w:p>
        </w:tc>
        <w:tc>
          <w:tcPr>
            <w:tcW w:w="3827" w:type="dxa"/>
            <w:shd w:val="clear" w:color="auto" w:fill="FFFFFF"/>
            <w:vAlign w:val="center"/>
          </w:tcPr>
          <w:p w:rsidR="000F1EC8" w:rsidRPr="005C5B6A"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5C5B6A">
              <w:rPr>
                <w:rFonts w:ascii="Times New Roman" w:hAnsi="Times New Roman" w:cs="Times New Roman"/>
                <w:b/>
                <w:color w:val="000000" w:themeColor="text1"/>
                <w:sz w:val="24"/>
                <w:szCs w:val="24"/>
                <w:lang w:val="uk-UA"/>
              </w:rPr>
              <w:t>Підстава відхилення</w:t>
            </w:r>
          </w:p>
        </w:tc>
        <w:tc>
          <w:tcPr>
            <w:tcW w:w="5387" w:type="dxa"/>
            <w:shd w:val="clear" w:color="auto" w:fill="FFFFFF"/>
            <w:vAlign w:val="center"/>
          </w:tcPr>
          <w:p w:rsidR="000F1EC8" w:rsidRPr="005C5B6A"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5C5B6A">
              <w:rPr>
                <w:rFonts w:ascii="Times New Roman" w:hAnsi="Times New Roman" w:cs="Times New Roman"/>
                <w:b/>
                <w:color w:val="000000" w:themeColor="text1"/>
                <w:sz w:val="24"/>
                <w:szCs w:val="24"/>
                <w:lang w:val="uk-UA"/>
              </w:rPr>
              <w:t>Документи, які надає Переможець</w:t>
            </w:r>
          </w:p>
        </w:tc>
      </w:tr>
      <w:tr w:rsidR="00206929" w:rsidRPr="005C5B6A" w:rsidTr="00C81F0B">
        <w:trPr>
          <w:trHeight w:val="537"/>
        </w:trPr>
        <w:tc>
          <w:tcPr>
            <w:tcW w:w="1276" w:type="dxa"/>
          </w:tcPr>
          <w:p w:rsidR="00337EFA" w:rsidRPr="005C5B6A" w:rsidRDefault="00337EFA"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w:t>
            </w:r>
          </w:p>
          <w:p w:rsidR="00206929" w:rsidRPr="005C5B6A" w:rsidRDefault="00337EFA"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 3</w:t>
            </w:r>
          </w:p>
        </w:tc>
        <w:tc>
          <w:tcPr>
            <w:tcW w:w="3827" w:type="dxa"/>
          </w:tcPr>
          <w:p w:rsidR="00206929" w:rsidRPr="005C5B6A" w:rsidRDefault="00337EFA" w:rsidP="00B242DE">
            <w:pPr>
              <w:spacing w:line="240" w:lineRule="auto"/>
              <w:jc w:val="both"/>
              <w:rPr>
                <w:rFonts w:ascii="Times New Roman" w:hAnsi="Times New Roman" w:cs="Times New Roman"/>
                <w:color w:val="000000" w:themeColor="text1"/>
                <w:sz w:val="24"/>
                <w:szCs w:val="24"/>
                <w:lang w:val="uk-UA"/>
              </w:rPr>
            </w:pPr>
            <w:r w:rsidRPr="005C5B6A">
              <w:rPr>
                <w:rFonts w:ascii="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7" w:type="dxa"/>
          </w:tcPr>
          <w:p w:rsidR="00206929" w:rsidRPr="005C5B6A"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5C5B6A">
              <w:rPr>
                <w:rFonts w:ascii="Times New Roman" w:hAnsi="Times New Roman" w:cs="Times New Roman"/>
                <w:color w:val="auto"/>
                <w:sz w:val="24"/>
                <w:szCs w:val="24"/>
                <w:lang w:val="uk-UA"/>
              </w:rPr>
              <w:t xml:space="preserve">Інформаційна довідка з Єдиного державного реєстру осіб, які вчинили корупційні або пов’язані з </w:t>
            </w:r>
            <w:r w:rsidRPr="005C5B6A">
              <w:rPr>
                <w:rFonts w:ascii="Times New Roman" w:hAnsi="Times New Roman" w:cs="Times New Roman"/>
                <w:color w:val="auto"/>
                <w:sz w:val="24"/>
                <w:szCs w:val="24"/>
                <w:lang w:val="uk-UA" w:eastAsia="uk-UA"/>
              </w:rPr>
              <w:t xml:space="preserve">корупцією правопорушення, </w:t>
            </w:r>
            <w:r w:rsidRPr="005C5B6A">
              <w:rPr>
                <w:rFonts w:ascii="Times New Roman" w:hAnsi="Times New Roman" w:cs="Times New Roman"/>
                <w:color w:val="auto"/>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5C5B6A">
              <w:rPr>
                <w:rFonts w:ascii="Times New Roman" w:hAnsi="Times New Roman" w:cs="Times New Roman"/>
                <w:color w:val="auto"/>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0F1EC8" w:rsidRPr="005C5B6A" w:rsidTr="00C81F0B">
        <w:trPr>
          <w:trHeight w:val="537"/>
        </w:trPr>
        <w:tc>
          <w:tcPr>
            <w:tcW w:w="1276" w:type="dxa"/>
          </w:tcPr>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ч. І</w:t>
            </w:r>
          </w:p>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 5</w:t>
            </w:r>
          </w:p>
        </w:tc>
        <w:tc>
          <w:tcPr>
            <w:tcW w:w="3827" w:type="dxa"/>
          </w:tcPr>
          <w:p w:rsidR="000F1EC8" w:rsidRPr="005C5B6A"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Pr>
          <w:p w:rsidR="000F1EC8" w:rsidRPr="005C5B6A"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5C5B6A">
              <w:rPr>
                <w:rFonts w:ascii="Times New Roman" w:hAnsi="Times New Roman" w:cs="Times New Roman"/>
                <w:color w:val="auto"/>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5C5B6A">
              <w:rPr>
                <w:rFonts w:ascii="Times New Roman" w:hAnsi="Times New Roman" w:cs="Times New Roman"/>
                <w:color w:val="auto"/>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C5B6A">
              <w:rPr>
                <w:rFonts w:ascii="Times New Roman" w:hAnsi="Times New Roman" w:cs="Times New Roman"/>
                <w:color w:val="auto"/>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C5B6A">
              <w:rPr>
                <w:rFonts w:ascii="Times New Roman" w:hAnsi="Times New Roman" w:cs="Times New Roman"/>
                <w:color w:val="auto"/>
                <w:sz w:val="24"/>
                <w:szCs w:val="24"/>
                <w:shd w:val="clear" w:color="auto" w:fill="FFFFFF"/>
                <w:lang w:val="uk-UA"/>
              </w:rPr>
              <w:t xml:space="preserve">. </w:t>
            </w:r>
            <w:r w:rsidRPr="005C5B6A">
              <w:rPr>
                <w:rFonts w:ascii="Times New Roman" w:hAnsi="Times New Roman" w:cs="Times New Roman"/>
                <w:bCs/>
                <w:color w:val="auto"/>
                <w:sz w:val="24"/>
                <w:szCs w:val="24"/>
                <w:lang w:val="uk-UA"/>
              </w:rPr>
              <w:t>В</w:t>
            </w:r>
            <w:r w:rsidRPr="005C5B6A">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00E41752" w:rsidRPr="005C5B6A">
              <w:rPr>
                <w:rFonts w:ascii="Times New Roman" w:hAnsi="Times New Roman" w:cs="Times New Roman"/>
                <w:color w:val="auto"/>
                <w:sz w:val="24"/>
                <w:szCs w:val="24"/>
                <w:lang w:val="uk-UA"/>
              </w:rPr>
              <w:t xml:space="preserve"> </w:t>
            </w:r>
          </w:p>
        </w:tc>
      </w:tr>
      <w:tr w:rsidR="000F1EC8" w:rsidRPr="005C5B6A" w:rsidTr="00C81F0B">
        <w:trPr>
          <w:trHeight w:val="537"/>
        </w:trPr>
        <w:tc>
          <w:tcPr>
            <w:tcW w:w="1276" w:type="dxa"/>
          </w:tcPr>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 п. 6</w:t>
            </w:r>
          </w:p>
        </w:tc>
        <w:tc>
          <w:tcPr>
            <w:tcW w:w="3827" w:type="dxa"/>
          </w:tcPr>
          <w:p w:rsidR="000F1EC8" w:rsidRPr="005C5B6A"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Pr>
          <w:p w:rsidR="000F1EC8" w:rsidRPr="005C5B6A" w:rsidRDefault="00206929" w:rsidP="00B242DE">
            <w:pPr>
              <w:tabs>
                <w:tab w:val="left" w:pos="-328"/>
              </w:tabs>
              <w:suppressAutoHyphens/>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5C5B6A">
              <w:rPr>
                <w:rFonts w:ascii="Times New Roman" w:hAnsi="Times New Roman" w:cs="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C5B6A">
              <w:rPr>
                <w:rFonts w:ascii="Times New Roman" w:hAnsi="Times New Roman" w:cs="Times New Roman"/>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C5B6A">
              <w:rPr>
                <w:rFonts w:ascii="Times New Roman" w:hAnsi="Times New Roman" w:cs="Times New Roman"/>
                <w:sz w:val="24"/>
                <w:szCs w:val="24"/>
                <w:shd w:val="clear" w:color="auto" w:fill="FFFFFF"/>
                <w:lang w:val="uk-UA"/>
              </w:rPr>
              <w:t xml:space="preserve">. </w:t>
            </w:r>
            <w:r w:rsidRPr="005C5B6A">
              <w:rPr>
                <w:rFonts w:ascii="Times New Roman" w:hAnsi="Times New Roman" w:cs="Times New Roman"/>
                <w:bCs/>
                <w:color w:val="auto"/>
                <w:sz w:val="24"/>
                <w:szCs w:val="24"/>
                <w:lang w:val="uk-UA"/>
              </w:rPr>
              <w:t>В</w:t>
            </w:r>
            <w:r w:rsidRPr="005C5B6A">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812D88" w:rsidRPr="005C293A" w:rsidTr="00C81F0B">
        <w:trPr>
          <w:trHeight w:val="848"/>
        </w:trPr>
        <w:tc>
          <w:tcPr>
            <w:tcW w:w="1276" w:type="dxa"/>
          </w:tcPr>
          <w:p w:rsidR="00812D88" w:rsidRPr="005C5B6A" w:rsidRDefault="00812D88" w:rsidP="00B242DE">
            <w:pPr>
              <w:tabs>
                <w:tab w:val="left" w:pos="0"/>
              </w:tabs>
              <w:adjustRightInd w:val="0"/>
              <w:spacing w:line="240" w:lineRule="auto"/>
              <w:ind w:left="170"/>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 п. 12</w:t>
            </w:r>
          </w:p>
        </w:tc>
        <w:tc>
          <w:tcPr>
            <w:tcW w:w="3827" w:type="dxa"/>
          </w:tcPr>
          <w:p w:rsidR="00812D88" w:rsidRPr="005C5B6A" w:rsidRDefault="00812D8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5C5B6A">
              <w:rPr>
                <w:rFonts w:ascii="Times New Roman" w:hAnsi="Times New Roman" w:cs="Times New Roman"/>
                <w:color w:val="000000" w:themeColor="text1"/>
                <w:sz w:val="24"/>
                <w:szCs w:val="24"/>
                <w:lang w:val="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7" w:type="dxa"/>
          </w:tcPr>
          <w:p w:rsidR="00812D88" w:rsidRPr="005C5B6A" w:rsidRDefault="00812D88" w:rsidP="00B242DE">
            <w:pPr>
              <w:adjustRightInd w:val="0"/>
              <w:spacing w:line="240" w:lineRule="auto"/>
              <w:jc w:val="both"/>
              <w:rPr>
                <w:rFonts w:ascii="Times New Roman" w:hAnsi="Times New Roman" w:cs="Times New Roman"/>
                <w:bCs/>
                <w:color w:val="000000" w:themeColor="text1"/>
                <w:sz w:val="24"/>
                <w:szCs w:val="24"/>
                <w:lang w:val="uk-UA"/>
              </w:rPr>
            </w:pPr>
            <w:r w:rsidRPr="005C5B6A">
              <w:rPr>
                <w:rFonts w:ascii="Times New Roman" w:hAnsi="Times New Roman" w:cs="Times New Roman"/>
                <w:color w:val="000000" w:themeColor="text1"/>
                <w:sz w:val="24"/>
                <w:szCs w:val="24"/>
                <w:lang w:val="uk-UA"/>
              </w:rPr>
              <w:lastRenderedPageBreak/>
              <w:t xml:space="preserve">Витяг про відсутність (наявність) судимості (скорочений), або витяг про припинення кримінальної  відповідальності, відсутність (наявність) судимості або обмежень, передбачених кримінальним процесуальним </w:t>
            </w:r>
            <w:r w:rsidRPr="005C5B6A">
              <w:rPr>
                <w:rFonts w:ascii="Times New Roman" w:hAnsi="Times New Roman" w:cs="Times New Roman"/>
                <w:color w:val="000000" w:themeColor="text1"/>
                <w:sz w:val="24"/>
                <w:szCs w:val="24"/>
                <w:lang w:val="uk-UA"/>
              </w:rPr>
              <w:lastRenderedPageBreak/>
              <w:t xml:space="preserve">законодавством України (повний) у службової (посадової) особи (осіб) учасника процедури закупівлі, яка (які) підписала тендерну пропозицію, який видний відповідно до наказу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і датований не раніше ніж за 30 календарних днів до дати  його подання замовнику </w:t>
            </w:r>
          </w:p>
        </w:tc>
      </w:tr>
      <w:tr w:rsidR="00812D88" w:rsidRPr="005C293A" w:rsidTr="00C81F0B">
        <w:trPr>
          <w:trHeight w:val="1016"/>
        </w:trPr>
        <w:tc>
          <w:tcPr>
            <w:tcW w:w="1276" w:type="dxa"/>
          </w:tcPr>
          <w:p w:rsidR="00812D88" w:rsidRPr="005C5B6A" w:rsidRDefault="00812D88" w:rsidP="00B242DE">
            <w:pPr>
              <w:tabs>
                <w:tab w:val="left" w:pos="0"/>
              </w:tabs>
              <w:adjustRightInd w:val="0"/>
              <w:spacing w:line="240" w:lineRule="auto"/>
              <w:ind w:left="170"/>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ч. 2</w:t>
            </w:r>
          </w:p>
        </w:tc>
        <w:tc>
          <w:tcPr>
            <w:tcW w:w="3827" w:type="dxa"/>
          </w:tcPr>
          <w:p w:rsidR="00812D88" w:rsidRPr="005C5B6A" w:rsidRDefault="00812D88" w:rsidP="00B242DE">
            <w:pPr>
              <w:tabs>
                <w:tab w:val="left" w:pos="0"/>
              </w:tabs>
              <w:spacing w:line="240" w:lineRule="auto"/>
              <w:ind w:firstLine="20"/>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5387" w:type="dxa"/>
          </w:tcPr>
          <w:p w:rsidR="00812D88" w:rsidRPr="005C5B6A" w:rsidRDefault="00812D88" w:rsidP="00B242DE">
            <w:pPr>
              <w:tabs>
                <w:tab w:val="left" w:pos="0"/>
              </w:tabs>
              <w:spacing w:line="240" w:lineRule="auto"/>
              <w:ind w:firstLine="146"/>
              <w:jc w:val="both"/>
              <w:rPr>
                <w:rFonts w:ascii="Times New Roman" w:hAnsi="Times New Roman" w:cs="Times New Roman"/>
                <w:color w:val="000000" w:themeColor="text1"/>
                <w:sz w:val="24"/>
                <w:szCs w:val="24"/>
                <w:lang w:val="uk-UA"/>
              </w:rPr>
            </w:pPr>
            <w:r w:rsidRPr="005C5B6A">
              <w:rPr>
                <w:rFonts w:ascii="Times New Roman" w:eastAsia="Times New Roman" w:hAnsi="Times New Roman" w:cs="Times New Roman"/>
                <w:bCs/>
                <w:color w:val="000000" w:themeColor="text1"/>
                <w:sz w:val="24"/>
                <w:szCs w:val="24"/>
                <w:lang w:val="uk-UA"/>
              </w:rPr>
              <w:t>Довідка в довільній формі</w:t>
            </w:r>
            <w:r w:rsidRPr="005C5B6A">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7F" w:rsidRPr="005C5B6A" w:rsidRDefault="008B0D7F" w:rsidP="00B242DE">
      <w:pPr>
        <w:spacing w:line="240" w:lineRule="auto"/>
        <w:rPr>
          <w:rFonts w:ascii="Times New Roman" w:hAnsi="Times New Roman" w:cs="Times New Roman"/>
          <w:sz w:val="24"/>
          <w:szCs w:val="24"/>
          <w:lang w:val="uk-UA"/>
        </w:rPr>
      </w:pPr>
    </w:p>
    <w:p w:rsidR="00C454EE" w:rsidRPr="005C5B6A"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rsidR="00C454EE" w:rsidRPr="005C5B6A"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У випадку ненадання переможцем процедури закупівлі документів згідно з переліком, наведеним у цьому додатку або надання документів з порушенням строку або вимог, передбачених тендерною документацією, Переможець вважається таким, що не надав документи, у спосіб, встановлений в тендерній документації та підлягає відхиленню на підставі пункту 3 частини 1 статті  31 Закону.</w:t>
      </w:r>
    </w:p>
    <w:p w:rsidR="00E659FC" w:rsidRPr="005C5B6A" w:rsidRDefault="00E659FC"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rsidR="00A00BD0" w:rsidRPr="005C5B6A" w:rsidRDefault="00A00BD0"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sectPr w:rsidR="00A00BD0" w:rsidRPr="005C5B6A" w:rsidSect="00810BC0">
      <w:footerReference w:type="default" r:id="rId17"/>
      <w:pgSz w:w="11906" w:h="16838"/>
      <w:pgMar w:top="567" w:right="567" w:bottom="426" w:left="1276" w:header="284"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F4" w:rsidRDefault="003B01F4" w:rsidP="008F6965">
      <w:pPr>
        <w:spacing w:line="240" w:lineRule="auto"/>
      </w:pPr>
      <w:r>
        <w:separator/>
      </w:r>
    </w:p>
  </w:endnote>
  <w:endnote w:type="continuationSeparator" w:id="0">
    <w:p w:rsidR="003B01F4" w:rsidRDefault="003B01F4" w:rsidP="008F69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59" w:rsidRPr="008F6965" w:rsidRDefault="00762A4D">
    <w:pPr>
      <w:pStyle w:val="ad"/>
      <w:jc w:val="right"/>
      <w:rPr>
        <w:sz w:val="16"/>
      </w:rPr>
    </w:pPr>
    <w:r w:rsidRPr="008F6965">
      <w:rPr>
        <w:sz w:val="16"/>
      </w:rPr>
      <w:fldChar w:fldCharType="begin"/>
    </w:r>
    <w:r w:rsidR="00F25759" w:rsidRPr="008F6965">
      <w:rPr>
        <w:sz w:val="16"/>
      </w:rPr>
      <w:instrText xml:space="preserve"> PAGE   \* MERGEFORMAT </w:instrText>
    </w:r>
    <w:r w:rsidRPr="008F6965">
      <w:rPr>
        <w:sz w:val="16"/>
      </w:rPr>
      <w:fldChar w:fldCharType="separate"/>
    </w:r>
    <w:r w:rsidR="005C293A">
      <w:rPr>
        <w:noProof/>
        <w:sz w:val="16"/>
      </w:rPr>
      <w:t>2</w:t>
    </w:r>
    <w:r w:rsidRPr="008F6965">
      <w:rPr>
        <w:sz w:val="16"/>
      </w:rPr>
      <w:fldChar w:fldCharType="end"/>
    </w:r>
  </w:p>
  <w:p w:rsidR="00F25759" w:rsidRDefault="00F257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F4" w:rsidRDefault="003B01F4" w:rsidP="008F6965">
      <w:pPr>
        <w:spacing w:line="240" w:lineRule="auto"/>
      </w:pPr>
      <w:r>
        <w:separator/>
      </w:r>
    </w:p>
  </w:footnote>
  <w:footnote w:type="continuationSeparator" w:id="0">
    <w:p w:rsidR="003B01F4" w:rsidRDefault="003B01F4" w:rsidP="008F69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7">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5">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5">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8">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36">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num w:numId="1">
    <w:abstractNumId w:val="11"/>
  </w:num>
  <w:num w:numId="2">
    <w:abstractNumId w:val="36"/>
  </w:num>
  <w:num w:numId="3">
    <w:abstractNumId w:val="14"/>
  </w:num>
  <w:num w:numId="4">
    <w:abstractNumId w:val="6"/>
  </w:num>
  <w:num w:numId="5">
    <w:abstractNumId w:val="15"/>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
  </w:num>
  <w:num w:numId="13">
    <w:abstractNumId w:val="8"/>
  </w:num>
  <w:num w:numId="14">
    <w:abstractNumId w:val="12"/>
  </w:num>
  <w:num w:numId="15">
    <w:abstractNumId w:val="29"/>
  </w:num>
  <w:num w:numId="16">
    <w:abstractNumId w:val="25"/>
  </w:num>
  <w:num w:numId="17">
    <w:abstractNumId w:val="17"/>
  </w:num>
  <w:num w:numId="18">
    <w:abstractNumId w:val="28"/>
  </w:num>
  <w:num w:numId="19">
    <w:abstractNumId w:val="13"/>
  </w:num>
  <w:num w:numId="20">
    <w:abstractNumId w:val="34"/>
  </w:num>
  <w:num w:numId="21">
    <w:abstractNumId w:val="31"/>
  </w:num>
  <w:num w:numId="22">
    <w:abstractNumId w:val="7"/>
  </w:num>
  <w:num w:numId="23">
    <w:abstractNumId w:val="23"/>
  </w:num>
  <w:num w:numId="24">
    <w:abstractNumId w:val="4"/>
  </w:num>
  <w:num w:numId="25">
    <w:abstractNumId w:val="27"/>
  </w:num>
  <w:num w:numId="26">
    <w:abstractNumId w:val="24"/>
  </w:num>
  <w:num w:numId="27">
    <w:abstractNumId w:val="19"/>
  </w:num>
  <w:num w:numId="28">
    <w:abstractNumId w:val="9"/>
  </w:num>
  <w:num w:numId="29">
    <w:abstractNumId w:val="33"/>
  </w:num>
  <w:num w:numId="30">
    <w:abstractNumId w:val="2"/>
  </w:num>
  <w:num w:numId="31">
    <w:abstractNumId w:val="22"/>
  </w:num>
  <w:num w:numId="32">
    <w:abstractNumId w:val="30"/>
  </w:num>
  <w:num w:numId="33">
    <w:abstractNumId w:val="20"/>
  </w:num>
  <w:num w:numId="34">
    <w:abstractNumId w:val="26"/>
  </w:num>
  <w:num w:numId="35">
    <w:abstractNumId w:val="16"/>
  </w:num>
  <w:num w:numId="36">
    <w:abstractNumId w:val="3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01FBA"/>
    <w:rsid w:val="00000F8D"/>
    <w:rsid w:val="000109C0"/>
    <w:rsid w:val="00011A9B"/>
    <w:rsid w:val="000152C4"/>
    <w:rsid w:val="00020C4A"/>
    <w:rsid w:val="0004269A"/>
    <w:rsid w:val="000446A4"/>
    <w:rsid w:val="0004695A"/>
    <w:rsid w:val="00052644"/>
    <w:rsid w:val="00062066"/>
    <w:rsid w:val="00062213"/>
    <w:rsid w:val="0006281F"/>
    <w:rsid w:val="00063EA9"/>
    <w:rsid w:val="00065EDF"/>
    <w:rsid w:val="0007670E"/>
    <w:rsid w:val="00077EC1"/>
    <w:rsid w:val="000841C9"/>
    <w:rsid w:val="0009329C"/>
    <w:rsid w:val="000936CE"/>
    <w:rsid w:val="00095A5B"/>
    <w:rsid w:val="000A1271"/>
    <w:rsid w:val="000A5370"/>
    <w:rsid w:val="000A597B"/>
    <w:rsid w:val="000A7B36"/>
    <w:rsid w:val="000B3C07"/>
    <w:rsid w:val="000B441A"/>
    <w:rsid w:val="000B7849"/>
    <w:rsid w:val="000C0CE3"/>
    <w:rsid w:val="000C306F"/>
    <w:rsid w:val="000D0490"/>
    <w:rsid w:val="000D174E"/>
    <w:rsid w:val="000D5D08"/>
    <w:rsid w:val="000E030C"/>
    <w:rsid w:val="000E1EB2"/>
    <w:rsid w:val="000E7D29"/>
    <w:rsid w:val="000F0F78"/>
    <w:rsid w:val="000F1EC8"/>
    <w:rsid w:val="000F4000"/>
    <w:rsid w:val="000F7F3F"/>
    <w:rsid w:val="00115124"/>
    <w:rsid w:val="001200CD"/>
    <w:rsid w:val="00120E5F"/>
    <w:rsid w:val="00124896"/>
    <w:rsid w:val="00127FAE"/>
    <w:rsid w:val="001319AA"/>
    <w:rsid w:val="001325CF"/>
    <w:rsid w:val="00135816"/>
    <w:rsid w:val="00140AF3"/>
    <w:rsid w:val="001467BC"/>
    <w:rsid w:val="001509AA"/>
    <w:rsid w:val="00151AA3"/>
    <w:rsid w:val="00152BDD"/>
    <w:rsid w:val="001530C3"/>
    <w:rsid w:val="001537CD"/>
    <w:rsid w:val="0015451F"/>
    <w:rsid w:val="001609D1"/>
    <w:rsid w:val="00162B8D"/>
    <w:rsid w:val="001707E9"/>
    <w:rsid w:val="00172560"/>
    <w:rsid w:val="00174224"/>
    <w:rsid w:val="0017617A"/>
    <w:rsid w:val="00176734"/>
    <w:rsid w:val="00177244"/>
    <w:rsid w:val="0018060C"/>
    <w:rsid w:val="001813C0"/>
    <w:rsid w:val="00181B01"/>
    <w:rsid w:val="00183235"/>
    <w:rsid w:val="00184A54"/>
    <w:rsid w:val="001867B1"/>
    <w:rsid w:val="00190643"/>
    <w:rsid w:val="0019085E"/>
    <w:rsid w:val="001930BB"/>
    <w:rsid w:val="00196722"/>
    <w:rsid w:val="001A4393"/>
    <w:rsid w:val="001B7A37"/>
    <w:rsid w:val="001C03A6"/>
    <w:rsid w:val="001C2319"/>
    <w:rsid w:val="001C542E"/>
    <w:rsid w:val="001D2BC4"/>
    <w:rsid w:val="001D5A06"/>
    <w:rsid w:val="001E3767"/>
    <w:rsid w:val="001F48EA"/>
    <w:rsid w:val="0020422F"/>
    <w:rsid w:val="00206929"/>
    <w:rsid w:val="00213E5E"/>
    <w:rsid w:val="00215BA0"/>
    <w:rsid w:val="0022659B"/>
    <w:rsid w:val="00236050"/>
    <w:rsid w:val="00242C29"/>
    <w:rsid w:val="00244E42"/>
    <w:rsid w:val="0024603E"/>
    <w:rsid w:val="0025104B"/>
    <w:rsid w:val="00256873"/>
    <w:rsid w:val="00261484"/>
    <w:rsid w:val="00261D52"/>
    <w:rsid w:val="00272C9E"/>
    <w:rsid w:val="00292F95"/>
    <w:rsid w:val="00293D5A"/>
    <w:rsid w:val="002A2920"/>
    <w:rsid w:val="002B3F93"/>
    <w:rsid w:val="002D10B3"/>
    <w:rsid w:val="002D16C1"/>
    <w:rsid w:val="002D7018"/>
    <w:rsid w:val="002E18F8"/>
    <w:rsid w:val="002E3A80"/>
    <w:rsid w:val="002E7706"/>
    <w:rsid w:val="002F02D9"/>
    <w:rsid w:val="002F0E17"/>
    <w:rsid w:val="002F2E90"/>
    <w:rsid w:val="002F4220"/>
    <w:rsid w:val="002F5856"/>
    <w:rsid w:val="002F5954"/>
    <w:rsid w:val="002F6EF4"/>
    <w:rsid w:val="00301FBA"/>
    <w:rsid w:val="00302661"/>
    <w:rsid w:val="00302C65"/>
    <w:rsid w:val="003117A5"/>
    <w:rsid w:val="00311F99"/>
    <w:rsid w:val="00321AC7"/>
    <w:rsid w:val="00322C27"/>
    <w:rsid w:val="003241DE"/>
    <w:rsid w:val="003269D8"/>
    <w:rsid w:val="00327A1C"/>
    <w:rsid w:val="00330A25"/>
    <w:rsid w:val="0033499D"/>
    <w:rsid w:val="00337EFA"/>
    <w:rsid w:val="003418F7"/>
    <w:rsid w:val="003516AD"/>
    <w:rsid w:val="00351C55"/>
    <w:rsid w:val="0035349E"/>
    <w:rsid w:val="00354FD8"/>
    <w:rsid w:val="00361F9F"/>
    <w:rsid w:val="00363072"/>
    <w:rsid w:val="0036342D"/>
    <w:rsid w:val="00363704"/>
    <w:rsid w:val="00364E14"/>
    <w:rsid w:val="0036632C"/>
    <w:rsid w:val="00370F6D"/>
    <w:rsid w:val="003710FD"/>
    <w:rsid w:val="00377CE6"/>
    <w:rsid w:val="00382862"/>
    <w:rsid w:val="00387CE8"/>
    <w:rsid w:val="003901EA"/>
    <w:rsid w:val="003905D5"/>
    <w:rsid w:val="003915FB"/>
    <w:rsid w:val="00392BE3"/>
    <w:rsid w:val="00394D76"/>
    <w:rsid w:val="003A05B3"/>
    <w:rsid w:val="003A11B5"/>
    <w:rsid w:val="003A3F70"/>
    <w:rsid w:val="003B01F4"/>
    <w:rsid w:val="003C013B"/>
    <w:rsid w:val="003C219C"/>
    <w:rsid w:val="003C6B54"/>
    <w:rsid w:val="003C7545"/>
    <w:rsid w:val="003E26D5"/>
    <w:rsid w:val="003E3FA2"/>
    <w:rsid w:val="003E482F"/>
    <w:rsid w:val="003E5966"/>
    <w:rsid w:val="003F2C0B"/>
    <w:rsid w:val="003F44AE"/>
    <w:rsid w:val="003F5A78"/>
    <w:rsid w:val="004002F1"/>
    <w:rsid w:val="00401EF9"/>
    <w:rsid w:val="004029A8"/>
    <w:rsid w:val="00405460"/>
    <w:rsid w:val="00406AEF"/>
    <w:rsid w:val="0041043E"/>
    <w:rsid w:val="00420F37"/>
    <w:rsid w:val="00423D4B"/>
    <w:rsid w:val="00430A40"/>
    <w:rsid w:val="00430AC1"/>
    <w:rsid w:val="0043781A"/>
    <w:rsid w:val="00442291"/>
    <w:rsid w:val="004506F9"/>
    <w:rsid w:val="00451500"/>
    <w:rsid w:val="00452D1B"/>
    <w:rsid w:val="004623D1"/>
    <w:rsid w:val="00463B04"/>
    <w:rsid w:val="00466418"/>
    <w:rsid w:val="00476678"/>
    <w:rsid w:val="00481326"/>
    <w:rsid w:val="00483820"/>
    <w:rsid w:val="00490A05"/>
    <w:rsid w:val="00491F37"/>
    <w:rsid w:val="00493113"/>
    <w:rsid w:val="00497AEB"/>
    <w:rsid w:val="004A1A11"/>
    <w:rsid w:val="004A4007"/>
    <w:rsid w:val="004A7B3A"/>
    <w:rsid w:val="004B3589"/>
    <w:rsid w:val="004B4252"/>
    <w:rsid w:val="004B6B43"/>
    <w:rsid w:val="004C473B"/>
    <w:rsid w:val="004C4A09"/>
    <w:rsid w:val="004C4F08"/>
    <w:rsid w:val="004C518D"/>
    <w:rsid w:val="004C6D2A"/>
    <w:rsid w:val="004D21F3"/>
    <w:rsid w:val="004D3E1C"/>
    <w:rsid w:val="004D568D"/>
    <w:rsid w:val="004E4B0B"/>
    <w:rsid w:val="004F4511"/>
    <w:rsid w:val="0051109B"/>
    <w:rsid w:val="0052248D"/>
    <w:rsid w:val="0053234F"/>
    <w:rsid w:val="005335F6"/>
    <w:rsid w:val="00533A63"/>
    <w:rsid w:val="0053560F"/>
    <w:rsid w:val="00542F58"/>
    <w:rsid w:val="00552998"/>
    <w:rsid w:val="005530B4"/>
    <w:rsid w:val="005551A0"/>
    <w:rsid w:val="00565FE7"/>
    <w:rsid w:val="005723AB"/>
    <w:rsid w:val="005727FC"/>
    <w:rsid w:val="005808E3"/>
    <w:rsid w:val="00582D0A"/>
    <w:rsid w:val="00591EFA"/>
    <w:rsid w:val="005931B9"/>
    <w:rsid w:val="00594B42"/>
    <w:rsid w:val="005976E6"/>
    <w:rsid w:val="005A76E6"/>
    <w:rsid w:val="005B531D"/>
    <w:rsid w:val="005B739D"/>
    <w:rsid w:val="005B7D3B"/>
    <w:rsid w:val="005C09F7"/>
    <w:rsid w:val="005C293A"/>
    <w:rsid w:val="005C35B5"/>
    <w:rsid w:val="005C469A"/>
    <w:rsid w:val="005C5B6A"/>
    <w:rsid w:val="005C6B48"/>
    <w:rsid w:val="005C6E78"/>
    <w:rsid w:val="005D5014"/>
    <w:rsid w:val="005E3E7F"/>
    <w:rsid w:val="005F3DB7"/>
    <w:rsid w:val="0060060D"/>
    <w:rsid w:val="00601978"/>
    <w:rsid w:val="00615C16"/>
    <w:rsid w:val="00620AC2"/>
    <w:rsid w:val="00623D88"/>
    <w:rsid w:val="006332F0"/>
    <w:rsid w:val="00633472"/>
    <w:rsid w:val="00634C9B"/>
    <w:rsid w:val="006373DC"/>
    <w:rsid w:val="00637F33"/>
    <w:rsid w:val="00640737"/>
    <w:rsid w:val="00641EAB"/>
    <w:rsid w:val="00642C78"/>
    <w:rsid w:val="00643E58"/>
    <w:rsid w:val="0065199B"/>
    <w:rsid w:val="00655378"/>
    <w:rsid w:val="00657636"/>
    <w:rsid w:val="006621D1"/>
    <w:rsid w:val="0066256A"/>
    <w:rsid w:val="00670B08"/>
    <w:rsid w:val="00673E73"/>
    <w:rsid w:val="006768A3"/>
    <w:rsid w:val="0068593A"/>
    <w:rsid w:val="00685D05"/>
    <w:rsid w:val="00687D3A"/>
    <w:rsid w:val="00690A6B"/>
    <w:rsid w:val="006B3321"/>
    <w:rsid w:val="006B64A3"/>
    <w:rsid w:val="006B7714"/>
    <w:rsid w:val="006C3D06"/>
    <w:rsid w:val="006D7FB9"/>
    <w:rsid w:val="006E0573"/>
    <w:rsid w:val="006E4D33"/>
    <w:rsid w:val="006F5D6A"/>
    <w:rsid w:val="00707259"/>
    <w:rsid w:val="0070773C"/>
    <w:rsid w:val="007078D4"/>
    <w:rsid w:val="007078EB"/>
    <w:rsid w:val="00707A80"/>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55DBD"/>
    <w:rsid w:val="00761046"/>
    <w:rsid w:val="00762A4D"/>
    <w:rsid w:val="00763FE9"/>
    <w:rsid w:val="0076485C"/>
    <w:rsid w:val="00771C9B"/>
    <w:rsid w:val="00771F9E"/>
    <w:rsid w:val="00772F0D"/>
    <w:rsid w:val="0078761D"/>
    <w:rsid w:val="00790D19"/>
    <w:rsid w:val="00793F90"/>
    <w:rsid w:val="007A0372"/>
    <w:rsid w:val="007A59D0"/>
    <w:rsid w:val="007A744E"/>
    <w:rsid w:val="007B0CC3"/>
    <w:rsid w:val="007B197C"/>
    <w:rsid w:val="007C2CF3"/>
    <w:rsid w:val="007C37AD"/>
    <w:rsid w:val="007D4E24"/>
    <w:rsid w:val="007D6DD7"/>
    <w:rsid w:val="007D7B9A"/>
    <w:rsid w:val="007E0593"/>
    <w:rsid w:val="007E0B70"/>
    <w:rsid w:val="007E44AF"/>
    <w:rsid w:val="007E7071"/>
    <w:rsid w:val="007E7A40"/>
    <w:rsid w:val="007F721E"/>
    <w:rsid w:val="00800B62"/>
    <w:rsid w:val="00802D1E"/>
    <w:rsid w:val="00810BC0"/>
    <w:rsid w:val="00812D88"/>
    <w:rsid w:val="00813761"/>
    <w:rsid w:val="00813B3E"/>
    <w:rsid w:val="00813E6E"/>
    <w:rsid w:val="0081674F"/>
    <w:rsid w:val="00820C63"/>
    <w:rsid w:val="00824F86"/>
    <w:rsid w:val="008421BD"/>
    <w:rsid w:val="008545B3"/>
    <w:rsid w:val="00861DCA"/>
    <w:rsid w:val="00863455"/>
    <w:rsid w:val="008639F8"/>
    <w:rsid w:val="00866902"/>
    <w:rsid w:val="00867FA5"/>
    <w:rsid w:val="00871ED8"/>
    <w:rsid w:val="00872F41"/>
    <w:rsid w:val="008743B8"/>
    <w:rsid w:val="00877BCE"/>
    <w:rsid w:val="008803AC"/>
    <w:rsid w:val="00880520"/>
    <w:rsid w:val="008807B6"/>
    <w:rsid w:val="0088273F"/>
    <w:rsid w:val="008831B6"/>
    <w:rsid w:val="00896134"/>
    <w:rsid w:val="00897D61"/>
    <w:rsid w:val="008A1014"/>
    <w:rsid w:val="008A1031"/>
    <w:rsid w:val="008A1CEA"/>
    <w:rsid w:val="008A79C3"/>
    <w:rsid w:val="008B0D7F"/>
    <w:rsid w:val="008C31C9"/>
    <w:rsid w:val="008C665D"/>
    <w:rsid w:val="008C7A0C"/>
    <w:rsid w:val="008D00E4"/>
    <w:rsid w:val="008E05E3"/>
    <w:rsid w:val="008E4348"/>
    <w:rsid w:val="008E59E7"/>
    <w:rsid w:val="008E5C9E"/>
    <w:rsid w:val="008E65DE"/>
    <w:rsid w:val="008F4B51"/>
    <w:rsid w:val="008F6965"/>
    <w:rsid w:val="008F6BE7"/>
    <w:rsid w:val="00902165"/>
    <w:rsid w:val="009038F5"/>
    <w:rsid w:val="00905A7E"/>
    <w:rsid w:val="009163F8"/>
    <w:rsid w:val="009220C8"/>
    <w:rsid w:val="00926A0F"/>
    <w:rsid w:val="009300D3"/>
    <w:rsid w:val="00931C7E"/>
    <w:rsid w:val="00931F09"/>
    <w:rsid w:val="0094751A"/>
    <w:rsid w:val="00952EBE"/>
    <w:rsid w:val="00954FE4"/>
    <w:rsid w:val="0095559F"/>
    <w:rsid w:val="00955EB6"/>
    <w:rsid w:val="00963B38"/>
    <w:rsid w:val="00966FB5"/>
    <w:rsid w:val="00974FB9"/>
    <w:rsid w:val="0097534E"/>
    <w:rsid w:val="00982471"/>
    <w:rsid w:val="0098771E"/>
    <w:rsid w:val="00987C95"/>
    <w:rsid w:val="00992610"/>
    <w:rsid w:val="00997750"/>
    <w:rsid w:val="009A14F5"/>
    <w:rsid w:val="009B29AF"/>
    <w:rsid w:val="009B4732"/>
    <w:rsid w:val="009B7F70"/>
    <w:rsid w:val="009C5019"/>
    <w:rsid w:val="009C6BFA"/>
    <w:rsid w:val="009C7662"/>
    <w:rsid w:val="009D19A9"/>
    <w:rsid w:val="009D31A8"/>
    <w:rsid w:val="009D5C38"/>
    <w:rsid w:val="009D6037"/>
    <w:rsid w:val="009D644C"/>
    <w:rsid w:val="009E2A3C"/>
    <w:rsid w:val="009E2AC1"/>
    <w:rsid w:val="009E2F92"/>
    <w:rsid w:val="009F2CB8"/>
    <w:rsid w:val="009F59AC"/>
    <w:rsid w:val="00A00BD0"/>
    <w:rsid w:val="00A0333E"/>
    <w:rsid w:val="00A040A7"/>
    <w:rsid w:val="00A041FD"/>
    <w:rsid w:val="00A13C43"/>
    <w:rsid w:val="00A20384"/>
    <w:rsid w:val="00A24975"/>
    <w:rsid w:val="00A269D1"/>
    <w:rsid w:val="00A26C09"/>
    <w:rsid w:val="00A2794E"/>
    <w:rsid w:val="00A315E9"/>
    <w:rsid w:val="00A32169"/>
    <w:rsid w:val="00A3228C"/>
    <w:rsid w:val="00A479F2"/>
    <w:rsid w:val="00A5651B"/>
    <w:rsid w:val="00A605FC"/>
    <w:rsid w:val="00A64A58"/>
    <w:rsid w:val="00A804D7"/>
    <w:rsid w:val="00A8260D"/>
    <w:rsid w:val="00A82B74"/>
    <w:rsid w:val="00A92A95"/>
    <w:rsid w:val="00AA1F4B"/>
    <w:rsid w:val="00AA5AB4"/>
    <w:rsid w:val="00AA64C9"/>
    <w:rsid w:val="00AB1186"/>
    <w:rsid w:val="00AB3606"/>
    <w:rsid w:val="00AB4741"/>
    <w:rsid w:val="00AB50EA"/>
    <w:rsid w:val="00AB6FD2"/>
    <w:rsid w:val="00AC131E"/>
    <w:rsid w:val="00AD1A1F"/>
    <w:rsid w:val="00AD634B"/>
    <w:rsid w:val="00AE1418"/>
    <w:rsid w:val="00AE3A88"/>
    <w:rsid w:val="00AE45F6"/>
    <w:rsid w:val="00AE6B71"/>
    <w:rsid w:val="00AF0983"/>
    <w:rsid w:val="00AF1634"/>
    <w:rsid w:val="00AF2947"/>
    <w:rsid w:val="00AF2E08"/>
    <w:rsid w:val="00AF6591"/>
    <w:rsid w:val="00AF677F"/>
    <w:rsid w:val="00B00A70"/>
    <w:rsid w:val="00B06D97"/>
    <w:rsid w:val="00B136E7"/>
    <w:rsid w:val="00B15439"/>
    <w:rsid w:val="00B16796"/>
    <w:rsid w:val="00B208C7"/>
    <w:rsid w:val="00B21179"/>
    <w:rsid w:val="00B22281"/>
    <w:rsid w:val="00B2269B"/>
    <w:rsid w:val="00B242DE"/>
    <w:rsid w:val="00B26CA9"/>
    <w:rsid w:val="00B3630D"/>
    <w:rsid w:val="00B42A73"/>
    <w:rsid w:val="00B469FA"/>
    <w:rsid w:val="00B47801"/>
    <w:rsid w:val="00B47AD5"/>
    <w:rsid w:val="00B51DB5"/>
    <w:rsid w:val="00B56C10"/>
    <w:rsid w:val="00B57023"/>
    <w:rsid w:val="00B57483"/>
    <w:rsid w:val="00B5766B"/>
    <w:rsid w:val="00B624DC"/>
    <w:rsid w:val="00B628C3"/>
    <w:rsid w:val="00B6333B"/>
    <w:rsid w:val="00B7258F"/>
    <w:rsid w:val="00B75F68"/>
    <w:rsid w:val="00B7644D"/>
    <w:rsid w:val="00B77EFE"/>
    <w:rsid w:val="00B85A3B"/>
    <w:rsid w:val="00B90815"/>
    <w:rsid w:val="00B920DD"/>
    <w:rsid w:val="00B93F86"/>
    <w:rsid w:val="00B95DC3"/>
    <w:rsid w:val="00BA27A0"/>
    <w:rsid w:val="00BA37D9"/>
    <w:rsid w:val="00BA39C4"/>
    <w:rsid w:val="00BA55AC"/>
    <w:rsid w:val="00BC024D"/>
    <w:rsid w:val="00BC1B11"/>
    <w:rsid w:val="00BC3815"/>
    <w:rsid w:val="00BC41A2"/>
    <w:rsid w:val="00BD1093"/>
    <w:rsid w:val="00BD308E"/>
    <w:rsid w:val="00BE4576"/>
    <w:rsid w:val="00BF485B"/>
    <w:rsid w:val="00C06396"/>
    <w:rsid w:val="00C07701"/>
    <w:rsid w:val="00C121C2"/>
    <w:rsid w:val="00C129A6"/>
    <w:rsid w:val="00C16CD3"/>
    <w:rsid w:val="00C16EB5"/>
    <w:rsid w:val="00C17180"/>
    <w:rsid w:val="00C200EE"/>
    <w:rsid w:val="00C21167"/>
    <w:rsid w:val="00C22822"/>
    <w:rsid w:val="00C22982"/>
    <w:rsid w:val="00C22A42"/>
    <w:rsid w:val="00C23A6E"/>
    <w:rsid w:val="00C454EE"/>
    <w:rsid w:val="00C50B57"/>
    <w:rsid w:val="00C62177"/>
    <w:rsid w:val="00C6418C"/>
    <w:rsid w:val="00C64E8A"/>
    <w:rsid w:val="00C72119"/>
    <w:rsid w:val="00C77539"/>
    <w:rsid w:val="00C81F0B"/>
    <w:rsid w:val="00C90DF9"/>
    <w:rsid w:val="00C91900"/>
    <w:rsid w:val="00CA6C26"/>
    <w:rsid w:val="00CB0825"/>
    <w:rsid w:val="00CB0ECF"/>
    <w:rsid w:val="00CB2226"/>
    <w:rsid w:val="00CB2A6C"/>
    <w:rsid w:val="00CC135B"/>
    <w:rsid w:val="00CC6C0A"/>
    <w:rsid w:val="00CD0C73"/>
    <w:rsid w:val="00CD0DF8"/>
    <w:rsid w:val="00CD505D"/>
    <w:rsid w:val="00CE2F4B"/>
    <w:rsid w:val="00CE3CBA"/>
    <w:rsid w:val="00CE4B42"/>
    <w:rsid w:val="00CF0781"/>
    <w:rsid w:val="00CF7407"/>
    <w:rsid w:val="00D078F4"/>
    <w:rsid w:val="00D15658"/>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D6D"/>
    <w:rsid w:val="00D45311"/>
    <w:rsid w:val="00D475DE"/>
    <w:rsid w:val="00D50551"/>
    <w:rsid w:val="00D538A4"/>
    <w:rsid w:val="00D60D63"/>
    <w:rsid w:val="00D64E85"/>
    <w:rsid w:val="00D654AD"/>
    <w:rsid w:val="00D73335"/>
    <w:rsid w:val="00D73D67"/>
    <w:rsid w:val="00D77696"/>
    <w:rsid w:val="00D83A5F"/>
    <w:rsid w:val="00D8786B"/>
    <w:rsid w:val="00D916D9"/>
    <w:rsid w:val="00DA50CC"/>
    <w:rsid w:val="00DA6EE5"/>
    <w:rsid w:val="00DB2F8A"/>
    <w:rsid w:val="00DB4D55"/>
    <w:rsid w:val="00DB707C"/>
    <w:rsid w:val="00DB72DF"/>
    <w:rsid w:val="00DC2C2C"/>
    <w:rsid w:val="00DC682A"/>
    <w:rsid w:val="00DD7494"/>
    <w:rsid w:val="00DE1C1A"/>
    <w:rsid w:val="00DF0D54"/>
    <w:rsid w:val="00DF33D6"/>
    <w:rsid w:val="00DF703A"/>
    <w:rsid w:val="00E00C95"/>
    <w:rsid w:val="00E04FEC"/>
    <w:rsid w:val="00E05FA1"/>
    <w:rsid w:val="00E1182E"/>
    <w:rsid w:val="00E14A84"/>
    <w:rsid w:val="00E16C5F"/>
    <w:rsid w:val="00E30CDB"/>
    <w:rsid w:val="00E37C67"/>
    <w:rsid w:val="00E41752"/>
    <w:rsid w:val="00E545E0"/>
    <w:rsid w:val="00E5472E"/>
    <w:rsid w:val="00E570AC"/>
    <w:rsid w:val="00E655FF"/>
    <w:rsid w:val="00E659FC"/>
    <w:rsid w:val="00E67992"/>
    <w:rsid w:val="00E70F3B"/>
    <w:rsid w:val="00E749B7"/>
    <w:rsid w:val="00E807E3"/>
    <w:rsid w:val="00E81E86"/>
    <w:rsid w:val="00E876E3"/>
    <w:rsid w:val="00E954B9"/>
    <w:rsid w:val="00E96C6A"/>
    <w:rsid w:val="00EA49A4"/>
    <w:rsid w:val="00EA6A61"/>
    <w:rsid w:val="00EB0279"/>
    <w:rsid w:val="00EC5248"/>
    <w:rsid w:val="00EC6966"/>
    <w:rsid w:val="00ED05A4"/>
    <w:rsid w:val="00ED219A"/>
    <w:rsid w:val="00ED3542"/>
    <w:rsid w:val="00EE456D"/>
    <w:rsid w:val="00EE4D49"/>
    <w:rsid w:val="00EF3986"/>
    <w:rsid w:val="00F05A6F"/>
    <w:rsid w:val="00F07CCD"/>
    <w:rsid w:val="00F115D3"/>
    <w:rsid w:val="00F17CF0"/>
    <w:rsid w:val="00F20F4E"/>
    <w:rsid w:val="00F24163"/>
    <w:rsid w:val="00F25759"/>
    <w:rsid w:val="00F30082"/>
    <w:rsid w:val="00F43792"/>
    <w:rsid w:val="00F43BAE"/>
    <w:rsid w:val="00F443FD"/>
    <w:rsid w:val="00F50BF8"/>
    <w:rsid w:val="00F54524"/>
    <w:rsid w:val="00F70250"/>
    <w:rsid w:val="00F726F4"/>
    <w:rsid w:val="00F76D37"/>
    <w:rsid w:val="00F77AB3"/>
    <w:rsid w:val="00F77EE9"/>
    <w:rsid w:val="00F82B1F"/>
    <w:rsid w:val="00F82C4D"/>
    <w:rsid w:val="00F876D3"/>
    <w:rsid w:val="00FA0D85"/>
    <w:rsid w:val="00FA29E7"/>
    <w:rsid w:val="00FA63F8"/>
    <w:rsid w:val="00FB0DB3"/>
    <w:rsid w:val="00FB2E79"/>
    <w:rsid w:val="00FB4419"/>
    <w:rsid w:val="00FB5698"/>
    <w:rsid w:val="00FC292C"/>
    <w:rsid w:val="00FC6B06"/>
    <w:rsid w:val="00FD3F92"/>
    <w:rsid w:val="00FD5969"/>
    <w:rsid w:val="00FE0523"/>
    <w:rsid w:val="00FE6C96"/>
    <w:rsid w:val="00FE6ECD"/>
    <w:rsid w:val="00FE77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5E"/>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rPr>
  </w:style>
  <w:style w:type="character" w:styleId="a4">
    <w:name w:val="Hyperlink"/>
    <w:uiPriority w:val="99"/>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9A14F5"/>
    <w:rPr>
      <w:rFonts w:ascii="Courier New" w:eastAsia="Times New Roman" w:hAnsi="Courier New" w:cs="Courier New"/>
    </w:rPr>
  </w:style>
  <w:style w:type="paragraph" w:styleId="a5">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Emphasis"/>
    <w:uiPriority w:val="20"/>
    <w:qFormat/>
    <w:rsid w:val="009A14F5"/>
    <w:rPr>
      <w:i/>
      <w:iCs/>
    </w:rPr>
  </w:style>
  <w:style w:type="character" w:customStyle="1" w:styleId="a6">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5"/>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8">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rPr>
  </w:style>
  <w:style w:type="paragraph" w:styleId="a9">
    <w:name w:val="Body Text"/>
    <w:basedOn w:val="a"/>
    <w:link w:val="aa"/>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a">
    <w:name w:val="Основной текст Знак"/>
    <w:link w:val="a9"/>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b">
    <w:name w:val="header"/>
    <w:basedOn w:val="a"/>
    <w:link w:val="ac"/>
    <w:uiPriority w:val="99"/>
    <w:unhideWhenUsed/>
    <w:rsid w:val="008F6965"/>
    <w:pPr>
      <w:tabs>
        <w:tab w:val="center" w:pos="4677"/>
        <w:tab w:val="right" w:pos="9355"/>
      </w:tabs>
    </w:pPr>
    <w:rPr>
      <w:rFonts w:cs="Times New Roman"/>
    </w:rPr>
  </w:style>
  <w:style w:type="character" w:customStyle="1" w:styleId="ac">
    <w:name w:val="Верхний колонтитул Знак"/>
    <w:link w:val="ab"/>
    <w:uiPriority w:val="99"/>
    <w:rsid w:val="008F6965"/>
    <w:rPr>
      <w:color w:val="000000"/>
      <w:sz w:val="22"/>
      <w:szCs w:val="22"/>
    </w:rPr>
  </w:style>
  <w:style w:type="paragraph" w:styleId="ad">
    <w:name w:val="footer"/>
    <w:basedOn w:val="a"/>
    <w:link w:val="ae"/>
    <w:uiPriority w:val="99"/>
    <w:unhideWhenUsed/>
    <w:rsid w:val="008F6965"/>
    <w:pPr>
      <w:tabs>
        <w:tab w:val="center" w:pos="4677"/>
        <w:tab w:val="right" w:pos="9355"/>
      </w:tabs>
    </w:pPr>
    <w:rPr>
      <w:rFonts w:cs="Times New Roman"/>
    </w:rPr>
  </w:style>
  <w:style w:type="character" w:customStyle="1" w:styleId="ae">
    <w:name w:val="Нижний колонтитул Знак"/>
    <w:link w:val="ad"/>
    <w:uiPriority w:val="99"/>
    <w:rsid w:val="008F6965"/>
    <w:rPr>
      <w:color w:val="000000"/>
      <w:sz w:val="22"/>
      <w:szCs w:val="22"/>
    </w:rPr>
  </w:style>
  <w:style w:type="character" w:customStyle="1" w:styleId="af">
    <w:name w:val="Основной текст_"/>
    <w:link w:val="50"/>
    <w:rsid w:val="009C5019"/>
    <w:rPr>
      <w:sz w:val="23"/>
      <w:szCs w:val="23"/>
      <w:shd w:val="clear" w:color="auto" w:fill="FFFFFF"/>
    </w:rPr>
  </w:style>
  <w:style w:type="paragraph" w:customStyle="1" w:styleId="50">
    <w:name w:val="Основной текст5"/>
    <w:basedOn w:val="a"/>
    <w:link w:val="af"/>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qFormat/>
    <w:rsid w:val="002E3A80"/>
    <w:pPr>
      <w:spacing w:line="276" w:lineRule="auto"/>
    </w:pPr>
    <w:rPr>
      <w:color w:val="000000"/>
      <w:sz w:val="22"/>
      <w:szCs w:val="22"/>
    </w:rPr>
  </w:style>
  <w:style w:type="paragraph" w:styleId="af0">
    <w:name w:val="Balloon Text"/>
    <w:basedOn w:val="a"/>
    <w:link w:val="af1"/>
    <w:uiPriority w:val="99"/>
    <w:semiHidden/>
    <w:unhideWhenUsed/>
    <w:rsid w:val="00AB1186"/>
    <w:pPr>
      <w:spacing w:line="240" w:lineRule="auto"/>
    </w:pPr>
    <w:rPr>
      <w:rFonts w:ascii="Tahoma" w:hAnsi="Tahoma" w:cs="Times New Roman"/>
      <w:sz w:val="16"/>
      <w:szCs w:val="16"/>
    </w:rPr>
  </w:style>
  <w:style w:type="character" w:customStyle="1" w:styleId="af1">
    <w:name w:val="Текст выноски Знак"/>
    <w:link w:val="af0"/>
    <w:uiPriority w:val="99"/>
    <w:semiHidden/>
    <w:rsid w:val="00AB1186"/>
    <w:rPr>
      <w:rFonts w:ascii="Tahoma" w:hAnsi="Tahoma" w:cs="Tahoma"/>
      <w:color w:val="000000"/>
      <w:sz w:val="16"/>
      <w:szCs w:val="16"/>
    </w:rPr>
  </w:style>
  <w:style w:type="paragraph" w:styleId="af2">
    <w:name w:val="List Paragraph"/>
    <w:aliases w:val="Список уровня 2"/>
    <w:basedOn w:val="a"/>
    <w:link w:val="af3"/>
    <w:uiPriority w:val="34"/>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4">
    <w:name w:val="Strong"/>
    <w:basedOn w:val="a0"/>
    <w:uiPriority w:val="22"/>
    <w:qFormat/>
    <w:rsid w:val="00BA37D9"/>
    <w:rPr>
      <w:b/>
      <w:bCs/>
    </w:rPr>
  </w:style>
  <w:style w:type="paragraph" w:styleId="af5">
    <w:name w:val="No Spacing"/>
    <w:aliases w:val="nado12,Bullet"/>
    <w:link w:val="af6"/>
    <w:uiPriority w:val="1"/>
    <w:qFormat/>
    <w:rsid w:val="00000F8D"/>
    <w:rPr>
      <w:rFonts w:ascii="Calibri" w:eastAsia="Calibri" w:hAnsi="Calibri" w:cs="Times New Roman"/>
      <w:sz w:val="22"/>
      <w:szCs w:val="22"/>
      <w:lang w:eastAsia="en-US"/>
    </w:rPr>
  </w:style>
  <w:style w:type="table" w:styleId="af7">
    <w:name w:val="Table Grid"/>
    <w:basedOn w:val="a1"/>
    <w:uiPriority w:val="39"/>
    <w:rsid w:val="005224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6">
    <w:name w:val="Без интервала Знак"/>
    <w:aliases w:val="nado12 Знак,Bullet Знак"/>
    <w:link w:val="af5"/>
    <w:uiPriority w:val="1"/>
    <w:locked/>
    <w:rsid w:val="00FE6ECD"/>
    <w:rPr>
      <w:rFonts w:ascii="Calibri" w:eastAsia="Calibri" w:hAnsi="Calibri" w:cs="Times New Roman"/>
      <w:sz w:val="22"/>
      <w:szCs w:val="22"/>
      <w:lang w:eastAsia="en-US"/>
    </w:rPr>
  </w:style>
  <w:style w:type="character" w:styleId="af8">
    <w:name w:val="annotation reference"/>
    <w:basedOn w:val="a0"/>
    <w:uiPriority w:val="99"/>
    <w:unhideWhenUsed/>
    <w:rsid w:val="00293D5A"/>
    <w:rPr>
      <w:sz w:val="16"/>
      <w:szCs w:val="16"/>
    </w:rPr>
  </w:style>
  <w:style w:type="paragraph" w:styleId="af9">
    <w:name w:val="annotation text"/>
    <w:basedOn w:val="a"/>
    <w:link w:val="afa"/>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a">
    <w:name w:val="Текст примечания Знак"/>
    <w:basedOn w:val="a0"/>
    <w:link w:val="af9"/>
    <w:uiPriority w:val="99"/>
    <w:rsid w:val="00293D5A"/>
    <w:rPr>
      <w:rFonts w:asciiTheme="minorHAnsi" w:eastAsiaTheme="minorHAnsi" w:hAnsiTheme="minorHAnsi" w:cstheme="minorBidi"/>
      <w:lang w:eastAsia="en-US"/>
    </w:rPr>
  </w:style>
  <w:style w:type="character" w:customStyle="1" w:styleId="afb">
    <w:name w:val="Символ нумерации"/>
    <w:uiPriority w:val="99"/>
    <w:rsid w:val="00633472"/>
  </w:style>
  <w:style w:type="character" w:customStyle="1" w:styleId="af3">
    <w:name w:val="Абзац списка Знак"/>
    <w:aliases w:val="Список уровня 2 Знак"/>
    <w:link w:val="af2"/>
    <w:uiPriority w:val="34"/>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c">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d">
    <w:name w:val="annotation subject"/>
    <w:basedOn w:val="af9"/>
    <w:next w:val="af9"/>
    <w:link w:val="afe"/>
    <w:uiPriority w:val="99"/>
    <w:semiHidden/>
    <w:unhideWhenUsed/>
    <w:rsid w:val="00755DBD"/>
    <w:pPr>
      <w:spacing w:after="0"/>
    </w:pPr>
    <w:rPr>
      <w:rFonts w:ascii="Arial" w:eastAsia="Arial" w:hAnsi="Arial" w:cs="Arial"/>
      <w:b/>
      <w:bCs/>
      <w:color w:val="000000"/>
      <w:lang w:eastAsia="ru-RU"/>
    </w:rPr>
  </w:style>
  <w:style w:type="character" w:customStyle="1" w:styleId="afe">
    <w:name w:val="Тема примечания Знак"/>
    <w:basedOn w:val="afa"/>
    <w:link w:val="afd"/>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s>
</file>

<file path=word/webSettings.xml><?xml version="1.0" encoding="utf-8"?>
<w:webSettings xmlns:r="http://schemas.openxmlformats.org/officeDocument/2006/relationships" xmlns:w="http://schemas.openxmlformats.org/wordprocessingml/2006/main">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333844792">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 w:id="2107069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gibalow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earch.ligazakon.ua/l_doc2.nsf/link1/T0122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114A-62A5-424E-8E80-CA444868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56654</Words>
  <Characters>32293</Characters>
  <Application>Microsoft Office Word</Application>
  <DocSecurity>0</DocSecurity>
  <Lines>269</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88770</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7</cp:revision>
  <cp:lastPrinted>2020-12-31T08:25:00Z</cp:lastPrinted>
  <dcterms:created xsi:type="dcterms:W3CDTF">2023-01-24T19:17:00Z</dcterms:created>
  <dcterms:modified xsi:type="dcterms:W3CDTF">2023-01-24T21:00:00Z</dcterms:modified>
</cp:coreProperties>
</file>