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CC" w:rsidRDefault="00D168CC" w:rsidP="00D168CC">
      <w:pPr>
        <w:pStyle w:val="a4"/>
        <w:spacing w:after="0" w:line="240" w:lineRule="auto"/>
        <w:jc w:val="center"/>
        <w:rPr>
          <w:rFonts w:ascii="Times New Roman" w:eastAsiaTheme="minorHAnsi" w:hAnsi="Times New Roman"/>
          <w:b/>
          <w:lang w:val="uk-UA"/>
        </w:rPr>
      </w:pPr>
      <w:r>
        <w:rPr>
          <w:rFonts w:ascii="Times New Roman" w:eastAsiaTheme="minorHAnsi" w:hAnsi="Times New Roman"/>
          <w:b/>
          <w:lang w:val="uk-UA"/>
        </w:rPr>
        <w:t xml:space="preserve">                                                               </w:t>
      </w:r>
      <w:r>
        <w:rPr>
          <w:rFonts w:ascii="Times New Roman" w:eastAsiaTheme="minorHAnsi" w:hAnsi="Times New Roman"/>
          <w:b/>
          <w:lang w:val="uk-UA"/>
        </w:rPr>
        <w:t xml:space="preserve">                            </w:t>
      </w:r>
      <w:r>
        <w:rPr>
          <w:rFonts w:ascii="Times New Roman" w:eastAsiaTheme="minorHAnsi" w:hAnsi="Times New Roman"/>
          <w:b/>
          <w:lang w:val="uk-UA"/>
        </w:rPr>
        <w:t xml:space="preserve">Додаток </w:t>
      </w:r>
      <w:r>
        <w:rPr>
          <w:rFonts w:ascii="Times New Roman" w:eastAsiaTheme="minorHAnsi" w:hAnsi="Times New Roman"/>
          <w:b/>
          <w:lang w:val="uk-UA"/>
        </w:rPr>
        <w:t>3</w:t>
      </w:r>
      <w:r>
        <w:rPr>
          <w:rFonts w:ascii="Times New Roman" w:eastAsiaTheme="minorHAnsi" w:hAnsi="Times New Roman"/>
          <w:b/>
          <w:lang w:val="uk-UA"/>
        </w:rPr>
        <w:t xml:space="preserve"> </w:t>
      </w:r>
    </w:p>
    <w:p w:rsidR="00D168CC" w:rsidRDefault="00D168CC" w:rsidP="00D168CC">
      <w:pPr>
        <w:pStyle w:val="a4"/>
        <w:spacing w:after="0" w:line="240" w:lineRule="auto"/>
        <w:jc w:val="right"/>
        <w:rPr>
          <w:rFonts w:ascii="Times New Roman" w:eastAsiaTheme="minorHAnsi" w:hAnsi="Times New Roman"/>
          <w:b/>
          <w:lang w:val="uk-UA"/>
        </w:rPr>
      </w:pPr>
      <w:r w:rsidRPr="00A42BD1">
        <w:rPr>
          <w:rFonts w:ascii="Times New Roman" w:eastAsiaTheme="minorHAnsi" w:hAnsi="Times New Roman"/>
          <w:b/>
          <w:lang w:val="uk-UA"/>
        </w:rPr>
        <w:t xml:space="preserve">до тендерної документації </w:t>
      </w:r>
    </w:p>
    <w:p w:rsidR="007B642E" w:rsidRDefault="007B642E" w:rsidP="007B6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</w:p>
    <w:p w:rsidR="006B01C7" w:rsidRPr="007B642E" w:rsidRDefault="007B642E" w:rsidP="007B6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B642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ІНФОРМАЦІЯ ПРО НЕОБХІДНІ МЕДИКО-ТЕХНІЧНІ,</w:t>
      </w:r>
    </w:p>
    <w:p w:rsidR="006B01C7" w:rsidRPr="007B642E" w:rsidRDefault="007B642E" w:rsidP="007B6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B642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ЯКІСНІ ТА КІЛЬКІСНІ ХАРАКТЕРИСТИКИ ПРЕДМЕТА ЗАКУПІВЛІ:</w:t>
      </w:r>
    </w:p>
    <w:p w:rsidR="00D168CC" w:rsidRDefault="00D168CC" w:rsidP="006B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i/>
          <w:lang w:val="uk-UA"/>
        </w:rPr>
      </w:pPr>
      <w:r w:rsidRPr="003C231C">
        <w:rPr>
          <w:rFonts w:ascii="Times New Roman" w:eastAsia="Times New Roman" w:hAnsi="Times New Roman" w:cs="Times New Roman"/>
          <w:b/>
          <w:spacing w:val="-4"/>
          <w:lang w:val="uk-UA"/>
        </w:rPr>
        <w:t xml:space="preserve">код ДК 021:2015 - 33690000-3 «Лікарські засоби різні»: </w:t>
      </w:r>
      <w:r w:rsidRPr="003C231C">
        <w:rPr>
          <w:rFonts w:ascii="Times New Roman" w:hAnsi="Times New Roman" w:cs="Times New Roman"/>
          <w:b/>
          <w:u w:val="single"/>
          <w:lang w:val="uk-UA"/>
        </w:rPr>
        <w:t>-  Сечовина/Азот сечовини (УФ-метод)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 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Calibri Light" w:eastAsia="Calibri" w:hAnsi="Calibri Light" w:cs="Times New Roman"/>
          <w:b/>
          <w:color w:val="1F3763"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>53590</w:t>
      </w:r>
      <w:r w:rsidRPr="003C231C">
        <w:rPr>
          <w:rFonts w:ascii="Times New Roman" w:hAnsi="Times New Roman" w:cs="Times New Roman"/>
          <w:b/>
          <w:bCs/>
          <w:i/>
        </w:rPr>
        <w:t> </w:t>
      </w:r>
      <w:r w:rsidRPr="003C231C">
        <w:rPr>
          <w:rFonts w:ascii="Times New Roman" w:hAnsi="Times New Roman" w:cs="Times New Roman"/>
          <w:i/>
          <w:lang w:val="uk-UA"/>
        </w:rPr>
        <w:t>Сечовина (</w:t>
      </w:r>
      <w:proofErr w:type="spellStart"/>
      <w:r w:rsidRPr="003C231C">
        <w:rPr>
          <w:rFonts w:ascii="Times New Roman" w:hAnsi="Times New Roman" w:cs="Times New Roman"/>
          <w:i/>
        </w:rPr>
        <w:t>Urea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) </w:t>
      </w:r>
      <w:r w:rsidRPr="003C231C">
        <w:rPr>
          <w:rFonts w:ascii="Times New Roman" w:hAnsi="Times New Roman" w:cs="Times New Roman"/>
          <w:i/>
        </w:rPr>
        <w:t>IVD</w:t>
      </w:r>
      <w:r w:rsidRPr="003C231C">
        <w:rPr>
          <w:rFonts w:ascii="Times New Roman" w:hAnsi="Times New Roman" w:cs="Times New Roman"/>
          <w:i/>
          <w:lang w:val="uk-UA"/>
        </w:rPr>
        <w:t xml:space="preserve"> 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), реагент</w:t>
      </w:r>
      <w:r w:rsidRPr="003C231C">
        <w:rPr>
          <w:rFonts w:ascii="Times New Roman" w:hAnsi="Times New Roman" w:cs="Times New Roman"/>
          <w:lang w:val="uk-UA"/>
        </w:rPr>
        <w:t>)</w:t>
      </w:r>
      <w:r w:rsidRPr="003C231C">
        <w:rPr>
          <w:rFonts w:ascii="Times New Roman" w:hAnsi="Times New Roman" w:cs="Times New Roman"/>
          <w:b/>
          <w:i/>
          <w:lang w:val="uk-UA"/>
        </w:rPr>
        <w:t>;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- Глюкоза</w:t>
      </w:r>
      <w:r w:rsidRPr="003C231C">
        <w:rPr>
          <w:rFonts w:ascii="Times New Roman" w:hAnsi="Times New Roman" w:cs="Times New Roman"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i/>
          <w:lang w:val="uk-UA"/>
        </w:rPr>
        <w:t>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Calibri Light" w:eastAsia="Calibri" w:hAnsi="Calibri Light" w:cs="Times New Roman"/>
          <w:b/>
          <w:i/>
          <w:color w:val="1F3763"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>53307</w:t>
      </w:r>
      <w:r w:rsidRPr="003C231C">
        <w:rPr>
          <w:rFonts w:ascii="Times New Roman" w:hAnsi="Times New Roman" w:cs="Times New Roman"/>
          <w:b/>
          <w:bCs/>
          <w:i/>
        </w:rPr>
        <w:t> </w:t>
      </w:r>
      <w:r w:rsidRPr="003C231C">
        <w:rPr>
          <w:rFonts w:ascii="Times New Roman" w:hAnsi="Times New Roman" w:cs="Times New Roman"/>
          <w:i/>
          <w:lang w:val="uk-UA"/>
        </w:rPr>
        <w:t xml:space="preserve">Глюкоза </w:t>
      </w:r>
      <w:r w:rsidRPr="003C231C">
        <w:rPr>
          <w:rFonts w:ascii="Times New Roman" w:hAnsi="Times New Roman" w:cs="Times New Roman"/>
          <w:i/>
        </w:rPr>
        <w:t>IVD</w:t>
      </w:r>
      <w:r w:rsidRPr="003C231C">
        <w:rPr>
          <w:rFonts w:ascii="Times New Roman" w:hAnsi="Times New Roman" w:cs="Times New Roman"/>
          <w:i/>
          <w:lang w:val="uk-UA"/>
        </w:rPr>
        <w:t xml:space="preserve"> (діагностика</w:t>
      </w:r>
      <w:r w:rsidRPr="003C231C">
        <w:rPr>
          <w:rFonts w:ascii="Times New Roman" w:hAnsi="Times New Roman" w:cs="Times New Roman"/>
          <w:i/>
        </w:rPr>
        <w:t> </w:t>
      </w:r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), реагент</w:t>
      </w:r>
      <w:r w:rsidRPr="003C231C">
        <w:rPr>
          <w:rFonts w:ascii="Times New Roman" w:hAnsi="Times New Roman" w:cs="Times New Roman"/>
          <w:b/>
          <w:i/>
          <w:lang w:val="uk-UA"/>
        </w:rPr>
        <w:t>);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- Холестерин </w:t>
      </w:r>
      <w:r w:rsidRPr="003C231C">
        <w:rPr>
          <w:rFonts w:ascii="Times New Roman" w:hAnsi="Times New Roman" w:cs="Times New Roman"/>
          <w:b/>
          <w:u w:val="single"/>
          <w:lang w:val="en-US"/>
        </w:rPr>
        <w:t>HDL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прямий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 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Calibri Light" w:eastAsia="Calibri" w:hAnsi="Calibri Light" w:cs="Times New Roman"/>
          <w:b/>
          <w:i/>
          <w:color w:val="1F3763"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>53393</w:t>
      </w:r>
      <w:r w:rsidRPr="003C231C">
        <w:rPr>
          <w:rFonts w:ascii="Times New Roman" w:hAnsi="Times New Roman" w:cs="Times New Roman"/>
          <w:b/>
          <w:bCs/>
          <w:i/>
        </w:rPr>
        <w:t> </w:t>
      </w:r>
      <w:r w:rsidRPr="003C231C">
        <w:rPr>
          <w:rFonts w:ascii="Times New Roman" w:hAnsi="Times New Roman" w:cs="Times New Roman"/>
          <w:i/>
          <w:lang w:val="uk-UA"/>
        </w:rPr>
        <w:t xml:space="preserve">Холестерин </w:t>
      </w:r>
      <w:proofErr w:type="spellStart"/>
      <w:r w:rsidRPr="003C231C">
        <w:rPr>
          <w:rFonts w:ascii="Times New Roman" w:hAnsi="Times New Roman" w:cs="Times New Roman"/>
          <w:i/>
          <w:lang w:val="uk-UA"/>
        </w:rPr>
        <w:t>ліпопротеїнів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високої щільності </w:t>
      </w:r>
      <w:r w:rsidRPr="003C231C">
        <w:rPr>
          <w:rFonts w:ascii="Times New Roman" w:hAnsi="Times New Roman" w:cs="Times New Roman"/>
          <w:i/>
        </w:rPr>
        <w:t>IVD </w:t>
      </w:r>
      <w:r w:rsidRPr="003C231C">
        <w:rPr>
          <w:rFonts w:ascii="Times New Roman" w:hAnsi="Times New Roman" w:cs="Times New Roman"/>
          <w:i/>
          <w:lang w:val="uk-UA"/>
        </w:rPr>
        <w:t xml:space="preserve">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), реагент</w:t>
      </w:r>
      <w:r w:rsidRPr="003C231C">
        <w:rPr>
          <w:rFonts w:ascii="Times New Roman" w:hAnsi="Times New Roman" w:cs="Times New Roman"/>
          <w:b/>
          <w:i/>
          <w:lang w:val="uk-UA"/>
        </w:rPr>
        <w:t>);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- Холестерин </w:t>
      </w:r>
      <w:r w:rsidRPr="003C231C">
        <w:rPr>
          <w:rFonts w:ascii="Times New Roman" w:hAnsi="Times New Roman" w:cs="Times New Roman"/>
          <w:b/>
          <w:u w:val="single"/>
          <w:lang w:val="en-US"/>
        </w:rPr>
        <w:t>LDL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прямий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 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 xml:space="preserve"> 53398</w:t>
      </w:r>
      <w:r w:rsidRPr="003C231C">
        <w:rPr>
          <w:rFonts w:ascii="Times New Roman" w:hAnsi="Times New Roman" w:cs="Times New Roman"/>
          <w:i/>
          <w:lang w:val="uk-UA"/>
        </w:rPr>
        <w:t xml:space="preserve"> Холестерин </w:t>
      </w:r>
      <w:proofErr w:type="spellStart"/>
      <w:r w:rsidRPr="003C231C">
        <w:rPr>
          <w:rFonts w:ascii="Times New Roman" w:hAnsi="Times New Roman" w:cs="Times New Roman"/>
          <w:i/>
          <w:lang w:val="uk-UA"/>
        </w:rPr>
        <w:t>ліпопротеїнів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низької щільності </w:t>
      </w:r>
      <w:r w:rsidRPr="003C231C">
        <w:rPr>
          <w:rFonts w:ascii="Times New Roman" w:hAnsi="Times New Roman" w:cs="Times New Roman"/>
          <w:i/>
        </w:rPr>
        <w:t>IVD </w:t>
      </w:r>
      <w:r w:rsidRPr="003C231C">
        <w:rPr>
          <w:rFonts w:ascii="Times New Roman" w:hAnsi="Times New Roman" w:cs="Times New Roman"/>
          <w:i/>
          <w:lang w:val="uk-UA"/>
        </w:rPr>
        <w:t xml:space="preserve">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), реагент</w:t>
      </w:r>
      <w:r w:rsidRPr="003C231C">
        <w:rPr>
          <w:rFonts w:ascii="Times New Roman" w:hAnsi="Times New Roman" w:cs="Times New Roman"/>
          <w:b/>
          <w:i/>
          <w:lang w:val="uk-UA"/>
        </w:rPr>
        <w:t>);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- γ–</w:t>
      </w:r>
      <w:proofErr w:type="spellStart"/>
      <w:r w:rsidRPr="003C231C">
        <w:rPr>
          <w:rFonts w:ascii="Times New Roman" w:hAnsi="Times New Roman" w:cs="Times New Roman"/>
          <w:b/>
          <w:u w:val="single"/>
          <w:lang w:val="uk-UA"/>
        </w:rPr>
        <w:t>Глутамілтрансфераза</w:t>
      </w:r>
      <w:proofErr w:type="spellEnd"/>
      <w:r w:rsidRPr="003C231C">
        <w:rPr>
          <w:rFonts w:ascii="Times New Roman" w:hAnsi="Times New Roman" w:cs="Times New Roman"/>
          <w:u w:val="single"/>
          <w:lang w:val="uk-UA"/>
        </w:rPr>
        <w:t xml:space="preserve">  (</w:t>
      </w:r>
      <w:r w:rsidRPr="003C231C">
        <w:rPr>
          <w:rFonts w:ascii="Times New Roman" w:hAnsi="Times New Roman" w:cs="Times New Roman"/>
          <w:b/>
          <w:u w:val="single"/>
          <w:lang w:val="uk-UA"/>
        </w:rPr>
        <w:t>γ-</w:t>
      </w:r>
      <w:r w:rsidRPr="003C231C">
        <w:rPr>
          <w:rFonts w:ascii="Times New Roman" w:hAnsi="Times New Roman" w:cs="Times New Roman"/>
          <w:b/>
          <w:u w:val="single"/>
          <w:lang w:val="en-US"/>
        </w:rPr>
        <w:t>GT</w:t>
      </w:r>
      <w:r w:rsidRPr="003C231C">
        <w:rPr>
          <w:rFonts w:ascii="Times New Roman" w:hAnsi="Times New Roman" w:cs="Times New Roman"/>
          <w:u w:val="single"/>
          <w:lang w:val="uk-UA"/>
        </w:rPr>
        <w:t>)</w:t>
      </w:r>
      <w:r w:rsidRPr="003C231C">
        <w:rPr>
          <w:rFonts w:ascii="Times New Roman" w:hAnsi="Times New Roman" w:cs="Times New Roman"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i/>
          <w:lang w:val="uk-UA"/>
        </w:rPr>
        <w:t>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 xml:space="preserve"> 53030</w:t>
      </w:r>
      <w:r w:rsidRPr="003C231C">
        <w:rPr>
          <w:rFonts w:ascii="Times New Roman" w:hAnsi="Times New Roman" w:cs="Times New Roman"/>
          <w:i/>
        </w:rPr>
        <w:t> </w:t>
      </w:r>
      <w:r w:rsidRPr="003C231C">
        <w:rPr>
          <w:rFonts w:ascii="Times New Roman" w:hAnsi="Times New Roman" w:cs="Times New Roman"/>
          <w:i/>
          <w:lang w:val="uk-UA"/>
        </w:rPr>
        <w:t>Гама-</w:t>
      </w:r>
      <w:proofErr w:type="spellStart"/>
      <w:r w:rsidRPr="003C231C">
        <w:rPr>
          <w:rFonts w:ascii="Times New Roman" w:hAnsi="Times New Roman" w:cs="Times New Roman"/>
          <w:i/>
          <w:lang w:val="uk-UA"/>
        </w:rPr>
        <w:t>глутамілтрансфераза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(ГГТ) </w:t>
      </w:r>
      <w:r w:rsidRPr="003C231C">
        <w:rPr>
          <w:rFonts w:ascii="Times New Roman" w:hAnsi="Times New Roman" w:cs="Times New Roman"/>
          <w:i/>
        </w:rPr>
        <w:t>IVD</w:t>
      </w:r>
      <w:r w:rsidRPr="003C231C">
        <w:rPr>
          <w:rFonts w:ascii="Times New Roman" w:hAnsi="Times New Roman" w:cs="Times New Roman"/>
          <w:i/>
          <w:lang w:val="uk-UA"/>
        </w:rPr>
        <w:t xml:space="preserve"> 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), реагент)</w:t>
      </w:r>
      <w:r w:rsidRPr="003C231C">
        <w:rPr>
          <w:rFonts w:ascii="Times New Roman" w:hAnsi="Times New Roman" w:cs="Times New Roman"/>
          <w:b/>
          <w:i/>
          <w:lang w:val="uk-UA"/>
        </w:rPr>
        <w:t>;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- Біохімічний </w:t>
      </w:r>
      <w:proofErr w:type="spellStart"/>
      <w:r w:rsidRPr="003C231C">
        <w:rPr>
          <w:rFonts w:ascii="Times New Roman" w:hAnsi="Times New Roman" w:cs="Times New Roman"/>
          <w:b/>
          <w:u w:val="single"/>
          <w:lang w:val="uk-UA"/>
        </w:rPr>
        <w:t>калібратор</w:t>
      </w:r>
      <w:proofErr w:type="spellEnd"/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(</w:t>
      </w:r>
      <w:proofErr w:type="spellStart"/>
      <w:r w:rsidRPr="003C231C">
        <w:rPr>
          <w:rFonts w:ascii="Times New Roman" w:hAnsi="Times New Roman" w:cs="Times New Roman"/>
          <w:b/>
          <w:u w:val="single"/>
          <w:lang w:val="uk-UA"/>
        </w:rPr>
        <w:t>Human</w:t>
      </w:r>
      <w:proofErr w:type="spellEnd"/>
      <w:r w:rsidRPr="003C231C">
        <w:rPr>
          <w:rFonts w:ascii="Times New Roman" w:hAnsi="Times New Roman" w:cs="Times New Roman"/>
          <w:b/>
          <w:u w:val="single"/>
          <w:lang w:val="uk-UA"/>
        </w:rPr>
        <w:t>)</w:t>
      </w:r>
      <w:r w:rsidRPr="003C231C">
        <w:rPr>
          <w:rFonts w:ascii="Times New Roman" w:hAnsi="Times New Roman" w:cs="Times New Roman"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i/>
          <w:lang w:val="uk-UA"/>
        </w:rPr>
        <w:t>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 xml:space="preserve"> 47868</w:t>
      </w:r>
      <w:r w:rsidRPr="003C231C">
        <w:rPr>
          <w:rFonts w:ascii="Times New Roman" w:hAnsi="Times New Roman" w:cs="Times New Roman"/>
          <w:b/>
          <w:bCs/>
          <w:i/>
        </w:rPr>
        <w:t> </w:t>
      </w:r>
      <w:r w:rsidRPr="003C231C">
        <w:rPr>
          <w:rFonts w:ascii="Times New Roman" w:hAnsi="Times New Roman" w:cs="Times New Roman"/>
          <w:i/>
          <w:lang w:val="uk-UA"/>
        </w:rPr>
        <w:t xml:space="preserve">Множинні </w:t>
      </w:r>
      <w:proofErr w:type="spellStart"/>
      <w:r w:rsidRPr="003C231C">
        <w:rPr>
          <w:rFonts w:ascii="Times New Roman" w:hAnsi="Times New Roman" w:cs="Times New Roman"/>
          <w:i/>
          <w:lang w:val="uk-UA"/>
        </w:rPr>
        <w:t>аналіти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клінічної хімії </w:t>
      </w:r>
      <w:r w:rsidRPr="003C231C">
        <w:rPr>
          <w:rFonts w:ascii="Times New Roman" w:hAnsi="Times New Roman" w:cs="Times New Roman"/>
          <w:i/>
        </w:rPr>
        <w:t>IVD</w:t>
      </w:r>
      <w:r w:rsidRPr="003C231C">
        <w:rPr>
          <w:rFonts w:ascii="Times New Roman" w:hAnsi="Times New Roman" w:cs="Times New Roman"/>
          <w:i/>
          <w:lang w:val="uk-UA"/>
        </w:rPr>
        <w:t xml:space="preserve"> 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), </w:t>
      </w:r>
      <w:proofErr w:type="spellStart"/>
      <w:r w:rsidRPr="003C231C">
        <w:rPr>
          <w:rFonts w:ascii="Times New Roman" w:hAnsi="Times New Roman" w:cs="Times New Roman"/>
          <w:i/>
          <w:lang w:val="uk-UA"/>
        </w:rPr>
        <w:t>калібратор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; </w:t>
      </w:r>
      <w:r w:rsidRPr="003C231C">
        <w:rPr>
          <w:rFonts w:ascii="Times New Roman" w:hAnsi="Times New Roman" w:cs="Times New Roman"/>
          <w:b/>
          <w:i/>
          <w:u w:val="single"/>
          <w:lang w:val="uk-UA"/>
        </w:rPr>
        <w:t>-</w:t>
      </w:r>
      <w:r w:rsidRPr="003C231C">
        <w:rPr>
          <w:rFonts w:ascii="Times New Roman" w:hAnsi="Times New Roman" w:cs="Times New Roman"/>
          <w:b/>
          <w:u w:val="single"/>
          <w:lang w:val="uk-UA"/>
        </w:rPr>
        <w:t xml:space="preserve"> Альбумін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 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 xml:space="preserve"> 53599 </w:t>
      </w:r>
      <w:r w:rsidRPr="003C231C">
        <w:rPr>
          <w:rFonts w:ascii="Times New Roman" w:hAnsi="Times New Roman" w:cs="Times New Roman"/>
          <w:i/>
          <w:lang w:val="uk-UA"/>
        </w:rPr>
        <w:t xml:space="preserve">Альбумін </w:t>
      </w:r>
      <w:r w:rsidRPr="003C231C">
        <w:rPr>
          <w:rFonts w:ascii="Times New Roman" w:hAnsi="Times New Roman" w:cs="Times New Roman"/>
          <w:i/>
        </w:rPr>
        <w:t>IVD</w:t>
      </w:r>
      <w:r w:rsidRPr="003C231C">
        <w:rPr>
          <w:rFonts w:ascii="Times New Roman" w:hAnsi="Times New Roman" w:cs="Times New Roman"/>
          <w:i/>
          <w:lang w:val="uk-UA"/>
        </w:rPr>
        <w:t xml:space="preserve"> 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), реагент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);  </w:t>
      </w:r>
      <w:r w:rsidRPr="003C231C">
        <w:rPr>
          <w:rFonts w:ascii="Times New Roman" w:hAnsi="Times New Roman" w:cs="Times New Roman"/>
          <w:b/>
          <w:i/>
          <w:u w:val="single"/>
          <w:lang w:val="uk-UA"/>
        </w:rPr>
        <w:t xml:space="preserve">- </w:t>
      </w:r>
      <w:r w:rsidRPr="003C231C">
        <w:rPr>
          <w:rFonts w:ascii="Times New Roman" w:hAnsi="Times New Roman" w:cs="Times New Roman"/>
          <w:b/>
          <w:u w:val="single"/>
          <w:lang w:val="uk-UA"/>
        </w:rPr>
        <w:t>Галогенні лампи 6В/10Вт (5 штук)</w:t>
      </w:r>
      <w:r w:rsidRPr="003C231C">
        <w:rPr>
          <w:rFonts w:ascii="Times New Roman" w:hAnsi="Times New Roman" w:cs="Times New Roman"/>
          <w:b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i/>
          <w:lang w:val="uk-UA"/>
        </w:rPr>
        <w:t>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 xml:space="preserve"> 62636</w:t>
      </w:r>
      <w:r w:rsidRPr="003C231C">
        <w:rPr>
          <w:rFonts w:ascii="Times New Roman" w:hAnsi="Times New Roman" w:cs="Times New Roman"/>
          <w:b/>
          <w:bCs/>
          <w:i/>
        </w:rPr>
        <w:t> </w:t>
      </w:r>
      <w:r w:rsidRPr="003C231C">
        <w:rPr>
          <w:rFonts w:ascii="Times New Roman" w:hAnsi="Times New Roman" w:cs="Times New Roman"/>
          <w:i/>
          <w:lang w:val="uk-UA"/>
        </w:rPr>
        <w:t>Лампа для аналізатора</w:t>
      </w:r>
      <w:r w:rsidRPr="003C231C">
        <w:rPr>
          <w:rFonts w:ascii="Times New Roman" w:hAnsi="Times New Roman" w:cs="Times New Roman"/>
          <w:i/>
        </w:rPr>
        <w:t> IVD</w:t>
      </w:r>
      <w:r w:rsidRPr="003C231C">
        <w:rPr>
          <w:rFonts w:ascii="Times New Roman" w:hAnsi="Times New Roman" w:cs="Times New Roman"/>
          <w:i/>
          <w:lang w:val="uk-UA"/>
        </w:rPr>
        <w:t xml:space="preserve"> 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b/>
          <w:i/>
          <w:lang w:val="uk-UA"/>
        </w:rPr>
        <w:t xml:space="preserve">); </w:t>
      </w:r>
      <w:r w:rsidRPr="003C231C">
        <w:rPr>
          <w:rFonts w:ascii="Times New Roman" w:hAnsi="Times New Roman" w:cs="Times New Roman"/>
          <w:b/>
          <w:i/>
          <w:u w:val="single"/>
          <w:lang w:val="uk-UA"/>
        </w:rPr>
        <w:t xml:space="preserve">- </w:t>
      </w:r>
      <w:proofErr w:type="spellStart"/>
      <w:r w:rsidRPr="003C231C">
        <w:rPr>
          <w:rFonts w:ascii="Times New Roman" w:hAnsi="Times New Roman" w:cs="Times New Roman"/>
          <w:b/>
          <w:u w:val="single"/>
          <w:lang w:val="uk-UA"/>
        </w:rPr>
        <w:t>Тригліцериди</w:t>
      </w:r>
      <w:proofErr w:type="spellEnd"/>
      <w:r w:rsidRPr="003C231C">
        <w:rPr>
          <w:rFonts w:ascii="Times New Roman" w:hAnsi="Times New Roman" w:cs="Times New Roman"/>
          <w:b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i/>
          <w:lang w:val="uk-UA"/>
        </w:rPr>
        <w:t>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024:2023:</w:t>
      </w:r>
      <w:r w:rsidRPr="003C231C">
        <w:rPr>
          <w:rFonts w:ascii="Calibri Light" w:eastAsia="Calibri" w:hAnsi="Calibri Light" w:cs="Times New Roman"/>
          <w:b/>
          <w:i/>
          <w:color w:val="1F3763"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>53462</w:t>
      </w:r>
      <w:r w:rsidRPr="003C231C">
        <w:rPr>
          <w:rFonts w:ascii="Times New Roman" w:hAnsi="Times New Roman" w:cs="Times New Roman"/>
          <w:b/>
          <w:bCs/>
          <w:i/>
        </w:rPr>
        <w:t> </w:t>
      </w:r>
      <w:proofErr w:type="spellStart"/>
      <w:r w:rsidRPr="003C231C">
        <w:rPr>
          <w:rFonts w:ascii="Times New Roman" w:hAnsi="Times New Roman" w:cs="Times New Roman"/>
          <w:i/>
          <w:lang w:val="uk-UA"/>
        </w:rPr>
        <w:t>Тригліцериди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r w:rsidRPr="003C231C">
        <w:rPr>
          <w:rFonts w:ascii="Times New Roman" w:hAnsi="Times New Roman" w:cs="Times New Roman"/>
          <w:i/>
        </w:rPr>
        <w:t>IVD </w:t>
      </w:r>
      <w:r w:rsidRPr="003C231C">
        <w:rPr>
          <w:rFonts w:ascii="Times New Roman" w:hAnsi="Times New Roman" w:cs="Times New Roman"/>
          <w:i/>
          <w:lang w:val="uk-UA"/>
        </w:rPr>
        <w:t xml:space="preserve">(діагностика </w:t>
      </w:r>
      <w:proofErr w:type="spellStart"/>
      <w:r w:rsidRPr="003C231C">
        <w:rPr>
          <w:rFonts w:ascii="Times New Roman" w:hAnsi="Times New Roman" w:cs="Times New Roman"/>
          <w:i/>
        </w:rPr>
        <w:t>in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i/>
        </w:rPr>
        <w:t>vitro</w:t>
      </w:r>
      <w:proofErr w:type="spellEnd"/>
      <w:r w:rsidRPr="003C231C">
        <w:rPr>
          <w:rFonts w:ascii="Times New Roman" w:hAnsi="Times New Roman" w:cs="Times New Roman"/>
          <w:i/>
          <w:lang w:val="uk-UA"/>
        </w:rPr>
        <w:t>), реагент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); </w:t>
      </w:r>
      <w:r w:rsidRPr="003C231C">
        <w:rPr>
          <w:rFonts w:ascii="Times New Roman" w:hAnsi="Times New Roman" w:cs="Times New Roman"/>
          <w:b/>
          <w:i/>
          <w:u w:val="single"/>
          <w:lang w:val="uk-UA"/>
        </w:rPr>
        <w:t xml:space="preserve">- </w:t>
      </w:r>
      <w:r w:rsidRPr="003C231C">
        <w:rPr>
          <w:rFonts w:ascii="Times New Roman" w:hAnsi="Times New Roman" w:cs="Times New Roman"/>
          <w:b/>
          <w:u w:val="single"/>
          <w:lang w:val="uk-UA"/>
        </w:rPr>
        <w:t>Холестерин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3C231C">
        <w:rPr>
          <w:rFonts w:ascii="Times New Roman" w:hAnsi="Times New Roman" w:cs="Times New Roman"/>
          <w:i/>
          <w:lang w:val="uk-UA"/>
        </w:rPr>
        <w:t>(</w:t>
      </w:r>
      <w:r w:rsidRPr="003C231C">
        <w:rPr>
          <w:rFonts w:ascii="Times New Roman" w:eastAsia="Courier New" w:hAnsi="Times New Roman" w:cs="Times New Roman"/>
          <w:b/>
          <w:bCs/>
          <w:i/>
          <w:noProof/>
          <w:lang w:val="uk-UA"/>
        </w:rPr>
        <w:t>НК 024:2023</w:t>
      </w:r>
      <w:r w:rsidRPr="003C231C">
        <w:rPr>
          <w:rFonts w:ascii="Times New Roman" w:eastAsia="Courier New" w:hAnsi="Times New Roman" w:cs="Times New Roman"/>
          <w:bCs/>
          <w:i/>
          <w:noProof/>
          <w:lang w:val="uk-UA"/>
        </w:rPr>
        <w:t>:</w:t>
      </w:r>
      <w:r w:rsidRPr="003C231C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3C231C">
        <w:rPr>
          <w:rFonts w:ascii="Times New Roman" w:hAnsi="Times New Roman" w:cs="Times New Roman"/>
          <w:b/>
          <w:bCs/>
          <w:i/>
          <w:lang w:val="uk-UA"/>
        </w:rPr>
        <w:t>53362</w:t>
      </w:r>
      <w:r w:rsidRPr="003C231C">
        <w:rPr>
          <w:rFonts w:ascii="Times New Roman" w:hAnsi="Times New Roman" w:cs="Times New Roman"/>
          <w:bCs/>
          <w:i/>
          <w:lang w:val="uk-UA"/>
        </w:rPr>
        <w:t xml:space="preserve"> Загальний холестерин IVD (діагностика </w:t>
      </w:r>
      <w:proofErr w:type="spellStart"/>
      <w:r w:rsidRPr="003C231C">
        <w:rPr>
          <w:rFonts w:ascii="Times New Roman" w:hAnsi="Times New Roman" w:cs="Times New Roman"/>
          <w:bCs/>
          <w:i/>
          <w:lang w:val="uk-UA"/>
        </w:rPr>
        <w:t>in</w:t>
      </w:r>
      <w:proofErr w:type="spellEnd"/>
      <w:r w:rsidRPr="003C231C">
        <w:rPr>
          <w:rFonts w:ascii="Times New Roman" w:hAnsi="Times New Roman" w:cs="Times New Roman"/>
          <w:bCs/>
          <w:i/>
          <w:lang w:val="uk-UA"/>
        </w:rPr>
        <w:t xml:space="preserve"> </w:t>
      </w:r>
      <w:proofErr w:type="spellStart"/>
      <w:r w:rsidRPr="003C231C">
        <w:rPr>
          <w:rFonts w:ascii="Times New Roman" w:hAnsi="Times New Roman" w:cs="Times New Roman"/>
          <w:bCs/>
          <w:i/>
          <w:lang w:val="uk-UA"/>
        </w:rPr>
        <w:t>vitro</w:t>
      </w:r>
      <w:proofErr w:type="spellEnd"/>
      <w:r w:rsidRPr="003C231C">
        <w:rPr>
          <w:rFonts w:ascii="Times New Roman" w:hAnsi="Times New Roman" w:cs="Times New Roman"/>
          <w:bCs/>
          <w:i/>
          <w:lang w:val="uk-UA"/>
        </w:rPr>
        <w:t xml:space="preserve"> ), реагент</w:t>
      </w:r>
      <w:r w:rsidRPr="003C231C">
        <w:rPr>
          <w:rFonts w:ascii="Times New Roman" w:hAnsi="Times New Roman" w:cs="Times New Roman"/>
          <w:i/>
          <w:lang w:val="uk-UA"/>
        </w:rPr>
        <w:t>)</w:t>
      </w:r>
      <w:r>
        <w:rPr>
          <w:rFonts w:ascii="Times New Roman" w:hAnsi="Times New Roman" w:cs="Times New Roman"/>
          <w:i/>
          <w:lang w:val="uk-UA"/>
        </w:rPr>
        <w:t xml:space="preserve">. </w:t>
      </w:r>
    </w:p>
    <w:p w:rsidR="006B01C7" w:rsidRPr="006B01C7" w:rsidRDefault="006B01C7" w:rsidP="00D1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6B01C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ЗАГАЛЬНІ ВИМОГИ:</w:t>
      </w:r>
    </w:p>
    <w:p w:rsidR="006B01C7" w:rsidRPr="006B01C7" w:rsidRDefault="006B01C7" w:rsidP="00D16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Якість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товару повинна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відповідати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встановленим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зареєстрованим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діючим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нормативним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 xml:space="preserve"> актам 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діючого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законодавства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державним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 xml:space="preserve"> стандартам (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технічним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TimesNewRomanPSMT" w:hAnsi="Times New Roman" w:cs="Times New Roman"/>
          <w:sz w:val="24"/>
          <w:szCs w:val="24"/>
        </w:rPr>
        <w:t>умовам</w:t>
      </w:r>
      <w:proofErr w:type="spellEnd"/>
      <w:r w:rsidRPr="006B01C7">
        <w:rPr>
          <w:rFonts w:ascii="Times New Roman" w:eastAsia="TimesNewRomanPSMT" w:hAnsi="Times New Roman" w:cs="Times New Roman"/>
          <w:sz w:val="24"/>
          <w:szCs w:val="24"/>
        </w:rPr>
        <w:t>) ДСТУ</w:t>
      </w:r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6B01C7">
        <w:rPr>
          <w:rFonts w:ascii="Times New Roman" w:eastAsia="Calibri" w:hAnsi="Times New Roman" w:cs="Times New Roman"/>
          <w:b/>
          <w:sz w:val="24"/>
          <w:szCs w:val="24"/>
        </w:rPr>
        <w:t>підтверджуватися</w:t>
      </w:r>
      <w:proofErr w:type="spellEnd"/>
      <w:r w:rsidRPr="006B01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b/>
          <w:sz w:val="24"/>
          <w:szCs w:val="24"/>
        </w:rPr>
        <w:t>сертифікатами</w:t>
      </w:r>
      <w:proofErr w:type="spellEnd"/>
      <w:r w:rsidRPr="006B01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b/>
          <w:sz w:val="24"/>
          <w:szCs w:val="24"/>
        </w:rPr>
        <w:t>відповідності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серти</w:t>
      </w:r>
      <w:bookmarkStart w:id="0" w:name="_GoBack"/>
      <w:bookmarkEnd w:id="0"/>
      <w:r w:rsidRPr="006B01C7">
        <w:rPr>
          <w:rFonts w:ascii="Times New Roman" w:eastAsia="Calibri" w:hAnsi="Times New Roman" w:cs="Times New Roman"/>
          <w:sz w:val="24"/>
          <w:szCs w:val="24"/>
        </w:rPr>
        <w:t>фікатами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виробника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декларацією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документами,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передбаченими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чинним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надаються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завірені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чином </w:t>
      </w:r>
      <w:proofErr w:type="spellStart"/>
      <w:proofErr w:type="gramStart"/>
      <w:r w:rsidRPr="006B01C7">
        <w:rPr>
          <w:rFonts w:ascii="Times New Roman" w:eastAsia="Calibri" w:hAnsi="Times New Roman" w:cs="Times New Roman"/>
          <w:sz w:val="24"/>
          <w:szCs w:val="24"/>
        </w:rPr>
        <w:t>копії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також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подальшому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будуть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надаватися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кожну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окрему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партію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товару при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поставці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B01C7" w:rsidRPr="006B01C7" w:rsidRDefault="006B01C7" w:rsidP="007360E3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uk-UA" w:eastAsia="uk-UA"/>
        </w:rPr>
      </w:pPr>
      <w:r w:rsidRPr="006B0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 xml:space="preserve">2. Строк придатності товару на момент поставки на склад </w:t>
      </w:r>
      <w:r w:rsidR="00C66A54" w:rsidRPr="006B0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 xml:space="preserve">Замовника </w:t>
      </w:r>
      <w:r w:rsidRPr="006B0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>повинен становити не менше 80% від передбаченого.</w:t>
      </w:r>
    </w:p>
    <w:p w:rsidR="006B01C7" w:rsidRPr="006B01C7" w:rsidRDefault="006B01C7" w:rsidP="007360E3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  <w:lang w:val="uk-UA" w:eastAsia="uk-UA"/>
        </w:rPr>
      </w:pPr>
      <w:r w:rsidRPr="006B0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 xml:space="preserve">3. </w:t>
      </w:r>
      <w:r w:rsidRPr="006B01C7">
        <w:rPr>
          <w:rFonts w:ascii="Times New Roman" w:eastAsia="Calibri" w:hAnsi="Times New Roman" w:cs="Times New Roman"/>
          <w:sz w:val="24"/>
          <w:szCs w:val="24"/>
          <w:lang w:val="uk-UA"/>
        </w:rPr>
        <w:t>З метою запобігання закупівлі фальсифікатів та отримання гарантій на своєчасне постача</w:t>
      </w:r>
      <w:r w:rsidR="00C66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ння товару у кількості, якості та в терміни, визначені цією документацією, </w:t>
      </w:r>
      <w:r w:rsidR="00C66A54" w:rsidRPr="006B01C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 надає </w:t>
      </w:r>
      <w:r w:rsidR="00D26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файл </w:t>
      </w:r>
      <w:proofErr w:type="spellStart"/>
      <w:r w:rsidR="00D26625">
        <w:rPr>
          <w:rFonts w:ascii="Times New Roman" w:eastAsia="Calibri" w:hAnsi="Times New Roman" w:cs="Times New Roman"/>
          <w:sz w:val="24"/>
          <w:szCs w:val="24"/>
          <w:lang w:val="uk-UA"/>
        </w:rPr>
        <w:t>відсканований</w:t>
      </w:r>
      <w:proofErr w:type="spellEnd"/>
      <w:r w:rsidR="00D26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</w:t>
      </w:r>
      <w:r w:rsidRPr="006B01C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оригінал</w:t>
      </w:r>
      <w:r w:rsidR="00D266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Pr="006B01C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гарантійного листа виробника</w:t>
      </w:r>
      <w:r w:rsidRPr="006B01C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(представництва, філії виробника</w:t>
      </w:r>
      <w:r w:rsidR="00D26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26625" w:rsidRPr="00D26625">
        <w:rPr>
          <w:rFonts w:ascii="Times New Roman" w:eastAsia="Calibri" w:hAnsi="Times New Roman" w:cs="Times New Roman"/>
          <w:sz w:val="24"/>
          <w:szCs w:val="24"/>
          <w:lang w:val="uk-UA"/>
        </w:rPr>
        <w:t>– якщо їх відповідні повноваження поширюються на територію України</w:t>
      </w:r>
      <w:r w:rsidR="00D26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або представника, </w:t>
      </w:r>
      <w:r w:rsidRPr="006B01C7">
        <w:rPr>
          <w:rFonts w:ascii="Times New Roman" w:eastAsia="Calibri" w:hAnsi="Times New Roman" w:cs="Times New Roman"/>
          <w:sz w:val="24"/>
          <w:szCs w:val="24"/>
          <w:lang w:val="uk-UA"/>
        </w:rPr>
        <w:t>дилера, дистриб’ютора</w:t>
      </w:r>
      <w:r w:rsidR="00D26625">
        <w:rPr>
          <w:rFonts w:ascii="Times New Roman" w:eastAsia="Calibri" w:hAnsi="Times New Roman" w:cs="Times New Roman"/>
          <w:sz w:val="24"/>
          <w:szCs w:val="24"/>
          <w:lang w:val="uk-UA"/>
        </w:rPr>
        <w:t>, офіційно уповноваженого на це виробником</w:t>
      </w:r>
      <w:r w:rsidR="00D2662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="00D26625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="00D2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625">
        <w:rPr>
          <w:rFonts w:ascii="Times New Roman" w:eastAsia="Calibri" w:hAnsi="Times New Roman" w:cs="Times New Roman"/>
          <w:sz w:val="24"/>
          <w:szCs w:val="24"/>
        </w:rPr>
        <w:t>підтверджує</w:t>
      </w:r>
      <w:r w:rsidRPr="006B01C7">
        <w:rPr>
          <w:rFonts w:ascii="Times New Roman" w:eastAsia="Calibri" w:hAnsi="Times New Roman" w:cs="Times New Roman"/>
          <w:sz w:val="24"/>
          <w:szCs w:val="24"/>
        </w:rPr>
        <w:t>ться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можливість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поставки</w:t>
      </w:r>
      <w:r w:rsidR="00D266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Учасником</w:t>
      </w:r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є предметом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цих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="00C66A5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C66A54">
        <w:rPr>
          <w:rFonts w:ascii="Times New Roman" w:eastAsia="Calibri" w:hAnsi="Times New Roman" w:cs="Times New Roman"/>
          <w:sz w:val="24"/>
          <w:szCs w:val="24"/>
        </w:rPr>
        <w:t>необхідній</w:t>
      </w:r>
      <w:proofErr w:type="spellEnd"/>
      <w:r w:rsidR="00C66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A54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="00C66A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66A54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="00C66A54">
        <w:rPr>
          <w:rFonts w:ascii="Times New Roman" w:eastAsia="Calibri" w:hAnsi="Times New Roman" w:cs="Times New Roman"/>
          <w:sz w:val="24"/>
          <w:szCs w:val="24"/>
        </w:rPr>
        <w:t xml:space="preserve"> та у </w:t>
      </w:r>
      <w:proofErr w:type="spellStart"/>
      <w:r w:rsidR="00C66A54">
        <w:rPr>
          <w:rFonts w:ascii="Times New Roman" w:eastAsia="Calibri" w:hAnsi="Times New Roman" w:cs="Times New Roman"/>
          <w:sz w:val="24"/>
          <w:szCs w:val="24"/>
        </w:rPr>
        <w:t>терміни</w:t>
      </w:r>
      <w:proofErr w:type="spellEnd"/>
      <w:r w:rsidR="00C66A54">
        <w:rPr>
          <w:rFonts w:ascii="Times New Roman" w:eastAsia="Calibri" w:hAnsi="Times New Roman" w:cs="Times New Roman"/>
          <w:sz w:val="24"/>
          <w:szCs w:val="24"/>
          <w:lang w:val="uk-UA"/>
        </w:rPr>
        <w:t>, визначені цією Документацією та пропозицією Учасника.</w:t>
      </w:r>
      <w:r w:rsidR="00C66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A54">
        <w:rPr>
          <w:rFonts w:ascii="Times New Roman" w:eastAsia="Calibri" w:hAnsi="Times New Roman" w:cs="Times New Roman"/>
          <w:sz w:val="24"/>
          <w:szCs w:val="24"/>
          <w:lang w:val="uk-UA"/>
        </w:rPr>
        <w:t>Л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ист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A54">
        <w:rPr>
          <w:rFonts w:ascii="Times New Roman" w:eastAsia="Calibri" w:hAnsi="Times New Roman" w:cs="Times New Roman"/>
          <w:sz w:val="24"/>
          <w:szCs w:val="24"/>
          <w:lang w:val="uk-UA"/>
        </w:rPr>
        <w:t>повинен включати в себе:</w:t>
      </w:r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назву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A54" w:rsidRPr="006B01C7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="00C66A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назву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предмету </w:t>
      </w:r>
      <w:proofErr w:type="spellStart"/>
      <w:r w:rsidR="00C66A54" w:rsidRPr="006B01C7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="00C66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відповідно до оголошення про проведення процедури закупівлі</w:t>
      </w:r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, номер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даних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електронних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01C7" w:rsidRPr="006B01C7" w:rsidRDefault="006B01C7" w:rsidP="007360E3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val="uk-UA" w:eastAsia="uk-UA"/>
        </w:rPr>
      </w:pPr>
      <w:r w:rsidRPr="006B0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>4. На момент поставки кожна одиниця товару повинна мати інструкції з використання або іншу офіційну технічну документацію від  виробника Товару.</w:t>
      </w:r>
    </w:p>
    <w:p w:rsidR="006B01C7" w:rsidRPr="006B01C7" w:rsidRDefault="006B01C7" w:rsidP="007360E3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6B0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uk-UA"/>
        </w:rPr>
        <w:t xml:space="preserve">5. </w:t>
      </w:r>
      <w:r w:rsidRPr="006B01C7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категорії.</w:t>
      </w:r>
    </w:p>
    <w:p w:rsidR="006B01C7" w:rsidRPr="006B01C7" w:rsidRDefault="006B01C7" w:rsidP="007360E3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Вантажно-розвантажувальні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та доставка товару повинна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60E3" w:rsidRPr="006B01C7">
        <w:rPr>
          <w:rFonts w:ascii="Times New Roman" w:eastAsia="Calibri" w:hAnsi="Times New Roman" w:cs="Times New Roman"/>
          <w:sz w:val="24"/>
          <w:szCs w:val="24"/>
        </w:rPr>
        <w:t>Постачальником</w:t>
      </w:r>
      <w:proofErr w:type="spellEnd"/>
      <w:r w:rsidR="007360E3"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власні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01C7">
        <w:rPr>
          <w:rFonts w:ascii="Times New Roman" w:eastAsia="Calibri" w:hAnsi="Times New Roman" w:cs="Times New Roman"/>
          <w:sz w:val="24"/>
          <w:szCs w:val="24"/>
        </w:rPr>
        <w:t>кошти</w:t>
      </w:r>
      <w:proofErr w:type="spellEnd"/>
      <w:r w:rsidRPr="006B01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1C7" w:rsidRPr="006B01C7" w:rsidRDefault="006B01C7" w:rsidP="006B01C7">
      <w:pPr>
        <w:tabs>
          <w:tab w:val="left" w:pos="993"/>
        </w:tabs>
        <w:ind w:right="-1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0D12" w:rsidRPr="007360E3" w:rsidRDefault="006B01C7" w:rsidP="006B01C7">
      <w:pPr>
        <w:tabs>
          <w:tab w:val="left" w:pos="1080"/>
        </w:tabs>
        <w:suppressAutoHyphens/>
        <w:ind w:right="-975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uk-UA" w:eastAsia="ar-SA"/>
        </w:rPr>
      </w:pPr>
      <w:r w:rsidRPr="007360E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u w:val="single"/>
          <w:lang w:val="uk-UA" w:eastAsia="ar-SA"/>
        </w:rPr>
        <w:t>МЕДИКО –ТЕХНІЧНІ ВИМОГИ: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121"/>
        <w:gridCol w:w="3598"/>
        <w:gridCol w:w="846"/>
        <w:gridCol w:w="1296"/>
        <w:gridCol w:w="543"/>
      </w:tblGrid>
      <w:tr w:rsidR="00230D12" w:rsidRPr="006B01C7" w:rsidTr="007360E3">
        <w:trPr>
          <w:trHeight w:val="61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12" w:rsidRPr="006B01C7" w:rsidRDefault="00230D12" w:rsidP="007B642E">
            <w:pPr>
              <w:spacing w:before="100" w:beforeAutospacing="1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12" w:rsidRPr="006B01C7" w:rsidRDefault="00230D12" w:rsidP="007B64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Код та назва товару згідно  з НК 024:2023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12" w:rsidRPr="006B01C7" w:rsidRDefault="00230D12" w:rsidP="007B642E">
            <w:pPr>
              <w:pStyle w:val="a3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B01C7">
              <w:rPr>
                <w:b/>
                <w:color w:val="000000"/>
                <w:sz w:val="20"/>
                <w:szCs w:val="20"/>
                <w:lang w:val="uk-UA"/>
              </w:rPr>
              <w:t>Технічні характеристики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12" w:rsidRPr="006B01C7" w:rsidRDefault="00230D12" w:rsidP="007360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Од. </w:t>
            </w:r>
            <w:r w:rsidR="007360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Pr="006B01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иміру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D12" w:rsidRPr="006B01C7" w:rsidRDefault="00230D12" w:rsidP="007B64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Фасування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2" w:rsidRPr="006B01C7" w:rsidRDefault="00230D12" w:rsidP="007B64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Сечовина/Азот сечовини (УФ-метод)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BioSystems</w:t>
            </w:r>
            <w:r w:rsidRPr="006B01C7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53590</w:t>
            </w:r>
            <w:r w:rsidRPr="006B0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Сечовина (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(діагностика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), реагент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color w:val="000000"/>
                <w:sz w:val="20"/>
                <w:szCs w:val="20"/>
                <w:lang w:val="uk-UA"/>
              </w:rPr>
              <w:t>Сертифікати якості, інструкція.</w:t>
            </w:r>
            <w:r w:rsidRPr="006B01C7">
              <w:rPr>
                <w:sz w:val="20"/>
                <w:szCs w:val="20"/>
                <w:lang w:val="uk-UA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Уреаза/ </w:t>
            </w:r>
            <w:proofErr w:type="spellStart"/>
            <w:r w:rsidRPr="006B01C7">
              <w:rPr>
                <w:color w:val="000000"/>
                <w:sz w:val="20"/>
                <w:szCs w:val="20"/>
                <w:lang w:val="uk-UA"/>
              </w:rPr>
              <w:t>глутаматдегідрогеназа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, фіксований час; рідкий біреагент. Межа визначення не вище 2.5 мг/дл сечовини = 1.17 мг/дл азоту = 0.42 ммоль/л 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lastRenderedPageBreak/>
              <w:t>сечовини. Межа лінійності не менше 300 мг/дл сечовини = 140 мг/дл азоту = 50 ммоль/л сечовини.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 x 1000 мл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Глюкоза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>BioSystems</w:t>
            </w:r>
            <w:proofErr w:type="spellEnd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>або</w:t>
            </w:r>
            <w:proofErr w:type="spellEnd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>аналог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b/>
                <w:bCs/>
                <w:color w:val="000000"/>
                <w:sz w:val="20"/>
                <w:szCs w:val="20"/>
                <w:lang w:val="uk-UA"/>
              </w:rPr>
              <w:t>53307</w:t>
            </w:r>
            <w:r w:rsidRPr="006B01C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Глюкоза </w:t>
            </w:r>
            <w:r w:rsidRPr="006B01C7">
              <w:rPr>
                <w:color w:val="000000"/>
                <w:sz w:val="20"/>
                <w:szCs w:val="20"/>
              </w:rPr>
              <w:t>IVD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(діагностика</w:t>
            </w:r>
            <w:r w:rsidRPr="006B01C7">
              <w:rPr>
                <w:color w:val="000000"/>
                <w:sz w:val="20"/>
                <w:szCs w:val="20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color w:val="000000"/>
                <w:sz w:val="20"/>
                <w:szCs w:val="20"/>
              </w:rPr>
              <w:t>in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color w:val="000000"/>
                <w:sz w:val="20"/>
                <w:szCs w:val="20"/>
              </w:rPr>
              <w:t>vitro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), реагент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</w:rPr>
            </w:pPr>
            <w:r w:rsidRPr="006B01C7">
              <w:rPr>
                <w:color w:val="000000"/>
                <w:sz w:val="20"/>
                <w:szCs w:val="20"/>
              </w:rPr>
              <w:t xml:space="preserve">Сертифікати якості, інструкція. Глюкозооксидазно-пероксидазний.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Кінце-ва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точка: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рідкий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. Межа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визначення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вище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0.0126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/л. Межа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лінійності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27.5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зберігання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реактиву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після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відкриття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відповідає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терміну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придатності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вказаному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упаковці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, при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дотриманні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умов,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вказаних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в інструкції.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 x 1000 мл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Холестерин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HDL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прямий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BioSystems або аналог</w:t>
            </w:r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b/>
                <w:bCs/>
                <w:color w:val="000000"/>
                <w:sz w:val="20"/>
                <w:szCs w:val="20"/>
                <w:lang w:val="uk-UA"/>
              </w:rPr>
              <w:t>53393</w:t>
            </w:r>
            <w:r w:rsidRPr="006B01C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Холестерин </w:t>
            </w:r>
            <w:proofErr w:type="spellStart"/>
            <w:r w:rsidRPr="006B01C7">
              <w:rPr>
                <w:color w:val="000000"/>
                <w:sz w:val="20"/>
                <w:szCs w:val="20"/>
                <w:lang w:val="uk-UA"/>
              </w:rPr>
              <w:t>ліпопротеїнів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високої щільності </w:t>
            </w:r>
            <w:r w:rsidRPr="006B01C7">
              <w:rPr>
                <w:color w:val="000000"/>
                <w:sz w:val="20"/>
                <w:szCs w:val="20"/>
              </w:rPr>
              <w:t>IVD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(діагностика </w:t>
            </w:r>
            <w:r w:rsidRPr="006B01C7">
              <w:rPr>
                <w:color w:val="000000"/>
                <w:sz w:val="20"/>
                <w:szCs w:val="20"/>
              </w:rPr>
              <w:t>in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color w:val="000000"/>
                <w:sz w:val="20"/>
                <w:szCs w:val="20"/>
              </w:rPr>
              <w:t>vitro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), реагент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Сертифікати якості, інструкція.</w:t>
            </w: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рямий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метод без осадження,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холестеролоксидаза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/детергент; фіксований час, рідкий біреагент.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Порогова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чутливість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 вище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1.8 мг/дл = 0.05ммоль/л.  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Межі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лінійності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150 мг/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3.9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/л.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 x 80 мл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Холестерин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LDL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прямий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i/>
                <w:iCs/>
                <w:color w:val="000000"/>
                <w:sz w:val="20"/>
                <w:szCs w:val="20"/>
                <w:lang w:val="uk-UA"/>
              </w:rPr>
              <w:t>BioSystems або аналог</w:t>
            </w:r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53398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Холестерин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ліпопротеїнів</w:t>
            </w:r>
            <w:proofErr w:type="spellEnd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низької щільності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IVD 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(діагностика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), реагент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</w:rPr>
            </w:pP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Сертифікати якості, інструкція. Прямий метод без осадження, </w:t>
            </w:r>
            <w:proofErr w:type="spellStart"/>
            <w:r w:rsidRPr="006B01C7">
              <w:rPr>
                <w:color w:val="000000"/>
                <w:sz w:val="20"/>
                <w:szCs w:val="20"/>
                <w:lang w:val="uk-UA"/>
              </w:rPr>
              <w:t>холестеролоксидаза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/детергент; фіксований час, рідкий біреагент. Межа визначення не вище  0.28 мг/дл = 0.007 ммоль/л. </w:t>
            </w:r>
            <w:r w:rsidRPr="006B01C7">
              <w:rPr>
                <w:color w:val="000000"/>
                <w:sz w:val="20"/>
                <w:szCs w:val="20"/>
              </w:rPr>
              <w:t xml:space="preserve">Межа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лінійності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>  990 мг/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= 25.6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>/л.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 x 80 мл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γ - </w:t>
            </w: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Глутамілтрансфераза</w:t>
            </w:r>
            <w:proofErr w:type="spellEnd"/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(γ-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GT</w:t>
            </w: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i/>
                <w:iCs/>
                <w:color w:val="000000"/>
                <w:sz w:val="20"/>
                <w:szCs w:val="20"/>
                <w:lang w:val="uk-UA"/>
              </w:rPr>
              <w:t>BioSystems або аналог</w:t>
            </w:r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b/>
                <w:bCs/>
                <w:sz w:val="20"/>
                <w:szCs w:val="20"/>
                <w:lang w:val="uk-UA"/>
              </w:rPr>
              <w:t>53030</w:t>
            </w:r>
            <w:r w:rsidRPr="006B01C7">
              <w:rPr>
                <w:sz w:val="20"/>
                <w:szCs w:val="20"/>
              </w:rPr>
              <w:t> </w:t>
            </w:r>
            <w:r w:rsidRPr="006B01C7">
              <w:rPr>
                <w:sz w:val="20"/>
                <w:szCs w:val="20"/>
                <w:lang w:val="uk-UA"/>
              </w:rPr>
              <w:t>Гама-</w:t>
            </w:r>
            <w:proofErr w:type="spellStart"/>
            <w:r w:rsidRPr="006B01C7">
              <w:rPr>
                <w:sz w:val="20"/>
                <w:szCs w:val="20"/>
                <w:lang w:val="uk-UA"/>
              </w:rPr>
              <w:t>глутамілтрансфераза</w:t>
            </w:r>
            <w:proofErr w:type="spellEnd"/>
            <w:r w:rsidRPr="006B01C7">
              <w:rPr>
                <w:sz w:val="20"/>
                <w:szCs w:val="20"/>
                <w:lang w:val="uk-UA"/>
              </w:rPr>
              <w:t xml:space="preserve"> (ГГТ) </w:t>
            </w:r>
            <w:r w:rsidRPr="006B01C7">
              <w:rPr>
                <w:sz w:val="20"/>
                <w:szCs w:val="20"/>
              </w:rPr>
              <w:t>IVD</w:t>
            </w:r>
            <w:r w:rsidRPr="006B01C7">
              <w:rPr>
                <w:sz w:val="20"/>
                <w:szCs w:val="20"/>
                <w:lang w:val="uk-UA"/>
              </w:rPr>
              <w:t xml:space="preserve"> (діагностика </w:t>
            </w:r>
            <w:r w:rsidRPr="006B01C7">
              <w:rPr>
                <w:sz w:val="20"/>
                <w:szCs w:val="20"/>
              </w:rPr>
              <w:t>in</w:t>
            </w:r>
            <w:r w:rsidRPr="006B01C7">
              <w:rPr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sz w:val="20"/>
                <w:szCs w:val="20"/>
              </w:rPr>
              <w:t>vitro</w:t>
            </w:r>
            <w:r w:rsidRPr="006B01C7">
              <w:rPr>
                <w:sz w:val="20"/>
                <w:szCs w:val="20"/>
                <w:lang w:val="uk-UA"/>
              </w:rPr>
              <w:t xml:space="preserve"> ), реагент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sz w:val="20"/>
                <w:szCs w:val="20"/>
                <w:lang w:val="uk-UA"/>
              </w:rPr>
              <w:t xml:space="preserve">Сертифікати якості, інструкція. </w:t>
            </w:r>
            <w:proofErr w:type="spellStart"/>
            <w:r w:rsidRPr="006B01C7">
              <w:rPr>
                <w:sz w:val="20"/>
                <w:szCs w:val="20"/>
                <w:lang w:val="uk-UA"/>
              </w:rPr>
              <w:t>Гліцилгліцин</w:t>
            </w:r>
            <w:proofErr w:type="spellEnd"/>
            <w:r w:rsidRPr="006B01C7">
              <w:rPr>
                <w:sz w:val="20"/>
                <w:szCs w:val="20"/>
                <w:lang w:val="uk-UA"/>
              </w:rPr>
              <w:t xml:space="preserve">, кінетика; рідкий </w:t>
            </w:r>
            <w:proofErr w:type="spellStart"/>
            <w:r w:rsidRPr="006B01C7">
              <w:rPr>
                <w:sz w:val="20"/>
                <w:szCs w:val="20"/>
                <w:lang w:val="uk-UA"/>
              </w:rPr>
              <w:t>біреагент</w:t>
            </w:r>
            <w:proofErr w:type="spellEnd"/>
            <w:r w:rsidRPr="006B01C7">
              <w:rPr>
                <w:sz w:val="20"/>
                <w:szCs w:val="20"/>
                <w:lang w:val="uk-UA"/>
              </w:rPr>
              <w:t>. Межа визначення не вище 0.052</w:t>
            </w:r>
            <w:r w:rsidRPr="006B01C7">
              <w:rPr>
                <w:sz w:val="20"/>
                <w:szCs w:val="20"/>
              </w:rPr>
              <w:t> </w:t>
            </w:r>
            <w:proofErr w:type="spellStart"/>
            <w:r w:rsidRPr="006B01C7">
              <w:rPr>
                <w:sz w:val="20"/>
                <w:szCs w:val="20"/>
                <w:lang w:val="uk-UA"/>
              </w:rPr>
              <w:t>мккат</w:t>
            </w:r>
            <w:proofErr w:type="spellEnd"/>
            <w:r w:rsidRPr="006B01C7">
              <w:rPr>
                <w:sz w:val="20"/>
                <w:szCs w:val="20"/>
                <w:lang w:val="uk-UA"/>
              </w:rPr>
              <w:t xml:space="preserve">/л. Межа лінійності не менше 10.0 </w:t>
            </w:r>
            <w:proofErr w:type="spellStart"/>
            <w:r w:rsidRPr="006B01C7">
              <w:rPr>
                <w:sz w:val="20"/>
                <w:szCs w:val="20"/>
                <w:lang w:val="uk-UA"/>
              </w:rPr>
              <w:t>мккат</w:t>
            </w:r>
            <w:proofErr w:type="spellEnd"/>
            <w:r w:rsidRPr="006B01C7">
              <w:rPr>
                <w:sz w:val="20"/>
                <w:szCs w:val="20"/>
                <w:lang w:val="uk-UA"/>
              </w:rPr>
              <w:t>/л. Термін зберігання реактиву після відкриття відповідає терміну придатності, вказаному на упаковці, при дотриманні умов, вказаних в інструкції.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 х 300 мл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Біохімічний калібратор (Human)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>BioSystems</w:t>
            </w:r>
            <w:r w:rsidRPr="006B01C7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b/>
                <w:bCs/>
                <w:color w:val="000000"/>
                <w:sz w:val="20"/>
                <w:szCs w:val="20"/>
                <w:lang w:val="uk-UA"/>
              </w:rPr>
              <w:t>47868</w:t>
            </w:r>
            <w:r w:rsidRPr="006B01C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Множинні аналіти клінічної хімії </w:t>
            </w:r>
            <w:r w:rsidRPr="006B01C7">
              <w:rPr>
                <w:color w:val="000000"/>
                <w:sz w:val="20"/>
                <w:szCs w:val="20"/>
              </w:rPr>
              <w:t>IVD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(діагностика </w:t>
            </w:r>
            <w:r w:rsidRPr="006B01C7">
              <w:rPr>
                <w:color w:val="000000"/>
                <w:sz w:val="20"/>
                <w:szCs w:val="20"/>
              </w:rPr>
              <w:t>in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color w:val="000000"/>
                <w:sz w:val="20"/>
                <w:szCs w:val="20"/>
              </w:rPr>
              <w:t>vitro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>), калібратор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Сертифікати якості, інструкція. </w:t>
            </w:r>
            <w:r w:rsidRPr="006B01C7">
              <w:rPr>
                <w:sz w:val="20"/>
                <w:szCs w:val="20"/>
                <w:lang w:val="uk-UA"/>
              </w:rPr>
              <w:t xml:space="preserve">Сироватка ліофілізат із заданими значеннями активності / концентрації параметрів: кисла фосфатаза, альбумін, лужна фосфатаза, АЛТ, АСТ, а-амілаза, амілаза панкреатична, кальцій, холестерин, ЛПВЩ, ЛПНЩ, холінестераза, хлориди, КФК, креатинін, загальний білірубін, прямий білірубін , залізо, ЛДГ, ліпаза, глюкоза, ГГТ, магній, фосфор, калій, загальний білок, натрій, </w:t>
            </w:r>
            <w:proofErr w:type="spellStart"/>
            <w:r w:rsidRPr="006B01C7">
              <w:rPr>
                <w:sz w:val="20"/>
                <w:szCs w:val="20"/>
                <w:lang w:val="uk-UA"/>
              </w:rPr>
              <w:t>тригліцериди</w:t>
            </w:r>
            <w:proofErr w:type="spellEnd"/>
            <w:r w:rsidRPr="006B01C7">
              <w:rPr>
                <w:sz w:val="20"/>
                <w:szCs w:val="20"/>
                <w:lang w:val="uk-UA"/>
              </w:rPr>
              <w:t>, сечовина, сечова кислота.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5 x 5 мл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Альбумін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>BioSystems</w:t>
            </w:r>
            <w:proofErr w:type="spellEnd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>або</w:t>
            </w:r>
            <w:proofErr w:type="spellEnd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t>аналог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rPr>
                <w:sz w:val="20"/>
                <w:szCs w:val="20"/>
                <w:lang w:val="uk-UA"/>
              </w:rPr>
            </w:pPr>
            <w:r w:rsidRPr="006B01C7">
              <w:rPr>
                <w:b/>
                <w:bCs/>
                <w:sz w:val="20"/>
                <w:szCs w:val="20"/>
                <w:lang w:val="uk-UA"/>
              </w:rPr>
              <w:t>53599</w:t>
            </w:r>
            <w:r w:rsidRPr="006B01C7">
              <w:rPr>
                <w:sz w:val="20"/>
                <w:szCs w:val="20"/>
                <w:lang w:val="uk-UA"/>
              </w:rPr>
              <w:t xml:space="preserve">Альбумін </w:t>
            </w:r>
            <w:r w:rsidRPr="006B01C7">
              <w:rPr>
                <w:sz w:val="20"/>
                <w:szCs w:val="20"/>
              </w:rPr>
              <w:t>IVD</w:t>
            </w:r>
            <w:r w:rsidRPr="006B01C7">
              <w:rPr>
                <w:sz w:val="20"/>
                <w:szCs w:val="20"/>
                <w:lang w:val="uk-UA"/>
              </w:rPr>
              <w:t xml:space="preserve"> (діагностика </w:t>
            </w:r>
            <w:r w:rsidRPr="006B01C7">
              <w:rPr>
                <w:sz w:val="20"/>
                <w:szCs w:val="20"/>
              </w:rPr>
              <w:t>in</w:t>
            </w:r>
            <w:r w:rsidRPr="006B01C7">
              <w:rPr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sz w:val="20"/>
                <w:szCs w:val="20"/>
              </w:rPr>
              <w:t>vitro</w:t>
            </w:r>
            <w:r w:rsidRPr="006B01C7">
              <w:rPr>
                <w:sz w:val="20"/>
                <w:szCs w:val="20"/>
                <w:lang w:val="uk-UA"/>
              </w:rPr>
              <w:t xml:space="preserve"> ), реагент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Сертифікати якості, інструкція. </w:t>
            </w:r>
            <w:proofErr w:type="spellStart"/>
            <w:r w:rsidRPr="006B01C7">
              <w:rPr>
                <w:color w:val="000000"/>
                <w:sz w:val="20"/>
                <w:szCs w:val="20"/>
                <w:lang w:val="uk-UA"/>
              </w:rPr>
              <w:t>Бромкрезоловий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зелений, кінцева точка; рідкий монореагент. Межа визначення не вище 1.1 г/л. Межа лінійності не менше 70 г/л.</w:t>
            </w:r>
            <w:r w:rsidRPr="006B01C7">
              <w:rPr>
                <w:sz w:val="20"/>
                <w:szCs w:val="20"/>
                <w:lang w:val="uk-UA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>Термін зберігання реактиву після відкриття відповідає терміну придатності, вказаному на упаковці, при дотриманні умов, вказаних в інструкції.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2 x 250 мл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Галогенні лампи 6В/10Вт (5 штук)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BioSystems</w:t>
            </w:r>
            <w:r w:rsidRPr="006B01C7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або аналог</w:t>
            </w:r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</w:rPr>
            </w:pPr>
            <w:r w:rsidRPr="006B01C7">
              <w:rPr>
                <w:b/>
                <w:bCs/>
                <w:sz w:val="20"/>
                <w:szCs w:val="20"/>
              </w:rPr>
              <w:lastRenderedPageBreak/>
              <w:t>62636 </w:t>
            </w:r>
            <w:r w:rsidRPr="006B01C7">
              <w:rPr>
                <w:sz w:val="20"/>
                <w:szCs w:val="20"/>
              </w:rPr>
              <w:t>Лампа для аналізатора IVD (діагностика in vitro)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</w:rPr>
            </w:pPr>
            <w:r w:rsidRPr="006B01C7">
              <w:rPr>
                <w:color w:val="000000"/>
                <w:sz w:val="20"/>
                <w:szCs w:val="20"/>
              </w:rPr>
              <w:t xml:space="preserve">Сертифікати якості, інструкція.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Сумісні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аналізатором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А-15.Галогенні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лампи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6В/10Вт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5 штук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Тригліцериди</w:t>
            </w:r>
            <w:proofErr w:type="spellEnd"/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01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BioSystems</w:t>
            </w:r>
            <w:proofErr w:type="spellEnd"/>
            <w:r w:rsidRPr="006B01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1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або</w:t>
            </w:r>
            <w:proofErr w:type="spellEnd"/>
            <w:r w:rsidRPr="006B01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01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аналог</w:t>
            </w:r>
            <w:proofErr w:type="spellEnd"/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b/>
                <w:bCs/>
                <w:color w:val="000000"/>
                <w:sz w:val="20"/>
                <w:szCs w:val="20"/>
                <w:lang w:val="uk-UA"/>
              </w:rPr>
              <w:t>53462</w:t>
            </w:r>
            <w:r w:rsidRPr="006B01C7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6B01C7">
              <w:rPr>
                <w:color w:val="000000"/>
                <w:sz w:val="20"/>
                <w:szCs w:val="20"/>
                <w:lang w:val="uk-UA"/>
              </w:rPr>
              <w:t>Тригліцериди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B01C7">
              <w:rPr>
                <w:color w:val="000000"/>
                <w:sz w:val="20"/>
                <w:szCs w:val="20"/>
              </w:rPr>
              <w:t>IVD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(діагностика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vitro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 ), реагент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</w:rPr>
            </w:pPr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Сертифікати якості, інструкція. </w:t>
            </w:r>
            <w:proofErr w:type="spellStart"/>
            <w:r w:rsidRPr="006B01C7">
              <w:rPr>
                <w:color w:val="000000"/>
                <w:sz w:val="20"/>
                <w:szCs w:val="20"/>
                <w:lang w:val="uk-UA"/>
              </w:rPr>
              <w:t>Гліцеролфосфатоксидаза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6B01C7">
              <w:rPr>
                <w:color w:val="000000"/>
                <w:sz w:val="20"/>
                <w:szCs w:val="20"/>
                <w:lang w:val="uk-UA"/>
              </w:rPr>
              <w:t>пероксидаза</w:t>
            </w:r>
            <w:proofErr w:type="spellEnd"/>
            <w:r w:rsidRPr="006B01C7">
              <w:rPr>
                <w:color w:val="000000"/>
                <w:sz w:val="20"/>
                <w:szCs w:val="20"/>
                <w:lang w:val="uk-UA"/>
              </w:rPr>
              <w:t xml:space="preserve">, кінцева точка; рідкий біреагент. </w:t>
            </w:r>
            <w:r w:rsidRPr="006B01C7">
              <w:rPr>
                <w:color w:val="000000"/>
                <w:sz w:val="20"/>
                <w:szCs w:val="20"/>
              </w:rPr>
              <w:t xml:space="preserve">Межа визначення не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вище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1.6 мг/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= 0.018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/л. Межа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лінійності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менше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>  600 мг/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дл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= 6.78 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ммоль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>/л.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2 x 250 мл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0D12" w:rsidRPr="006B01C7" w:rsidTr="007360E3">
        <w:trPr>
          <w:trHeight w:val="615"/>
        </w:trPr>
        <w:tc>
          <w:tcPr>
            <w:tcW w:w="76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01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Холестерин</w:t>
            </w:r>
          </w:p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B01C7">
              <w:rPr>
                <w:i/>
                <w:iCs/>
                <w:color w:val="000000"/>
                <w:sz w:val="20"/>
                <w:szCs w:val="20"/>
                <w:lang w:val="uk-UA"/>
              </w:rPr>
              <w:t>BioSystems або аналог</w:t>
            </w:r>
          </w:p>
        </w:tc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</w:rPr>
            </w:pPr>
            <w:r w:rsidRPr="006B01C7">
              <w:rPr>
                <w:b/>
                <w:bCs/>
                <w:color w:val="000000"/>
                <w:sz w:val="20"/>
                <w:szCs w:val="20"/>
              </w:rPr>
              <w:t>53362 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Загальний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холестерин IVD (</w:t>
            </w:r>
            <w:proofErr w:type="spellStart"/>
            <w:r w:rsidRPr="006B01C7">
              <w:rPr>
                <w:color w:val="000000"/>
                <w:sz w:val="20"/>
                <w:szCs w:val="20"/>
              </w:rPr>
              <w:t>діагностика</w:t>
            </w:r>
            <w:proofErr w:type="spellEnd"/>
            <w:r w:rsidRPr="006B01C7">
              <w:rPr>
                <w:color w:val="000000"/>
                <w:sz w:val="20"/>
                <w:szCs w:val="20"/>
              </w:rPr>
              <w:t xml:space="preserve"> in vitro ), реагент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pStyle w:val="a3"/>
              <w:jc w:val="center"/>
              <w:rPr>
                <w:sz w:val="20"/>
                <w:szCs w:val="20"/>
              </w:rPr>
            </w:pPr>
            <w:r w:rsidRPr="006B01C7">
              <w:rPr>
                <w:color w:val="000000"/>
                <w:sz w:val="20"/>
                <w:szCs w:val="20"/>
                <w:lang w:val="uk-UA"/>
              </w:rPr>
              <w:t>Сертифікати якості, інструкція.</w:t>
            </w:r>
            <w:r w:rsidRPr="006B01C7">
              <w:rPr>
                <w:sz w:val="20"/>
                <w:szCs w:val="20"/>
                <w:lang w:val="uk-UA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>Холестеролоксидаза/Пероксидаза, кінцева точка; рідкий монореагент. Межа визначення не вище 0,3 мг/дл = 0,008 ммоль/л.</w:t>
            </w:r>
            <w:r w:rsidRPr="006B01C7">
              <w:rPr>
                <w:sz w:val="20"/>
                <w:szCs w:val="20"/>
                <w:lang w:val="uk-UA"/>
              </w:rPr>
              <w:t> </w:t>
            </w:r>
            <w:r w:rsidRPr="006B01C7">
              <w:rPr>
                <w:color w:val="000000"/>
                <w:sz w:val="20"/>
                <w:szCs w:val="20"/>
                <w:lang w:val="uk-UA"/>
              </w:rPr>
              <w:t>Межа лінійності не менше </w:t>
            </w:r>
            <w:r w:rsidRPr="006B01C7">
              <w:rPr>
                <w:sz w:val="20"/>
                <w:szCs w:val="20"/>
                <w:lang w:val="uk-UA"/>
              </w:rPr>
              <w:t>1000 мг/дл = 26 ммоль/л.</w:t>
            </w:r>
          </w:p>
        </w:tc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 x 500 мл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30D12" w:rsidRPr="006B01C7" w:rsidRDefault="00230D12" w:rsidP="00230D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1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6B0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0D12" w:rsidRPr="006B01C7" w:rsidRDefault="00230D12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230D12" w:rsidRPr="006B01C7" w:rsidSect="007360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E6"/>
    <w:rsid w:val="00230D12"/>
    <w:rsid w:val="006B01C7"/>
    <w:rsid w:val="007360E3"/>
    <w:rsid w:val="007B642E"/>
    <w:rsid w:val="008E51E6"/>
    <w:rsid w:val="00C66A54"/>
    <w:rsid w:val="00D168CC"/>
    <w:rsid w:val="00D26625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5FA4"/>
  <w15:chartTrackingRefBased/>
  <w15:docId w15:val="{72C47F87-B949-455A-8C96-844E035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aliases w:val="Numbered List,Список уровня 2,Elenco Normale,----,EBRD List,CA bullets,AC List 01,Number Bullets"/>
    <w:basedOn w:val="a"/>
    <w:link w:val="a5"/>
    <w:uiPriority w:val="99"/>
    <w:qFormat/>
    <w:rsid w:val="00D168C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5">
    <w:name w:val="Абзац списку Знак"/>
    <w:aliases w:val="Numbered List Знак,Список уровня 2 Знак,Elenco Normale Знак,---- Знак,EBRD List Знак,CA bullets Знак,AC List 01 Знак,Number Bullets Знак"/>
    <w:link w:val="a4"/>
    <w:uiPriority w:val="99"/>
    <w:locked/>
    <w:rsid w:val="00D168C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4594</Words>
  <Characters>2620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Nataly</cp:lastModifiedBy>
  <cp:revision>4</cp:revision>
  <dcterms:created xsi:type="dcterms:W3CDTF">2024-03-04T09:51:00Z</dcterms:created>
  <dcterms:modified xsi:type="dcterms:W3CDTF">2024-03-15T09:34:00Z</dcterms:modified>
</cp:coreProperties>
</file>