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Pr="00092DDB"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Головного управління ДПС у Черкаській області</w:t>
      </w:r>
    </w:p>
    <w:p w:rsidR="00E062BC" w:rsidRPr="00506ADE" w:rsidRDefault="00506ADE" w:rsidP="00E062BC">
      <w:pPr>
        <w:spacing w:after="0" w:line="240" w:lineRule="auto"/>
        <w:ind w:left="5529"/>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r w:rsidRPr="00C0444B">
        <w:rPr>
          <w:rFonts w:ascii="Times New Roman" w:eastAsia="Times New Roman" w:hAnsi="Times New Roman" w:cs="Times New Roman"/>
          <w:bCs/>
          <w:color w:val="000000"/>
          <w:sz w:val="24"/>
          <w:szCs w:val="24"/>
          <w:lang w:eastAsia="ru-RU"/>
        </w:rPr>
        <w:t xml:space="preserve">5.03.2023 </w:t>
      </w:r>
      <w:r w:rsidR="003563DF">
        <w:rPr>
          <w:rFonts w:ascii="Times New Roman" w:eastAsia="Times New Roman" w:hAnsi="Times New Roman" w:cs="Times New Roman"/>
          <w:bCs/>
          <w:color w:val="000000"/>
          <w:sz w:val="24"/>
          <w:szCs w:val="24"/>
          <w:lang w:val="uk-UA" w:eastAsia="ru-RU"/>
        </w:rPr>
        <w:t>№ 49</w:t>
      </w: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E062BC" w:rsidRPr="00632586" w:rsidRDefault="00632586" w:rsidP="00E062B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Послуги з технічного обслуговування </w:t>
      </w:r>
      <w:r w:rsidR="00506ADE">
        <w:rPr>
          <w:rFonts w:ascii="Times New Roman" w:eastAsia="Times New Roman" w:hAnsi="Times New Roman" w:cs="Times New Roman"/>
          <w:b/>
          <w:bCs/>
          <w:color w:val="000000"/>
          <w:sz w:val="28"/>
          <w:szCs w:val="28"/>
          <w:lang w:val="uk-UA" w:eastAsia="ru-RU"/>
        </w:rPr>
        <w:t>газової котельні</w:t>
      </w:r>
    </w:p>
    <w:p w:rsidR="00E062BC" w:rsidRPr="008D6B72" w:rsidRDefault="00E062BC" w:rsidP="00E062BC">
      <w:pPr>
        <w:spacing w:after="0" w:line="240" w:lineRule="auto"/>
        <w:jc w:val="center"/>
        <w:rPr>
          <w:rFonts w:ascii="Times New Roman" w:eastAsia="Times New Roman" w:hAnsi="Times New Roman" w:cs="Times New Roman"/>
          <w:bCs/>
          <w:color w:val="000000"/>
          <w:sz w:val="28"/>
          <w:szCs w:val="28"/>
          <w:lang w:val="uk-UA" w:eastAsia="ru-RU"/>
        </w:rPr>
      </w:pPr>
      <w:r w:rsidRPr="008D6B72">
        <w:rPr>
          <w:rFonts w:ascii="Times New Roman" w:eastAsia="Times New Roman" w:hAnsi="Times New Roman" w:cs="Times New Roman"/>
          <w:bCs/>
          <w:color w:val="000000"/>
          <w:sz w:val="28"/>
          <w:szCs w:val="28"/>
          <w:lang w:val="uk-UA" w:eastAsia="ru-RU"/>
        </w:rPr>
        <w:t xml:space="preserve">(код ДК 021:2015 – </w:t>
      </w:r>
      <w:r w:rsidR="00506ADE">
        <w:rPr>
          <w:rFonts w:ascii="Times New Roman" w:hAnsi="Times New Roman"/>
          <w:sz w:val="28"/>
          <w:szCs w:val="28"/>
          <w:lang w:val="uk-UA"/>
        </w:rPr>
        <w:t>50530000-9</w:t>
      </w:r>
      <w:r w:rsidRPr="008D6B72">
        <w:rPr>
          <w:rFonts w:ascii="Times New Roman" w:eastAsia="Times New Roman" w:hAnsi="Times New Roman" w:cs="Times New Roman"/>
          <w:bCs/>
          <w:color w:val="000000"/>
          <w:sz w:val="28"/>
          <w:szCs w:val="28"/>
          <w:lang w:val="uk-UA" w:eastAsia="ru-RU"/>
        </w:rPr>
        <w:t>)</w:t>
      </w:r>
    </w:p>
    <w:p w:rsidR="00E062BC" w:rsidRPr="00EE0DBF" w:rsidRDefault="00E062BC"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8D6B72">
        <w:rPr>
          <w:rFonts w:ascii="Times New Roman" w:eastAsia="Times New Roman" w:hAnsi="Times New Roman" w:cs="Times New Roman"/>
          <w:b/>
          <w:bCs/>
          <w:color w:val="000000"/>
          <w:sz w:val="28"/>
          <w:szCs w:val="28"/>
          <w:lang w:val="uk-UA" w:eastAsia="ru-RU"/>
        </w:rPr>
        <w:br/>
      </w:r>
      <w:r w:rsidRPr="008D6B72">
        <w:rPr>
          <w:rFonts w:ascii="Times New Roman" w:eastAsia="Times New Roman" w:hAnsi="Times New Roman" w:cs="Times New Roman"/>
          <w:sz w:val="24"/>
          <w:szCs w:val="24"/>
          <w:lang w:val="uk-UA" w:eastAsia="ru-RU"/>
        </w:rPr>
        <w:br/>
      </w:r>
      <w:r>
        <w:rPr>
          <w:rFonts w:ascii="Times New Roman" w:hAnsi="Times New Roman" w:cs="Times New Roman"/>
          <w:b/>
          <w:bCs/>
          <w:sz w:val="28"/>
          <w:szCs w:val="28"/>
        </w:rPr>
        <w:t>процедур</w:t>
      </w:r>
      <w:r>
        <w:rPr>
          <w:rFonts w:ascii="Times New Roman" w:hAnsi="Times New Roman" w:cs="Times New Roman"/>
          <w:b/>
          <w:bCs/>
          <w:sz w:val="28"/>
          <w:szCs w:val="28"/>
          <w:lang w:val="uk-UA"/>
        </w:rPr>
        <w:t>а закупі</w:t>
      </w:r>
      <w:proofErr w:type="gramStart"/>
      <w:r>
        <w:rPr>
          <w:rFonts w:ascii="Times New Roman" w:hAnsi="Times New Roman" w:cs="Times New Roman"/>
          <w:b/>
          <w:bCs/>
          <w:sz w:val="28"/>
          <w:szCs w:val="28"/>
          <w:lang w:val="uk-UA"/>
        </w:rPr>
        <w:t>вл</w:t>
      </w:r>
      <w:proofErr w:type="gramEnd"/>
      <w:r>
        <w:rPr>
          <w:rFonts w:ascii="Times New Roman" w:hAnsi="Times New Roman" w:cs="Times New Roman"/>
          <w:b/>
          <w:bCs/>
          <w:sz w:val="28"/>
          <w:szCs w:val="28"/>
          <w:lang w:val="uk-UA"/>
        </w:rPr>
        <w:t>і:</w:t>
      </w:r>
      <w:r w:rsidRPr="00EE0DBF">
        <w:rPr>
          <w:rFonts w:ascii="Times New Roman" w:hAnsi="Times New Roman" w:cs="Times New Roman"/>
          <w:b/>
          <w:bCs/>
          <w:sz w:val="28"/>
          <w:szCs w:val="28"/>
        </w:rPr>
        <w:t xml:space="preserve"> «Відкриті торги з особливостями»  </w:t>
      </w:r>
    </w:p>
    <w:p w:rsidR="00E062BC" w:rsidRPr="00E062BC" w:rsidRDefault="00E062BC" w:rsidP="00E062BC">
      <w:pPr>
        <w:spacing w:after="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r w:rsidRPr="00156C6B">
        <w:rPr>
          <w:rFonts w:ascii="Times New Roman" w:eastAsia="Times New Roman" w:hAnsi="Times New Roman" w:cs="Times New Roman"/>
          <w:sz w:val="24"/>
          <w:szCs w:val="24"/>
          <w:lang w:eastAsia="ru-RU"/>
        </w:rPr>
        <w:br/>
      </w:r>
    </w:p>
    <w:p w:rsidR="00E062BC" w:rsidRDefault="00C056D0" w:rsidP="00E062BC">
      <w:pPr>
        <w:spacing w:after="24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F65CA5">
        <w:rPr>
          <w:rFonts w:ascii="Times New Roman" w:eastAsia="Times New Roman" w:hAnsi="Times New Roman" w:cs="Times New Roman"/>
          <w:sz w:val="24"/>
          <w:szCs w:val="24"/>
          <w:lang w:eastAsia="ru-RU"/>
        </w:rPr>
        <w:br/>
      </w:r>
      <w:r w:rsidR="00F65CA5">
        <w:rPr>
          <w:rFonts w:ascii="Times New Roman" w:eastAsia="Times New Roman" w:hAnsi="Times New Roman" w:cs="Times New Roman"/>
          <w:sz w:val="24"/>
          <w:szCs w:val="24"/>
          <w:lang w:eastAsia="ru-RU"/>
        </w:rPr>
        <w:br/>
      </w:r>
    </w:p>
    <w:p w:rsidR="00B402B7" w:rsidRDefault="00B402B7" w:rsidP="00E062BC">
      <w:pPr>
        <w:spacing w:after="240" w:line="240" w:lineRule="auto"/>
        <w:jc w:val="center"/>
        <w:rPr>
          <w:rFonts w:ascii="Times New Roman" w:eastAsia="Times New Roman" w:hAnsi="Times New Roman" w:cs="Times New Roman"/>
          <w:sz w:val="24"/>
          <w:szCs w:val="24"/>
          <w:lang w:val="uk-UA" w:eastAsia="ru-RU"/>
        </w:rPr>
      </w:pPr>
    </w:p>
    <w:p w:rsidR="00B402B7" w:rsidRDefault="00B402B7" w:rsidP="00E062BC">
      <w:pPr>
        <w:spacing w:after="240" w:line="240" w:lineRule="auto"/>
        <w:jc w:val="center"/>
        <w:rPr>
          <w:rFonts w:ascii="Times New Roman" w:eastAsia="Times New Roman" w:hAnsi="Times New Roman" w:cs="Times New Roman"/>
          <w:sz w:val="24"/>
          <w:szCs w:val="24"/>
          <w:lang w:val="uk-UA" w:eastAsia="ru-RU"/>
        </w:rPr>
      </w:pPr>
    </w:p>
    <w:p w:rsidR="00B402B7" w:rsidRPr="00F65CA5" w:rsidRDefault="00B402B7" w:rsidP="00E062BC">
      <w:pPr>
        <w:spacing w:after="240" w:line="240" w:lineRule="auto"/>
        <w:jc w:val="center"/>
        <w:rPr>
          <w:rFonts w:ascii="Times New Roman" w:eastAsia="Times New Roman" w:hAnsi="Times New Roman" w:cs="Times New Roman"/>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506ADE" w:rsidRDefault="00506ADE" w:rsidP="00E062BC">
      <w:pPr>
        <w:spacing w:after="240" w:line="240" w:lineRule="auto"/>
        <w:rPr>
          <w:rFonts w:ascii="Times New Roman" w:eastAsia="Times New Roman" w:hAnsi="Times New Roman" w:cs="Times New Roman"/>
          <w:sz w:val="24"/>
          <w:szCs w:val="24"/>
          <w:lang w:val="uk-UA" w:eastAsia="ru-RU"/>
        </w:rPr>
      </w:pPr>
    </w:p>
    <w:p w:rsidR="00506ADE" w:rsidRPr="00506ADE" w:rsidRDefault="00506ADE" w:rsidP="00E062BC">
      <w:pPr>
        <w:spacing w:after="240" w:line="240" w:lineRule="auto"/>
        <w:rPr>
          <w:rFonts w:ascii="Times New Roman" w:eastAsia="Times New Roman" w:hAnsi="Times New Roman" w:cs="Times New Roman"/>
          <w:sz w:val="24"/>
          <w:szCs w:val="24"/>
          <w:lang w:val="uk-UA" w:eastAsia="ru-RU"/>
        </w:rPr>
      </w:pPr>
    </w:p>
    <w:tbl>
      <w:tblPr>
        <w:tblW w:w="9687" w:type="dxa"/>
        <w:tblCellMar>
          <w:top w:w="15" w:type="dxa"/>
          <w:left w:w="15" w:type="dxa"/>
          <w:bottom w:w="15" w:type="dxa"/>
          <w:right w:w="15" w:type="dxa"/>
        </w:tblCellMar>
        <w:tblLook w:val="04A0" w:firstRow="1" w:lastRow="0" w:firstColumn="1" w:lastColumn="0" w:noHBand="0" w:noVBand="1"/>
      </w:tblPr>
      <w:tblGrid>
        <w:gridCol w:w="396"/>
        <w:gridCol w:w="3464"/>
        <w:gridCol w:w="5827"/>
      </w:tblGrid>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E062B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BB206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інформацію, що формується замовником шляхом заповнення окремих полів електронних форм електронної системи закупівель;</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xml:space="preserve">-    додатки, що завантажуються до електронної системи закупівель окремими файлами. </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890C88" w:rsidRDefault="00E062BC" w:rsidP="00E062BC">
            <w:pPr>
              <w:pStyle w:val="27"/>
              <w:keepNext/>
              <w:keepLines/>
              <w:ind w:left="101" w:right="83" w:firstLine="1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w:t>
            </w:r>
            <w:r w:rsidRPr="00890C88">
              <w:rPr>
                <w:rStyle w:val="22"/>
                <w:rFonts w:eastAsiaTheme="minorHAnsi"/>
                <w:sz w:val="24"/>
                <w:szCs w:val="24"/>
              </w:rPr>
              <w:lastRenderedPageBreak/>
              <w:t xml:space="preserve">правилам, та дотримання учасником  строків  надання таких послуг.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E062BC">
            <w:pPr>
              <w:ind w:right="83"/>
              <w:jc w:val="both"/>
              <w:rPr>
                <w:rStyle w:val="22"/>
                <w:rFonts w:eastAsiaTheme="minorHAnsi"/>
                <w:sz w:val="24"/>
                <w:szCs w:val="24"/>
              </w:rPr>
            </w:pPr>
            <w:r w:rsidRPr="00890C88">
              <w:rPr>
                <w:rStyle w:val="22"/>
                <w:rFonts w:eastAsiaTheme="minorHAnsi"/>
                <w:sz w:val="24"/>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w:t>
            </w:r>
            <w:r w:rsidRPr="00890C88">
              <w:rPr>
                <w:rStyle w:val="22"/>
                <w:rFonts w:eastAsiaTheme="minorHAnsi"/>
                <w:sz w:val="24"/>
                <w:szCs w:val="24"/>
              </w:rPr>
              <w:lastRenderedPageBreak/>
              <w:t>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Державна податкова служба України в особі Головного управління ДПС у Черкаській області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E062BC" w:rsidRPr="00E062BC" w:rsidRDefault="00E062BC" w:rsidP="00E062B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Константинов Сергій Анатолійович</w:t>
            </w: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ГДІ сектору правового супроводження діяльності управління правового забезпечення Головного управління ДПС у Черкаській області</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електронна адреса: </w:t>
            </w:r>
            <w:r>
              <w:rPr>
                <w:rFonts w:ascii="Times New Roman" w:hAnsi="Times New Roman" w:cs="Times New Roman"/>
                <w:sz w:val="24"/>
                <w:szCs w:val="24"/>
                <w:shd w:val="clear" w:color="auto" w:fill="FDFEFD"/>
                <w:lang w:val="en-US"/>
              </w:rPr>
              <w:t>konstan</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serg</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ukr</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net</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val="en-US"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en-US" w:eastAsia="ru-RU"/>
              </w:rPr>
              <w:t>52217804</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632586" w:rsidRDefault="00632586" w:rsidP="00506AD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 xml:space="preserve">Послуги з технічного обслуговування </w:t>
            </w:r>
            <w:r w:rsidR="00506ADE">
              <w:rPr>
                <w:rFonts w:ascii="Times New Roman" w:eastAsia="Times New Roman" w:hAnsi="Times New Roman" w:cs="Times New Roman"/>
                <w:bCs/>
                <w:color w:val="000000"/>
                <w:sz w:val="24"/>
                <w:szCs w:val="24"/>
                <w:lang w:val="uk-UA" w:eastAsia="ru-RU"/>
              </w:rPr>
              <w:t>газової котельні (код за ДК 021:2015:50530000-9)</w:t>
            </w:r>
          </w:p>
        </w:tc>
      </w:tr>
      <w:tr w:rsidR="00E062BC" w:rsidRPr="00156C6B" w:rsidTr="00B402B7">
        <w:trPr>
          <w:trHeight w:val="120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751F5" w:rsidRDefault="00E062BC" w:rsidP="00E062BC">
            <w:pPr>
              <w:spacing w:after="0" w:line="240" w:lineRule="auto"/>
              <w:jc w:val="both"/>
              <w:rPr>
                <w:rFonts w:ascii="Times New Roman" w:hAnsi="Times New Roman"/>
                <w:sz w:val="24"/>
                <w:szCs w:val="24"/>
              </w:rPr>
            </w:pPr>
            <w:r w:rsidRPr="008751F5">
              <w:rPr>
                <w:rFonts w:ascii="Times New Roman" w:hAnsi="Times New Roman"/>
                <w:sz w:val="24"/>
                <w:szCs w:val="24"/>
              </w:rPr>
              <w:t>Детальна інформація згідно Додатку №</w:t>
            </w:r>
            <w:r w:rsidRPr="008751F5">
              <w:rPr>
                <w:rFonts w:ascii="Times New Roman" w:hAnsi="Times New Roman"/>
                <w:sz w:val="24"/>
                <w:szCs w:val="24"/>
                <w:lang w:val="uk-UA"/>
              </w:rPr>
              <w:t>3</w:t>
            </w:r>
            <w:r w:rsidRPr="008751F5">
              <w:rPr>
                <w:rFonts w:ascii="Times New Roman" w:hAnsi="Times New Roman"/>
                <w:sz w:val="24"/>
                <w:szCs w:val="24"/>
              </w:rPr>
              <w:t xml:space="preserve"> до </w:t>
            </w:r>
            <w:r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rsidR="00E062BC" w:rsidRPr="008751F5" w:rsidRDefault="00E062BC" w:rsidP="00E062BC">
            <w:pPr>
              <w:spacing w:after="0" w:line="240" w:lineRule="auto"/>
              <w:jc w:val="both"/>
              <w:rPr>
                <w:rFonts w:ascii="Times New Roman" w:eastAsia="Times New Roman" w:hAnsi="Times New Roman"/>
                <w:sz w:val="24"/>
                <w:szCs w:val="24"/>
                <w:lang w:eastAsia="ru-RU"/>
              </w:rPr>
            </w:pPr>
            <w:r w:rsidRPr="008751F5">
              <w:rPr>
                <w:rFonts w:ascii="Times New Roman" w:eastAsia="Times New Roman" w:hAnsi="Times New Roman"/>
                <w:sz w:val="24"/>
                <w:szCs w:val="24"/>
                <w:lang w:eastAsia="ru-RU"/>
              </w:rPr>
              <w:t xml:space="preserve">Пропозиція Учасника повинна відповідати </w:t>
            </w:r>
            <w:proofErr w:type="gramStart"/>
            <w:r w:rsidRPr="008751F5">
              <w:rPr>
                <w:rFonts w:ascii="Times New Roman" w:eastAsia="Times New Roman" w:hAnsi="Times New Roman"/>
                <w:sz w:val="24"/>
                <w:szCs w:val="24"/>
                <w:lang w:eastAsia="ru-RU"/>
              </w:rPr>
              <w:t>техн</w:t>
            </w:r>
            <w:proofErr w:type="gramEnd"/>
            <w:r w:rsidRPr="008751F5">
              <w:rPr>
                <w:rFonts w:ascii="Times New Roman" w:eastAsia="Times New Roman" w:hAnsi="Times New Roman"/>
                <w:sz w:val="24"/>
                <w:szCs w:val="24"/>
                <w:lang w:eastAsia="ru-RU"/>
              </w:rPr>
              <w:t xml:space="preserve">ічним, якісним та кількісним характеристикам визначеним замовником до предмета закупівлі. </w:t>
            </w:r>
          </w:p>
          <w:p w:rsidR="00E062BC" w:rsidRDefault="00E062BC" w:rsidP="00E062BC">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або ненадання документів, передбачених іншими додатками до </w:t>
            </w:r>
            <w:r>
              <w:rPr>
                <w:lang w:val="ru-RU" w:eastAsia="ru-RU"/>
              </w:rPr>
              <w:t>тендерної документації</w:t>
            </w:r>
            <w:r w:rsidRPr="008751F5">
              <w:rPr>
                <w:lang w:val="ru-RU" w:eastAsia="ru-RU"/>
              </w:rPr>
              <w:t xml:space="preserve">, така пропозиція </w:t>
            </w:r>
            <w:proofErr w:type="gramStart"/>
            <w:r w:rsidRPr="008751F5">
              <w:rPr>
                <w:lang w:val="ru-RU" w:eastAsia="ru-RU"/>
              </w:rPr>
              <w:t>п</w:t>
            </w:r>
            <w:proofErr w:type="gramEnd"/>
            <w:r w:rsidRPr="008751F5">
              <w:rPr>
                <w:lang w:val="ru-RU" w:eastAsia="ru-RU"/>
              </w:rPr>
              <w:t>ідлягає відхиленню.</w:t>
            </w:r>
          </w:p>
          <w:p w:rsidR="00E062BC" w:rsidRPr="00A54BD6" w:rsidRDefault="00E062BC" w:rsidP="00E062BC">
            <w:pPr>
              <w:pStyle w:val="a3"/>
              <w:spacing w:before="0" w:beforeAutospacing="0" w:after="0" w:afterAutospacing="0"/>
              <w:jc w:val="both"/>
            </w:pPr>
            <w:r w:rsidRPr="00A54BD6">
              <w:t xml:space="preserve">В місцях де </w:t>
            </w:r>
            <w:proofErr w:type="gramStart"/>
            <w:r w:rsidRPr="00A54BD6">
              <w:t>техн</w:t>
            </w:r>
            <w:proofErr w:type="gramEnd"/>
            <w:r w:rsidRPr="00A54BD6">
              <w:t>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E062BC">
            <w:pPr>
              <w:pStyle w:val="rvps2"/>
              <w:shd w:val="clear" w:color="auto" w:fill="FFFFFF"/>
              <w:spacing w:before="0" w:beforeAutospacing="0" w:after="0" w:afterAutospacing="0"/>
              <w:jc w:val="both"/>
              <w:rPr>
                <w:color w:val="000000"/>
                <w:lang w:val="ru-RU" w:eastAsia="ru-RU"/>
              </w:rPr>
            </w:pPr>
          </w:p>
          <w:p w:rsidR="00E062BC" w:rsidRPr="00D02D4E" w:rsidRDefault="00E062BC" w:rsidP="00E062BC">
            <w:pPr>
              <w:contextualSpacing/>
              <w:jc w:val="both"/>
              <w:rPr>
                <w:rFonts w:ascii="Times New Roman" w:hAnsi="Times New Roman" w:cs="Times New Roman"/>
                <w:sz w:val="24"/>
                <w:szCs w:val="24"/>
                <w:lang w:val="en-US"/>
              </w:rPr>
            </w:pPr>
            <w:r w:rsidRPr="00F459BD">
              <w:rPr>
                <w:rFonts w:ascii="Times New Roman" w:hAnsi="Times New Roman" w:cs="Times New Roman"/>
                <w:color w:val="000000"/>
                <w:sz w:val="24"/>
                <w:szCs w:val="24"/>
                <w:lang w:eastAsia="ru-RU"/>
              </w:rPr>
              <w:t>Місце надання послуги:</w:t>
            </w:r>
            <w:r w:rsidRPr="00F459BD">
              <w:rPr>
                <w:rFonts w:ascii="Times New Roman" w:hAnsi="Times New Roman" w:cs="Times New Roman"/>
                <w:sz w:val="24"/>
                <w:szCs w:val="24"/>
              </w:rPr>
              <w:t xml:space="preserve"> </w:t>
            </w:r>
            <w:r w:rsidR="00D02D4E">
              <w:rPr>
                <w:rFonts w:ascii="Times New Roman" w:hAnsi="Times New Roman" w:cs="Times New Roman"/>
                <w:sz w:val="24"/>
                <w:szCs w:val="24"/>
                <w:lang w:val="uk-UA"/>
              </w:rPr>
              <w:t>18002</w:t>
            </w:r>
            <w:r w:rsidR="00D02D4E" w:rsidRPr="00D02D4E">
              <w:rPr>
                <w:rFonts w:ascii="Times New Roman" w:hAnsi="Times New Roman" w:cs="Times New Roman"/>
                <w:sz w:val="24"/>
                <w:szCs w:val="24"/>
              </w:rPr>
              <w:t xml:space="preserve">, </w:t>
            </w:r>
            <w:r w:rsidR="00D02D4E">
              <w:rPr>
                <w:rFonts w:ascii="Times New Roman" w:hAnsi="Times New Roman" w:cs="Times New Roman"/>
                <w:sz w:val="24"/>
                <w:szCs w:val="24"/>
                <w:lang w:val="uk-UA"/>
              </w:rPr>
              <w:t>м. Черкаси</w:t>
            </w:r>
            <w:r w:rsidR="00D02D4E" w:rsidRPr="00D02D4E">
              <w:rPr>
                <w:rFonts w:ascii="Times New Roman" w:hAnsi="Times New Roman" w:cs="Times New Roman"/>
                <w:sz w:val="24"/>
                <w:szCs w:val="24"/>
              </w:rPr>
              <w:t xml:space="preserve">, </w:t>
            </w:r>
            <w:r w:rsidR="00D02D4E">
              <w:rPr>
                <w:rFonts w:ascii="Times New Roman" w:hAnsi="Times New Roman" w:cs="Times New Roman"/>
                <w:sz w:val="24"/>
                <w:szCs w:val="24"/>
                <w:lang w:val="uk-UA"/>
              </w:rPr>
              <w:t>вул. Хрещатик</w:t>
            </w:r>
            <w:r w:rsidR="00D02D4E">
              <w:rPr>
                <w:rFonts w:ascii="Times New Roman" w:hAnsi="Times New Roman" w:cs="Times New Roman"/>
                <w:sz w:val="24"/>
                <w:szCs w:val="24"/>
                <w:lang w:val="en-US"/>
              </w:rPr>
              <w:t>, 235</w:t>
            </w:r>
          </w:p>
          <w:p w:rsidR="00E062BC" w:rsidRPr="00E062BC" w:rsidRDefault="00E062BC" w:rsidP="00E062BC">
            <w:pPr>
              <w:pStyle w:val="rvps2"/>
              <w:shd w:val="clear" w:color="auto" w:fill="FFFFFF"/>
              <w:spacing w:before="0" w:beforeAutospacing="0" w:after="0" w:afterAutospacing="0"/>
              <w:jc w:val="both"/>
              <w:rPr>
                <w:color w:val="000000"/>
                <w:lang w:val="uk-UA"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З дати підписання Договору</w:t>
            </w:r>
            <w:r>
              <w:rPr>
                <w:rFonts w:ascii="Times New Roman" w:eastAsia="Times New Roman" w:hAnsi="Times New Roman" w:cs="Times New Roman"/>
                <w:i/>
                <w:iCs/>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 xml:space="preserve">до </w:t>
            </w:r>
            <w:r w:rsidR="00D02D4E" w:rsidRPr="00D02D4E">
              <w:rPr>
                <w:rFonts w:ascii="Times New Roman" w:eastAsia="Times New Roman" w:hAnsi="Times New Roman" w:cs="Times New Roman"/>
                <w:color w:val="000000"/>
                <w:sz w:val="24"/>
                <w:szCs w:val="24"/>
                <w:lang w:eastAsia="ru-RU"/>
              </w:rPr>
              <w:t>31</w:t>
            </w:r>
            <w:r w:rsidR="00D02D4E">
              <w:rPr>
                <w:rFonts w:ascii="Times New Roman" w:eastAsia="Times New Roman" w:hAnsi="Times New Roman" w:cs="Times New Roman"/>
                <w:color w:val="000000"/>
                <w:sz w:val="24"/>
                <w:szCs w:val="24"/>
                <w:lang w:eastAsia="ru-RU"/>
              </w:rPr>
              <w:t>.12.202</w:t>
            </w:r>
            <w:r w:rsidR="00D02D4E" w:rsidRPr="00D02D4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 xml:space="preserve"> включно</w:t>
            </w:r>
          </w:p>
        </w:tc>
      </w:tr>
      <w:tr w:rsidR="00E062BC" w:rsidRPr="00BB206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BB206F" w:rsidRDefault="00E062BC" w:rsidP="00BB206F">
            <w:pPr>
              <w:spacing w:after="0" w:line="240" w:lineRule="auto"/>
              <w:jc w:val="both"/>
              <w:rPr>
                <w:rFonts w:ascii="Times New Roman" w:eastAsia="Times New Roman" w:hAnsi="Times New Roman" w:cs="Times New Roman"/>
                <w:color w:val="000000"/>
                <w:sz w:val="24"/>
                <w:szCs w:val="24"/>
                <w:lang w:val="uk-UA" w:eastAsia="ru-RU"/>
              </w:rPr>
            </w:pPr>
            <w:r w:rsidRPr="00BB206F">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BB206F">
              <w:rPr>
                <w:rFonts w:ascii="Times New Roman" w:eastAsia="Times New Roman" w:hAnsi="Times New Roman" w:cs="Times New Roman"/>
                <w:color w:val="000000"/>
                <w:sz w:val="24"/>
                <w:szCs w:val="24"/>
                <w:lang w:eastAsia="ru-RU"/>
              </w:rPr>
              <w:t>р</w:t>
            </w:r>
            <w:proofErr w:type="gramEnd"/>
            <w:r w:rsidRPr="00BB206F">
              <w:rPr>
                <w:rFonts w:ascii="Times New Roman" w:eastAsia="Times New Roman" w:hAnsi="Times New Roman" w:cs="Times New Roman"/>
                <w:color w:val="000000"/>
                <w:sz w:val="24"/>
                <w:szCs w:val="24"/>
                <w:lang w:eastAsia="ru-RU"/>
              </w:rPr>
              <w:t>івних умовах</w:t>
            </w:r>
            <w:r w:rsidRPr="00BB206F">
              <w:rPr>
                <w:rFonts w:ascii="Times New Roman" w:eastAsia="Times New Roman" w:hAnsi="Times New Roman" w:cs="Times New Roman"/>
                <w:color w:val="000000"/>
                <w:sz w:val="24"/>
                <w:szCs w:val="24"/>
                <w:lang w:val="uk-UA" w:eastAsia="ru-RU"/>
              </w:rPr>
              <w:t>.</w:t>
            </w:r>
          </w:p>
          <w:p w:rsidR="00E062BC" w:rsidRPr="00BB206F" w:rsidRDefault="00E062BC" w:rsidP="00BB206F">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BB206F">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BB206F">
              <w:rPr>
                <w:rFonts w:ascii="Times New Roman" w:hAnsi="Times New Roman" w:cs="Times New Roman"/>
                <w:color w:val="000000"/>
                <w:sz w:val="24"/>
                <w:szCs w:val="24"/>
              </w:rPr>
              <w:t>своїй</w:t>
            </w:r>
            <w:proofErr w:type="gramEnd"/>
            <w:r w:rsidRPr="00BB206F">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rsidR="00E062BC" w:rsidRPr="00BB206F" w:rsidRDefault="00E062BC" w:rsidP="00BB206F">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rPr>
              <w:t>-</w:t>
            </w:r>
            <w:r w:rsidRPr="00BB206F">
              <w:rPr>
                <w:rFonts w:ascii="Times New Roman" w:hAnsi="Times New Roman" w:cs="Times New Roman"/>
                <w:color w:val="000000"/>
                <w:sz w:val="24"/>
                <w:szCs w:val="24"/>
                <w:lang w:val="uk-UA"/>
              </w:rPr>
              <w:t xml:space="preserve"> </w:t>
            </w:r>
            <w:r w:rsidRPr="00BB206F">
              <w:rPr>
                <w:rFonts w:ascii="Times New Roman" w:hAnsi="Times New Roman" w:cs="Times New Roman"/>
                <w:color w:val="000000"/>
                <w:sz w:val="24"/>
                <w:szCs w:val="24"/>
              </w:rPr>
              <w:t xml:space="preserve">Закону України "Про санкції" від 14.08.2014р. № 1644-VII; </w:t>
            </w:r>
          </w:p>
          <w:p w:rsidR="00E062BC" w:rsidRPr="00BB206F" w:rsidRDefault="00E062BC" w:rsidP="00BB206F">
            <w:pPr>
              <w:pStyle w:val="13"/>
              <w:jc w:val="both"/>
              <w:rPr>
                <w:rFonts w:ascii="Times New Roman" w:hAnsi="Times New Roman"/>
                <w:sz w:val="24"/>
                <w:szCs w:val="24"/>
              </w:rPr>
            </w:pPr>
            <w:r w:rsidRPr="00BB206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BB206F" w:rsidRDefault="00E062BC" w:rsidP="00BB206F">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BB206F" w:rsidRDefault="00E062BC" w:rsidP="00BB206F">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BB206F">
              <w:rPr>
                <w:rFonts w:ascii="Times New Roman" w:hAnsi="Times New Roman" w:cs="Times New Roman"/>
                <w:color w:val="000000"/>
                <w:sz w:val="24"/>
                <w:szCs w:val="24"/>
              </w:rPr>
              <w:t>-</w:t>
            </w:r>
            <w:r w:rsidRPr="00BB206F">
              <w:rPr>
                <w:rFonts w:ascii="Times New Roman" w:hAnsi="Times New Roman" w:cs="Times New Roman"/>
                <w:color w:val="000000"/>
                <w:sz w:val="24"/>
                <w:szCs w:val="24"/>
                <w:lang w:val="uk-UA"/>
              </w:rPr>
              <w:t xml:space="preserve"> </w:t>
            </w:r>
            <w:r w:rsidRPr="00BB206F">
              <w:rPr>
                <w:rFonts w:ascii="Times New Roman" w:hAnsi="Times New Roman" w:cs="Times New Roman"/>
                <w:color w:val="000000"/>
                <w:sz w:val="24"/>
                <w:szCs w:val="24"/>
              </w:rPr>
              <w:t xml:space="preserve">Постанови Кабінету Міністрів </w:t>
            </w:r>
            <w:proofErr w:type="gramStart"/>
            <w:r w:rsidRPr="00BB206F">
              <w:rPr>
                <w:rFonts w:ascii="Times New Roman" w:hAnsi="Times New Roman" w:cs="Times New Roman"/>
                <w:color w:val="000000"/>
                <w:sz w:val="24"/>
                <w:szCs w:val="24"/>
              </w:rPr>
              <w:t>в</w:t>
            </w:r>
            <w:proofErr w:type="gramEnd"/>
            <w:r w:rsidRPr="00BB206F">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BB206F" w:rsidRDefault="00E062BC" w:rsidP="00BB206F">
            <w:pPr>
              <w:pStyle w:val="13"/>
              <w:jc w:val="both"/>
              <w:rPr>
                <w:rFonts w:ascii="Times New Roman" w:hAnsi="Times New Roman"/>
                <w:sz w:val="24"/>
                <w:szCs w:val="24"/>
              </w:rPr>
            </w:pPr>
            <w:r w:rsidRPr="00BB206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BB206F" w:rsidRDefault="00E062BC" w:rsidP="00BB206F">
            <w:pPr>
              <w:pStyle w:val="13"/>
              <w:jc w:val="both"/>
              <w:rPr>
                <w:rFonts w:ascii="Times New Roman" w:hAnsi="Times New Roman"/>
                <w:sz w:val="24"/>
                <w:szCs w:val="24"/>
              </w:rPr>
            </w:pPr>
            <w:r w:rsidRPr="00BB206F">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E062BC" w:rsidRPr="00BB206F" w:rsidRDefault="00E062BC" w:rsidP="00BB206F">
            <w:pPr>
              <w:pStyle w:val="13"/>
              <w:jc w:val="both"/>
              <w:rPr>
                <w:rFonts w:ascii="Times New Roman" w:hAnsi="Times New Roman"/>
                <w:sz w:val="24"/>
                <w:szCs w:val="24"/>
              </w:rPr>
            </w:pPr>
            <w:r w:rsidRPr="00BB206F">
              <w:rPr>
                <w:rFonts w:ascii="Times New Roman" w:hAnsi="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BB206F" w:rsidRDefault="00E062BC" w:rsidP="00BB206F">
            <w:pPr>
              <w:spacing w:after="0" w:line="240" w:lineRule="auto"/>
              <w:jc w:val="both"/>
              <w:rPr>
                <w:rFonts w:ascii="Times New Roman" w:eastAsia="Times New Roman" w:hAnsi="Times New Roman" w:cs="Times New Roman"/>
                <w:sz w:val="24"/>
                <w:szCs w:val="24"/>
                <w:lang w:val="uk-UA" w:eastAsia="ru-RU"/>
              </w:rPr>
            </w:pPr>
            <w:r w:rsidRPr="00BB206F">
              <w:rPr>
                <w:rFonts w:ascii="Times New Roman" w:hAnsi="Times New Roman" w:cs="Times New Roman"/>
                <w:color w:val="000000"/>
                <w:sz w:val="24"/>
                <w:szCs w:val="24"/>
                <w:lang w:val="uk-UA"/>
              </w:rPr>
              <w:t>Крім того, в процесі н</w:t>
            </w:r>
            <w:r w:rsidRPr="00BB206F">
              <w:rPr>
                <w:rFonts w:ascii="Times New Roman" w:hAnsi="Times New Roman" w:cs="Times New Roman"/>
                <w:sz w:val="24"/>
                <w:szCs w:val="24"/>
                <w:lang w:val="uk-UA"/>
              </w:rPr>
              <w:t>адання послуг</w:t>
            </w:r>
            <w:r w:rsidRPr="00BB206F">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BB206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 xml:space="preserve">Інформація про валюту, </w:t>
            </w:r>
            <w:proofErr w:type="gramStart"/>
            <w:r w:rsidRPr="00890C88">
              <w:rPr>
                <w:rFonts w:ascii="Times New Roman" w:hAnsi="Times New Roman"/>
                <w:bCs/>
                <w:sz w:val="24"/>
                <w:szCs w:val="24"/>
                <w:lang w:eastAsia="uk-UA"/>
              </w:rPr>
              <w:t>у</w:t>
            </w:r>
            <w:proofErr w:type="gramEnd"/>
            <w:r w:rsidRPr="00890C88">
              <w:rPr>
                <w:rFonts w:ascii="Times New Roman" w:hAnsi="Times New Roman"/>
                <w:bCs/>
                <w:sz w:val="24"/>
                <w:szCs w:val="24"/>
                <w:lang w:eastAsia="uk-UA"/>
              </w:rPr>
              <w:t xml:space="preserve">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Розрахунки за п</w:t>
            </w:r>
            <w:r w:rsidRPr="00BB206F">
              <w:rPr>
                <w:rFonts w:ascii="Times New Roman" w:hAnsi="Times New Roman" w:cs="Times New Roman"/>
                <w:sz w:val="24"/>
                <w:szCs w:val="24"/>
                <w:lang w:val="uk-UA" w:eastAsia="uk-UA"/>
              </w:rPr>
              <w:t>ослуги</w:t>
            </w:r>
            <w:r w:rsidRPr="00BB206F">
              <w:rPr>
                <w:rFonts w:ascii="Times New Roman" w:hAnsi="Times New Roman" w:cs="Times New Roman"/>
                <w:color w:val="000000"/>
                <w:sz w:val="24"/>
                <w:szCs w:val="24"/>
                <w:lang w:val="uk-UA" w:eastAsia="uk-UA"/>
              </w:rPr>
              <w:t xml:space="preserve"> здійснюватимуться у національній валюті України згідно з Договором.</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S = C*K + p +В </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де: </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C - ціна п</w:t>
            </w:r>
            <w:r w:rsidRPr="00BB206F">
              <w:rPr>
                <w:rFonts w:ascii="Times New Roman" w:hAnsi="Times New Roman" w:cs="Times New Roman"/>
                <w:sz w:val="24"/>
                <w:szCs w:val="24"/>
                <w:lang w:val="uk-UA" w:eastAsia="uk-UA"/>
              </w:rPr>
              <w:t>ослуг</w:t>
            </w:r>
            <w:r w:rsidRPr="00BB206F">
              <w:rPr>
                <w:rFonts w:ascii="Times New Roman" w:hAnsi="Times New Roman" w:cs="Times New Roman"/>
                <w:color w:val="000000"/>
                <w:sz w:val="24"/>
                <w:szCs w:val="24"/>
                <w:lang w:val="uk-UA" w:eastAsia="uk-UA"/>
              </w:rPr>
              <w:t xml:space="preserve"> у валюті І групи;</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р - ПДВ, у розмірі встановленому Податковим Кодексом України;</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BB206F" w:rsidRDefault="00E062BC" w:rsidP="00BB206F">
            <w:pPr>
              <w:spacing w:after="0" w:line="240" w:lineRule="auto"/>
              <w:jc w:val="both"/>
              <w:rPr>
                <w:rFonts w:ascii="Times New Roman" w:hAnsi="Times New Roman" w:cs="Times New Roman"/>
                <w:color w:val="000000"/>
                <w:sz w:val="24"/>
                <w:szCs w:val="24"/>
                <w:lang w:val="uk-UA" w:eastAsia="uk-UA"/>
              </w:rPr>
            </w:pPr>
            <w:r w:rsidRPr="00BB206F">
              <w:rPr>
                <w:rFonts w:ascii="Times New Roman" w:hAnsi="Times New Roman" w:cs="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b/>
                <w:i/>
                <w:sz w:val="24"/>
                <w:szCs w:val="24"/>
                <w:lang w:val="uk-UA"/>
              </w:rPr>
              <w:t>Аномально низька ціна тендерної пропозиції</w:t>
            </w:r>
            <w:r w:rsidRPr="00BB206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B206F" w:rsidRPr="00BB206F" w:rsidRDefault="00BB206F" w:rsidP="00BB206F">
            <w:pPr>
              <w:spacing w:after="0" w:line="240" w:lineRule="auto"/>
              <w:jc w:val="both"/>
              <w:rPr>
                <w:rFonts w:ascii="Times New Roman" w:hAnsi="Times New Roman" w:cs="Times New Roman"/>
                <w:b/>
                <w:i/>
                <w:sz w:val="24"/>
                <w:szCs w:val="24"/>
                <w:lang w:val="uk-UA"/>
              </w:rPr>
            </w:pPr>
            <w:r w:rsidRPr="00BB206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B206F">
              <w:rPr>
                <w:rFonts w:ascii="Times New Roman" w:hAnsi="Times New Roman" w:cs="Times New Roman"/>
                <w:color w:val="00B050"/>
                <w:sz w:val="24"/>
                <w:szCs w:val="24"/>
                <w:lang w:val="uk-UA"/>
              </w:rPr>
              <w:t xml:space="preserve"> </w:t>
            </w:r>
            <w:r w:rsidRPr="00BB206F">
              <w:rPr>
                <w:rFonts w:ascii="Times New Roman" w:hAnsi="Times New Roman" w:cs="Times New Roman"/>
                <w:sz w:val="24"/>
                <w:szCs w:val="24"/>
                <w:lang w:val="uk-UA"/>
              </w:rPr>
              <w:t>пропозиції.</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B206F" w:rsidRPr="00BB206F" w:rsidRDefault="00BB206F" w:rsidP="00BB206F">
            <w:pPr>
              <w:spacing w:after="0" w:line="240" w:lineRule="auto"/>
              <w:jc w:val="both"/>
              <w:rPr>
                <w:rFonts w:ascii="Times New Roman" w:hAnsi="Times New Roman" w:cs="Times New Roman"/>
                <w:b/>
                <w:i/>
                <w:sz w:val="24"/>
                <w:szCs w:val="24"/>
                <w:lang w:val="uk-UA"/>
              </w:rPr>
            </w:pPr>
            <w:r w:rsidRPr="00BB206F">
              <w:rPr>
                <w:rFonts w:ascii="Times New Roman" w:hAnsi="Times New Roman" w:cs="Times New Roman"/>
                <w:b/>
                <w:i/>
                <w:sz w:val="24"/>
                <w:szCs w:val="24"/>
                <w:lang w:val="uk-UA"/>
              </w:rPr>
              <w:t>Обґрунтування аномально низької тендерної пропозиції може містити інформацію про:</w:t>
            </w:r>
          </w:p>
          <w:p w:rsidR="00BB206F" w:rsidRPr="00BB206F" w:rsidRDefault="00BB206F" w:rsidP="00BB206F">
            <w:pPr>
              <w:widowControl w:val="0"/>
              <w:numPr>
                <w:ilvl w:val="0"/>
                <w:numId w:val="49"/>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206F" w:rsidRPr="00BB206F" w:rsidRDefault="00BB206F" w:rsidP="00BB206F">
            <w:pPr>
              <w:widowControl w:val="0"/>
              <w:numPr>
                <w:ilvl w:val="0"/>
                <w:numId w:val="49"/>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206F" w:rsidRPr="00BB206F" w:rsidRDefault="00BB206F" w:rsidP="00BB206F">
            <w:pPr>
              <w:widowControl w:val="0"/>
              <w:numPr>
                <w:ilvl w:val="0"/>
                <w:numId w:val="49"/>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val="uk-UA"/>
              </w:rPr>
            </w:pPr>
            <w:r w:rsidRPr="00BB206F">
              <w:rPr>
                <w:rFonts w:ascii="Times New Roman" w:hAnsi="Times New Roman" w:cs="Times New Roman"/>
                <w:color w:val="000000"/>
                <w:sz w:val="24"/>
                <w:szCs w:val="24"/>
                <w:lang w:val="uk-UA"/>
              </w:rPr>
              <w:t>отримання учасником державної допомоги згідно із законодавством.</w:t>
            </w:r>
          </w:p>
          <w:p w:rsidR="00BB206F" w:rsidRPr="00BB206F" w:rsidRDefault="00BB206F" w:rsidP="00BB206F">
            <w:pPr>
              <w:shd w:val="clear" w:color="auto" w:fill="FFFFFF"/>
              <w:spacing w:after="0" w:line="240" w:lineRule="auto"/>
              <w:jc w:val="both"/>
              <w:rPr>
                <w:rFonts w:ascii="Times New Roman" w:hAnsi="Times New Roman" w:cs="Times New Roman"/>
                <w:sz w:val="24"/>
                <w:szCs w:val="24"/>
                <w:lang w:val="uk-UA"/>
              </w:rPr>
            </w:pPr>
            <w:r w:rsidRPr="00BB206F">
              <w:rPr>
                <w:rFonts w:ascii="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BB206F">
              <w:rPr>
                <w:rFonts w:ascii="Times New Roman" w:hAnsi="Times New Roman" w:cs="Times New Roman"/>
                <w:sz w:val="24"/>
                <w:szCs w:val="24"/>
                <w:lang w:val="uk-UA"/>
              </w:rPr>
              <w:t>м Особливостей</w:t>
            </w:r>
            <w:r w:rsidRPr="00BB206F">
              <w:rPr>
                <w:rFonts w:ascii="Times New Roman" w:hAnsi="Times New Roman" w:cs="Times New Roman"/>
                <w:color w:val="000000"/>
                <w:sz w:val="24"/>
                <w:szCs w:val="24"/>
                <w:lang w:val="uk-UA"/>
              </w:rPr>
              <w:t>.</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B206F" w:rsidRPr="00BB206F" w:rsidRDefault="00BB206F" w:rsidP="00BB206F">
            <w:pPr>
              <w:spacing w:after="0" w:line="240" w:lineRule="auto"/>
              <w:jc w:val="both"/>
              <w:rPr>
                <w:rFonts w:ascii="Times New Roman" w:hAnsi="Times New Roman" w:cs="Times New Roman"/>
                <w:sz w:val="24"/>
                <w:szCs w:val="24"/>
                <w:lang w:val="uk-UA"/>
              </w:rPr>
            </w:pPr>
            <w:bookmarkStart w:id="0" w:name="n327"/>
            <w:bookmarkEnd w:id="0"/>
            <w:r w:rsidRPr="00BB206F">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206F" w:rsidRPr="00BB206F" w:rsidRDefault="00BB206F" w:rsidP="00BB206F">
            <w:pPr>
              <w:spacing w:after="0" w:line="240" w:lineRule="auto"/>
              <w:jc w:val="both"/>
              <w:rPr>
                <w:rFonts w:ascii="Times New Roman" w:hAnsi="Times New Roman" w:cs="Times New Roman"/>
                <w:sz w:val="24"/>
                <w:szCs w:val="24"/>
                <w:lang w:val="uk-UA"/>
              </w:rPr>
            </w:pPr>
            <w:bookmarkStart w:id="1" w:name="n132"/>
            <w:bookmarkEnd w:id="1"/>
            <w:r w:rsidRPr="00BB206F">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206F" w:rsidRPr="00BB206F" w:rsidRDefault="00BB206F" w:rsidP="00BB206F">
            <w:pPr>
              <w:spacing w:after="0" w:line="240" w:lineRule="auto"/>
              <w:jc w:val="both"/>
              <w:rPr>
                <w:rFonts w:ascii="Times New Roman" w:hAnsi="Times New Roman" w:cs="Times New Roman"/>
                <w:sz w:val="24"/>
                <w:szCs w:val="24"/>
                <w:lang w:val="uk-UA"/>
              </w:rPr>
            </w:pPr>
            <w:r w:rsidRPr="00BB206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206F">
              <w:rPr>
                <w:rFonts w:ascii="Times New Roman" w:hAnsi="Times New Roman" w:cs="Times New Roman"/>
                <w:i/>
                <w:sz w:val="24"/>
                <w:szCs w:val="24"/>
                <w:lang w:val="uk-UA"/>
              </w:rPr>
              <w:t>протягом 24 годин</w:t>
            </w:r>
            <w:r w:rsidRPr="00BB206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206F" w:rsidRPr="00BB206F" w:rsidRDefault="00BB206F" w:rsidP="00BB206F">
            <w:pPr>
              <w:spacing w:after="0" w:line="240" w:lineRule="auto"/>
              <w:jc w:val="both"/>
              <w:rPr>
                <w:rFonts w:ascii="Times New Roman" w:eastAsia="Times New Roman" w:hAnsi="Times New Roman" w:cs="Times New Roman"/>
                <w:sz w:val="24"/>
                <w:szCs w:val="24"/>
                <w:lang w:val="uk-UA" w:eastAsia="ru-RU"/>
              </w:rPr>
            </w:pPr>
            <w:r w:rsidRPr="00BB206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Замовник не приймає до розгляду тендерні пропозиції, ціни яких є вищими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 xml:space="preserve">Інструкція з </w:t>
            </w:r>
            <w:proofErr w:type="gramStart"/>
            <w:r w:rsidRPr="00F27B0E">
              <w:rPr>
                <w:rFonts w:ascii="Times New Roman" w:eastAsia="Times New Roman" w:hAnsi="Times New Roman" w:cs="Times New Roman"/>
                <w:b/>
                <w:bCs/>
                <w:color w:val="000000"/>
                <w:sz w:val="24"/>
                <w:szCs w:val="24"/>
                <w:lang w:eastAsia="ru-RU"/>
              </w:rPr>
              <w:t>п</w:t>
            </w:r>
            <w:proofErr w:type="gramEnd"/>
            <w:r w:rsidRPr="00F27B0E">
              <w:rPr>
                <w:rFonts w:ascii="Times New Roman" w:eastAsia="Times New Roman" w:hAnsi="Times New Roman" w:cs="Times New Roman"/>
                <w:b/>
                <w:bCs/>
                <w:color w:val="000000"/>
                <w:sz w:val="24"/>
                <w:szCs w:val="24"/>
                <w:lang w:eastAsia="ru-RU"/>
              </w:rPr>
              <w:t>ідготовки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установлених у статті 17 цього Закону і в тендерній документації, та шляхом завантаження:</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вимогам встановленим у </w:t>
            </w:r>
            <w:r w:rsidRPr="00F27B0E">
              <w:rPr>
                <w:rFonts w:ascii="Times New Roman" w:eastAsia="Times New Roman" w:hAnsi="Times New Roman" w:cs="Times New Roman"/>
                <w:b/>
                <w:color w:val="000000"/>
                <w:sz w:val="24"/>
                <w:szCs w:val="24"/>
                <w:lang w:eastAsia="ru-RU"/>
              </w:rPr>
              <w:t>Додатку № 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w:t>
            </w:r>
            <w:r w:rsidR="00A76BE6">
              <w:rPr>
                <w:rFonts w:ascii="Times New Roman" w:eastAsia="Times New Roman" w:hAnsi="Times New Roman" w:cs="Times New Roman"/>
                <w:color w:val="000000"/>
                <w:sz w:val="24"/>
                <w:szCs w:val="24"/>
                <w:lang w:val="uk-UA" w:eastAsia="ru-RU"/>
              </w:rPr>
              <w:t xml:space="preserve">пунктом 44 Особливостей </w:t>
            </w:r>
            <w:r w:rsidRPr="00F27B0E">
              <w:rPr>
                <w:rFonts w:ascii="Times New Roman" w:eastAsia="Times New Roman" w:hAnsi="Times New Roman" w:cs="Times New Roman"/>
                <w:color w:val="000000"/>
                <w:sz w:val="24"/>
                <w:szCs w:val="24"/>
                <w:lang w:eastAsia="ru-RU"/>
              </w:rPr>
              <w:t xml:space="preserve">у </w:t>
            </w:r>
            <w:r w:rsidRPr="00F27B0E">
              <w:rPr>
                <w:rFonts w:ascii="Times New Roman" w:eastAsia="Times New Roman" w:hAnsi="Times New Roman" w:cs="Times New Roman"/>
                <w:b/>
                <w:color w:val="000000"/>
                <w:sz w:val="24"/>
                <w:szCs w:val="24"/>
                <w:lang w:eastAsia="ru-RU"/>
              </w:rPr>
              <w:t xml:space="preserve">Додатку № 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F27B0E">
              <w:rPr>
                <w:rFonts w:ascii="Times New Roman" w:eastAsia="Times New Roman" w:hAnsi="Times New Roman" w:cs="Times New Roman"/>
                <w:b/>
                <w:color w:val="000000"/>
                <w:sz w:val="24"/>
                <w:szCs w:val="24"/>
                <w:lang w:eastAsia="ru-RU"/>
              </w:rPr>
              <w:t>Додатку № 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підписаний учасником закупівлі (Додаток № 4 до тендерної документації);</w:t>
            </w:r>
          </w:p>
          <w:p w:rsidR="00E062BC" w:rsidRPr="00F27B0E"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наведеною в </w:t>
            </w:r>
            <w:r w:rsidRPr="00F27B0E">
              <w:rPr>
                <w:rFonts w:ascii="Times New Roman" w:eastAsia="Times New Roman" w:hAnsi="Times New Roman" w:cs="Times New Roman"/>
                <w:b/>
                <w:color w:val="000000"/>
                <w:sz w:val="24"/>
                <w:szCs w:val="24"/>
                <w:lang w:eastAsia="ru-RU"/>
              </w:rPr>
              <w:t>Додатку </w:t>
            </w:r>
            <w:r w:rsidR="00883826">
              <w:rPr>
                <w:rFonts w:ascii="Times New Roman" w:eastAsia="Times New Roman" w:hAnsi="Times New Roman" w:cs="Times New Roman"/>
                <w:b/>
                <w:color w:val="000000"/>
                <w:sz w:val="24"/>
                <w:szCs w:val="24"/>
                <w:lang w:val="uk-UA" w:eastAsia="ru-RU"/>
              </w:rPr>
              <w:t>5</w:t>
            </w:r>
            <w:r w:rsidRPr="00F27B0E">
              <w:rPr>
                <w:rFonts w:ascii="Times New Roman" w:eastAsia="Times New Roman" w:hAnsi="Times New Roman" w:cs="Times New Roman"/>
                <w:color w:val="000000"/>
                <w:sz w:val="24"/>
                <w:szCs w:val="24"/>
                <w:lang w:eastAsia="ru-RU"/>
              </w:rPr>
              <w:t xml:space="preserve"> тендерної документації;</w:t>
            </w:r>
          </w:p>
          <w:p w:rsidR="00E062BC" w:rsidRPr="00D93F4D"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proofErr w:type="gramStart"/>
            <w:r w:rsidRPr="00F27B0E">
              <w:rPr>
                <w:rFonts w:ascii="Times New Roman" w:hAnsi="Times New Roman" w:cs="Times New Roman"/>
                <w:color w:val="000000"/>
                <w:sz w:val="24"/>
                <w:szCs w:val="24"/>
                <w:lang w:val="uk-UA"/>
              </w:rPr>
              <w:t xml:space="preserve"> :</w:t>
            </w:r>
            <w:proofErr w:type="gramEnd"/>
          </w:p>
          <w:p w:rsidR="00D93F4D" w:rsidRPr="00D93F4D" w:rsidRDefault="00D93F4D"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uk-UA"/>
              </w:rPr>
              <w:t>Цінова пропозиція (за формою</w:t>
            </w:r>
            <w:r w:rsidRPr="00D93F4D">
              <w:rPr>
                <w:rFonts w:ascii="Times New Roman" w:hAnsi="Times New Roman" w:cs="Times New Roman"/>
                <w:color w:val="000000"/>
                <w:sz w:val="24"/>
                <w:szCs w:val="24"/>
              </w:rPr>
              <w:t xml:space="preserve">, </w:t>
            </w:r>
            <w:r w:rsidR="00883826">
              <w:rPr>
                <w:rFonts w:ascii="Times New Roman" w:hAnsi="Times New Roman" w:cs="Times New Roman"/>
                <w:color w:val="000000"/>
                <w:sz w:val="24"/>
                <w:szCs w:val="24"/>
                <w:lang w:val="uk-UA"/>
              </w:rPr>
              <w:t>викладеною в додатку № 6</w:t>
            </w:r>
            <w:r>
              <w:rPr>
                <w:rFonts w:ascii="Times New Roman" w:hAnsi="Times New Roman" w:cs="Times New Roman"/>
                <w:color w:val="000000"/>
                <w:sz w:val="24"/>
                <w:szCs w:val="24"/>
                <w:lang w:val="uk-UA"/>
              </w:rPr>
              <w:t xml:space="preserve"> тендерної документації);</w:t>
            </w:r>
          </w:p>
          <w:p w:rsidR="00E062BC" w:rsidRPr="008F1B99" w:rsidRDefault="00E062BC" w:rsidP="00E062B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xml:space="preserve">-  </w:t>
            </w:r>
            <w:proofErr w:type="gramStart"/>
            <w:r w:rsidRPr="00D61CF1">
              <w:rPr>
                <w:rFonts w:ascii="Times New Roman" w:hAnsi="Times New Roman" w:cs="Times New Roman"/>
                <w:color w:val="262626"/>
                <w:sz w:val="24"/>
                <w:szCs w:val="24"/>
              </w:rPr>
              <w:t>св</w:t>
            </w:r>
            <w:proofErr w:type="gramEnd"/>
            <w:r w:rsidRPr="00D61CF1">
              <w:rPr>
                <w:rFonts w:ascii="Times New Roman" w:hAnsi="Times New Roman" w:cs="Times New Roman"/>
                <w:color w:val="262626"/>
                <w:sz w:val="24"/>
                <w:szCs w:val="24"/>
              </w:rPr>
              <w:t>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E062B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8F1B99">
              <w:rPr>
                <w:rFonts w:ascii="Times New Roman" w:eastAsia="Times New Roman" w:hAnsi="Times New Roman" w:cs="Times New Roman"/>
                <w:color w:val="262626"/>
                <w:sz w:val="24"/>
                <w:szCs w:val="24"/>
              </w:rPr>
              <w:t xml:space="preserve">- копія </w:t>
            </w:r>
            <w:proofErr w:type="gramStart"/>
            <w:r w:rsidRPr="008F1B99">
              <w:rPr>
                <w:rFonts w:ascii="Times New Roman" w:eastAsia="Times New Roman" w:hAnsi="Times New Roman" w:cs="Times New Roman"/>
                <w:color w:val="262626"/>
                <w:sz w:val="24"/>
                <w:szCs w:val="24"/>
              </w:rPr>
              <w:t>св</w:t>
            </w:r>
            <w:proofErr w:type="gramEnd"/>
            <w:r w:rsidRPr="008F1B99">
              <w:rPr>
                <w:rFonts w:ascii="Times New Roman" w:eastAsia="Times New Roman" w:hAnsi="Times New Roman" w:cs="Times New Roman"/>
                <w:color w:val="262626"/>
                <w:sz w:val="24"/>
                <w:szCs w:val="24"/>
              </w:rPr>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Times New Roman" w:hAnsi="Times New Roman" w:cs="Times New Roman"/>
                <w:color w:val="262626"/>
                <w:sz w:val="24"/>
                <w:szCs w:val="24"/>
                <w:lang w:val="uk-UA"/>
              </w:rPr>
              <w:t xml:space="preserve"> </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890C88" w:rsidRDefault="00883826" w:rsidP="00E062BC">
            <w:pPr>
              <w:pStyle w:val="a6"/>
              <w:numPr>
                <w:ilvl w:val="0"/>
                <w:numId w:val="40"/>
              </w:numPr>
              <w:spacing w:after="0" w:line="240" w:lineRule="auto"/>
              <w:ind w:left="714" w:hanging="357"/>
              <w:rPr>
                <w:rFonts w:ascii="Times New Roman" w:hAnsi="Times New Roman" w:cs="Times New Roman"/>
                <w:color w:val="000000"/>
                <w:sz w:val="24"/>
                <w:szCs w:val="24"/>
              </w:rPr>
            </w:pPr>
            <w:r>
              <w:rPr>
                <w:rFonts w:ascii="Times New Roman" w:hAnsi="Times New Roman" w:cs="Times New Roman"/>
                <w:sz w:val="24"/>
                <w:szCs w:val="24"/>
                <w:shd w:val="clear" w:color="auto" w:fill="FFFFFF"/>
              </w:rPr>
              <w:t>Витяг з Єдиного державного</w:t>
            </w:r>
            <w:r w:rsidR="00E062BC" w:rsidRPr="00890C88">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E062B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890C88">
              <w:rPr>
                <w:rFonts w:ascii="Times New Roman" w:eastAsia="Times New Roman" w:hAnsi="Times New Roman" w:cs="Times New Roman"/>
                <w:color w:val="000000"/>
                <w:sz w:val="24"/>
                <w:szCs w:val="24"/>
                <w:lang w:eastAsia="ru-RU"/>
              </w:rPr>
              <w:t>тендерною</w:t>
            </w:r>
            <w:proofErr w:type="gramEnd"/>
            <w:r w:rsidRPr="00890C88">
              <w:rPr>
                <w:rFonts w:ascii="Times New Roman" w:eastAsia="Times New Roman" w:hAnsi="Times New Roman" w:cs="Times New Roman"/>
                <w:color w:val="000000"/>
                <w:sz w:val="24"/>
                <w:szCs w:val="24"/>
                <w:lang w:eastAsia="ru-RU"/>
              </w:rPr>
              <w:t xml:space="preserve"> документацією та додатками.</w:t>
            </w:r>
          </w:p>
          <w:p w:rsidR="00E062BC" w:rsidRPr="002001CD" w:rsidRDefault="00E062BC" w:rsidP="00E062BC">
            <w:pPr>
              <w:spacing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E062BC">
            <w:pPr>
              <w:spacing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E062BC">
            <w:pPr>
              <w:spacing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E062BC">
            <w:pPr>
              <w:spacing w:line="240" w:lineRule="auto"/>
              <w:jc w:val="both"/>
              <w:rPr>
                <w:rFonts w:ascii="Times New Roman" w:hAnsi="Times New Roman" w:cs="Times New Roman"/>
                <w:b/>
                <w:lang w:val="uk-UA"/>
              </w:rPr>
            </w:pPr>
            <w:r w:rsidRPr="00D03B71">
              <w:rPr>
                <w:rFonts w:ascii="Times New Roman" w:hAnsi="Times New Roman" w:cs="Times New Roman"/>
                <w:i/>
              </w:rPr>
              <w:t xml:space="preserve">в) учасник за власним бажанням може надати додаткові матеріали про </w:t>
            </w:r>
            <w:proofErr w:type="gramStart"/>
            <w:r w:rsidRPr="00D03B71">
              <w:rPr>
                <w:rFonts w:ascii="Times New Roman" w:hAnsi="Times New Roman" w:cs="Times New Roman"/>
                <w:i/>
              </w:rPr>
              <w:t>його в</w:t>
            </w:r>
            <w:proofErr w:type="gramEnd"/>
            <w:r w:rsidRPr="00D03B71">
              <w:rPr>
                <w:rFonts w:ascii="Times New Roman" w:hAnsi="Times New Roman" w:cs="Times New Roman"/>
                <w:i/>
              </w:rPr>
              <w:t>ідповідність кв</w:t>
            </w:r>
            <w:r>
              <w:rPr>
                <w:rFonts w:ascii="Times New Roman" w:hAnsi="Times New Roman" w:cs="Times New Roman"/>
                <w:i/>
              </w:rPr>
              <w:t>аліфікаційним вимогам Замовника.</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E062BC" w:rsidRPr="00156C6B" w:rsidRDefault="00E062BC" w:rsidP="00E062BC">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rsidR="00E062BC" w:rsidRPr="00156C6B" w:rsidRDefault="00E062BC" w:rsidP="00E062BC">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E062B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E062BC">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rsidR="00E062BC" w:rsidRPr="00156C6B" w:rsidRDefault="00E062BC" w:rsidP="00E062BC">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E062BC" w:rsidRPr="00156C6B" w:rsidRDefault="00E062BC" w:rsidP="00E062BC">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BB206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156C6B">
              <w:rPr>
                <w:rFonts w:ascii="Times New Roman" w:eastAsia="Times New Roman" w:hAnsi="Times New Roman" w:cs="Times New Roman"/>
                <w:color w:val="000000"/>
                <w:sz w:val="24"/>
                <w:szCs w:val="24"/>
                <w:lang w:eastAsia="ru-RU"/>
              </w:rPr>
              <w:t>установлен</w:t>
            </w:r>
            <w:proofErr w:type="gramEnd"/>
            <w:r w:rsidRPr="00156C6B">
              <w:rPr>
                <w:rFonts w:ascii="Times New Roman" w:eastAsia="Times New Roman" w:hAnsi="Times New Roman" w:cs="Times New Roman"/>
                <w:color w:val="000000"/>
                <w:sz w:val="24"/>
                <w:szCs w:val="24"/>
                <w:lang w:eastAsia="ru-RU"/>
              </w:rPr>
              <w:t>і статтею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BB206F"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E062BC">
            <w:pPr>
              <w:pStyle w:val="a3"/>
              <w:spacing w:before="0" w:beforeAutospacing="0" w:after="0" w:afterAutospacing="0"/>
              <w:jc w:val="both"/>
              <w:rPr>
                <w:lang w:val="uk-UA"/>
              </w:rPr>
            </w:pPr>
            <w:r w:rsidRPr="00520DBD">
              <w:rPr>
                <w:color w:val="000000"/>
              </w:rPr>
              <w:t xml:space="preserve">Інформація про необхідні </w:t>
            </w:r>
            <w:proofErr w:type="gramStart"/>
            <w:r w:rsidRPr="00520DBD">
              <w:rPr>
                <w:color w:val="000000"/>
              </w:rPr>
              <w:t>техн</w:t>
            </w:r>
            <w:proofErr w:type="gramEnd"/>
            <w:r w:rsidRPr="00520DBD">
              <w:rPr>
                <w:color w:val="000000"/>
              </w:rPr>
              <w:t xml:space="preserve">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Default="00E062BC" w:rsidP="00E062BC">
            <w:pPr>
              <w:pStyle w:val="a3"/>
              <w:spacing w:before="0" w:beforeAutospacing="0" w:after="0" w:afterAutospacing="0"/>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w:t>
            </w:r>
            <w:r w:rsidR="00BB206F">
              <w:rPr>
                <w:color w:val="000000"/>
                <w:lang w:val="uk-UA"/>
              </w:rPr>
              <w:t>.</w:t>
            </w:r>
          </w:p>
          <w:p w:rsidR="00BB206F" w:rsidRPr="00036FC5" w:rsidRDefault="00BB206F" w:rsidP="00E062BC">
            <w:pPr>
              <w:pStyle w:val="a3"/>
              <w:spacing w:before="0" w:beforeAutospacing="0" w:after="0" w:afterAutospacing="0"/>
              <w:jc w:val="both"/>
              <w:rPr>
                <w:color w:val="000000"/>
                <w:lang w:val="uk-UA"/>
              </w:rPr>
            </w:pPr>
            <w:r w:rsidRPr="00676BB9">
              <w:rPr>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p w:rsidR="00E062BC" w:rsidRPr="004E2DA3" w:rsidRDefault="00E062BC" w:rsidP="00E062BC">
            <w:pPr>
              <w:pStyle w:val="a3"/>
              <w:spacing w:before="0" w:beforeAutospacing="0" w:after="0" w:afterAutospacing="0"/>
              <w:jc w:val="both"/>
              <w:rPr>
                <w:i/>
                <w:lang w:val="uk-UA"/>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E062BC" w:rsidP="00E062BC">
            <w:pPr>
              <w:spacing w:before="150" w:after="150" w:line="240" w:lineRule="auto"/>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 xml:space="preserve">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2A7996">
              <w:rPr>
                <w:rFonts w:ascii="Times New Roman" w:eastAsia="Times New Roman" w:hAnsi="Times New Roman" w:cs="Times New Roman"/>
                <w:sz w:val="24"/>
                <w:szCs w:val="24"/>
                <w:lang w:eastAsia="ru-RU"/>
              </w:rPr>
              <w:t>в</w:t>
            </w:r>
            <w:proofErr w:type="gramEnd"/>
            <w:r w:rsidRPr="002A7996">
              <w:rPr>
                <w:rFonts w:ascii="Times New Roman" w:eastAsia="Times New Roman" w:hAnsi="Times New Roman" w:cs="Times New Roman"/>
                <w:sz w:val="24"/>
                <w:szCs w:val="24"/>
                <w:lang w:eastAsia="ru-RU"/>
              </w:rPr>
              <w:t>ід вартості договору про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6D0" w:rsidRPr="00774148" w:rsidRDefault="00C056D0" w:rsidP="00E062BC">
            <w:pPr>
              <w:spacing w:before="150" w:after="150" w:line="240" w:lineRule="auto"/>
              <w:jc w:val="both"/>
              <w:rPr>
                <w:rFonts w:ascii="Times New Roman" w:eastAsia="Times New Roman" w:hAnsi="Times New Roman" w:cs="Times New Roman"/>
                <w:sz w:val="24"/>
                <w:szCs w:val="24"/>
                <w:lang w:val="uk-UA" w:eastAsia="ru-RU"/>
              </w:rPr>
            </w:pPr>
            <w:r w:rsidRPr="00774148">
              <w:rPr>
                <w:rFonts w:ascii="Times New Roman" w:eastAsia="Times New Roman" w:hAnsi="Times New Roman" w:cs="Times New Roman"/>
                <w:color w:val="000000"/>
                <w:sz w:val="24"/>
                <w:szCs w:val="24"/>
                <w:lang w:eastAsia="ru-RU"/>
              </w:rPr>
              <w:t>Кінцевий строк подання тендерних пропозицій</w:t>
            </w:r>
            <w:r w:rsidRPr="00C20A99">
              <w:rPr>
                <w:rFonts w:ascii="Times New Roman" w:eastAsia="Times New Roman" w:hAnsi="Times New Roman" w:cs="Times New Roman"/>
                <w:color w:val="000000"/>
                <w:sz w:val="24"/>
                <w:szCs w:val="24"/>
                <w:highlight w:val="yellow"/>
                <w:lang w:eastAsia="ru-RU"/>
              </w:rPr>
              <w:t xml:space="preserve">: </w:t>
            </w:r>
            <w:r w:rsidR="00506ADE">
              <w:rPr>
                <w:rFonts w:ascii="Times New Roman" w:eastAsia="Times New Roman" w:hAnsi="Times New Roman" w:cs="Times New Roman"/>
                <w:color w:val="000000"/>
                <w:sz w:val="24"/>
                <w:szCs w:val="24"/>
                <w:lang w:val="uk-UA" w:eastAsia="ru-RU"/>
              </w:rPr>
              <w:t>23.03</w:t>
            </w:r>
            <w:r>
              <w:rPr>
                <w:rFonts w:ascii="Times New Roman" w:eastAsia="Times New Roman" w:hAnsi="Times New Roman" w:cs="Times New Roman"/>
                <w:color w:val="000000"/>
                <w:sz w:val="24"/>
                <w:szCs w:val="24"/>
                <w:lang w:val="uk-UA" w:eastAsia="ru-RU"/>
              </w:rPr>
              <w:t>.2023 00:00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Оцінка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 xml:space="preserve">довідку </w:t>
            </w:r>
            <w:proofErr w:type="gramStart"/>
            <w:r w:rsidRPr="00F27B0E">
              <w:rPr>
                <w:rFonts w:ascii="Times New Roman" w:eastAsia="Times New Roman" w:hAnsi="Times New Roman" w:cs="Times New Roman"/>
                <w:b/>
                <w:color w:val="000000"/>
                <w:sz w:val="24"/>
                <w:szCs w:val="24"/>
                <w:lang w:eastAsia="ru-RU"/>
              </w:rPr>
              <w:t>в дов</w:t>
            </w:r>
            <w:proofErr w:type="gramEnd"/>
            <w:r w:rsidRPr="00F27B0E">
              <w:rPr>
                <w:rFonts w:ascii="Times New Roman" w:eastAsia="Times New Roman" w:hAnsi="Times New Roman" w:cs="Times New Roman"/>
                <w:b/>
                <w:color w:val="000000"/>
                <w:sz w:val="24"/>
                <w:szCs w:val="24"/>
                <w:lang w:eastAsia="ru-RU"/>
              </w:rPr>
              <w:t>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56C6B">
              <w:rPr>
                <w:rFonts w:ascii="Times New Roman" w:eastAsia="Times New Roman" w:hAnsi="Times New Roman" w:cs="Times New Roman"/>
                <w:color w:val="000000"/>
                <w:sz w:val="24"/>
                <w:szCs w:val="24"/>
                <w:lang w:eastAsia="ru-RU"/>
              </w:rPr>
              <w:t>ії Р</w:t>
            </w:r>
            <w:proofErr w:type="gramEnd"/>
            <w:r w:rsidRPr="00156C6B">
              <w:rPr>
                <w:rFonts w:ascii="Times New Roman" w:eastAsia="Times New Roman" w:hAnsi="Times New Roman" w:cs="Times New Roman"/>
                <w:color w:val="000000"/>
                <w:sz w:val="24"/>
                <w:szCs w:val="24"/>
                <w:lang w:eastAsia="ru-RU"/>
              </w:rPr>
              <w:t>осійської Федерації.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2A7996" w:rsidRDefault="00E062BC" w:rsidP="00E062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вимогами тендерної документації вимагається витяг з єдиного державного реєстру юридичних осіб, фізичних осіб-підприємців та громадських формувань, такий витяг має бути виданий не раніше оголошення даної закупівлі. </w:t>
            </w:r>
          </w:p>
          <w:p w:rsidR="00E062BC" w:rsidRPr="00F27B0E"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tc>
      </w:tr>
      <w:tr w:rsidR="00E062BC" w:rsidRPr="00A76BE6" w:rsidTr="00A76B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A76BE6" w:rsidRDefault="00A76BE6"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Відхилення тендерних пропозицій</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A76BE6" w:rsidRPr="00A76BE6" w:rsidRDefault="00A76BE6" w:rsidP="00A76BE6">
            <w:pPr>
              <w:spacing w:after="0" w:line="240" w:lineRule="auto"/>
              <w:jc w:val="both"/>
              <w:rPr>
                <w:rFonts w:ascii="Times New Roman" w:hAnsi="Times New Roman" w:cs="Times New Roman"/>
                <w:sz w:val="24"/>
                <w:szCs w:val="24"/>
                <w:lang w:val="uk-UA"/>
              </w:rPr>
            </w:pPr>
            <w:r w:rsidRPr="00676BB9">
              <w:rPr>
                <w:rFonts w:ascii="Times New Roman" w:hAnsi="Times New Roman" w:cs="Times New Roman"/>
                <w:lang w:val="uk-UA"/>
              </w:rPr>
              <w:t>Замовник відхиляє тендерну пропозицію із зазначенням аргументації в електронній системі закупівель у разі, кол</w:t>
            </w:r>
            <w:r w:rsidRPr="00A76BE6">
              <w:rPr>
                <w:rFonts w:ascii="Times New Roman" w:hAnsi="Times New Roman" w:cs="Times New Roman"/>
                <w:sz w:val="24"/>
                <w:szCs w:val="24"/>
                <w:lang w:val="uk-UA"/>
              </w:rPr>
              <w:t>и:</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1) учасник процедури закупівлі:</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 не надав забезпечення тендерної пропозиції, якщо таке забезпечення вимагалося замовником;;</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w:t>
            </w:r>
            <w:r w:rsidRPr="00A76BE6">
              <w:rPr>
                <w:rFonts w:ascii="Times New Roman" w:hAnsi="Times New Roman" w:cs="Times New Roman"/>
                <w:sz w:val="24"/>
                <w:szCs w:val="24"/>
                <w:lang w:val="uk-UA" w:eastAsia="uk-UA"/>
              </w:rPr>
              <w:t xml:space="preserve"> </w:t>
            </w:r>
            <w:r w:rsidRPr="00A76BE6">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76BE6" w:rsidRPr="00A76BE6" w:rsidRDefault="00A76BE6" w:rsidP="00A76BE6">
            <w:pPr>
              <w:spacing w:after="0" w:line="240" w:lineRule="auto"/>
              <w:jc w:val="both"/>
              <w:rPr>
                <w:rFonts w:ascii="Times New Roman" w:hAnsi="Times New Roman" w:cs="Times New Roman"/>
                <w:sz w:val="24"/>
                <w:szCs w:val="24"/>
                <w:lang w:val="uk-UA"/>
              </w:rPr>
            </w:pPr>
            <w:bookmarkStart w:id="2" w:name="n139"/>
            <w:bookmarkEnd w:id="2"/>
            <w:r w:rsidRPr="00A76BE6">
              <w:rPr>
                <w:rFonts w:ascii="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A76BE6" w:rsidRPr="00A76BE6" w:rsidRDefault="00A76BE6" w:rsidP="00A76BE6">
            <w:pPr>
              <w:pStyle w:val="a3"/>
              <w:spacing w:before="0" w:beforeAutospacing="0" w:after="0" w:afterAutospacing="0"/>
              <w:jc w:val="both"/>
              <w:rPr>
                <w:lang w:val="uk-UA"/>
              </w:rPr>
            </w:pPr>
            <w:r w:rsidRPr="00A76BE6">
              <w:rPr>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b/>
                <w:sz w:val="24"/>
                <w:szCs w:val="24"/>
                <w:lang w:val="uk-UA"/>
              </w:rPr>
            </w:pPr>
            <w:r w:rsidRPr="00A76BE6">
              <w:rPr>
                <w:rFonts w:ascii="Times New Roman" w:hAnsi="Times New Roman" w:cs="Times New Roman"/>
                <w:sz w:val="24"/>
                <w:szCs w:val="24"/>
                <w:lang w:val="uk-UA"/>
              </w:rPr>
              <w:t>2) тендерна пропозиція:</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-є такою, строк дії якої закінчився;</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w:t>
            </w:r>
            <w:r w:rsidRPr="00A76BE6">
              <w:rPr>
                <w:rFonts w:ascii="Times New Roman" w:hAnsi="Times New Roman" w:cs="Times New Roman"/>
                <w:sz w:val="24"/>
                <w:szCs w:val="24"/>
                <w:lang w:val="uk-UA" w:eastAsia="uk-UA"/>
              </w:rPr>
              <w:t xml:space="preserve"> </w:t>
            </w:r>
            <w:r w:rsidRPr="00A76BE6">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bookmarkStart w:id="3" w:name="n147"/>
            <w:bookmarkEnd w:id="3"/>
            <w:r w:rsidRPr="00A76BE6">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bookmarkStart w:id="4" w:name="n148"/>
            <w:bookmarkEnd w:id="4"/>
            <w:r w:rsidRPr="00A76BE6">
              <w:rPr>
                <w:rFonts w:ascii="Times New Roman" w:hAnsi="Times New Roman" w:cs="Times New Roman"/>
                <w:sz w:val="24"/>
                <w:szCs w:val="24"/>
                <w:lang w:val="uk-UA"/>
              </w:rPr>
              <w:t>3) переможець процедури закупівлі:</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bookmarkStart w:id="5" w:name="n149"/>
            <w:bookmarkEnd w:id="5"/>
            <w:r w:rsidRPr="00A76BE6">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bookmarkStart w:id="6" w:name="n150"/>
            <w:bookmarkEnd w:id="6"/>
            <w:r w:rsidRPr="00A76BE6">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w:t>
            </w:r>
            <w:r w:rsidRPr="00A76BE6">
              <w:rPr>
                <w:rFonts w:ascii="Times New Roman" w:hAnsi="Times New Roman" w:cs="Times New Roman"/>
                <w:sz w:val="24"/>
                <w:szCs w:val="24"/>
                <w:lang w:val="uk-UA" w:eastAsia="uk-UA"/>
              </w:rPr>
              <w:t xml:space="preserve"> </w:t>
            </w:r>
            <w:r w:rsidRPr="00A76BE6">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bookmarkStart w:id="7" w:name="n152"/>
            <w:bookmarkEnd w:id="7"/>
            <w:r w:rsidRPr="00A76BE6">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bookmarkStart w:id="8" w:name="n153"/>
            <w:bookmarkEnd w:id="8"/>
            <w:r w:rsidRPr="00A76BE6">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пунктом 44 цих Особливостей.</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6BE6" w:rsidRPr="00A76BE6" w:rsidRDefault="00A76BE6" w:rsidP="00A76BE6">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62BC" w:rsidRPr="00A76BE6" w:rsidRDefault="00A76BE6" w:rsidP="00A76BE6">
            <w:pPr>
              <w:spacing w:after="0" w:line="240" w:lineRule="auto"/>
              <w:jc w:val="both"/>
              <w:rPr>
                <w:rFonts w:ascii="Times New Roman" w:eastAsia="Times New Roman" w:hAnsi="Times New Roman" w:cs="Times New Roman"/>
                <w:sz w:val="24"/>
                <w:szCs w:val="24"/>
                <w:lang w:val="uk-UA" w:eastAsia="ru-RU"/>
              </w:rPr>
            </w:pPr>
            <w:r w:rsidRPr="00A76BE6">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Pr="00A76BE6">
              <w:rPr>
                <w:rFonts w:ascii="Times New Roman" w:hAnsi="Times New Roman" w:cs="Times New Roman"/>
                <w:b/>
                <w:sz w:val="24"/>
                <w:szCs w:val="24"/>
                <w:lang w:val="uk-UA"/>
              </w:rPr>
              <w:t xml:space="preserve"> </w:t>
            </w:r>
            <w:r w:rsidRPr="00A76BE6">
              <w:rPr>
                <w:rFonts w:ascii="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62BC" w:rsidRPr="00A76BE6" w:rsidTr="00A76BE6">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A76BE6" w:rsidRDefault="00E062BC" w:rsidP="00E062BC">
            <w:pPr>
              <w:spacing w:after="0" w:line="240" w:lineRule="auto"/>
              <w:jc w:val="center"/>
              <w:rPr>
                <w:rFonts w:ascii="Times New Roman" w:eastAsia="Times New Roman" w:hAnsi="Times New Roman" w:cs="Times New Roman"/>
                <w:sz w:val="24"/>
                <w:szCs w:val="24"/>
                <w:lang w:val="uk-UA" w:eastAsia="ru-RU"/>
              </w:rPr>
            </w:pPr>
          </w:p>
        </w:tc>
      </w:tr>
      <w:tr w:rsidR="00E062BC" w:rsidRPr="00156C6B" w:rsidTr="00A76BE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E062BC" w:rsidRPr="00156C6B" w:rsidRDefault="00A76BE6"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Замовник відміняє відкриті торги у разі:</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1) відсутності подальшої потреби в закупівлі товарів, робіт чи послуг;</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76BE6" w:rsidRPr="00A76BE6" w:rsidRDefault="00A76BE6" w:rsidP="00A76BE6">
            <w:pPr>
              <w:spacing w:after="0" w:line="240" w:lineRule="auto"/>
              <w:contextualSpacing/>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76BE6" w:rsidRPr="00A76BE6" w:rsidRDefault="00A76BE6" w:rsidP="00A76BE6">
            <w:pPr>
              <w:spacing w:after="0" w:line="240" w:lineRule="auto"/>
              <w:jc w:val="both"/>
              <w:rPr>
                <w:rFonts w:ascii="Times New Roman" w:hAnsi="Times New Roman" w:cs="Times New Roman"/>
                <w:sz w:val="24"/>
                <w:szCs w:val="24"/>
                <w:lang w:val="uk-UA"/>
              </w:rPr>
            </w:pPr>
            <w:r w:rsidRPr="00A76BE6">
              <w:rPr>
                <w:rFonts w:ascii="Times New Roman" w:hAnsi="Times New Roman" w:cs="Times New Roman"/>
                <w:sz w:val="24"/>
                <w:szCs w:val="24"/>
                <w:lang w:val="uk-UA"/>
              </w:rPr>
              <w:t>Відкриті торги можуть бути відмінені частково (за лотом).</w:t>
            </w:r>
          </w:p>
          <w:p w:rsidR="00E062BC" w:rsidRPr="00156C6B" w:rsidRDefault="00A76BE6" w:rsidP="00A76BE6">
            <w:pPr>
              <w:spacing w:after="0" w:line="240" w:lineRule="auto"/>
              <w:jc w:val="both"/>
              <w:rPr>
                <w:rFonts w:ascii="Times New Roman" w:eastAsia="Times New Roman" w:hAnsi="Times New Roman" w:cs="Times New Roman"/>
                <w:sz w:val="24"/>
                <w:szCs w:val="24"/>
                <w:lang w:eastAsia="ru-RU"/>
              </w:rPr>
            </w:pPr>
            <w:r w:rsidRPr="00A76BE6">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76BE6">
              <w:rPr>
                <w:rFonts w:ascii="Times New Roman" w:hAnsi="Times New Roman" w:cs="Times New Roman"/>
                <w:color w:val="4A86E8"/>
                <w:sz w:val="24"/>
                <w:szCs w:val="24"/>
                <w:lang w:val="uk-UA"/>
              </w:rPr>
              <w:t>.</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B402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B402B7">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за результатами електронного аукціону 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30108">
              <w:rPr>
                <w:rFonts w:ascii="Times New Roman" w:eastAsia="Times New Roman" w:hAnsi="Times New Roman" w:cs="Times New Roman"/>
                <w:sz w:val="24"/>
                <w:szCs w:val="24"/>
                <w:lang w:val="uk-UA"/>
              </w:rPr>
              <w:t>визначених пунктом 18 Особливостей.</w:t>
            </w:r>
          </w:p>
          <w:p w:rsidR="00E062BC" w:rsidRPr="00F30108" w:rsidRDefault="00E062BC" w:rsidP="00B402B7">
            <w:pPr>
              <w:spacing w:after="0" w:line="240" w:lineRule="auto"/>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B402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від підписання договір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C20A99" w:rsidRDefault="00E062BC" w:rsidP="00B402B7">
            <w:pPr>
              <w:spacing w:after="0" w:line="240" w:lineRule="auto"/>
              <w:jc w:val="both"/>
              <w:rPr>
                <w:rFonts w:ascii="Times New Roman" w:eastAsia="Times New Roman" w:hAnsi="Times New Roman" w:cs="Times New Roman"/>
                <w:color w:val="000000"/>
                <w:sz w:val="24"/>
                <w:szCs w:val="24"/>
                <w:lang w:val="uk-UA" w:eastAsia="ru-RU"/>
              </w:rPr>
            </w:pPr>
            <w:r w:rsidRPr="00C20A99">
              <w:rPr>
                <w:rFonts w:ascii="Times New Roman" w:eastAsia="Times New Roman" w:hAnsi="Times New Roman" w:cs="Times New Roman"/>
                <w:color w:val="000000" w:themeColor="text1"/>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відхиляє тендерну пропозицію такого учасника на підставі абзацу 1 підпункту 3 пункту 41 Особливостей.</w:t>
            </w:r>
          </w:p>
          <w:p w:rsidR="00E062BC" w:rsidRPr="00156C6B" w:rsidRDefault="00E062BC" w:rsidP="00B402B7">
            <w:pPr>
              <w:spacing w:after="0" w:line="240" w:lineRule="auto"/>
              <w:jc w:val="both"/>
              <w:rPr>
                <w:rFonts w:ascii="Times New Roman" w:eastAsia="Times New Roman" w:hAnsi="Times New Roman" w:cs="Times New Roman"/>
                <w:sz w:val="24"/>
                <w:szCs w:val="24"/>
                <w:lang w:eastAsia="ru-RU"/>
              </w:rPr>
            </w:pPr>
            <w:r w:rsidRPr="00C20A99">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56C6B">
              <w:rPr>
                <w:rFonts w:ascii="Times New Roman" w:eastAsia="Times New Roman" w:hAnsi="Times New Roman" w:cs="Times New Roman"/>
                <w:color w:val="000000"/>
                <w:sz w:val="24"/>
                <w:szCs w:val="24"/>
                <w:lang w:eastAsia="ru-RU"/>
              </w:rPr>
              <w:t>33 Закону та цим пунктом.</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bl>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883826">
      <w:pPr>
        <w:spacing w:line="240" w:lineRule="auto"/>
        <w:rPr>
          <w:rFonts w:ascii="Times New Roman" w:eastAsia="Times New Roman" w:hAnsi="Times New Roman" w:cs="Times New Roman"/>
          <w:b/>
          <w:bCs/>
          <w:color w:val="000000"/>
          <w:sz w:val="24"/>
          <w:szCs w:val="24"/>
          <w:lang w:val="uk-UA" w:eastAsia="ru-RU"/>
        </w:rPr>
      </w:pPr>
    </w:p>
    <w:p w:rsidR="00F30108" w:rsidRDefault="00F30108" w:rsidP="00883826">
      <w:pPr>
        <w:spacing w:line="240" w:lineRule="auto"/>
        <w:rPr>
          <w:rFonts w:ascii="Times New Roman" w:eastAsia="Times New Roman" w:hAnsi="Times New Roman" w:cs="Times New Roman"/>
          <w:b/>
          <w:bCs/>
          <w:color w:val="000000"/>
          <w:sz w:val="24"/>
          <w:szCs w:val="24"/>
          <w:lang w:val="uk-UA" w:eastAsia="ru-RU"/>
        </w:rPr>
      </w:pPr>
    </w:p>
    <w:p w:rsidR="00F30108" w:rsidRPr="00883826" w:rsidRDefault="00F30108" w:rsidP="00883826">
      <w:pPr>
        <w:spacing w:line="240" w:lineRule="auto"/>
        <w:rPr>
          <w:rFonts w:ascii="Times New Roman" w:eastAsia="Times New Roman" w:hAnsi="Times New Roman" w:cs="Times New Roman"/>
          <w:b/>
          <w:bCs/>
          <w:color w:val="000000"/>
          <w:sz w:val="24"/>
          <w:szCs w:val="24"/>
          <w:lang w:val="uk-UA" w:eastAsia="ru-RU"/>
        </w:rPr>
      </w:pPr>
    </w:p>
    <w:p w:rsidR="00D02D4E" w:rsidRDefault="00D02D4E" w:rsidP="00E062BC">
      <w:pPr>
        <w:spacing w:line="240" w:lineRule="auto"/>
        <w:jc w:val="right"/>
        <w:rPr>
          <w:rFonts w:ascii="Times New Roman" w:eastAsia="Times New Roman" w:hAnsi="Times New Roman" w:cs="Times New Roman"/>
          <w:b/>
          <w:bCs/>
          <w:strike/>
          <w:color w:val="000000"/>
          <w:sz w:val="24"/>
          <w:szCs w:val="24"/>
          <w:lang w:val="uk-UA" w:eastAsia="ru-RU"/>
        </w:rPr>
      </w:pPr>
    </w:p>
    <w:p w:rsidR="00506ADE" w:rsidRDefault="00506ADE" w:rsidP="00E062BC">
      <w:pPr>
        <w:spacing w:line="240" w:lineRule="auto"/>
        <w:jc w:val="right"/>
        <w:rPr>
          <w:rFonts w:ascii="Times New Roman" w:eastAsia="Times New Roman" w:hAnsi="Times New Roman" w:cs="Times New Roman"/>
          <w:b/>
          <w:bCs/>
          <w:strike/>
          <w:color w:val="000000"/>
          <w:sz w:val="24"/>
          <w:szCs w:val="24"/>
          <w:lang w:val="uk-UA" w:eastAsia="ru-RU"/>
        </w:rPr>
      </w:pPr>
    </w:p>
    <w:p w:rsidR="00506ADE" w:rsidRDefault="00506ADE" w:rsidP="00E062BC">
      <w:pPr>
        <w:spacing w:line="240" w:lineRule="auto"/>
        <w:jc w:val="right"/>
        <w:rPr>
          <w:rFonts w:ascii="Times New Roman" w:eastAsia="Times New Roman" w:hAnsi="Times New Roman" w:cs="Times New Roman"/>
          <w:b/>
          <w:bCs/>
          <w:strike/>
          <w:color w:val="000000"/>
          <w:sz w:val="24"/>
          <w:szCs w:val="24"/>
          <w:lang w:val="uk-UA" w:eastAsia="ru-RU"/>
        </w:rPr>
      </w:pPr>
    </w:p>
    <w:p w:rsidR="00506ADE" w:rsidRDefault="00506ADE" w:rsidP="00E062BC">
      <w:pPr>
        <w:spacing w:line="240" w:lineRule="auto"/>
        <w:jc w:val="right"/>
        <w:rPr>
          <w:rFonts w:ascii="Times New Roman" w:eastAsia="Times New Roman" w:hAnsi="Times New Roman" w:cs="Times New Roman"/>
          <w:b/>
          <w:bCs/>
          <w:strike/>
          <w:color w:val="000000"/>
          <w:sz w:val="24"/>
          <w:szCs w:val="24"/>
          <w:lang w:val="uk-UA" w:eastAsia="ru-RU"/>
        </w:rPr>
      </w:pPr>
    </w:p>
    <w:p w:rsidR="00C056D0" w:rsidRPr="00506ADE" w:rsidRDefault="00C056D0" w:rsidP="00E062BC">
      <w:pPr>
        <w:spacing w:line="256" w:lineRule="auto"/>
        <w:jc w:val="both"/>
        <w:rPr>
          <w:rFonts w:ascii="Times New Roman" w:eastAsia="Times New Roman" w:hAnsi="Times New Roman" w:cs="Times New Roman"/>
          <w:strike/>
          <w:sz w:val="24"/>
          <w:szCs w:val="24"/>
          <w:lang w:val="uk-UA"/>
        </w:rPr>
      </w:pPr>
    </w:p>
    <w:p w:rsidR="00C056D0" w:rsidRDefault="00C056D0" w:rsidP="00E062BC">
      <w:pPr>
        <w:spacing w:line="256" w:lineRule="auto"/>
        <w:jc w:val="both"/>
        <w:rPr>
          <w:rFonts w:ascii="Times New Roman" w:eastAsia="Times New Roman" w:hAnsi="Times New Roman" w:cs="Times New Roman"/>
          <w:strike/>
          <w:sz w:val="24"/>
          <w:szCs w:val="24"/>
          <w:lang w:val="uk-UA"/>
        </w:rPr>
      </w:pPr>
    </w:p>
    <w:p w:rsidR="00B402B7" w:rsidRDefault="00B402B7" w:rsidP="00E062BC">
      <w:pPr>
        <w:spacing w:line="256" w:lineRule="auto"/>
        <w:jc w:val="both"/>
        <w:rPr>
          <w:rFonts w:ascii="Times New Roman" w:eastAsia="Times New Roman" w:hAnsi="Times New Roman" w:cs="Times New Roman"/>
          <w:strike/>
          <w:sz w:val="24"/>
          <w:szCs w:val="24"/>
          <w:lang w:val="uk-UA"/>
        </w:rPr>
      </w:pPr>
    </w:p>
    <w:p w:rsidR="00B402B7" w:rsidRDefault="00B402B7" w:rsidP="00E062BC">
      <w:pPr>
        <w:spacing w:line="256" w:lineRule="auto"/>
        <w:jc w:val="both"/>
        <w:rPr>
          <w:rFonts w:ascii="Times New Roman" w:eastAsia="Times New Roman" w:hAnsi="Times New Roman" w:cs="Times New Roman"/>
          <w:strike/>
          <w:sz w:val="24"/>
          <w:szCs w:val="24"/>
          <w:lang w:val="uk-UA"/>
        </w:rPr>
      </w:pPr>
    </w:p>
    <w:p w:rsidR="00B402B7" w:rsidRDefault="00B402B7" w:rsidP="00E062BC">
      <w:pPr>
        <w:spacing w:line="256" w:lineRule="auto"/>
        <w:jc w:val="both"/>
        <w:rPr>
          <w:rFonts w:ascii="Times New Roman" w:eastAsia="Times New Roman" w:hAnsi="Times New Roman" w:cs="Times New Roman"/>
          <w:strike/>
          <w:sz w:val="24"/>
          <w:szCs w:val="24"/>
          <w:lang w:val="uk-UA"/>
        </w:rPr>
      </w:pPr>
    </w:p>
    <w:p w:rsidR="00B402B7" w:rsidRDefault="00B402B7" w:rsidP="00E062BC">
      <w:pPr>
        <w:spacing w:line="256" w:lineRule="auto"/>
        <w:jc w:val="both"/>
        <w:rPr>
          <w:rFonts w:ascii="Times New Roman" w:eastAsia="Times New Roman" w:hAnsi="Times New Roman" w:cs="Times New Roman"/>
          <w:strike/>
          <w:sz w:val="24"/>
          <w:szCs w:val="24"/>
          <w:lang w:val="uk-UA"/>
        </w:rPr>
      </w:pPr>
    </w:p>
    <w:p w:rsidR="00B402B7" w:rsidRDefault="00B402B7" w:rsidP="00E062BC">
      <w:pPr>
        <w:spacing w:line="256" w:lineRule="auto"/>
        <w:jc w:val="both"/>
        <w:rPr>
          <w:rFonts w:ascii="Times New Roman" w:eastAsia="Times New Roman" w:hAnsi="Times New Roman" w:cs="Times New Roman"/>
          <w:strike/>
          <w:sz w:val="24"/>
          <w:szCs w:val="24"/>
          <w:lang w:val="uk-UA"/>
        </w:rPr>
      </w:pPr>
    </w:p>
    <w:p w:rsidR="00C056D0" w:rsidRDefault="00C056D0" w:rsidP="00E062BC">
      <w:pPr>
        <w:spacing w:line="256" w:lineRule="auto"/>
        <w:jc w:val="both"/>
        <w:rPr>
          <w:rFonts w:ascii="Times New Roman" w:eastAsia="Times New Roman" w:hAnsi="Times New Roman" w:cs="Times New Roman"/>
          <w:strike/>
          <w:sz w:val="24"/>
          <w:szCs w:val="24"/>
          <w:lang w:val="uk-UA"/>
        </w:rPr>
      </w:pPr>
    </w:p>
    <w:p w:rsidR="00B402B7" w:rsidRDefault="00B402B7" w:rsidP="00E062BC">
      <w:pPr>
        <w:spacing w:line="256" w:lineRule="auto"/>
        <w:jc w:val="both"/>
        <w:rPr>
          <w:rFonts w:ascii="Times New Roman" w:eastAsia="Times New Roman" w:hAnsi="Times New Roman" w:cs="Times New Roman"/>
          <w:strike/>
          <w:sz w:val="24"/>
          <w:szCs w:val="24"/>
          <w:lang w:val="uk-UA"/>
        </w:rPr>
      </w:pPr>
    </w:p>
    <w:p w:rsidR="00B51889" w:rsidRDefault="00B51889" w:rsidP="00E062BC">
      <w:pPr>
        <w:spacing w:line="256" w:lineRule="auto"/>
        <w:jc w:val="both"/>
        <w:rPr>
          <w:rFonts w:ascii="Times New Roman" w:eastAsia="Times New Roman" w:hAnsi="Times New Roman" w:cs="Times New Roman"/>
          <w:strike/>
          <w:sz w:val="24"/>
          <w:szCs w:val="24"/>
          <w:lang w:val="uk-UA"/>
        </w:rPr>
      </w:pPr>
    </w:p>
    <w:p w:rsidR="00B402B7" w:rsidRPr="00B402B7" w:rsidRDefault="00B402B7" w:rsidP="00E062BC">
      <w:pPr>
        <w:spacing w:line="256" w:lineRule="auto"/>
        <w:jc w:val="both"/>
        <w:rPr>
          <w:rFonts w:ascii="Times New Roman" w:eastAsia="Times New Roman" w:hAnsi="Times New Roman" w:cs="Times New Roman"/>
          <w:strike/>
          <w:sz w:val="24"/>
          <w:szCs w:val="24"/>
          <w:lang w:val="uk-UA"/>
        </w:rPr>
      </w:pPr>
    </w:p>
    <w:p w:rsidR="00A0225D" w:rsidRDefault="00A0225D" w:rsidP="00A0225D">
      <w:pPr>
        <w:spacing w:line="240" w:lineRule="auto"/>
        <w:jc w:val="right"/>
        <w:rPr>
          <w:rFonts w:ascii="Times New Roman" w:eastAsia="Times New Roman" w:hAnsi="Times New Roman" w:cs="Times New Roman"/>
          <w:b/>
          <w:bCs/>
          <w:color w:val="000000"/>
          <w:sz w:val="24"/>
          <w:szCs w:val="24"/>
          <w:lang w:val="uk-UA" w:eastAsia="ru-RU"/>
        </w:rPr>
      </w:pPr>
      <w:r w:rsidRPr="00FE6C29">
        <w:rPr>
          <w:rFonts w:ascii="Times New Roman" w:eastAsia="Times New Roman" w:hAnsi="Times New Roman" w:cs="Times New Roman"/>
          <w:b/>
          <w:bCs/>
          <w:color w:val="000000"/>
          <w:sz w:val="24"/>
          <w:szCs w:val="24"/>
          <w:lang w:eastAsia="ru-RU"/>
        </w:rPr>
        <w:t>Додаток № 1 до тендерної документації</w:t>
      </w:r>
    </w:p>
    <w:p w:rsidR="00A0225D" w:rsidRPr="00A0225D" w:rsidRDefault="00A0225D" w:rsidP="00A0225D">
      <w:pPr>
        <w:spacing w:line="240" w:lineRule="auto"/>
        <w:jc w:val="right"/>
        <w:rPr>
          <w:rFonts w:ascii="Times New Roman" w:eastAsia="Times New Roman" w:hAnsi="Times New Roman" w:cs="Times New Roman"/>
          <w:sz w:val="24"/>
          <w:szCs w:val="24"/>
          <w:lang w:val="uk-UA" w:eastAsia="ru-RU"/>
        </w:rPr>
      </w:pPr>
    </w:p>
    <w:p w:rsidR="00A0225D" w:rsidRPr="00FE6C29" w:rsidRDefault="00A0225D" w:rsidP="00A0225D">
      <w:pPr>
        <w:spacing w:line="240" w:lineRule="auto"/>
        <w:jc w:val="center"/>
        <w:rPr>
          <w:rFonts w:ascii="Times New Roman" w:eastAsia="Times New Roman" w:hAnsi="Times New Roman" w:cs="Times New Roman"/>
          <w:sz w:val="24"/>
          <w:szCs w:val="24"/>
          <w:lang w:eastAsia="ru-RU"/>
        </w:rPr>
      </w:pPr>
      <w:r w:rsidRPr="00FE6C29">
        <w:rPr>
          <w:rFonts w:ascii="Times New Roman" w:eastAsia="Times New Roman" w:hAnsi="Times New Roman" w:cs="Times New Roman"/>
          <w:b/>
          <w:bCs/>
          <w:color w:val="000000"/>
          <w:sz w:val="24"/>
          <w:szCs w:val="24"/>
          <w:lang w:eastAsia="ru-RU"/>
        </w:rPr>
        <w:t>Кваліфікаційні критерії</w:t>
      </w: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A0225D" w:rsidRDefault="00A0225D" w:rsidP="00A0225D">
      <w:pPr>
        <w:ind w:right="113"/>
        <w:jc w:val="both"/>
        <w:rPr>
          <w:rFonts w:ascii="Times New Roman" w:hAnsi="Times New Roman" w:cs="Times New Roman"/>
          <w:sz w:val="24"/>
          <w:szCs w:val="24"/>
        </w:rPr>
      </w:pPr>
      <w:r w:rsidRPr="00FE6C29">
        <w:rPr>
          <w:rFonts w:ascii="Times New Roman" w:hAnsi="Times New Roman" w:cs="Times New Roman"/>
          <w:sz w:val="24"/>
          <w:szCs w:val="24"/>
        </w:rPr>
        <w:t>Учасник</w:t>
      </w:r>
      <w:r w:rsidRPr="00A0225D">
        <w:rPr>
          <w:rFonts w:ascii="Times New Roman" w:hAnsi="Times New Roman" w:cs="Times New Roman"/>
          <w:sz w:val="24"/>
          <w:szCs w:val="24"/>
        </w:rPr>
        <w:t xml:space="preserve"> </w:t>
      </w:r>
      <w:r w:rsidRPr="00FE6C29">
        <w:rPr>
          <w:rFonts w:ascii="Times New Roman" w:hAnsi="Times New Roman" w:cs="Times New Roman"/>
          <w:sz w:val="24"/>
          <w:szCs w:val="24"/>
        </w:rPr>
        <w:t>повинен</w:t>
      </w:r>
      <w:r w:rsidRPr="00A0225D">
        <w:rPr>
          <w:rFonts w:ascii="Times New Roman" w:hAnsi="Times New Roman" w:cs="Times New Roman"/>
          <w:sz w:val="24"/>
          <w:szCs w:val="24"/>
        </w:rPr>
        <w:t xml:space="preserve"> </w:t>
      </w:r>
      <w:r w:rsidRPr="00FE6C29">
        <w:rPr>
          <w:rFonts w:ascii="Times New Roman" w:hAnsi="Times New Roman" w:cs="Times New Roman"/>
          <w:sz w:val="24"/>
          <w:szCs w:val="24"/>
        </w:rPr>
        <w:t>надати</w:t>
      </w:r>
      <w:r w:rsidRPr="00A0225D">
        <w:rPr>
          <w:rFonts w:ascii="Times New Roman" w:hAnsi="Times New Roman" w:cs="Times New Roman"/>
          <w:sz w:val="24"/>
          <w:szCs w:val="24"/>
        </w:rPr>
        <w:t>:</w:t>
      </w:r>
    </w:p>
    <w:p w:rsidR="00506ADE" w:rsidRPr="00506ADE" w:rsidRDefault="00A0225D" w:rsidP="00506ADE">
      <w:pPr>
        <w:shd w:val="clear" w:color="auto" w:fill="FFFFFF"/>
        <w:spacing w:after="0" w:line="240" w:lineRule="auto"/>
        <w:ind w:firstLine="709"/>
        <w:jc w:val="both"/>
        <w:rPr>
          <w:rFonts w:ascii="Times New Roman" w:hAnsi="Times New Roman" w:cs="Times New Roman"/>
          <w:color w:val="000000"/>
          <w:sz w:val="24"/>
          <w:szCs w:val="24"/>
          <w:lang w:val="uk-UA"/>
        </w:rPr>
      </w:pPr>
      <w:r w:rsidRPr="00A0225D">
        <w:rPr>
          <w:rFonts w:ascii="Times New Roman" w:hAnsi="Times New Roman" w:cs="Times New Roman"/>
          <w:color w:val="000000"/>
          <w:sz w:val="24"/>
          <w:szCs w:val="24"/>
        </w:rPr>
        <w:t xml:space="preserve">1. </w:t>
      </w:r>
      <w:r w:rsidRPr="00FE6C29">
        <w:rPr>
          <w:rFonts w:ascii="Times New Roman" w:hAnsi="Times New Roman" w:cs="Times New Roman"/>
          <w:color w:val="000000"/>
          <w:sz w:val="24"/>
          <w:szCs w:val="24"/>
        </w:rPr>
        <w:t>Довідку</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в</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довільній</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формі</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про</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наявність</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обладнання</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та</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матеріально</w:t>
      </w:r>
      <w:r w:rsidRPr="00A0225D">
        <w:rPr>
          <w:rFonts w:ascii="Times New Roman" w:hAnsi="Times New Roman" w:cs="Times New Roman"/>
          <w:color w:val="000000"/>
          <w:sz w:val="24"/>
          <w:szCs w:val="24"/>
        </w:rPr>
        <w:t>-</w:t>
      </w:r>
      <w:r w:rsidRPr="00FE6C29">
        <w:rPr>
          <w:rFonts w:ascii="Times New Roman" w:hAnsi="Times New Roman" w:cs="Times New Roman"/>
          <w:color w:val="000000"/>
          <w:sz w:val="24"/>
          <w:szCs w:val="24"/>
        </w:rPr>
        <w:t>технічної</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бази</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необхідних</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для</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надання</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послуг</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визначених</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у</w:t>
      </w:r>
      <w:r w:rsidRPr="00A0225D">
        <w:rPr>
          <w:rFonts w:ascii="Times New Roman" w:hAnsi="Times New Roman" w:cs="Times New Roman"/>
          <w:color w:val="000000"/>
          <w:sz w:val="24"/>
          <w:szCs w:val="24"/>
        </w:rPr>
        <w:t xml:space="preserve"> </w:t>
      </w:r>
      <w:proofErr w:type="gramStart"/>
      <w:r w:rsidRPr="00FE6C29">
        <w:rPr>
          <w:rFonts w:ascii="Times New Roman" w:hAnsi="Times New Roman" w:cs="Times New Roman"/>
          <w:color w:val="000000"/>
          <w:sz w:val="24"/>
          <w:szCs w:val="24"/>
        </w:rPr>
        <w:t>техн</w:t>
      </w:r>
      <w:proofErr w:type="gramEnd"/>
      <w:r w:rsidRPr="00FE6C29">
        <w:rPr>
          <w:rFonts w:ascii="Times New Roman" w:hAnsi="Times New Roman" w:cs="Times New Roman"/>
          <w:color w:val="000000"/>
          <w:sz w:val="24"/>
          <w:szCs w:val="24"/>
        </w:rPr>
        <w:t>ічній</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специфікації</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із</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зазначенням</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найменування</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кількості</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та</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правової</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підстави</w:t>
      </w:r>
      <w:r w:rsidRPr="00A0225D">
        <w:rPr>
          <w:rFonts w:ascii="Times New Roman" w:hAnsi="Times New Roman" w:cs="Times New Roman"/>
          <w:color w:val="000000"/>
          <w:sz w:val="24"/>
          <w:szCs w:val="24"/>
        </w:rPr>
        <w:t xml:space="preserve"> </w:t>
      </w:r>
      <w:r w:rsidRPr="00FE6C29">
        <w:rPr>
          <w:rFonts w:ascii="Times New Roman" w:hAnsi="Times New Roman" w:cs="Times New Roman"/>
          <w:color w:val="000000"/>
          <w:sz w:val="24"/>
          <w:szCs w:val="24"/>
        </w:rPr>
        <w:t>володіння</w:t>
      </w:r>
      <w:r w:rsidRPr="00A0225D">
        <w:rPr>
          <w:rFonts w:ascii="Times New Roman" w:hAnsi="Times New Roman" w:cs="Times New Roman"/>
          <w:color w:val="000000"/>
          <w:sz w:val="24"/>
          <w:szCs w:val="24"/>
        </w:rPr>
        <w:t xml:space="preserve"> / </w:t>
      </w:r>
      <w:r w:rsidRPr="00FE6C29">
        <w:rPr>
          <w:rFonts w:ascii="Times New Roman" w:hAnsi="Times New Roman" w:cs="Times New Roman"/>
          <w:color w:val="000000"/>
          <w:sz w:val="24"/>
          <w:szCs w:val="24"/>
        </w:rPr>
        <w:t>користування</w:t>
      </w:r>
      <w:r w:rsidRPr="00A0225D">
        <w:rPr>
          <w:rFonts w:ascii="Times New Roman" w:hAnsi="Times New Roman" w:cs="Times New Roman"/>
          <w:color w:val="000000"/>
          <w:sz w:val="24"/>
          <w:szCs w:val="24"/>
        </w:rPr>
        <w:t>.</w:t>
      </w:r>
    </w:p>
    <w:p w:rsidR="00506ADE" w:rsidRDefault="00A0225D" w:rsidP="00506ADE">
      <w:pPr>
        <w:pStyle w:val="21"/>
        <w:spacing w:after="0" w:line="240" w:lineRule="auto"/>
        <w:ind w:left="0" w:firstLine="709"/>
        <w:jc w:val="both"/>
        <w:rPr>
          <w:rFonts w:ascii="Times New Roman" w:hAnsi="Times New Roman"/>
          <w:color w:val="000000"/>
          <w:sz w:val="24"/>
          <w:szCs w:val="24"/>
          <w:lang w:val="uk-UA" w:eastAsia="ru-RU"/>
        </w:rPr>
      </w:pPr>
      <w:r w:rsidRPr="00FE6C29">
        <w:rPr>
          <w:rFonts w:ascii="Times New Roman" w:hAnsi="Times New Roman"/>
          <w:color w:val="000000"/>
          <w:sz w:val="24"/>
          <w:szCs w:val="24"/>
          <w:lang w:val="uk-UA" w:eastAsia="ru-RU"/>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w:t>
      </w:r>
    </w:p>
    <w:p w:rsidR="00045062" w:rsidRDefault="00506ADE" w:rsidP="00045062">
      <w:pPr>
        <w:pStyle w:val="21"/>
        <w:spacing w:after="0" w:line="240" w:lineRule="auto"/>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Учасник торгів у складі тендерної пропозиції повинен надати</w:t>
      </w:r>
      <w:r w:rsidR="00045062">
        <w:rPr>
          <w:rFonts w:ascii="Times New Roman" w:hAnsi="Times New Roman"/>
          <w:color w:val="000000"/>
          <w:sz w:val="24"/>
          <w:szCs w:val="24"/>
          <w:lang w:val="uk-UA" w:eastAsia="ru-RU"/>
        </w:rPr>
        <w:t>:</w:t>
      </w:r>
    </w:p>
    <w:p w:rsidR="00045062" w:rsidRDefault="00045062" w:rsidP="00045062">
      <w:pPr>
        <w:pStyle w:val="21"/>
        <w:spacing w:after="0" w:line="240" w:lineRule="auto"/>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r w:rsidR="00506ADE">
        <w:rPr>
          <w:rFonts w:ascii="Times New Roman" w:hAnsi="Times New Roman"/>
          <w:color w:val="000000"/>
          <w:sz w:val="24"/>
          <w:szCs w:val="24"/>
          <w:lang w:val="uk-UA" w:eastAsia="ru-RU"/>
        </w:rPr>
        <w:t xml:space="preserve"> копію Дозволу </w:t>
      </w:r>
      <w:r>
        <w:rPr>
          <w:rFonts w:ascii="Times New Roman" w:hAnsi="Times New Roman"/>
          <w:color w:val="000000"/>
          <w:sz w:val="24"/>
          <w:szCs w:val="24"/>
          <w:lang w:val="uk-UA" w:eastAsia="ru-RU"/>
        </w:rPr>
        <w:t>на виконання робіт підвищеної небезпеки</w:t>
      </w:r>
      <w:r w:rsidRPr="0004506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а саме монтажу</w:t>
      </w:r>
      <w:r w:rsidRPr="0004506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демонтажу</w:t>
      </w:r>
      <w:r w:rsidRPr="0004506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налагодження</w:t>
      </w:r>
      <w:r w:rsidRPr="00045062">
        <w:rPr>
          <w:rFonts w:ascii="Times New Roman" w:hAnsi="Times New Roman"/>
          <w:color w:val="000000"/>
          <w:sz w:val="24"/>
          <w:szCs w:val="24"/>
          <w:lang w:eastAsia="ru-RU"/>
        </w:rPr>
        <w:t xml:space="preserve">, </w:t>
      </w:r>
      <w:r>
        <w:rPr>
          <w:rFonts w:ascii="Times New Roman" w:hAnsi="Times New Roman"/>
          <w:color w:val="000000"/>
          <w:sz w:val="24"/>
          <w:szCs w:val="24"/>
          <w:lang w:val="uk-UA" w:eastAsia="ru-RU"/>
        </w:rPr>
        <w:t>технічного обслуговуванняводогрійних котлів теплопродуктивністю 1</w:t>
      </w:r>
      <w:r w:rsidRPr="00045062">
        <w:rPr>
          <w:rFonts w:ascii="Times New Roman" w:hAnsi="Times New Roman"/>
          <w:color w:val="000000"/>
          <w:sz w:val="24"/>
          <w:szCs w:val="24"/>
          <w:lang w:val="uk-UA" w:eastAsia="ru-RU"/>
        </w:rPr>
        <w:t xml:space="preserve">,2 </w:t>
      </w:r>
      <w:r>
        <w:rPr>
          <w:rFonts w:ascii="Times New Roman" w:hAnsi="Times New Roman"/>
          <w:color w:val="000000"/>
          <w:sz w:val="24"/>
          <w:szCs w:val="24"/>
          <w:lang w:val="uk-UA" w:eastAsia="ru-RU"/>
        </w:rPr>
        <w:t>МВт; монтаж</w:t>
      </w:r>
      <w:r w:rsidRPr="0004506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демонтаж</w:t>
      </w:r>
      <w:r w:rsidRPr="0004506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налагодження</w:t>
      </w:r>
      <w:r w:rsidRPr="0004506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технічне обслуговування посудин</w:t>
      </w:r>
      <w:r w:rsidRPr="0004506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що працюють під тиском понад 0</w:t>
      </w:r>
      <w:r w:rsidRPr="00045062">
        <w:rPr>
          <w:rFonts w:ascii="Times New Roman" w:hAnsi="Times New Roman"/>
          <w:color w:val="000000"/>
          <w:sz w:val="24"/>
          <w:szCs w:val="24"/>
          <w:lang w:val="uk-UA" w:eastAsia="ru-RU"/>
        </w:rPr>
        <w:t>, 5</w:t>
      </w:r>
      <w:r>
        <w:rPr>
          <w:rFonts w:ascii="Times New Roman" w:hAnsi="Times New Roman"/>
          <w:color w:val="000000"/>
          <w:sz w:val="24"/>
          <w:szCs w:val="24"/>
          <w:lang w:val="uk-UA" w:eastAsia="ru-RU"/>
        </w:rPr>
        <w:t>МПа; газонебезпечні роботи та роботи у вибухонебезпечних зонах.</w:t>
      </w:r>
    </w:p>
    <w:p w:rsidR="00045062" w:rsidRPr="00045062" w:rsidRDefault="00045062" w:rsidP="00045062">
      <w:pPr>
        <w:pStyle w:val="21"/>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2) Сертифікат</w:t>
      </w:r>
      <w:r w:rsidRPr="00045062">
        <w:rPr>
          <w:rFonts w:ascii="Times New Roman" w:hAnsi="Times New Roman"/>
          <w:color w:val="000000"/>
          <w:sz w:val="24"/>
          <w:szCs w:val="24"/>
          <w:lang w:val="uk-UA" w:eastAsia="ru-RU"/>
        </w:rPr>
        <w:t xml:space="preserve"> або будь-який інший документ, </w:t>
      </w:r>
      <w:r>
        <w:rPr>
          <w:rFonts w:ascii="Times New Roman" w:hAnsi="Times New Roman"/>
          <w:color w:val="000000"/>
          <w:sz w:val="24"/>
          <w:szCs w:val="24"/>
          <w:lang w:val="uk-UA" w:eastAsia="ru-RU"/>
        </w:rPr>
        <w:t xml:space="preserve">що підтверджує право на виконання сервісного обслуговування обладнання торгової марки </w:t>
      </w:r>
      <w:r>
        <w:rPr>
          <w:rFonts w:ascii="Times New Roman" w:hAnsi="Times New Roman"/>
          <w:color w:val="000000"/>
          <w:sz w:val="24"/>
          <w:szCs w:val="24"/>
          <w:lang w:val="en-US" w:eastAsia="ru-RU"/>
        </w:rPr>
        <w:t>Buderus</w:t>
      </w:r>
      <w:r w:rsidRPr="00045062">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торгової марки </w:t>
      </w:r>
      <w:r>
        <w:rPr>
          <w:rFonts w:ascii="Times New Roman" w:hAnsi="Times New Roman"/>
          <w:color w:val="000000"/>
          <w:sz w:val="24"/>
          <w:szCs w:val="24"/>
          <w:lang w:val="en-US" w:eastAsia="ru-RU"/>
        </w:rPr>
        <w:t>Weishaupt</w:t>
      </w:r>
      <w:r w:rsidR="003563DF">
        <w:rPr>
          <w:rFonts w:ascii="Times New Roman" w:hAnsi="Times New Roman"/>
          <w:color w:val="000000"/>
          <w:sz w:val="24"/>
          <w:szCs w:val="24"/>
          <w:lang w:val="uk-UA" w:eastAsia="ru-RU"/>
        </w:rPr>
        <w:t>.</w:t>
      </w:r>
    </w:p>
    <w:p w:rsidR="00045062" w:rsidRPr="00045062" w:rsidRDefault="00045062" w:rsidP="00045062">
      <w:pPr>
        <w:pStyle w:val="21"/>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 Гарантійний лист у довільній формі щодо можливості прибуття на об</w:t>
      </w:r>
      <w:r w:rsidRPr="00045062">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єкт і виконання робіт з позаштатних ситуацій) не більше 2 годин після виклику в будь-який час доби.</w:t>
      </w:r>
    </w:p>
    <w:p w:rsidR="00A0225D" w:rsidRPr="00045062" w:rsidRDefault="00A0225D" w:rsidP="00A0225D">
      <w:pPr>
        <w:tabs>
          <w:tab w:val="left" w:pos="567"/>
        </w:tabs>
        <w:spacing w:line="276" w:lineRule="auto"/>
        <w:jc w:val="both"/>
        <w:rPr>
          <w:rFonts w:ascii="Times New Roman" w:eastAsia="Arial" w:hAnsi="Times New Roman" w:cs="Times New Roman"/>
          <w:color w:val="000000"/>
          <w:sz w:val="24"/>
          <w:szCs w:val="24"/>
          <w:highlight w:val="yellow"/>
          <w:lang w:val="uk-UA" w:eastAsia="ru-RU"/>
        </w:rPr>
      </w:pPr>
    </w:p>
    <w:p w:rsidR="00A0225D" w:rsidRPr="00FE6C29" w:rsidRDefault="00A0225D" w:rsidP="00A0225D">
      <w:pPr>
        <w:ind w:firstLine="709"/>
        <w:jc w:val="both"/>
        <w:rPr>
          <w:rFonts w:ascii="Times New Roman" w:hAnsi="Times New Roman" w:cs="Times New Roman"/>
          <w:color w:val="000000"/>
          <w:sz w:val="24"/>
          <w:szCs w:val="24"/>
        </w:rPr>
      </w:pPr>
      <w:r w:rsidRPr="00045062">
        <w:rPr>
          <w:rFonts w:ascii="Times New Roman" w:hAnsi="Times New Roman" w:cs="Times New Roman"/>
          <w:color w:val="000000"/>
          <w:sz w:val="24"/>
          <w:szCs w:val="24"/>
          <w:lang w:val="uk-UA"/>
        </w:rPr>
        <w:t xml:space="preserve">2. Довідку про наявність працівників відповідної кваліфікації, які мають необхідні знання та досвід за формою </w:t>
      </w:r>
      <w:r w:rsidRPr="00FE6C29">
        <w:rPr>
          <w:rFonts w:ascii="Times New Roman" w:hAnsi="Times New Roman" w:cs="Times New Roman"/>
          <w:color w:val="000000"/>
          <w:sz w:val="24"/>
          <w:szCs w:val="24"/>
        </w:rPr>
        <w:t>Таблиці 1.</w:t>
      </w:r>
    </w:p>
    <w:p w:rsidR="00A0225D" w:rsidRPr="00FE6C29" w:rsidRDefault="00A0225D" w:rsidP="00A0225D">
      <w:pPr>
        <w:jc w:val="right"/>
        <w:rPr>
          <w:rFonts w:ascii="Times New Roman" w:hAnsi="Times New Roman" w:cs="Times New Roman"/>
          <w:color w:val="000000"/>
          <w:sz w:val="24"/>
          <w:szCs w:val="24"/>
        </w:rPr>
      </w:pPr>
      <w:r w:rsidRPr="00FE6C29">
        <w:rPr>
          <w:rFonts w:ascii="Times New Roman" w:hAnsi="Times New Roman" w:cs="Times New Roman"/>
          <w:color w:val="000000"/>
          <w:sz w:val="24"/>
          <w:szCs w:val="24"/>
        </w:rPr>
        <w:t xml:space="preserve">Таблиця 1  </w:t>
      </w:r>
    </w:p>
    <w:tbl>
      <w:tblPr>
        <w:tblStyle w:val="ac"/>
        <w:tblW w:w="0" w:type="auto"/>
        <w:tblLook w:val="04A0" w:firstRow="1" w:lastRow="0" w:firstColumn="1" w:lastColumn="0" w:noHBand="0" w:noVBand="1"/>
      </w:tblPr>
      <w:tblGrid>
        <w:gridCol w:w="640"/>
        <w:gridCol w:w="1716"/>
        <w:gridCol w:w="1750"/>
        <w:gridCol w:w="3402"/>
        <w:gridCol w:w="2410"/>
      </w:tblGrid>
      <w:tr w:rsidR="00A0225D" w:rsidRPr="00FE6C29" w:rsidTr="00C056D0">
        <w:tc>
          <w:tcPr>
            <w:tcW w:w="9918" w:type="dxa"/>
            <w:gridSpan w:val="5"/>
          </w:tcPr>
          <w:p w:rsidR="00A0225D" w:rsidRPr="00FE6C29" w:rsidRDefault="00A0225D" w:rsidP="00C056D0">
            <w:pPr>
              <w:jc w:val="center"/>
              <w:rPr>
                <w:rFonts w:ascii="Times New Roman" w:hAnsi="Times New Roman" w:cs="Times New Roman"/>
                <w:bCs/>
                <w:sz w:val="24"/>
                <w:szCs w:val="24"/>
                <w:lang w:val="uk-UA"/>
              </w:rPr>
            </w:pPr>
            <w:r w:rsidRPr="00FE6C29">
              <w:rPr>
                <w:rFonts w:ascii="Times New Roman" w:hAnsi="Times New Roman" w:cs="Times New Roman"/>
                <w:bCs/>
                <w:sz w:val="24"/>
                <w:szCs w:val="24"/>
                <w:lang w:val="uk-UA"/>
              </w:rPr>
              <w:t>Довідка про наявність працівників відповідної кваліфікації, які мають необхідні знання та досвід</w:t>
            </w:r>
          </w:p>
        </w:tc>
      </w:tr>
      <w:tr w:rsidR="00A0225D" w:rsidRPr="00FE6C29" w:rsidTr="00C056D0">
        <w:trPr>
          <w:trHeight w:val="1066"/>
        </w:trPr>
        <w:tc>
          <w:tcPr>
            <w:tcW w:w="640" w:type="dxa"/>
          </w:tcPr>
          <w:p w:rsidR="00A0225D" w:rsidRPr="00FE6C29" w:rsidRDefault="00A0225D" w:rsidP="00C056D0">
            <w:pPr>
              <w:rPr>
                <w:rFonts w:ascii="Times New Roman" w:hAnsi="Times New Roman" w:cs="Times New Roman"/>
                <w:sz w:val="24"/>
                <w:szCs w:val="24"/>
                <w:lang w:val="uk-UA"/>
              </w:rPr>
            </w:pPr>
            <w:r w:rsidRPr="00FE6C29">
              <w:rPr>
                <w:rFonts w:ascii="Times New Roman" w:hAnsi="Times New Roman" w:cs="Times New Roman"/>
                <w:sz w:val="24"/>
                <w:szCs w:val="24"/>
                <w:lang w:val="uk-UA"/>
              </w:rPr>
              <w:t>ПІБ</w:t>
            </w:r>
          </w:p>
        </w:tc>
        <w:tc>
          <w:tcPr>
            <w:tcW w:w="1716" w:type="dxa"/>
          </w:tcPr>
          <w:p w:rsidR="00A0225D" w:rsidRPr="00FE6C29" w:rsidRDefault="00A0225D" w:rsidP="00C056D0">
            <w:pPr>
              <w:rPr>
                <w:rFonts w:ascii="Times New Roman" w:hAnsi="Times New Roman" w:cs="Times New Roman"/>
                <w:sz w:val="24"/>
                <w:szCs w:val="24"/>
                <w:lang w:val="uk-UA"/>
              </w:rPr>
            </w:pPr>
            <w:r w:rsidRPr="00FE6C29">
              <w:rPr>
                <w:rFonts w:ascii="Times New Roman" w:hAnsi="Times New Roman" w:cs="Times New Roman"/>
                <w:sz w:val="24"/>
                <w:szCs w:val="24"/>
                <w:lang w:val="uk-UA"/>
              </w:rPr>
              <w:t>Кваліфікація та</w:t>
            </w:r>
          </w:p>
          <w:p w:rsidR="00A0225D" w:rsidRPr="00FE6C29" w:rsidRDefault="00A0225D" w:rsidP="00C056D0">
            <w:pPr>
              <w:rPr>
                <w:rFonts w:ascii="Times New Roman" w:hAnsi="Times New Roman" w:cs="Times New Roman"/>
                <w:sz w:val="24"/>
                <w:szCs w:val="24"/>
                <w:lang w:val="uk-UA"/>
              </w:rPr>
            </w:pPr>
            <w:r w:rsidRPr="00FE6C29">
              <w:rPr>
                <w:rFonts w:ascii="Times New Roman" w:hAnsi="Times New Roman" w:cs="Times New Roman"/>
                <w:sz w:val="24"/>
                <w:szCs w:val="24"/>
                <w:lang w:val="uk-UA"/>
              </w:rPr>
              <w:t>посада</w:t>
            </w:r>
          </w:p>
        </w:tc>
        <w:tc>
          <w:tcPr>
            <w:tcW w:w="1750" w:type="dxa"/>
          </w:tcPr>
          <w:p w:rsidR="00A0225D" w:rsidRPr="00FE6C29" w:rsidRDefault="00A0225D" w:rsidP="00C056D0">
            <w:pPr>
              <w:rPr>
                <w:rFonts w:ascii="Times New Roman" w:hAnsi="Times New Roman" w:cs="Times New Roman"/>
                <w:sz w:val="24"/>
                <w:szCs w:val="24"/>
                <w:lang w:val="uk-UA"/>
              </w:rPr>
            </w:pPr>
            <w:r w:rsidRPr="00FE6C29">
              <w:rPr>
                <w:rFonts w:ascii="Times New Roman" w:hAnsi="Times New Roman" w:cs="Times New Roman"/>
                <w:sz w:val="24"/>
                <w:szCs w:val="24"/>
                <w:lang w:val="uk-UA"/>
              </w:rPr>
              <w:t>Загальний стаж роботи</w:t>
            </w:r>
          </w:p>
        </w:tc>
        <w:tc>
          <w:tcPr>
            <w:tcW w:w="3402" w:type="dxa"/>
          </w:tcPr>
          <w:p w:rsidR="00A0225D" w:rsidRPr="00FE6C29" w:rsidRDefault="00A0225D" w:rsidP="00C056D0">
            <w:pPr>
              <w:rPr>
                <w:rFonts w:ascii="Times New Roman" w:hAnsi="Times New Roman" w:cs="Times New Roman"/>
                <w:sz w:val="24"/>
                <w:szCs w:val="24"/>
                <w:lang w:val="uk-UA"/>
              </w:rPr>
            </w:pPr>
            <w:r w:rsidRPr="00FE6C29">
              <w:rPr>
                <w:rFonts w:ascii="Times New Roman" w:hAnsi="Times New Roman" w:cs="Times New Roman"/>
                <w:sz w:val="24"/>
                <w:szCs w:val="24"/>
                <w:lang w:val="uk-UA"/>
              </w:rPr>
              <w:t>Працівник учасника/**працівник субпідрядника/співвиконавця</w:t>
            </w:r>
          </w:p>
        </w:tc>
        <w:tc>
          <w:tcPr>
            <w:tcW w:w="2410" w:type="dxa"/>
          </w:tcPr>
          <w:p w:rsidR="00A0225D" w:rsidRPr="00FE6C29" w:rsidRDefault="00A0225D" w:rsidP="00C056D0">
            <w:pPr>
              <w:rPr>
                <w:rFonts w:ascii="Times New Roman" w:hAnsi="Times New Roman" w:cs="Times New Roman"/>
                <w:sz w:val="24"/>
                <w:szCs w:val="24"/>
                <w:lang w:val="uk-UA"/>
              </w:rPr>
            </w:pPr>
            <w:r w:rsidRPr="00FE6C29">
              <w:rPr>
                <w:rFonts w:ascii="Times New Roman" w:hAnsi="Times New Roman" w:cs="Times New Roman"/>
                <w:sz w:val="24"/>
                <w:szCs w:val="24"/>
                <w:lang w:val="uk-UA"/>
              </w:rPr>
              <w:t>**Назва субпідрядника/ співвиконавця</w:t>
            </w:r>
          </w:p>
        </w:tc>
      </w:tr>
      <w:tr w:rsidR="00A0225D" w:rsidRPr="00FE6C29" w:rsidTr="00C056D0">
        <w:tc>
          <w:tcPr>
            <w:tcW w:w="640" w:type="dxa"/>
          </w:tcPr>
          <w:p w:rsidR="00A0225D" w:rsidRPr="00FE6C29" w:rsidRDefault="00A0225D" w:rsidP="00C056D0">
            <w:pPr>
              <w:rPr>
                <w:rFonts w:ascii="Times New Roman" w:hAnsi="Times New Roman" w:cs="Times New Roman"/>
                <w:sz w:val="24"/>
                <w:szCs w:val="24"/>
              </w:rPr>
            </w:pPr>
          </w:p>
        </w:tc>
        <w:tc>
          <w:tcPr>
            <w:tcW w:w="1716" w:type="dxa"/>
          </w:tcPr>
          <w:p w:rsidR="00A0225D" w:rsidRPr="00FE6C29" w:rsidRDefault="00A0225D" w:rsidP="00C056D0">
            <w:pPr>
              <w:rPr>
                <w:rFonts w:ascii="Times New Roman" w:hAnsi="Times New Roman" w:cs="Times New Roman"/>
                <w:sz w:val="24"/>
                <w:szCs w:val="24"/>
              </w:rPr>
            </w:pPr>
          </w:p>
        </w:tc>
        <w:tc>
          <w:tcPr>
            <w:tcW w:w="1750" w:type="dxa"/>
          </w:tcPr>
          <w:p w:rsidR="00A0225D" w:rsidRPr="00FE6C29" w:rsidRDefault="00A0225D" w:rsidP="00C056D0">
            <w:pPr>
              <w:rPr>
                <w:rFonts w:ascii="Times New Roman" w:hAnsi="Times New Roman" w:cs="Times New Roman"/>
                <w:sz w:val="24"/>
                <w:szCs w:val="24"/>
              </w:rPr>
            </w:pPr>
          </w:p>
        </w:tc>
        <w:tc>
          <w:tcPr>
            <w:tcW w:w="3402" w:type="dxa"/>
          </w:tcPr>
          <w:p w:rsidR="00A0225D" w:rsidRPr="00FE6C29" w:rsidRDefault="00A0225D" w:rsidP="00C056D0">
            <w:pPr>
              <w:rPr>
                <w:rFonts w:ascii="Times New Roman" w:hAnsi="Times New Roman" w:cs="Times New Roman"/>
                <w:sz w:val="24"/>
                <w:szCs w:val="24"/>
              </w:rPr>
            </w:pPr>
          </w:p>
        </w:tc>
        <w:tc>
          <w:tcPr>
            <w:tcW w:w="2410" w:type="dxa"/>
          </w:tcPr>
          <w:p w:rsidR="00A0225D" w:rsidRPr="00FE6C29" w:rsidRDefault="00A0225D" w:rsidP="00C056D0">
            <w:pPr>
              <w:rPr>
                <w:rFonts w:ascii="Times New Roman" w:hAnsi="Times New Roman" w:cs="Times New Roman"/>
                <w:sz w:val="24"/>
                <w:szCs w:val="24"/>
              </w:rPr>
            </w:pPr>
          </w:p>
        </w:tc>
      </w:tr>
    </w:tbl>
    <w:p w:rsidR="00A0225D" w:rsidRPr="00FE6C29" w:rsidRDefault="00A0225D" w:rsidP="00A0225D">
      <w:pPr>
        <w:pStyle w:val="a6"/>
        <w:tabs>
          <w:tab w:val="left" w:pos="259"/>
          <w:tab w:val="left" w:pos="542"/>
        </w:tabs>
        <w:ind w:left="360"/>
        <w:jc w:val="both"/>
        <w:rPr>
          <w:rFonts w:ascii="Times New Roman" w:eastAsia="Arial" w:hAnsi="Times New Roman" w:cs="Times New Roman"/>
          <w:color w:val="000000"/>
          <w:sz w:val="24"/>
          <w:szCs w:val="24"/>
          <w:highlight w:val="yellow"/>
          <w:lang w:eastAsia="ru-RU"/>
        </w:rPr>
      </w:pPr>
      <w:r w:rsidRPr="00FE6C29">
        <w:rPr>
          <w:rFonts w:ascii="Times New Roman" w:hAnsi="Times New Roman" w:cs="Times New Roman"/>
          <w:i/>
          <w:iCs/>
          <w:sz w:val="24"/>
          <w:szCs w:val="24"/>
        </w:rPr>
        <w:t xml:space="preserve">**Заповнюється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w:t>
      </w:r>
    </w:p>
    <w:p w:rsidR="00A0225D" w:rsidRPr="00FE6C29" w:rsidRDefault="00A0225D" w:rsidP="00A0225D">
      <w:pPr>
        <w:pStyle w:val="a6"/>
        <w:tabs>
          <w:tab w:val="left" w:pos="709"/>
        </w:tabs>
        <w:ind w:left="0" w:firstLine="851"/>
        <w:jc w:val="both"/>
        <w:rPr>
          <w:rFonts w:ascii="Times New Roman" w:eastAsia="Arial" w:hAnsi="Times New Roman" w:cs="Times New Roman"/>
          <w:color w:val="000000"/>
          <w:sz w:val="24"/>
          <w:szCs w:val="24"/>
          <w:lang w:eastAsia="ru-RU"/>
        </w:rPr>
      </w:pPr>
      <w:r w:rsidRPr="00FE6C29">
        <w:rPr>
          <w:rFonts w:ascii="Times New Roman" w:eastAsia="Arial" w:hAnsi="Times New Roman" w:cs="Times New Roman"/>
          <w:color w:val="000000"/>
          <w:sz w:val="24"/>
          <w:szCs w:val="24"/>
          <w:lang w:eastAsia="ru-RU"/>
        </w:rPr>
        <w:t>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учасником/субпідрядником/співвиконавцем (наприклад: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прийом на роботу)/інший документ).</w:t>
      </w:r>
    </w:p>
    <w:p w:rsidR="00A0225D" w:rsidRPr="00FE6C29" w:rsidRDefault="00A0225D" w:rsidP="00A0225D">
      <w:pPr>
        <w:pStyle w:val="a6"/>
        <w:tabs>
          <w:tab w:val="left" w:pos="709"/>
        </w:tabs>
        <w:ind w:left="0" w:firstLine="851"/>
        <w:jc w:val="both"/>
        <w:rPr>
          <w:rFonts w:ascii="Times New Roman" w:eastAsia="Arial" w:hAnsi="Times New Roman" w:cs="Times New Roman"/>
          <w:color w:val="000000"/>
          <w:sz w:val="24"/>
          <w:szCs w:val="24"/>
          <w:highlight w:val="yellow"/>
          <w:lang w:eastAsia="ru-RU"/>
        </w:rPr>
      </w:pPr>
    </w:p>
    <w:p w:rsidR="00A0225D" w:rsidRPr="00FE6C29" w:rsidRDefault="00A0225D" w:rsidP="00045062">
      <w:pPr>
        <w:pStyle w:val="a6"/>
        <w:tabs>
          <w:tab w:val="left" w:pos="709"/>
          <w:tab w:val="left" w:pos="993"/>
        </w:tabs>
        <w:ind w:left="0"/>
        <w:jc w:val="both"/>
        <w:rPr>
          <w:rFonts w:ascii="Times New Roman" w:eastAsia="Arial" w:hAnsi="Times New Roman" w:cs="Times New Roman"/>
          <w:color w:val="000000"/>
          <w:sz w:val="24"/>
          <w:szCs w:val="24"/>
          <w:highlight w:val="yellow"/>
          <w:lang w:val="ru-RU" w:eastAsia="ru-RU"/>
        </w:rPr>
      </w:pPr>
      <w:r w:rsidRPr="00FE6C29">
        <w:rPr>
          <w:rFonts w:ascii="Times New Roman" w:eastAsia="Arial" w:hAnsi="Times New Roman" w:cs="Times New Roman"/>
          <w:color w:val="000000"/>
          <w:sz w:val="24"/>
          <w:szCs w:val="24"/>
          <w:lang w:eastAsia="ru-RU"/>
        </w:rPr>
        <w:tab/>
        <w:t xml:space="preserve">3. Довідку в довільній формі, в якій зазначається наявність в Учасника,  а також у </w:t>
      </w:r>
    </w:p>
    <w:p w:rsidR="00A0225D" w:rsidRPr="00FE6C29" w:rsidRDefault="00A0225D" w:rsidP="00A0225D">
      <w:pPr>
        <w:shd w:val="clear" w:color="auto" w:fill="FFFFFF"/>
        <w:tabs>
          <w:tab w:val="left" w:pos="851"/>
        </w:tabs>
        <w:spacing w:before="120" w:line="276" w:lineRule="auto"/>
        <w:ind w:right="7" w:firstLine="567"/>
        <w:jc w:val="both"/>
        <w:rPr>
          <w:rFonts w:ascii="Times New Roman" w:eastAsia="Times New Roman" w:hAnsi="Times New Roman" w:cs="Times New Roman"/>
          <w:b/>
          <w:spacing w:val="-2"/>
          <w:sz w:val="24"/>
          <w:szCs w:val="24"/>
        </w:rPr>
      </w:pPr>
      <w:r w:rsidRPr="00FE6C29">
        <w:rPr>
          <w:rFonts w:ascii="Times New Roman" w:eastAsia="Times New Roman" w:hAnsi="Times New Roman" w:cs="Times New Roman"/>
          <w:b/>
          <w:spacing w:val="-2"/>
          <w:sz w:val="24"/>
          <w:szCs w:val="24"/>
        </w:rPr>
        <w:t>VІI. Подання пропозицій та формування її ціни.</w:t>
      </w:r>
    </w:p>
    <w:p w:rsidR="00A0225D" w:rsidRPr="00FE6C29" w:rsidRDefault="00A0225D" w:rsidP="00A0225D">
      <w:pPr>
        <w:shd w:val="clear" w:color="auto" w:fill="FFFFFF"/>
        <w:spacing w:line="276" w:lineRule="auto"/>
        <w:ind w:firstLine="567"/>
        <w:jc w:val="both"/>
        <w:rPr>
          <w:rFonts w:ascii="Times New Roman" w:hAnsi="Times New Roman" w:cs="Times New Roman"/>
          <w:sz w:val="24"/>
          <w:szCs w:val="24"/>
        </w:rPr>
      </w:pPr>
      <w:r w:rsidRPr="00FE6C29">
        <w:rPr>
          <w:rFonts w:ascii="Times New Roman" w:hAnsi="Times New Roman" w:cs="Times New Roman"/>
          <w:sz w:val="24"/>
          <w:szCs w:val="24"/>
        </w:rPr>
        <w:t xml:space="preserve">Пропозиція </w:t>
      </w:r>
      <w:proofErr w:type="gramStart"/>
      <w:r w:rsidRPr="00FE6C29">
        <w:rPr>
          <w:rFonts w:ascii="Times New Roman" w:hAnsi="Times New Roman" w:cs="Times New Roman"/>
          <w:sz w:val="24"/>
          <w:szCs w:val="24"/>
        </w:rPr>
        <w:t>подається</w:t>
      </w:r>
      <w:proofErr w:type="gramEnd"/>
      <w:r w:rsidRPr="00FE6C29">
        <w:rPr>
          <w:rFonts w:ascii="Times New Roman" w:hAnsi="Times New Roman" w:cs="Times New Roman"/>
          <w:sz w:val="24"/>
          <w:szCs w:val="24"/>
        </w:rPr>
        <w:t xml:space="preserve"> учасником в електронному вигляді шляхом заповнення електронних форм з окремими полями де зазначається інформація про ціну та завантаженням необхідних документів через електронну систему закупівель.</w:t>
      </w:r>
    </w:p>
    <w:p w:rsidR="00A0225D" w:rsidRPr="00FE6C29" w:rsidRDefault="00A0225D" w:rsidP="00A0225D">
      <w:pPr>
        <w:shd w:val="clear" w:color="auto" w:fill="FFFFFF"/>
        <w:spacing w:line="276" w:lineRule="auto"/>
        <w:ind w:firstLine="567"/>
        <w:jc w:val="both"/>
        <w:rPr>
          <w:rFonts w:ascii="Times New Roman" w:hAnsi="Times New Roman" w:cs="Times New Roman"/>
          <w:color w:val="000000"/>
          <w:sz w:val="24"/>
          <w:szCs w:val="24"/>
        </w:rPr>
      </w:pPr>
      <w:r w:rsidRPr="00FE6C29">
        <w:rPr>
          <w:rFonts w:ascii="Times New Roman" w:hAnsi="Times New Roman" w:cs="Times New Roman"/>
          <w:sz w:val="24"/>
          <w:szCs w:val="24"/>
        </w:rPr>
        <w:t xml:space="preserve">Учасник заповнює та </w:t>
      </w:r>
      <w:proofErr w:type="gramStart"/>
      <w:r w:rsidRPr="00FE6C29">
        <w:rPr>
          <w:rFonts w:ascii="Times New Roman" w:hAnsi="Times New Roman" w:cs="Times New Roman"/>
          <w:sz w:val="24"/>
          <w:szCs w:val="24"/>
        </w:rPr>
        <w:t>п</w:t>
      </w:r>
      <w:proofErr w:type="gramEnd"/>
      <w:r w:rsidRPr="00FE6C29">
        <w:rPr>
          <w:rFonts w:ascii="Times New Roman" w:hAnsi="Times New Roman" w:cs="Times New Roman"/>
          <w:sz w:val="24"/>
          <w:szCs w:val="24"/>
        </w:rPr>
        <w:t>ідписує форму «Пропозиції (цінової)», яка є додатком до цих Вимог.</w:t>
      </w:r>
    </w:p>
    <w:p w:rsidR="00A0225D" w:rsidRPr="00FE6C29" w:rsidRDefault="00A0225D" w:rsidP="00A0225D">
      <w:pPr>
        <w:shd w:val="clear" w:color="auto" w:fill="FFFFFF"/>
        <w:spacing w:line="276" w:lineRule="auto"/>
        <w:ind w:firstLine="567"/>
        <w:jc w:val="both"/>
        <w:rPr>
          <w:rFonts w:ascii="Times New Roman" w:eastAsia="Times New Roman" w:hAnsi="Times New Roman" w:cs="Times New Roman"/>
          <w:spacing w:val="-3"/>
          <w:sz w:val="24"/>
          <w:szCs w:val="24"/>
        </w:rPr>
      </w:pPr>
      <w:r w:rsidRPr="00FE6C29">
        <w:rPr>
          <w:rFonts w:ascii="Times New Roman" w:eastAsia="Times New Roman" w:hAnsi="Times New Roman" w:cs="Times New Roman"/>
          <w:spacing w:val="-3"/>
          <w:sz w:val="24"/>
          <w:szCs w:val="24"/>
        </w:rPr>
        <w:t xml:space="preserve">Учасник розраховує ціну своєї пропозиції виходячи з обсягу послуг, зазначеного в </w:t>
      </w:r>
      <w:proofErr w:type="gramStart"/>
      <w:r w:rsidRPr="00FE6C29">
        <w:rPr>
          <w:rFonts w:ascii="Times New Roman" w:eastAsia="Times New Roman" w:hAnsi="Times New Roman" w:cs="Times New Roman"/>
          <w:spacing w:val="-3"/>
          <w:sz w:val="24"/>
          <w:szCs w:val="24"/>
        </w:rPr>
        <w:t>техн</w:t>
      </w:r>
      <w:proofErr w:type="gramEnd"/>
      <w:r w:rsidRPr="00FE6C29">
        <w:rPr>
          <w:rFonts w:ascii="Times New Roman" w:eastAsia="Times New Roman" w:hAnsi="Times New Roman" w:cs="Times New Roman"/>
          <w:spacing w:val="-3"/>
          <w:sz w:val="24"/>
          <w:szCs w:val="24"/>
        </w:rPr>
        <w:t xml:space="preserve">ічній специфікації, яка є додатком до цих Вимог. </w:t>
      </w:r>
    </w:p>
    <w:p w:rsidR="00A0225D" w:rsidRPr="008219DF" w:rsidRDefault="00A0225D" w:rsidP="00A0225D">
      <w:pPr>
        <w:spacing w:after="0" w:line="240" w:lineRule="auto"/>
        <w:rPr>
          <w:rFonts w:ascii="Times New Roman" w:eastAsia="Times New Roman" w:hAnsi="Times New Roman" w:cs="Times New Roman"/>
          <w:sz w:val="24"/>
          <w:szCs w:val="24"/>
          <w:lang w:val="uk-UA" w:eastAsia="ru-RU"/>
        </w:rPr>
      </w:pPr>
    </w:p>
    <w:p w:rsidR="00A0225D" w:rsidRPr="00FE6C29" w:rsidRDefault="00A0225D" w:rsidP="00A0225D">
      <w:pPr>
        <w:spacing w:after="0" w:line="240" w:lineRule="auto"/>
        <w:rPr>
          <w:rFonts w:ascii="Times New Roman" w:eastAsia="Times New Roman" w:hAnsi="Times New Roman" w:cs="Times New Roman"/>
          <w:sz w:val="24"/>
          <w:szCs w:val="24"/>
          <w:lang w:eastAsia="ru-RU"/>
        </w:rPr>
      </w:pPr>
    </w:p>
    <w:p w:rsidR="00A0225D" w:rsidRPr="00033821" w:rsidRDefault="00A0225D" w:rsidP="00A0225D">
      <w:pPr>
        <w:spacing w:line="256" w:lineRule="auto"/>
        <w:jc w:val="both"/>
        <w:rPr>
          <w:rFonts w:ascii="Times New Roman" w:eastAsia="Times New Roman" w:hAnsi="Times New Roman" w:cs="Times New Roman"/>
          <w:sz w:val="24"/>
          <w:szCs w:val="24"/>
        </w:rPr>
      </w:pPr>
      <w:r w:rsidRPr="004E2CCA">
        <w:rPr>
          <w:rFonts w:ascii="Times New Roman" w:eastAsia="Times New Roman" w:hAnsi="Times New Roman" w:cs="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0225D" w:rsidRDefault="00A0225D" w:rsidP="00A0225D">
      <w:pPr>
        <w:spacing w:line="256" w:lineRule="auto"/>
        <w:jc w:val="both"/>
        <w:rPr>
          <w:rFonts w:ascii="Times New Roman" w:eastAsia="Times New Roman" w:hAnsi="Times New Roman" w:cs="Times New Roman"/>
          <w:sz w:val="24"/>
          <w:szCs w:val="24"/>
          <w:lang w:val="uk-UA"/>
        </w:rPr>
      </w:pPr>
    </w:p>
    <w:p w:rsidR="00D02D4E" w:rsidRDefault="00D02D4E"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Default="008219DF" w:rsidP="00E062BC">
      <w:pPr>
        <w:spacing w:line="256" w:lineRule="auto"/>
        <w:jc w:val="both"/>
        <w:rPr>
          <w:rFonts w:ascii="Times New Roman" w:eastAsia="Times New Roman" w:hAnsi="Times New Roman" w:cs="Times New Roman"/>
          <w:sz w:val="24"/>
          <w:szCs w:val="24"/>
          <w:lang w:val="uk-UA"/>
        </w:rPr>
      </w:pPr>
    </w:p>
    <w:p w:rsidR="008219DF" w:rsidRPr="0046580C" w:rsidRDefault="008219DF" w:rsidP="00E062BC">
      <w:pPr>
        <w:spacing w:line="256" w:lineRule="auto"/>
        <w:jc w:val="both"/>
        <w:rPr>
          <w:rFonts w:ascii="Times New Roman" w:eastAsia="Times New Roman" w:hAnsi="Times New Roman" w:cs="Times New Roman"/>
          <w:sz w:val="24"/>
          <w:szCs w:val="24"/>
          <w:lang w:val="uk-UA"/>
        </w:rPr>
      </w:pPr>
    </w:p>
    <w:p w:rsidR="00E062BC" w:rsidRPr="0046580C" w:rsidRDefault="00E062BC" w:rsidP="00E062BC">
      <w:pPr>
        <w:spacing w:after="240" w:line="240" w:lineRule="auto"/>
        <w:jc w:val="right"/>
        <w:rPr>
          <w:rFonts w:ascii="Times New Roman" w:eastAsia="Times New Roman" w:hAnsi="Times New Roman" w:cs="Times New Roman"/>
          <w:sz w:val="24"/>
          <w:szCs w:val="24"/>
          <w:lang w:eastAsia="ru-RU"/>
        </w:rPr>
      </w:pPr>
      <w:r w:rsidRPr="0046580C">
        <w:rPr>
          <w:rFonts w:ascii="Times New Roman" w:eastAsia="Times New Roman" w:hAnsi="Times New Roman" w:cs="Times New Roman"/>
          <w:b/>
          <w:bCs/>
          <w:color w:val="000000"/>
          <w:sz w:val="24"/>
          <w:szCs w:val="24"/>
          <w:lang w:eastAsia="ru-RU"/>
        </w:rPr>
        <w:t>Додаток № 2 до тендерної документації</w:t>
      </w:r>
    </w:p>
    <w:p w:rsidR="00B51889" w:rsidRPr="0046580C" w:rsidRDefault="00B51889" w:rsidP="00B51889">
      <w:pPr>
        <w:shd w:val="clear" w:color="auto" w:fill="FFFFFF"/>
        <w:jc w:val="center"/>
        <w:rPr>
          <w:rFonts w:ascii="Times New Roman" w:hAnsi="Times New Roman" w:cs="Times New Roman"/>
          <w:b/>
          <w:color w:val="000000"/>
          <w:sz w:val="24"/>
          <w:szCs w:val="24"/>
          <w:lang w:val="uk-UA"/>
        </w:rPr>
      </w:pPr>
      <w:r w:rsidRPr="0046580C">
        <w:rPr>
          <w:rFonts w:ascii="Times New Roman" w:hAnsi="Times New Roman" w:cs="Times New Roman"/>
          <w:b/>
          <w:color w:val="000000"/>
          <w:sz w:val="24"/>
          <w:szCs w:val="24"/>
          <w:lang w:val="uk-UA"/>
        </w:rPr>
        <w:t xml:space="preserve">Вимоги, визначені </w:t>
      </w:r>
      <w:r w:rsidRPr="0046580C">
        <w:rPr>
          <w:rFonts w:ascii="Times New Roman" w:hAnsi="Times New Roman" w:cs="Times New Roman"/>
          <w:b/>
          <w:sz w:val="24"/>
          <w:szCs w:val="24"/>
          <w:lang w:val="uk-UA"/>
        </w:rPr>
        <w:t>пунктом 44 Особливостей</w:t>
      </w:r>
      <w:r w:rsidRPr="0046580C">
        <w:rPr>
          <w:rFonts w:ascii="Times New Roman" w:hAnsi="Times New Roman" w:cs="Times New Roman"/>
          <w:b/>
          <w:color w:val="000000"/>
          <w:sz w:val="24"/>
          <w:szCs w:val="24"/>
          <w:lang w:val="uk-UA"/>
        </w:rPr>
        <w:t>, та інша інформація</w:t>
      </w:r>
    </w:p>
    <w:p w:rsidR="00B51889" w:rsidRPr="0046580C" w:rsidRDefault="00B51889" w:rsidP="00B51889">
      <w:pPr>
        <w:shd w:val="clear" w:color="auto" w:fill="FFFFFF"/>
        <w:jc w:val="both"/>
        <w:rPr>
          <w:rFonts w:ascii="Times New Roman" w:hAnsi="Times New Roman" w:cs="Times New Roman"/>
          <w:b/>
          <w:color w:val="000000"/>
          <w:sz w:val="24"/>
          <w:szCs w:val="24"/>
          <w:lang w:val="uk-UA"/>
        </w:rPr>
      </w:pPr>
    </w:p>
    <w:p w:rsidR="00B51889" w:rsidRPr="0046580C" w:rsidRDefault="00B51889" w:rsidP="00B51889">
      <w:pPr>
        <w:spacing w:before="240"/>
        <w:jc w:val="both"/>
        <w:rPr>
          <w:rFonts w:ascii="Times New Roman" w:hAnsi="Times New Roman" w:cs="Times New Roman"/>
          <w:b/>
          <w:color w:val="000000"/>
          <w:sz w:val="24"/>
          <w:szCs w:val="24"/>
          <w:lang w:val="uk-UA"/>
        </w:rPr>
      </w:pPr>
      <w:r w:rsidRPr="0046580C">
        <w:rPr>
          <w:rFonts w:ascii="Times New Roman" w:hAnsi="Times New Roman" w:cs="Times New Roman"/>
          <w:b/>
          <w:sz w:val="24"/>
          <w:szCs w:val="24"/>
          <w:lang w:val="uk-UA"/>
        </w:rPr>
        <w:t xml:space="preserve">1. </w:t>
      </w:r>
      <w:r w:rsidRPr="0046580C">
        <w:rPr>
          <w:rFonts w:ascii="Times New Roman" w:hAnsi="Times New Roman" w:cs="Times New Roman"/>
          <w:b/>
          <w:color w:val="000000"/>
          <w:sz w:val="24"/>
          <w:szCs w:val="24"/>
          <w:lang w:val="uk-UA"/>
        </w:rPr>
        <w:t xml:space="preserve">Підтвердження відповідності УЧАСНИКА вимогам, визначеним </w:t>
      </w:r>
      <w:r w:rsidRPr="0046580C">
        <w:rPr>
          <w:rFonts w:ascii="Times New Roman" w:hAnsi="Times New Roman" w:cs="Times New Roman"/>
          <w:sz w:val="24"/>
          <w:szCs w:val="24"/>
          <w:lang w:val="uk-UA"/>
        </w:rPr>
        <w:t>пунктом 44 Особливостей</w:t>
      </w:r>
      <w:r w:rsidRPr="0046580C">
        <w:rPr>
          <w:rFonts w:ascii="Times New Roman" w:hAnsi="Times New Roman" w:cs="Times New Roman"/>
          <w:b/>
          <w:color w:val="000000"/>
          <w:sz w:val="24"/>
          <w:szCs w:val="24"/>
          <w:lang w:val="uk-UA"/>
        </w:rPr>
        <w:t>.</w:t>
      </w:r>
    </w:p>
    <w:p w:rsidR="00B51889" w:rsidRPr="0046580C" w:rsidRDefault="00B51889" w:rsidP="00B51889">
      <w:pPr>
        <w:spacing w:before="240"/>
        <w:jc w:val="both"/>
        <w:rPr>
          <w:rFonts w:ascii="Times New Roman" w:hAnsi="Times New Roman" w:cs="Times New Roman"/>
          <w:b/>
          <w:color w:val="000000"/>
          <w:sz w:val="24"/>
          <w:szCs w:val="24"/>
          <w:lang w:val="uk-UA"/>
        </w:rPr>
      </w:pPr>
    </w:p>
    <w:p w:rsidR="00B51889" w:rsidRPr="0046580C" w:rsidRDefault="0046580C" w:rsidP="0046580C">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 xml:space="preserve">             </w:t>
      </w:r>
      <w:r w:rsidR="00B51889" w:rsidRPr="0046580C">
        <w:rPr>
          <w:rFonts w:ascii="Times New Roman" w:hAnsi="Times New Roman" w:cs="Times New Roman"/>
          <w:sz w:val="24"/>
          <w:szCs w:val="24"/>
          <w:lang w:val="uk-UA"/>
        </w:rPr>
        <w:t>Учасник процедури закупівлі підтверджує відсутність підстав, визначених пунктом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51889" w:rsidRPr="0046580C" w:rsidRDefault="00B51889" w:rsidP="0046580C">
      <w:pPr>
        <w:pBdr>
          <w:top w:val="nil"/>
          <w:left w:val="nil"/>
          <w:bottom w:val="nil"/>
          <w:right w:val="nil"/>
          <w:between w:val="nil"/>
        </w:pBdr>
        <w:spacing w:after="0" w:line="240" w:lineRule="auto"/>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51889" w:rsidRPr="0046580C" w:rsidRDefault="00B51889" w:rsidP="00B51889">
      <w:pPr>
        <w:pBdr>
          <w:top w:val="nil"/>
          <w:left w:val="nil"/>
          <w:bottom w:val="nil"/>
          <w:right w:val="nil"/>
          <w:between w:val="nil"/>
        </w:pBdr>
        <w:spacing w:before="240"/>
        <w:jc w:val="both"/>
        <w:rPr>
          <w:rFonts w:ascii="Times New Roman" w:hAnsi="Times New Roman" w:cs="Times New Roman"/>
          <w:b/>
          <w:sz w:val="24"/>
          <w:szCs w:val="24"/>
          <w:lang w:val="uk-UA"/>
        </w:rPr>
      </w:pPr>
      <w:r w:rsidRPr="0046580C">
        <w:rPr>
          <w:rFonts w:ascii="Times New Roman" w:hAnsi="Times New Roman" w:cs="Times New Roman"/>
          <w:b/>
          <w:sz w:val="24"/>
          <w:szCs w:val="24"/>
          <w:lang w:val="uk-UA"/>
        </w:rPr>
        <w:t xml:space="preserve">2. </w:t>
      </w:r>
      <w:r w:rsidRPr="0046580C">
        <w:rPr>
          <w:rFonts w:ascii="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w:t>
      </w:r>
      <w:r w:rsidRPr="0046580C">
        <w:rPr>
          <w:rFonts w:ascii="Times New Roman" w:hAnsi="Times New Roman" w:cs="Times New Roman"/>
          <w:sz w:val="24"/>
          <w:szCs w:val="24"/>
          <w:lang w:val="uk-UA"/>
        </w:rPr>
        <w:t>пунктом 44 Особливостей</w:t>
      </w:r>
      <w:r w:rsidRPr="0046580C">
        <w:rPr>
          <w:rFonts w:ascii="Times New Roman" w:hAnsi="Times New Roman" w:cs="Times New Roman"/>
          <w:b/>
          <w:color w:val="000000"/>
          <w:sz w:val="24"/>
          <w:szCs w:val="24"/>
          <w:lang w:val="uk-UA"/>
        </w:rPr>
        <w:t>:</w:t>
      </w:r>
    </w:p>
    <w:p w:rsidR="00B51889" w:rsidRPr="0046580C" w:rsidRDefault="00B51889" w:rsidP="00B51889">
      <w:pPr>
        <w:jc w:val="both"/>
        <w:rPr>
          <w:rFonts w:ascii="Times New Roman" w:hAnsi="Times New Roman" w:cs="Times New Roman"/>
          <w:b/>
          <w:sz w:val="24"/>
          <w:szCs w:val="24"/>
          <w:lang w:val="uk-UA"/>
        </w:rPr>
      </w:pPr>
      <w:r w:rsidRPr="0046580C">
        <w:rPr>
          <w:rFonts w:ascii="Times New Roman" w:hAnsi="Times New Roman" w:cs="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B51889" w:rsidRPr="0046580C" w:rsidRDefault="00B51889" w:rsidP="00B51889">
      <w:pPr>
        <w:jc w:val="both"/>
        <w:rPr>
          <w:rFonts w:ascii="Times New Roman" w:hAnsi="Times New Roman" w:cs="Times New Roman"/>
          <w:color w:val="000000"/>
          <w:sz w:val="24"/>
          <w:szCs w:val="24"/>
          <w:lang w:val="uk-UA"/>
        </w:rPr>
      </w:pPr>
      <w:r w:rsidRPr="0046580C">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401" w:history="1">
        <w:r w:rsidRPr="0046580C">
          <w:rPr>
            <w:rStyle w:val="a5"/>
            <w:rFonts w:ascii="Times New Roman" w:hAnsi="Times New Roman" w:cs="Times New Roman"/>
            <w:sz w:val="24"/>
            <w:szCs w:val="24"/>
            <w:lang w:val="uk-UA"/>
          </w:rPr>
          <w:t>підпунктах 3</w:t>
        </w:r>
      </w:hyperlink>
      <w:r w:rsidRPr="0046580C">
        <w:rPr>
          <w:rFonts w:ascii="Times New Roman" w:hAnsi="Times New Roman" w:cs="Times New Roman"/>
          <w:sz w:val="24"/>
          <w:szCs w:val="24"/>
          <w:lang w:val="uk-UA"/>
        </w:rPr>
        <w:t xml:space="preserve">, </w:t>
      </w:r>
      <w:hyperlink r:id="rId8" w:anchor="n403" w:history="1">
        <w:r w:rsidRPr="0046580C">
          <w:rPr>
            <w:rStyle w:val="a5"/>
            <w:rFonts w:ascii="Times New Roman" w:hAnsi="Times New Roman" w:cs="Times New Roman"/>
            <w:sz w:val="24"/>
            <w:szCs w:val="24"/>
            <w:lang w:val="uk-UA"/>
          </w:rPr>
          <w:t>5</w:t>
        </w:r>
      </w:hyperlink>
      <w:r w:rsidRPr="0046580C">
        <w:rPr>
          <w:rFonts w:ascii="Times New Roman" w:hAnsi="Times New Roman" w:cs="Times New Roman"/>
          <w:sz w:val="24"/>
          <w:szCs w:val="24"/>
          <w:lang w:val="uk-UA"/>
        </w:rPr>
        <w:t xml:space="preserve">, </w:t>
      </w:r>
      <w:hyperlink r:id="rId9" w:anchor="n404" w:history="1">
        <w:r w:rsidRPr="0046580C">
          <w:rPr>
            <w:rStyle w:val="a5"/>
            <w:rFonts w:ascii="Times New Roman" w:hAnsi="Times New Roman" w:cs="Times New Roman"/>
            <w:sz w:val="24"/>
            <w:szCs w:val="24"/>
            <w:lang w:val="uk-UA"/>
          </w:rPr>
          <w:t>6</w:t>
        </w:r>
      </w:hyperlink>
      <w:r w:rsidRPr="0046580C">
        <w:rPr>
          <w:rFonts w:ascii="Times New Roman" w:hAnsi="Times New Roman" w:cs="Times New Roman"/>
          <w:sz w:val="24"/>
          <w:szCs w:val="24"/>
          <w:lang w:val="uk-UA"/>
        </w:rPr>
        <w:t xml:space="preserve"> і </w:t>
      </w:r>
      <w:hyperlink r:id="rId10" w:anchor="n410" w:history="1">
        <w:r w:rsidRPr="0046580C">
          <w:rPr>
            <w:rStyle w:val="a5"/>
            <w:rFonts w:ascii="Times New Roman" w:hAnsi="Times New Roman" w:cs="Times New Roman"/>
            <w:sz w:val="24"/>
            <w:szCs w:val="24"/>
            <w:lang w:val="uk-UA"/>
          </w:rPr>
          <w:t>12</w:t>
        </w:r>
      </w:hyperlink>
      <w:r w:rsidRPr="0046580C">
        <w:rPr>
          <w:rFonts w:ascii="Times New Roman" w:hAnsi="Times New Roman" w:cs="Times New Roman"/>
          <w:sz w:val="24"/>
          <w:szCs w:val="24"/>
          <w:lang w:val="uk-UA"/>
        </w:rPr>
        <w:t xml:space="preserve"> та в </w:t>
      </w:r>
      <w:hyperlink r:id="rId11" w:anchor="n411" w:history="1">
        <w:r w:rsidRPr="0046580C">
          <w:rPr>
            <w:rStyle w:val="a5"/>
            <w:rFonts w:ascii="Times New Roman" w:hAnsi="Times New Roman" w:cs="Times New Roman"/>
            <w:sz w:val="24"/>
            <w:szCs w:val="24"/>
            <w:lang w:val="uk-UA"/>
          </w:rPr>
          <w:t>абзаці чотирнадцятому</w:t>
        </w:r>
      </w:hyperlink>
      <w:r w:rsidRPr="0046580C">
        <w:rPr>
          <w:rFonts w:ascii="Times New Roman" w:hAnsi="Times New Roman" w:cs="Times New Roman"/>
          <w:sz w:val="24"/>
          <w:szCs w:val="24"/>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46580C">
          <w:rPr>
            <w:rStyle w:val="a5"/>
            <w:rFonts w:ascii="Times New Roman" w:hAnsi="Times New Roman" w:cs="Times New Roman"/>
            <w:sz w:val="24"/>
            <w:szCs w:val="24"/>
            <w:lang w:val="uk-UA"/>
          </w:rPr>
          <w:t>Законом України</w:t>
        </w:r>
      </w:hyperlink>
      <w:r w:rsidRPr="0046580C">
        <w:rPr>
          <w:rFonts w:ascii="Times New Roman" w:hAnsi="Times New Roman" w:cs="Times New Roman"/>
          <w:sz w:val="24"/>
          <w:szCs w:val="24"/>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51889" w:rsidRPr="0046580C" w:rsidRDefault="00B51889" w:rsidP="00B51889">
      <w:pPr>
        <w:rPr>
          <w:rFonts w:ascii="Times New Roman" w:hAnsi="Times New Roman" w:cs="Times New Roman"/>
          <w:color w:val="000000"/>
          <w:sz w:val="24"/>
          <w:szCs w:val="24"/>
          <w:lang w:val="uk-UA"/>
        </w:rPr>
      </w:pPr>
    </w:p>
    <w:p w:rsidR="00B51889" w:rsidRPr="0046580C" w:rsidRDefault="00B51889" w:rsidP="00B51889">
      <w:pPr>
        <w:rPr>
          <w:rFonts w:ascii="Times New Roman" w:hAnsi="Times New Roman" w:cs="Times New Roman"/>
          <w:b/>
          <w:color w:val="000000"/>
          <w:sz w:val="24"/>
          <w:szCs w:val="24"/>
          <w:lang w:val="uk-UA"/>
        </w:rPr>
      </w:pPr>
      <w:r w:rsidRPr="0046580C">
        <w:rPr>
          <w:rFonts w:ascii="Times New Roman" w:hAnsi="Times New Roman" w:cs="Times New Roman"/>
          <w:color w:val="000000"/>
          <w:sz w:val="24"/>
          <w:szCs w:val="24"/>
          <w:lang w:val="uk-UA"/>
        </w:rPr>
        <w:t> </w:t>
      </w:r>
      <w:r w:rsidRPr="0046580C">
        <w:rPr>
          <w:rFonts w:ascii="Times New Roman" w:hAnsi="Times New Roman" w:cs="Times New Roman"/>
          <w:b/>
          <w:color w:val="000000"/>
          <w:sz w:val="24"/>
          <w:szCs w:val="24"/>
          <w:lang w:val="uk-UA"/>
        </w:rPr>
        <w:t>3.1. Документи, які надаються  ПЕРЕМОЖЦЕМ (юридичною особою):</w:t>
      </w:r>
    </w:p>
    <w:tbl>
      <w:tblPr>
        <w:tblW w:w="10590" w:type="dxa"/>
        <w:tblLayout w:type="fixed"/>
        <w:tblLook w:val="0400" w:firstRow="0" w:lastRow="0" w:firstColumn="0" w:lastColumn="0" w:noHBand="0" w:noVBand="1"/>
      </w:tblPr>
      <w:tblGrid>
        <w:gridCol w:w="765"/>
        <w:gridCol w:w="4350"/>
        <w:gridCol w:w="5475"/>
      </w:tblGrid>
      <w:tr w:rsidR="00B51889" w:rsidRPr="0046580C" w:rsidTr="00115A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w:t>
            </w:r>
          </w:p>
          <w:p w:rsidR="00B51889" w:rsidRPr="0046580C" w:rsidRDefault="00B51889" w:rsidP="00115A02">
            <w:pPr>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Вимоги пункту 44 Особливостей</w:t>
            </w:r>
          </w:p>
          <w:p w:rsidR="00B51889" w:rsidRPr="0046580C" w:rsidRDefault="00B51889" w:rsidP="00115A02">
            <w:pPr>
              <w:ind w:left="100"/>
              <w:jc w:val="both"/>
              <w:rPr>
                <w:rFonts w:ascii="Times New Roman" w:hAnsi="Times New Roman" w:cs="Times New Roman"/>
                <w:sz w:val="24"/>
                <w:szCs w:val="24"/>
                <w:lang w:val="uk-UA"/>
              </w:rPr>
            </w:pP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B51889" w:rsidRPr="0046580C" w:rsidTr="00115A02">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580C">
              <w:rPr>
                <w:rFonts w:ascii="Times New Roman" w:hAnsi="Times New Roman" w:cs="Times New Roman"/>
                <w:b/>
                <w:color w:val="000000"/>
                <w:sz w:val="24"/>
                <w:szCs w:val="24"/>
                <w:lang w:val="uk-UA"/>
              </w:rPr>
              <w:t xml:space="preserve"> (підпункт 3 пункту 44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p>
          <w:p w:rsidR="00B51889" w:rsidRPr="0046580C" w:rsidRDefault="00B51889" w:rsidP="00115A02">
            <w:pPr>
              <w:ind w:right="140"/>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1889" w:rsidRPr="0046580C" w:rsidTr="00115A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right="14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46580C">
              <w:rPr>
                <w:rFonts w:ascii="Times New Roman" w:hAnsi="Times New Roman" w:cs="Times New Roman"/>
                <w:b/>
                <w:sz w:val="24"/>
                <w:szCs w:val="24"/>
                <w:lang w:val="uk-UA"/>
              </w:rPr>
              <w:t> (підпункт 6 пункту 44 Особливостей)</w:t>
            </w:r>
          </w:p>
        </w:tc>
        <w:tc>
          <w:tcPr>
            <w:tcW w:w="54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115A02">
            <w:pPr>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тридцятиденної давнини від дати подання документа. </w:t>
            </w:r>
          </w:p>
        </w:tc>
      </w:tr>
      <w:tr w:rsidR="00B51889" w:rsidRPr="0046580C" w:rsidTr="00115A02">
        <w:trPr>
          <w:trHeight w:val="31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6580C">
              <w:rPr>
                <w:rFonts w:ascii="Times New Roman" w:hAnsi="Times New Roman" w:cs="Times New Roman"/>
                <w:b/>
                <w:sz w:val="24"/>
                <w:szCs w:val="24"/>
                <w:lang w:val="uk-UA"/>
              </w:rPr>
              <w:t xml:space="preserve"> (підпункт 12 пункту 44 Особливостей)</w:t>
            </w:r>
          </w:p>
        </w:tc>
        <w:tc>
          <w:tcPr>
            <w:tcW w:w="54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115A02">
            <w:pPr>
              <w:pBdr>
                <w:top w:val="nil"/>
                <w:left w:val="nil"/>
                <w:bottom w:val="nil"/>
                <w:right w:val="nil"/>
                <w:between w:val="nil"/>
              </w:pBdr>
              <w:spacing w:line="276" w:lineRule="auto"/>
              <w:rPr>
                <w:rFonts w:ascii="Times New Roman" w:hAnsi="Times New Roman" w:cs="Times New Roman"/>
                <w:sz w:val="24"/>
                <w:szCs w:val="24"/>
                <w:lang w:val="uk-UA"/>
              </w:rPr>
            </w:pPr>
          </w:p>
        </w:tc>
      </w:tr>
      <w:tr w:rsidR="00B51889" w:rsidRPr="0046580C" w:rsidTr="00115A0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46580C">
              <w:rPr>
                <w:rFonts w:ascii="Times New Roman" w:hAnsi="Times New Roman" w:cs="Times New Roman"/>
                <w:b/>
                <w:color w:val="000000"/>
                <w:sz w:val="24"/>
                <w:szCs w:val="24"/>
                <w:lang w:val="uk-UA"/>
              </w:rPr>
              <w:t>(абзац 14 пункту 44 Особливостей)</w:t>
            </w:r>
          </w:p>
        </w:tc>
        <w:tc>
          <w:tcPr>
            <w:tcW w:w="5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1889" w:rsidRPr="0046580C" w:rsidRDefault="00B51889" w:rsidP="00B51889">
      <w:pPr>
        <w:rPr>
          <w:rFonts w:ascii="Times New Roman" w:hAnsi="Times New Roman" w:cs="Times New Roman"/>
          <w:b/>
          <w:color w:val="000000"/>
          <w:sz w:val="24"/>
          <w:szCs w:val="24"/>
          <w:lang w:val="uk-UA"/>
        </w:rPr>
      </w:pPr>
    </w:p>
    <w:p w:rsidR="00B51889" w:rsidRPr="0046580C" w:rsidRDefault="00B51889" w:rsidP="00B51889">
      <w:pPr>
        <w:spacing w:before="24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3.2. Документи, які надаються ПЕРЕМОЖЦЕМ (фізичною особою чи фізичною особою-підприємцем):</w:t>
      </w:r>
    </w:p>
    <w:tbl>
      <w:tblPr>
        <w:tblW w:w="10218" w:type="dxa"/>
        <w:tblLayout w:type="fixed"/>
        <w:tblLook w:val="0400" w:firstRow="0" w:lastRow="0" w:firstColumn="0" w:lastColumn="0" w:noHBand="0" w:noVBand="1"/>
      </w:tblPr>
      <w:tblGrid>
        <w:gridCol w:w="623"/>
        <w:gridCol w:w="4703"/>
        <w:gridCol w:w="4892"/>
      </w:tblGrid>
      <w:tr w:rsidR="00B51889" w:rsidRPr="0046580C" w:rsidTr="00115A02">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w:t>
            </w:r>
          </w:p>
          <w:p w:rsidR="00B51889" w:rsidRPr="0046580C" w:rsidRDefault="00B51889" w:rsidP="00115A02">
            <w:pPr>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п/п</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Вимоги статті 17 Закону</w:t>
            </w:r>
          </w:p>
          <w:p w:rsidR="00B51889" w:rsidRPr="0046580C" w:rsidRDefault="00B51889" w:rsidP="00115A02">
            <w:pPr>
              <w:ind w:left="100"/>
              <w:jc w:val="both"/>
              <w:rPr>
                <w:rFonts w:ascii="Times New Roman" w:hAnsi="Times New Roman" w:cs="Times New Roman"/>
                <w:sz w:val="24"/>
                <w:szCs w:val="24"/>
                <w:lang w:val="uk-UA"/>
              </w:rPr>
            </w:pPr>
          </w:p>
        </w:tc>
        <w:tc>
          <w:tcPr>
            <w:tcW w:w="4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both"/>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B51889" w:rsidRPr="0046580C" w:rsidTr="00115A02">
        <w:trPr>
          <w:trHeight w:val="1670"/>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46580C">
              <w:rPr>
                <w:rFonts w:ascii="Times New Roman" w:hAnsi="Times New Roman" w:cs="Times New Roman"/>
                <w:b/>
                <w:color w:val="000000"/>
                <w:sz w:val="24"/>
                <w:szCs w:val="24"/>
                <w:lang w:val="uk-UA"/>
              </w:rPr>
              <w:t xml:space="preserve"> (підпункт 3 пункту 44 Особливостей)</w:t>
            </w:r>
          </w:p>
        </w:tc>
        <w:tc>
          <w:tcPr>
            <w:tcW w:w="4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51889" w:rsidRPr="0046580C" w:rsidTr="00115A02">
        <w:trPr>
          <w:trHeight w:val="2086"/>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2</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40" w:right="14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46580C">
              <w:rPr>
                <w:rFonts w:ascii="Times New Roman" w:hAnsi="Times New Roman" w:cs="Times New Roman"/>
                <w:b/>
                <w:sz w:val="24"/>
                <w:szCs w:val="24"/>
                <w:lang w:val="uk-UA"/>
              </w:rPr>
              <w:t> (підпункт 5 пункту 44 Особливостей)</w:t>
            </w:r>
          </w:p>
        </w:tc>
        <w:tc>
          <w:tcPr>
            <w:tcW w:w="48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115A02">
            <w:pPr>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B51889" w:rsidRPr="0046580C" w:rsidTr="00115A02">
        <w:trPr>
          <w:trHeight w:val="4221"/>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both"/>
              <w:rPr>
                <w:rFonts w:ascii="Times New Roman" w:hAnsi="Times New Roman" w:cs="Times New Roman"/>
                <w:sz w:val="24"/>
                <w:szCs w:val="24"/>
                <w:lang w:val="uk-UA"/>
              </w:rPr>
            </w:pPr>
            <w:r w:rsidRPr="0046580C">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6580C">
              <w:rPr>
                <w:rFonts w:ascii="Times New Roman" w:hAnsi="Times New Roman" w:cs="Times New Roman"/>
                <w:b/>
                <w:sz w:val="24"/>
                <w:szCs w:val="24"/>
                <w:lang w:val="uk-UA"/>
              </w:rPr>
              <w:t xml:space="preserve"> (підпункт 12 пункту 44 Особливостей)</w:t>
            </w:r>
          </w:p>
        </w:tc>
        <w:tc>
          <w:tcPr>
            <w:tcW w:w="48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1889" w:rsidRPr="0046580C" w:rsidRDefault="00B51889" w:rsidP="00115A02">
            <w:pPr>
              <w:pBdr>
                <w:top w:val="nil"/>
                <w:left w:val="nil"/>
                <w:bottom w:val="nil"/>
                <w:right w:val="nil"/>
                <w:between w:val="nil"/>
              </w:pBdr>
              <w:spacing w:line="276" w:lineRule="auto"/>
              <w:rPr>
                <w:rFonts w:ascii="Times New Roman" w:hAnsi="Times New Roman" w:cs="Times New Roman"/>
                <w:sz w:val="24"/>
                <w:szCs w:val="24"/>
                <w:lang w:val="uk-UA"/>
              </w:rPr>
            </w:pPr>
          </w:p>
        </w:tc>
      </w:tr>
      <w:tr w:rsidR="00B51889" w:rsidRPr="0046580C" w:rsidTr="00115A02">
        <w:trPr>
          <w:trHeight w:val="835"/>
        </w:trPr>
        <w:tc>
          <w:tcPr>
            <w:tcW w:w="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center"/>
              <w:rPr>
                <w:rFonts w:ascii="Times New Roman" w:hAnsi="Times New Roman" w:cs="Times New Roman"/>
                <w:b/>
                <w:sz w:val="24"/>
                <w:szCs w:val="24"/>
                <w:lang w:val="uk-UA"/>
              </w:rPr>
            </w:pPr>
            <w:r w:rsidRPr="0046580C">
              <w:rPr>
                <w:rFonts w:ascii="Times New Roman" w:hAnsi="Times New Roman" w:cs="Times New Roman"/>
                <w:b/>
                <w:sz w:val="24"/>
                <w:szCs w:val="24"/>
                <w:lang w:val="uk-UA"/>
              </w:rPr>
              <w:t>4</w:t>
            </w:r>
          </w:p>
        </w:tc>
        <w:tc>
          <w:tcPr>
            <w:tcW w:w="4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46580C">
              <w:rPr>
                <w:rFonts w:ascii="Times New Roman" w:hAnsi="Times New Roman" w:cs="Times New Roman"/>
                <w:b/>
                <w:color w:val="000000"/>
                <w:sz w:val="24"/>
                <w:szCs w:val="24"/>
                <w:lang w:val="uk-UA"/>
              </w:rPr>
              <w:t>(абзац 14 пункту 44 Особливостей)</w:t>
            </w:r>
          </w:p>
        </w:tc>
        <w:tc>
          <w:tcPr>
            <w:tcW w:w="4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40" w:right="14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51889" w:rsidRPr="0046580C" w:rsidRDefault="00B51889" w:rsidP="00B51889">
      <w:pPr>
        <w:shd w:val="clear" w:color="auto" w:fill="FFFFFF"/>
        <w:rPr>
          <w:rFonts w:ascii="Times New Roman" w:hAnsi="Times New Roman" w:cs="Times New Roman"/>
          <w:sz w:val="24"/>
          <w:szCs w:val="24"/>
          <w:lang w:val="uk-UA"/>
        </w:rPr>
      </w:pPr>
      <w:r w:rsidRPr="0046580C">
        <w:rPr>
          <w:rFonts w:ascii="Times New Roman" w:hAnsi="Times New Roman" w:cs="Times New Roman"/>
          <w:sz w:val="24"/>
          <w:szCs w:val="24"/>
          <w:lang w:val="uk-UA"/>
        </w:rPr>
        <w:t> </w:t>
      </w:r>
    </w:p>
    <w:p w:rsidR="00B51889" w:rsidRPr="0046580C" w:rsidRDefault="00B51889" w:rsidP="00B51889">
      <w:pPr>
        <w:shd w:val="clear" w:color="auto" w:fill="FFFFFF"/>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474" w:type="dxa"/>
        <w:tblLayout w:type="fixed"/>
        <w:tblLook w:val="0400" w:firstRow="0" w:lastRow="0" w:firstColumn="0" w:lastColumn="0" w:noHBand="0" w:noVBand="1"/>
      </w:tblPr>
      <w:tblGrid>
        <w:gridCol w:w="435"/>
        <w:gridCol w:w="10039"/>
      </w:tblGrid>
      <w:tr w:rsidR="00B51889" w:rsidRPr="0046580C" w:rsidTr="00115A02">
        <w:trPr>
          <w:trHeight w:val="122"/>
        </w:trPr>
        <w:tc>
          <w:tcPr>
            <w:tcW w:w="104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51889" w:rsidRPr="0046580C" w:rsidRDefault="00B51889" w:rsidP="00115A02">
            <w:pPr>
              <w:ind w:left="100"/>
              <w:jc w:val="center"/>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Інші документи, які вимагаються від Учасника</w:t>
            </w:r>
          </w:p>
        </w:tc>
      </w:tr>
      <w:tr w:rsidR="00B51889" w:rsidRPr="0046580C" w:rsidTr="00115A02">
        <w:trPr>
          <w:trHeight w:val="796"/>
        </w:trPr>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51889" w:rsidRPr="0046580C" w:rsidTr="00115A02">
        <w:trPr>
          <w:trHeight w:val="572"/>
        </w:trPr>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spacing w:before="240"/>
              <w:ind w:left="100"/>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00" w:right="120" w:hanging="2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Достовірна інформація у вигляді довідки довільної форми,</w:t>
            </w:r>
            <w:r w:rsidRPr="0046580C">
              <w:rPr>
                <w:rFonts w:ascii="Times New Roman" w:hAnsi="Times New Roman" w:cs="Times New Roman"/>
                <w:b/>
                <w:color w:val="000000"/>
                <w:sz w:val="24"/>
                <w:szCs w:val="24"/>
                <w:lang w:val="uk-UA"/>
              </w:rPr>
              <w:t xml:space="preserve"> </w:t>
            </w:r>
            <w:r w:rsidRPr="0046580C">
              <w:rPr>
                <w:rFonts w:ascii="Times New Roman" w:hAnsi="Times New Roman" w:cs="Times New Roman"/>
                <w:color w:val="00000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51889" w:rsidRPr="0046580C" w:rsidTr="00115A02">
        <w:trPr>
          <w:trHeight w:val="572"/>
        </w:trPr>
        <w:tc>
          <w:tcPr>
            <w:tcW w:w="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spacing w:before="240"/>
              <w:ind w:left="100"/>
              <w:rPr>
                <w:rFonts w:ascii="Times New Roman" w:hAnsi="Times New Roman" w:cs="Times New Roman"/>
                <w:sz w:val="24"/>
                <w:szCs w:val="24"/>
                <w:lang w:val="uk-UA"/>
              </w:rPr>
            </w:pPr>
            <w:r w:rsidRPr="0046580C">
              <w:rPr>
                <w:rFonts w:ascii="Times New Roman" w:hAnsi="Times New Roman" w:cs="Times New Roman"/>
                <w:b/>
                <w:color w:val="000000"/>
                <w:sz w:val="24"/>
                <w:szCs w:val="24"/>
                <w:lang w:val="uk-UA"/>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889" w:rsidRPr="0046580C" w:rsidRDefault="00B51889" w:rsidP="00115A02">
            <w:pPr>
              <w:ind w:left="120" w:right="120" w:hanging="2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46580C">
              <w:rPr>
                <w:rFonts w:ascii="Times New Roman" w:hAnsi="Times New Roman" w:cs="Times New Roman"/>
                <w:sz w:val="24"/>
                <w:szCs w:val="24"/>
                <w:lang w:val="uk-UA"/>
              </w:rPr>
              <w:t>місця проживання</w:t>
            </w:r>
            <w:r w:rsidRPr="0046580C">
              <w:rPr>
                <w:rFonts w:ascii="Times New Roman" w:hAnsi="Times New Roman" w:cs="Times New Roman"/>
                <w:color w:val="000000"/>
                <w:sz w:val="24"/>
                <w:szCs w:val="24"/>
                <w:lang w:val="uk-UA"/>
              </w:rPr>
              <w:t xml:space="preserve"> та громадянство.</w:t>
            </w:r>
          </w:p>
          <w:p w:rsidR="00B51889" w:rsidRPr="0046580C" w:rsidRDefault="00B51889" w:rsidP="00115A02">
            <w:pPr>
              <w:ind w:left="100" w:right="120" w:hanging="20"/>
              <w:jc w:val="both"/>
              <w:rPr>
                <w:rFonts w:ascii="Times New Roman" w:hAnsi="Times New Roman" w:cs="Times New Roman"/>
                <w:sz w:val="24"/>
                <w:szCs w:val="24"/>
                <w:lang w:val="uk-UA"/>
              </w:rPr>
            </w:pPr>
            <w:r w:rsidRPr="0046580C">
              <w:rPr>
                <w:rFonts w:ascii="Times New Roman" w:hAnsi="Times New Roman" w:cs="Times New Roman"/>
                <w:color w:val="000000"/>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E062BC" w:rsidRPr="0046580C" w:rsidRDefault="00E062BC" w:rsidP="00BB206F">
      <w:pPr>
        <w:spacing w:after="240" w:line="240" w:lineRule="auto"/>
        <w:ind w:firstLine="708"/>
        <w:rPr>
          <w:rFonts w:ascii="Times New Roman" w:eastAsia="Times New Roman" w:hAnsi="Times New Roman" w:cs="Times New Roman"/>
          <w:b/>
          <w:bCs/>
          <w:color w:val="000000"/>
          <w:sz w:val="24"/>
          <w:szCs w:val="24"/>
          <w:lang w:val="uk-UA" w:eastAsia="ru-RU"/>
        </w:rPr>
      </w:pPr>
    </w:p>
    <w:p w:rsidR="009E3A27" w:rsidRPr="0046580C" w:rsidRDefault="009E3A27"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3563DF" w:rsidRPr="0046580C" w:rsidRDefault="003563DF"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3563DF" w:rsidRPr="0046580C" w:rsidRDefault="003563DF"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BB206F" w:rsidRPr="0046580C" w:rsidRDefault="00BB206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BB206F" w:rsidRPr="0046580C" w:rsidRDefault="00BB206F" w:rsidP="007A317A">
      <w:pPr>
        <w:widowControl w:val="0"/>
        <w:autoSpaceDE w:val="0"/>
        <w:autoSpaceDN w:val="0"/>
        <w:spacing w:after="0" w:line="240" w:lineRule="atLeast"/>
        <w:ind w:right="-143"/>
        <w:jc w:val="both"/>
        <w:rPr>
          <w:rFonts w:ascii="Times New Roman" w:hAnsi="Times New Roman" w:cs="Times New Roman"/>
          <w:b/>
          <w:color w:val="000000"/>
          <w:sz w:val="24"/>
          <w:szCs w:val="24"/>
          <w:lang w:val="uk-UA"/>
        </w:rPr>
      </w:pPr>
    </w:p>
    <w:p w:rsidR="009E3A27" w:rsidRPr="0046580C" w:rsidRDefault="009E3A27" w:rsidP="008219DF">
      <w:pPr>
        <w:ind w:left="4956" w:firstLine="708"/>
        <w:rPr>
          <w:rFonts w:ascii="Times New Roman" w:hAnsi="Times New Roman" w:cs="Times New Roman"/>
          <w:b/>
          <w:sz w:val="24"/>
          <w:szCs w:val="24"/>
          <w:lang w:val="uk-UA"/>
        </w:rPr>
      </w:pPr>
      <w:r w:rsidRPr="0046580C">
        <w:rPr>
          <w:rFonts w:ascii="Times New Roman" w:hAnsi="Times New Roman" w:cs="Times New Roman"/>
          <w:b/>
          <w:sz w:val="24"/>
          <w:szCs w:val="24"/>
        </w:rPr>
        <w:t>Дода</w:t>
      </w:r>
      <w:r w:rsidR="008219DF" w:rsidRPr="0046580C">
        <w:rPr>
          <w:rFonts w:ascii="Times New Roman" w:hAnsi="Times New Roman" w:cs="Times New Roman"/>
          <w:b/>
          <w:sz w:val="24"/>
          <w:szCs w:val="24"/>
        </w:rPr>
        <w:t>ток 3 до тендерної документації</w:t>
      </w:r>
    </w:p>
    <w:p w:rsidR="009E3A27" w:rsidRPr="0046580C" w:rsidRDefault="009E3A27" w:rsidP="009E3A27">
      <w:pPr>
        <w:rPr>
          <w:rFonts w:ascii="Times New Roman" w:hAnsi="Times New Roman" w:cs="Times New Roman"/>
          <w:b/>
          <w:sz w:val="24"/>
          <w:szCs w:val="24"/>
        </w:rPr>
      </w:pPr>
    </w:p>
    <w:p w:rsidR="009E3A27" w:rsidRPr="0046580C" w:rsidRDefault="009E3A27" w:rsidP="009E3A27">
      <w:pPr>
        <w:jc w:val="center"/>
        <w:rPr>
          <w:rFonts w:ascii="Times New Roman" w:hAnsi="Times New Roman" w:cs="Times New Roman"/>
          <w:b/>
          <w:sz w:val="24"/>
          <w:szCs w:val="24"/>
        </w:rPr>
      </w:pPr>
      <w:r w:rsidRPr="0046580C">
        <w:rPr>
          <w:rFonts w:ascii="Times New Roman" w:hAnsi="Times New Roman" w:cs="Times New Roman"/>
          <w:b/>
          <w:sz w:val="24"/>
          <w:szCs w:val="24"/>
        </w:rPr>
        <w:t xml:space="preserve">ІНФОРМАЦІЯ ПРО НЕОБХІДНІ </w:t>
      </w:r>
      <w:proofErr w:type="gramStart"/>
      <w:r w:rsidRPr="0046580C">
        <w:rPr>
          <w:rFonts w:ascii="Times New Roman" w:hAnsi="Times New Roman" w:cs="Times New Roman"/>
          <w:b/>
          <w:sz w:val="24"/>
          <w:szCs w:val="24"/>
        </w:rPr>
        <w:t>ТЕХН</w:t>
      </w:r>
      <w:proofErr w:type="gramEnd"/>
      <w:r w:rsidRPr="0046580C">
        <w:rPr>
          <w:rFonts w:ascii="Times New Roman" w:hAnsi="Times New Roman" w:cs="Times New Roman"/>
          <w:b/>
          <w:sz w:val="24"/>
          <w:szCs w:val="24"/>
        </w:rPr>
        <w:t>ІЧНІ, ЯКІСНІ ТА КІЛЬКІСНІ ХАРАКТЕРИСТИКИ ПРЕДМЕТА ЗАКУПІВЛІ, У ТОМУ ЧИСЛІ ВІДПОВІДНА ТЕХНІЧНА СПЕЦИФІКАЦІЯ</w:t>
      </w:r>
    </w:p>
    <w:p w:rsidR="009E3A27" w:rsidRPr="0046580C" w:rsidRDefault="009E3A27" w:rsidP="009E3A27">
      <w:pPr>
        <w:rPr>
          <w:rFonts w:ascii="Times New Roman" w:hAnsi="Times New Roman" w:cs="Times New Roman"/>
          <w:sz w:val="24"/>
          <w:szCs w:val="24"/>
        </w:rPr>
      </w:pPr>
    </w:p>
    <w:p w:rsidR="009E3A27" w:rsidRPr="0046580C" w:rsidRDefault="009E3A27" w:rsidP="009E3A27">
      <w:pPr>
        <w:rPr>
          <w:rFonts w:ascii="Times New Roman" w:hAnsi="Times New Roman" w:cs="Times New Roman"/>
          <w:sz w:val="24"/>
          <w:szCs w:val="24"/>
          <w:lang w:val="uk-UA"/>
        </w:rPr>
      </w:pPr>
      <w:r w:rsidRPr="0046580C">
        <w:rPr>
          <w:rFonts w:ascii="Times New Roman" w:hAnsi="Times New Roman" w:cs="Times New Roman"/>
          <w:sz w:val="24"/>
          <w:szCs w:val="24"/>
        </w:rPr>
        <w:t xml:space="preserve">Послуги з ремонту і </w:t>
      </w:r>
      <w:proofErr w:type="gramStart"/>
      <w:r w:rsidRPr="0046580C">
        <w:rPr>
          <w:rFonts w:ascii="Times New Roman" w:hAnsi="Times New Roman" w:cs="Times New Roman"/>
          <w:sz w:val="24"/>
          <w:szCs w:val="24"/>
        </w:rPr>
        <w:t>техн</w:t>
      </w:r>
      <w:proofErr w:type="gramEnd"/>
      <w:r w:rsidRPr="0046580C">
        <w:rPr>
          <w:rFonts w:ascii="Times New Roman" w:hAnsi="Times New Roman" w:cs="Times New Roman"/>
          <w:sz w:val="24"/>
          <w:szCs w:val="24"/>
        </w:rPr>
        <w:t>ічного обс</w:t>
      </w:r>
      <w:r w:rsidR="008219DF" w:rsidRPr="0046580C">
        <w:rPr>
          <w:rFonts w:ascii="Times New Roman" w:hAnsi="Times New Roman" w:cs="Times New Roman"/>
          <w:sz w:val="24"/>
          <w:szCs w:val="24"/>
        </w:rPr>
        <w:t xml:space="preserve">луговування </w:t>
      </w:r>
      <w:r w:rsidR="008219DF" w:rsidRPr="0046580C">
        <w:rPr>
          <w:rFonts w:ascii="Times New Roman" w:hAnsi="Times New Roman" w:cs="Times New Roman"/>
          <w:sz w:val="24"/>
          <w:szCs w:val="24"/>
          <w:lang w:val="uk-UA"/>
        </w:rPr>
        <w:t>газової котельні</w:t>
      </w:r>
      <w:r w:rsidRPr="0046580C">
        <w:rPr>
          <w:rFonts w:ascii="Times New Roman" w:hAnsi="Times New Roman" w:cs="Times New Roman"/>
          <w:sz w:val="24"/>
          <w:szCs w:val="24"/>
        </w:rPr>
        <w:t>, код Д</w:t>
      </w:r>
      <w:r w:rsidR="008219DF" w:rsidRPr="0046580C">
        <w:rPr>
          <w:rFonts w:ascii="Times New Roman" w:hAnsi="Times New Roman" w:cs="Times New Roman"/>
          <w:sz w:val="24"/>
          <w:szCs w:val="24"/>
        </w:rPr>
        <w:t>К 021:2015: 50</w:t>
      </w:r>
      <w:r w:rsidR="008219DF" w:rsidRPr="0046580C">
        <w:rPr>
          <w:rFonts w:ascii="Times New Roman" w:hAnsi="Times New Roman" w:cs="Times New Roman"/>
          <w:sz w:val="24"/>
          <w:szCs w:val="24"/>
          <w:lang w:val="uk-UA"/>
        </w:rPr>
        <w:t>530000-9</w:t>
      </w:r>
    </w:p>
    <w:p w:rsidR="009E3A27" w:rsidRPr="0046580C" w:rsidRDefault="009E3A27" w:rsidP="009E3A27">
      <w:pPr>
        <w:rPr>
          <w:rFonts w:ascii="Times New Roman" w:hAnsi="Times New Roman" w:cs="Times New Roman"/>
          <w:sz w:val="24"/>
          <w:szCs w:val="24"/>
        </w:rPr>
      </w:pPr>
    </w:p>
    <w:p w:rsidR="009E3A27" w:rsidRPr="0046580C" w:rsidRDefault="009E3A27" w:rsidP="009E3A27">
      <w:pPr>
        <w:rPr>
          <w:rFonts w:ascii="Times New Roman" w:hAnsi="Times New Roman" w:cs="Times New Roman"/>
          <w:sz w:val="24"/>
          <w:szCs w:val="24"/>
        </w:rPr>
      </w:pPr>
      <w:r w:rsidRPr="0046580C">
        <w:rPr>
          <w:rFonts w:ascii="Times New Roman" w:hAnsi="Times New Roman" w:cs="Times New Roman"/>
          <w:sz w:val="24"/>
          <w:szCs w:val="24"/>
        </w:rPr>
        <w:t>Строк (термін)</w:t>
      </w:r>
      <w:r w:rsidR="008219DF" w:rsidRPr="0046580C">
        <w:rPr>
          <w:rFonts w:ascii="Times New Roman" w:hAnsi="Times New Roman" w:cs="Times New Roman"/>
          <w:sz w:val="24"/>
          <w:szCs w:val="24"/>
        </w:rPr>
        <w:t xml:space="preserve"> надання послуг: до 31.12.2023.</w:t>
      </w:r>
    </w:p>
    <w:p w:rsidR="009E3A27" w:rsidRPr="0046580C" w:rsidRDefault="009E3A27" w:rsidP="009E3A27">
      <w:pPr>
        <w:rPr>
          <w:rFonts w:ascii="Times New Roman" w:hAnsi="Times New Roman" w:cs="Times New Roman"/>
          <w:sz w:val="24"/>
          <w:szCs w:val="24"/>
        </w:rPr>
      </w:pPr>
      <w:r w:rsidRPr="0046580C">
        <w:rPr>
          <w:rFonts w:ascii="Times New Roman" w:hAnsi="Times New Roman" w:cs="Times New Roman"/>
          <w:sz w:val="24"/>
          <w:szCs w:val="24"/>
        </w:rPr>
        <w:t>Опис предмета закупі</w:t>
      </w:r>
      <w:proofErr w:type="gramStart"/>
      <w:r w:rsidRPr="0046580C">
        <w:rPr>
          <w:rFonts w:ascii="Times New Roman" w:hAnsi="Times New Roman" w:cs="Times New Roman"/>
          <w:sz w:val="24"/>
          <w:szCs w:val="24"/>
        </w:rPr>
        <w:t>вл</w:t>
      </w:r>
      <w:proofErr w:type="gramEnd"/>
      <w:r w:rsidRPr="0046580C">
        <w:rPr>
          <w:rFonts w:ascii="Times New Roman" w:hAnsi="Times New Roman" w:cs="Times New Roman"/>
          <w:sz w:val="24"/>
          <w:szCs w:val="24"/>
        </w:rPr>
        <w:t>і</w:t>
      </w:r>
      <w:bookmarkStart w:id="9" w:name="_GoBack"/>
      <w:bookmarkEnd w:id="9"/>
    </w:p>
    <w:p w:rsidR="009E3A27" w:rsidRPr="0046580C" w:rsidRDefault="009E3A27" w:rsidP="009E3A27">
      <w:pPr>
        <w:rPr>
          <w:rFonts w:ascii="Times New Roman" w:hAnsi="Times New Roman" w:cs="Times New Roman"/>
          <w:sz w:val="24"/>
          <w:szCs w:val="24"/>
        </w:rPr>
      </w:pPr>
      <w:r w:rsidRPr="0046580C">
        <w:rPr>
          <w:rFonts w:ascii="Times New Roman" w:hAnsi="Times New Roman" w:cs="Times New Roman"/>
          <w:sz w:val="24"/>
          <w:szCs w:val="24"/>
        </w:rPr>
        <w:t xml:space="preserve">чи його частин, в тому числі їх необхідні </w:t>
      </w:r>
      <w:proofErr w:type="gramStart"/>
      <w:r w:rsidRPr="0046580C">
        <w:rPr>
          <w:rFonts w:ascii="Times New Roman" w:hAnsi="Times New Roman" w:cs="Times New Roman"/>
          <w:sz w:val="24"/>
          <w:szCs w:val="24"/>
        </w:rPr>
        <w:t>техн</w:t>
      </w:r>
      <w:proofErr w:type="gramEnd"/>
      <w:r w:rsidRPr="0046580C">
        <w:rPr>
          <w:rFonts w:ascii="Times New Roman" w:hAnsi="Times New Roman" w:cs="Times New Roman"/>
          <w:sz w:val="24"/>
          <w:szCs w:val="24"/>
        </w:rPr>
        <w:t>ічні та інші параметри:</w:t>
      </w:r>
    </w:p>
    <w:p w:rsidR="009E3A27" w:rsidRPr="0046580C" w:rsidRDefault="009E3A27" w:rsidP="009E3A27">
      <w:pPr>
        <w:rPr>
          <w:rFonts w:ascii="Times New Roman" w:hAnsi="Times New Roman" w:cs="Times New Roman"/>
          <w:sz w:val="24"/>
          <w:szCs w:val="24"/>
        </w:rPr>
      </w:pPr>
    </w:p>
    <w:p w:rsidR="009E3A27" w:rsidRPr="0046580C" w:rsidRDefault="009E3A27" w:rsidP="009E3A27">
      <w:pPr>
        <w:rPr>
          <w:rFonts w:ascii="Times New Roman" w:hAnsi="Times New Roman" w:cs="Times New Roman"/>
          <w:sz w:val="24"/>
          <w:szCs w:val="24"/>
        </w:rPr>
      </w:pPr>
      <w:r w:rsidRPr="0046580C">
        <w:rPr>
          <w:rFonts w:ascii="Times New Roman" w:hAnsi="Times New Roman" w:cs="Times New Roman"/>
          <w:sz w:val="24"/>
          <w:szCs w:val="24"/>
        </w:rPr>
        <w:t>Послуги надаються в за адресою: 18002, м. Черкаси, вул. Хрещатик, 235.</w:t>
      </w:r>
    </w:p>
    <w:p w:rsidR="008219DF" w:rsidRPr="0046580C" w:rsidRDefault="008219DF" w:rsidP="008219DF">
      <w:pPr>
        <w:jc w:val="center"/>
        <w:rPr>
          <w:rFonts w:ascii="Times New Roman" w:eastAsia="Calibri" w:hAnsi="Times New Roman" w:cs="Times New Roman"/>
          <w:b/>
          <w:sz w:val="24"/>
          <w:szCs w:val="24"/>
          <w:lang w:val="uk-UA"/>
        </w:rPr>
      </w:pPr>
      <w:r w:rsidRPr="0046580C">
        <w:rPr>
          <w:rFonts w:ascii="Times New Roman" w:eastAsia="Calibri" w:hAnsi="Times New Roman" w:cs="Times New Roman"/>
          <w:b/>
          <w:sz w:val="24"/>
          <w:szCs w:val="24"/>
          <w:lang w:val="uk-UA"/>
        </w:rPr>
        <w:t xml:space="preserve">ПЕРЕЛІК ПОСЛУГ З ТЕХНІЧНОГО ОБСЛУГОВУВАННЯ ГАЗОВОЇ КОТЕЛЕНІ </w:t>
      </w:r>
    </w:p>
    <w:p w:rsidR="008219DF" w:rsidRPr="0046580C" w:rsidRDefault="008219DF" w:rsidP="008219DF">
      <w:pPr>
        <w:jc w:val="center"/>
        <w:rPr>
          <w:rFonts w:ascii="Times New Roman" w:eastAsia="Calibri" w:hAnsi="Times New Roman" w:cs="Times New Roman"/>
          <w:b/>
          <w:sz w:val="24"/>
          <w:szCs w:val="24"/>
          <w:lang w:val="uk-UA"/>
        </w:rPr>
      </w:pPr>
      <w:r w:rsidRPr="0046580C">
        <w:rPr>
          <w:rFonts w:ascii="Times New Roman" w:eastAsia="Calibri" w:hAnsi="Times New Roman" w:cs="Times New Roman"/>
          <w:b/>
          <w:sz w:val="24"/>
          <w:szCs w:val="24"/>
          <w:lang w:val="uk-UA"/>
        </w:rPr>
        <w:t>АДМІНБУДІВЛІ ГУ ДПС у Черкаській області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25"/>
      </w:tblGrid>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b/>
                <w:sz w:val="24"/>
                <w:szCs w:val="24"/>
                <w:lang w:val="uk-UA"/>
              </w:rPr>
            </w:pPr>
            <w:r w:rsidRPr="0046580C">
              <w:rPr>
                <w:rFonts w:ascii="Times New Roman" w:eastAsia="Calibri" w:hAnsi="Times New Roman" w:cs="Times New Roman"/>
                <w:b/>
                <w:sz w:val="24"/>
                <w:szCs w:val="24"/>
                <w:lang w:val="uk-UA"/>
              </w:rPr>
              <w:t>№ п/п</w:t>
            </w:r>
          </w:p>
        </w:tc>
        <w:tc>
          <w:tcPr>
            <w:tcW w:w="8925" w:type="dxa"/>
            <w:shd w:val="clear" w:color="auto" w:fill="auto"/>
          </w:tcPr>
          <w:p w:rsidR="008219DF" w:rsidRPr="0046580C" w:rsidRDefault="008219DF" w:rsidP="008219DF">
            <w:pPr>
              <w:spacing w:after="0" w:line="240" w:lineRule="auto"/>
              <w:jc w:val="center"/>
              <w:rPr>
                <w:rFonts w:ascii="Times New Roman" w:eastAsia="Calibri" w:hAnsi="Times New Roman" w:cs="Times New Roman"/>
                <w:b/>
                <w:sz w:val="24"/>
                <w:szCs w:val="24"/>
                <w:lang w:val="uk-UA"/>
              </w:rPr>
            </w:pPr>
            <w:r w:rsidRPr="0046580C">
              <w:rPr>
                <w:rFonts w:ascii="Times New Roman" w:eastAsia="Calibri" w:hAnsi="Times New Roman" w:cs="Times New Roman"/>
                <w:b/>
                <w:sz w:val="24"/>
                <w:szCs w:val="24"/>
                <w:lang w:val="uk-UA"/>
              </w:rPr>
              <w:t>Найменування заходів</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1</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 xml:space="preserve">Перевірка правильності підключення електрообладнання котельні </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2</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Пуск и перевірка функціонування регуляторів HS3321SO котлів №№1, 2</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3</w:t>
            </w:r>
          </w:p>
        </w:tc>
        <w:tc>
          <w:tcPr>
            <w:tcW w:w="8925" w:type="dxa"/>
            <w:shd w:val="clear" w:color="auto" w:fill="auto"/>
            <w:vAlign w:val="bottom"/>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шафи керування BUS-System 3000</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4</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Пуск и перевірка функціонування щита сигналізації</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5</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параметрів датчиків котлового контурів</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6</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параметрів датчиків температури опалювальних контурів</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7</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параметрів датчика температури зовнішнього повітря</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8</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параметрів датчиків температури ГВП</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9</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і встановлення тиску в мембранних розширювальних баках</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10</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 xml:space="preserve">Перевірка функціонування пристроїв підготовки води </w:t>
            </w:r>
            <w:r w:rsidRPr="0046580C">
              <w:rPr>
                <w:rFonts w:ascii="Times New Roman" w:eastAsia="Calibri" w:hAnsi="Times New Roman" w:cs="Times New Roman"/>
                <w:sz w:val="24"/>
                <w:szCs w:val="24"/>
                <w:lang w:val="de-DE"/>
              </w:rPr>
              <w:t>ERF</w:t>
            </w:r>
            <w:r w:rsidRPr="0046580C">
              <w:rPr>
                <w:rFonts w:ascii="Times New Roman" w:eastAsia="Calibri" w:hAnsi="Times New Roman" w:cs="Times New Roman"/>
                <w:sz w:val="24"/>
                <w:szCs w:val="24"/>
                <w:lang w:val="uk-UA"/>
              </w:rPr>
              <w:t xml:space="preserve"> 3, Rondomat 200</w:t>
            </w:r>
            <w:r w:rsidRPr="0046580C">
              <w:rPr>
                <w:rFonts w:ascii="Times New Roman" w:eastAsia="Calibri" w:hAnsi="Times New Roman" w:cs="Times New Roman"/>
                <w:sz w:val="24"/>
                <w:szCs w:val="24"/>
                <w:lang w:val="en-US"/>
              </w:rPr>
              <w:t>Z</w:t>
            </w:r>
            <w:r w:rsidRPr="0046580C">
              <w:rPr>
                <w:rFonts w:ascii="Times New Roman" w:eastAsia="Calibri" w:hAnsi="Times New Roman" w:cs="Times New Roman"/>
                <w:sz w:val="24"/>
                <w:szCs w:val="24"/>
                <w:lang w:val="uk-UA"/>
              </w:rPr>
              <w:t>, Medomat FP60, Medomat G30 та інш.</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11</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Аналіз параметрів води після водопідготовки і порівняння їх з нормами</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12</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 xml:space="preserve">Додавання (дозування) кіснєзв’язуючих та коригуючих </w:t>
            </w:r>
            <w:r w:rsidRPr="0046580C">
              <w:rPr>
                <w:rFonts w:ascii="Times New Roman" w:eastAsia="Calibri" w:hAnsi="Times New Roman" w:cs="Times New Roman"/>
                <w:sz w:val="24"/>
                <w:szCs w:val="24"/>
                <w:lang w:val="en-US"/>
              </w:rPr>
              <w:t>pH</w:t>
            </w:r>
            <w:r w:rsidRPr="0046580C">
              <w:rPr>
                <w:rFonts w:ascii="Times New Roman" w:eastAsia="Calibri" w:hAnsi="Times New Roman" w:cs="Times New Roman"/>
                <w:sz w:val="24"/>
                <w:szCs w:val="24"/>
                <w:lang w:val="uk-UA"/>
              </w:rPr>
              <w:t xml:space="preserve"> речових</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13</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спрацювання і параметрів приладів безпеки (обмежувачів тиску і температури, реле наявності води) котлів №1 і №2</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14</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 xml:space="preserve">Перевірка функціонування котлових насосів </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15</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насосів опалювальних контурів</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16</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живильного насоса</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17</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насосів ГВП</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18</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електроприводів і трьохходових змішувачів опалювальних контурів</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19</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запобіжних клапанів</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20</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тиску природного газу в газопроводі</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21</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сигналізатора загазованості</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22</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герметичності від шарових кранів газового тракту до пальників</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23</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регулятора тиску газу і регулювання тиску газу</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24</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реле тиску газу</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25</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герметичності і тяги димової труби</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26</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газового електромагнітного клапану пальника котлу №1</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27</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трансформатора запалювання котлу №1</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28</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автомата управління пальником котлу №1</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29</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Регулювання потужності пальника котлу №1</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30</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струму іонізації (полум'я пальника) котлу №1</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31</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газового електромагнітного клапану пальника котлу №2</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32</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трансформатора запалювання котлу №2</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33</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автомата управління пальником котлу №2</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34</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Регулювання потужності пальника котлу №2</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35</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струму іонізації (полум'я пальника) котлу №2</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36</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Виконання аналізу димових газів и регулювання пальників котлів №1 і №2</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37</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функціонування водонагрівача</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38</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Аналіз і корегування опалювального графіку</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39</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роботи добової програми опалення</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40</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роботи тижневої програми опалення</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41</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пускової апаратури</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42</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 xml:space="preserve">Перевірка функціонування запірної арматури </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43</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Промивка водяного тракту котлів (за необхідністю)</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44</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Перевірка документації в котельні</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45</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Запис (за необхідністю) в журнали про виконання робіт і результатах перевірок</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46</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Хімічна обробка водяного тракту (за необхідністю) котлів</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47</w:t>
            </w:r>
          </w:p>
        </w:tc>
        <w:tc>
          <w:tcPr>
            <w:tcW w:w="8925" w:type="dxa"/>
            <w:shd w:val="clear" w:color="auto" w:fill="auto"/>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Механічна чистка газового тракту котлів (за необхідністю)</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48</w:t>
            </w:r>
          </w:p>
        </w:tc>
        <w:tc>
          <w:tcPr>
            <w:tcW w:w="8925" w:type="dxa"/>
            <w:shd w:val="clear" w:color="auto" w:fill="auto"/>
            <w:vAlign w:val="center"/>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color w:val="000000"/>
                <w:sz w:val="24"/>
                <w:szCs w:val="24"/>
                <w:lang w:val="uk-UA"/>
              </w:rPr>
              <w:t>Організація робіт з повірки та налагодження запобіжних клапанів Ду50 (4 шт.)</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49</w:t>
            </w:r>
          </w:p>
        </w:tc>
        <w:tc>
          <w:tcPr>
            <w:tcW w:w="8925" w:type="dxa"/>
            <w:shd w:val="clear" w:color="auto" w:fill="auto"/>
            <w:vAlign w:val="center"/>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color w:val="000000"/>
                <w:sz w:val="24"/>
                <w:szCs w:val="24"/>
                <w:lang w:val="uk-UA"/>
              </w:rPr>
              <w:t>Організація робіт з повірки, ремонту та технічного обслуговування манометрів (10 шт.)</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50</w:t>
            </w:r>
          </w:p>
        </w:tc>
        <w:tc>
          <w:tcPr>
            <w:tcW w:w="8925" w:type="dxa"/>
            <w:shd w:val="clear" w:color="auto" w:fill="auto"/>
            <w:vAlign w:val="center"/>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color w:val="000000"/>
                <w:sz w:val="24"/>
                <w:szCs w:val="24"/>
                <w:lang w:val="uk-UA"/>
              </w:rPr>
              <w:t>Організація робіт з повірки, ремонту та технічного обслуговування газових манометрів (напорометрів) (2 шт.)</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51</w:t>
            </w:r>
          </w:p>
        </w:tc>
        <w:tc>
          <w:tcPr>
            <w:tcW w:w="8925" w:type="dxa"/>
            <w:shd w:val="clear" w:color="auto" w:fill="auto"/>
            <w:vAlign w:val="center"/>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color w:val="000000"/>
                <w:sz w:val="24"/>
                <w:szCs w:val="24"/>
                <w:lang w:val="uk-UA"/>
              </w:rPr>
              <w:t>Організація робіт з п повірки, ремонту та технічного обслуговування термометрів (2 шт.)</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52</w:t>
            </w:r>
          </w:p>
        </w:tc>
        <w:tc>
          <w:tcPr>
            <w:tcW w:w="8925" w:type="dxa"/>
            <w:shd w:val="clear" w:color="auto" w:fill="auto"/>
            <w:vAlign w:val="center"/>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color w:val="000000"/>
                <w:sz w:val="24"/>
                <w:szCs w:val="24"/>
                <w:lang w:val="uk-UA"/>
              </w:rPr>
              <w:t>Організація робіт з повірки Газосигналізатора ЩИТ-2</w:t>
            </w:r>
          </w:p>
        </w:tc>
      </w:tr>
      <w:tr w:rsidR="008219DF" w:rsidRPr="0046580C" w:rsidTr="00BB206F">
        <w:tc>
          <w:tcPr>
            <w:tcW w:w="846" w:type="dxa"/>
            <w:shd w:val="clear" w:color="auto" w:fill="auto"/>
          </w:tcPr>
          <w:p w:rsidR="008219DF" w:rsidRPr="0046580C" w:rsidRDefault="008219DF" w:rsidP="008219DF">
            <w:pPr>
              <w:spacing w:after="0" w:line="240" w:lineRule="auto"/>
              <w:jc w:val="center"/>
              <w:rPr>
                <w:rFonts w:ascii="Times New Roman" w:eastAsia="Calibri" w:hAnsi="Times New Roman" w:cs="Times New Roman"/>
                <w:sz w:val="24"/>
                <w:szCs w:val="24"/>
                <w:lang w:val="uk-UA"/>
              </w:rPr>
            </w:pPr>
            <w:r w:rsidRPr="0046580C">
              <w:rPr>
                <w:rFonts w:ascii="Times New Roman" w:eastAsia="Calibri" w:hAnsi="Times New Roman" w:cs="Times New Roman"/>
                <w:sz w:val="24"/>
                <w:szCs w:val="24"/>
                <w:lang w:val="uk-UA"/>
              </w:rPr>
              <w:t>53</w:t>
            </w:r>
          </w:p>
        </w:tc>
        <w:tc>
          <w:tcPr>
            <w:tcW w:w="8925" w:type="dxa"/>
            <w:shd w:val="clear" w:color="auto" w:fill="auto"/>
            <w:vAlign w:val="center"/>
          </w:tcPr>
          <w:p w:rsidR="008219DF" w:rsidRPr="0046580C" w:rsidRDefault="008219DF" w:rsidP="008219DF">
            <w:pPr>
              <w:spacing w:after="0" w:line="240" w:lineRule="auto"/>
              <w:rPr>
                <w:rFonts w:ascii="Times New Roman" w:eastAsia="Calibri" w:hAnsi="Times New Roman" w:cs="Times New Roman"/>
                <w:sz w:val="24"/>
                <w:szCs w:val="24"/>
                <w:lang w:val="uk-UA"/>
              </w:rPr>
            </w:pPr>
            <w:r w:rsidRPr="0046580C">
              <w:rPr>
                <w:rFonts w:ascii="Times New Roman" w:eastAsia="Calibri" w:hAnsi="Times New Roman" w:cs="Times New Roman"/>
                <w:color w:val="000000"/>
                <w:sz w:val="24"/>
                <w:szCs w:val="24"/>
                <w:lang w:val="uk-UA"/>
              </w:rPr>
              <w:t>Організація робіт з перевірки димоходів та вентканалів</w:t>
            </w:r>
          </w:p>
        </w:tc>
      </w:tr>
    </w:tbl>
    <w:p w:rsidR="008219DF" w:rsidRPr="0046580C" w:rsidRDefault="008219DF" w:rsidP="008219DF">
      <w:pPr>
        <w:rPr>
          <w:rFonts w:ascii="Times New Roman" w:eastAsia="Calibri" w:hAnsi="Times New Roman" w:cs="Times New Roman"/>
          <w:sz w:val="24"/>
          <w:szCs w:val="24"/>
          <w:lang w:val="uk-UA"/>
        </w:rPr>
      </w:pPr>
    </w:p>
    <w:p w:rsidR="00F65CA5" w:rsidRPr="0046580C" w:rsidRDefault="00F65CA5"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C0444B" w:rsidRPr="0046580C" w:rsidRDefault="00C0444B"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r w:rsidRPr="0046580C">
        <w:rPr>
          <w:rFonts w:ascii="Times New Roman" w:hAnsi="Times New Roman" w:cs="Times New Roman"/>
          <w:color w:val="000000"/>
          <w:sz w:val="24"/>
          <w:szCs w:val="24"/>
          <w:lang w:val="uk-UA"/>
        </w:rPr>
        <w:t>Послуги повинні виконуватись відповідно до вимог охорони праці</w:t>
      </w:r>
      <w:r w:rsidRPr="0046580C">
        <w:rPr>
          <w:rFonts w:ascii="Times New Roman" w:hAnsi="Times New Roman" w:cs="Times New Roman"/>
          <w:color w:val="000000"/>
          <w:sz w:val="24"/>
          <w:szCs w:val="24"/>
        </w:rPr>
        <w:t xml:space="preserve">, </w:t>
      </w:r>
      <w:r w:rsidRPr="0046580C">
        <w:rPr>
          <w:rFonts w:ascii="Times New Roman" w:hAnsi="Times New Roman" w:cs="Times New Roman"/>
          <w:color w:val="000000"/>
          <w:sz w:val="24"/>
          <w:szCs w:val="24"/>
          <w:lang w:val="uk-UA"/>
        </w:rPr>
        <w:t>екології та пожежної безпеки.</w:t>
      </w:r>
    </w:p>
    <w:p w:rsidR="00F65CA5" w:rsidRPr="0046580C" w:rsidRDefault="00F65CA5"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AE0232" w:rsidRPr="0046580C" w:rsidRDefault="00AE0232"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E062BC" w:rsidRPr="0046580C" w:rsidRDefault="00E062BC" w:rsidP="00E062BC">
      <w:pPr>
        <w:spacing w:after="0" w:line="240" w:lineRule="auto"/>
        <w:rPr>
          <w:rFonts w:ascii="Times New Roman" w:eastAsia="Times New Roman" w:hAnsi="Times New Roman" w:cs="Times New Roman"/>
          <w:b/>
          <w:bCs/>
          <w:color w:val="000000"/>
          <w:sz w:val="24"/>
          <w:szCs w:val="24"/>
          <w:lang w:val="uk-UA" w:eastAsia="ru-RU"/>
        </w:rPr>
      </w:pPr>
    </w:p>
    <w:p w:rsidR="009E3A27" w:rsidRPr="0046580C"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Pr="0046580C"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Pr="0046580C"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Pr="0046580C"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Pr="0046580C"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Pr="0046580C"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Pr="0046580C"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Pr="0046580C"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Pr="0046580C"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Pr="0046580C"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9E3A27" w:rsidRPr="0046580C"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3563DF" w:rsidRPr="0046580C" w:rsidRDefault="003563DF" w:rsidP="00E062BC">
      <w:pPr>
        <w:spacing w:after="0" w:line="240" w:lineRule="auto"/>
        <w:rPr>
          <w:rFonts w:ascii="Times New Roman" w:eastAsia="Times New Roman" w:hAnsi="Times New Roman" w:cs="Times New Roman"/>
          <w:b/>
          <w:bCs/>
          <w:color w:val="000000"/>
          <w:sz w:val="24"/>
          <w:szCs w:val="24"/>
          <w:lang w:val="uk-UA" w:eastAsia="ru-RU"/>
        </w:rPr>
      </w:pPr>
    </w:p>
    <w:p w:rsidR="003563DF" w:rsidRPr="0046580C" w:rsidRDefault="003563DF" w:rsidP="00E062BC">
      <w:pPr>
        <w:spacing w:after="0" w:line="240" w:lineRule="auto"/>
        <w:rPr>
          <w:rFonts w:ascii="Times New Roman" w:eastAsia="Times New Roman" w:hAnsi="Times New Roman" w:cs="Times New Roman"/>
          <w:b/>
          <w:bCs/>
          <w:color w:val="000000"/>
          <w:sz w:val="24"/>
          <w:szCs w:val="24"/>
          <w:lang w:val="uk-UA" w:eastAsia="ru-RU"/>
        </w:rPr>
      </w:pPr>
    </w:p>
    <w:p w:rsidR="003563DF" w:rsidRPr="0046580C" w:rsidRDefault="003563DF" w:rsidP="00E062BC">
      <w:pPr>
        <w:spacing w:after="0" w:line="240" w:lineRule="auto"/>
        <w:rPr>
          <w:rFonts w:ascii="Times New Roman" w:eastAsia="Times New Roman" w:hAnsi="Times New Roman" w:cs="Times New Roman"/>
          <w:b/>
          <w:bCs/>
          <w:color w:val="000000"/>
          <w:sz w:val="24"/>
          <w:szCs w:val="24"/>
          <w:lang w:val="uk-UA" w:eastAsia="ru-RU"/>
        </w:rPr>
      </w:pPr>
    </w:p>
    <w:p w:rsidR="009E3A27" w:rsidRPr="00E062BC" w:rsidRDefault="009E3A27" w:rsidP="00E062BC">
      <w:pPr>
        <w:spacing w:after="0" w:line="240" w:lineRule="auto"/>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Додаток № </w:t>
      </w:r>
      <w:r w:rsidR="00883826">
        <w:rPr>
          <w:rFonts w:ascii="Times New Roman" w:eastAsia="Times New Roman" w:hAnsi="Times New Roman" w:cs="Times New Roman"/>
          <w:b/>
          <w:bCs/>
          <w:color w:val="000000"/>
          <w:sz w:val="24"/>
          <w:szCs w:val="24"/>
          <w:lang w:val="uk-UA" w:eastAsia="ru-RU"/>
        </w:rPr>
        <w:t>5</w:t>
      </w:r>
      <w:r w:rsidR="00CC395C">
        <w:rPr>
          <w:rFonts w:ascii="Times New Roman" w:eastAsia="Times New Roman" w:hAnsi="Times New Roman" w:cs="Times New Roman"/>
          <w:b/>
          <w:bCs/>
          <w:color w:val="000000"/>
          <w:sz w:val="24"/>
          <w:szCs w:val="24"/>
          <w:lang w:val="uk-UA" w:eastAsia="ru-RU"/>
        </w:rPr>
        <w:t xml:space="preserve"> </w:t>
      </w:r>
      <w:r w:rsidRPr="00156C6B">
        <w:rPr>
          <w:rFonts w:ascii="Times New Roman" w:eastAsia="Times New Roman" w:hAnsi="Times New Roman" w:cs="Times New Roman"/>
          <w:b/>
          <w:bCs/>
          <w:color w:val="000000"/>
          <w:sz w:val="24"/>
          <w:szCs w:val="24"/>
          <w:lang w:eastAsia="ru-RU"/>
        </w:rPr>
        <w:t>до тендерної документації</w:t>
      </w:r>
    </w:p>
    <w:p w:rsidR="00E062BC" w:rsidRPr="00470DDF" w:rsidRDefault="00E062BC" w:rsidP="00E062BC">
      <w:pPr>
        <w:spacing w:after="0" w:line="240" w:lineRule="auto"/>
        <w:ind w:left="-284"/>
        <w:jc w:val="both"/>
        <w:rPr>
          <w:rFonts w:ascii="Times New Roman" w:hAnsi="Times New Roman"/>
          <w:sz w:val="24"/>
          <w:szCs w:val="24"/>
        </w:rPr>
      </w:pPr>
    </w:p>
    <w:p w:rsidR="00E062BC" w:rsidRDefault="00E062BC" w:rsidP="00E062BC">
      <w:pPr>
        <w:shd w:val="clear" w:color="auto" w:fill="FFFFFF"/>
        <w:spacing w:after="0" w:line="240" w:lineRule="auto"/>
        <w:ind w:right="-1" w:firstLine="284"/>
        <w:jc w:val="center"/>
        <w:rPr>
          <w:rFonts w:ascii="Times New Roman" w:eastAsia="Times New Roman" w:hAnsi="Times New Roman"/>
          <w:b/>
          <w:sz w:val="24"/>
          <w:szCs w:val="24"/>
          <w:lang w:val="uk-UA"/>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65207C">
        <w:rPr>
          <w:rFonts w:ascii="Times New Roman" w:eastAsia="Times New Roman" w:hAnsi="Times New Roman" w:cs="Times New Roman"/>
          <w:i/>
          <w:sz w:val="24"/>
          <w:szCs w:val="24"/>
        </w:rPr>
        <w:t>Форма подається Учасником на фірмовому бланку (за наявності).</w:t>
      </w:r>
    </w:p>
    <w:p w:rsidR="00E062BC" w:rsidRPr="0065207C" w:rsidRDefault="00E062BC" w:rsidP="00E062BC">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65207C">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firstRow="0" w:lastRow="0" w:firstColumn="0" w:lastColumn="0" w:noHBand="0" w:noVBand="0"/>
      </w:tblPr>
      <w:tblGrid>
        <w:gridCol w:w="959"/>
        <w:gridCol w:w="5245"/>
        <w:gridCol w:w="3862"/>
      </w:tblGrid>
      <w:tr w:rsidR="00E062BC" w:rsidRPr="0065207C" w:rsidTr="00E062BC">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 з/п</w:t>
            </w: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Для заповнення</w:t>
            </w:r>
          </w:p>
        </w:tc>
      </w:tr>
      <w:tr w:rsidR="00E062BC" w:rsidRPr="0065207C" w:rsidTr="00E062BC">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2</w:t>
            </w: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3</w:t>
            </w:r>
          </w:p>
          <w:p w:rsidR="00E062BC" w:rsidRPr="0065207C"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E062BC" w:rsidRPr="00433AFF" w:rsidRDefault="00E062BC" w:rsidP="00E062BC">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proofErr w:type="gramStart"/>
      <w:r w:rsidRPr="00433AFF">
        <w:rPr>
          <w:rStyle w:val="grame"/>
          <w:rFonts w:ascii="Times New Roman" w:hAnsi="Times New Roman"/>
          <w:sz w:val="24"/>
          <w:szCs w:val="24"/>
        </w:rPr>
        <w:t>пр</w:t>
      </w:r>
      <w:proofErr w:type="gramEnd"/>
      <w:r w:rsidRPr="00433AFF">
        <w:rPr>
          <w:rFonts w:ascii="Times New Roman" w:hAnsi="Times New Roman"/>
          <w:sz w:val="24"/>
          <w:szCs w:val="24"/>
        </w:rPr>
        <w:t xml:space="preserve">ізвище, ініціали, підпис уповноваженої особи </w:t>
      </w:r>
    </w:p>
    <w:p w:rsidR="00E062BC" w:rsidRPr="00690D66" w:rsidRDefault="00E062BC" w:rsidP="00E062BC">
      <w:pPr>
        <w:spacing w:after="0" w:line="240" w:lineRule="auto"/>
        <w:ind w:left="-284"/>
        <w:jc w:val="both"/>
        <w:rPr>
          <w:rFonts w:ascii="Times New Roman" w:hAnsi="Times New Roman"/>
          <w:sz w:val="24"/>
          <w:szCs w:val="24"/>
        </w:rPr>
      </w:pPr>
      <w:proofErr w:type="gramStart"/>
      <w:r w:rsidRPr="00433AFF">
        <w:rPr>
          <w:rFonts w:ascii="Times New Roman" w:hAnsi="Times New Roman"/>
          <w:sz w:val="24"/>
          <w:szCs w:val="24"/>
        </w:rPr>
        <w:t>п</w:t>
      </w:r>
      <w:proofErr w:type="gramEnd"/>
      <w:r w:rsidRPr="00433AFF">
        <w:rPr>
          <w:rFonts w:ascii="Times New Roman" w:hAnsi="Times New Roman"/>
          <w:sz w:val="24"/>
          <w:szCs w:val="24"/>
        </w:rPr>
        <w:t>ідприємства/фізичної особи, завірені печаткою      ___________________(___________)   м.п.</w:t>
      </w:r>
    </w:p>
    <w:p w:rsidR="00E062BC" w:rsidRPr="005079E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E062BC" w:rsidRPr="009D59CF" w:rsidRDefault="00E062BC" w:rsidP="00E062BC">
      <w:pPr>
        <w:spacing w:after="0" w:line="240" w:lineRule="auto"/>
        <w:rPr>
          <w:rFonts w:ascii="Times New Roman" w:eastAsia="Times New Roman" w:hAnsi="Times New Roman" w:cs="Times New Roman"/>
          <w:b/>
          <w:bCs/>
          <w:strike/>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9D59CF" w:rsidRPr="00883826" w:rsidRDefault="009D59CF" w:rsidP="009D59CF">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 xml:space="preserve">Додаток </w:t>
      </w:r>
      <w:r>
        <w:rPr>
          <w:rFonts w:ascii="Times New Roman" w:eastAsia="Times New Roman" w:hAnsi="Times New Roman" w:cs="Times New Roman"/>
          <w:sz w:val="26"/>
          <w:szCs w:val="26"/>
          <w:lang w:val="uk-UA" w:eastAsia="ru-RU"/>
        </w:rPr>
        <w:t>6</w:t>
      </w:r>
    </w:p>
    <w:p w:rsidR="009D59CF" w:rsidRPr="00883826" w:rsidRDefault="009D59CF" w:rsidP="009D59CF">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тендерної документації</w:t>
      </w:r>
    </w:p>
    <w:p w:rsidR="009D59CF" w:rsidRPr="00883826" w:rsidRDefault="009D59CF" w:rsidP="009D59CF">
      <w:pPr>
        <w:spacing w:after="0" w:line="240" w:lineRule="auto"/>
        <w:jc w:val="center"/>
        <w:rPr>
          <w:rFonts w:ascii="Times New Roman" w:eastAsia="Times New Roman" w:hAnsi="Times New Roman" w:cs="Times New Roman"/>
          <w:b/>
          <w:sz w:val="26"/>
          <w:szCs w:val="26"/>
          <w:lang w:val="uk-UA" w:eastAsia="ru-RU"/>
        </w:rPr>
      </w:pPr>
    </w:p>
    <w:p w:rsidR="009D59CF" w:rsidRPr="00883826" w:rsidRDefault="009D59CF" w:rsidP="009D59CF">
      <w:pPr>
        <w:spacing w:after="0" w:line="240" w:lineRule="auto"/>
        <w:jc w:val="center"/>
        <w:rPr>
          <w:rFonts w:ascii="Times New Roman" w:eastAsia="Times New Roman" w:hAnsi="Times New Roman" w:cs="Times New Roman"/>
          <w:b/>
          <w:sz w:val="26"/>
          <w:szCs w:val="26"/>
          <w:lang w:val="uk-UA" w:eastAsia="ru-RU"/>
        </w:rPr>
      </w:pPr>
      <w:r w:rsidRPr="00883826">
        <w:rPr>
          <w:rFonts w:ascii="Times New Roman" w:eastAsia="Times New Roman" w:hAnsi="Times New Roman" w:cs="Times New Roman"/>
          <w:b/>
          <w:sz w:val="26"/>
          <w:szCs w:val="26"/>
          <w:lang w:val="uk-UA" w:eastAsia="ru-RU"/>
        </w:rPr>
        <w:t>ПРОПОЗИЦІЯ (цінова)</w:t>
      </w:r>
    </w:p>
    <w:p w:rsidR="009D59CF" w:rsidRPr="00883826" w:rsidRDefault="009D59CF" w:rsidP="009D59CF">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sidRPr="00883826">
        <w:rPr>
          <w:rFonts w:ascii="Times New Roman" w:eastAsia="Times New Roman" w:hAnsi="Times New Roman" w:cs="Times New Roman"/>
          <w:b/>
          <w:sz w:val="26"/>
          <w:szCs w:val="26"/>
          <w:lang w:val="uk-UA" w:eastAsia="ru-RU"/>
        </w:rPr>
        <w:t>на закупівлю:</w:t>
      </w:r>
      <w:r w:rsidRPr="00883826">
        <w:rPr>
          <w:rFonts w:ascii="Times New Roman" w:eastAsia="Times New Roman" w:hAnsi="Times New Roman" w:cs="Times New Roman"/>
          <w:spacing w:val="-1"/>
          <w:sz w:val="26"/>
          <w:szCs w:val="26"/>
          <w:lang w:val="uk-UA" w:eastAsia="ru-RU"/>
        </w:rPr>
        <w:t xml:space="preserve"> </w:t>
      </w:r>
    </w:p>
    <w:p w:rsidR="009D59CF" w:rsidRPr="00883826" w:rsidRDefault="008219DF" w:rsidP="009D59CF">
      <w:pPr>
        <w:tabs>
          <w:tab w:val="left" w:pos="7005"/>
          <w:tab w:val="left" w:pos="8070"/>
        </w:tabs>
        <w:spacing w:after="0" w:line="24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Послуги з технічного обслуговування газової котельні (Код ДК 021:2015: 50530000-9 )</w:t>
      </w:r>
      <w:r w:rsidR="009D59CF" w:rsidRPr="00883826">
        <w:rPr>
          <w:rFonts w:ascii="Times New Roman" w:eastAsia="Times New Roman" w:hAnsi="Times New Roman" w:cs="Times New Roman"/>
          <w:sz w:val="26"/>
          <w:szCs w:val="26"/>
          <w:lang w:val="uk-UA" w:eastAsia="ru-RU"/>
        </w:rPr>
        <w:t xml:space="preserve"> </w:t>
      </w:r>
    </w:p>
    <w:p w:rsidR="009D59CF" w:rsidRPr="00883826" w:rsidRDefault="009D59CF" w:rsidP="009D59CF">
      <w:pPr>
        <w:tabs>
          <w:tab w:val="left" w:pos="7005"/>
          <w:tab w:val="left" w:pos="8070"/>
        </w:tabs>
        <w:spacing w:after="0" w:line="240" w:lineRule="auto"/>
        <w:jc w:val="center"/>
        <w:rPr>
          <w:rFonts w:ascii="Times New Roman" w:eastAsia="Times New Roman" w:hAnsi="Times New Roman" w:cs="Times New Roman"/>
          <w:b/>
          <w:i/>
          <w:sz w:val="26"/>
          <w:szCs w:val="26"/>
          <w:lang w:val="uk-UA" w:eastAsia="ru-RU"/>
        </w:rPr>
      </w:pPr>
    </w:p>
    <w:p w:rsidR="009D59CF" w:rsidRPr="00883826" w:rsidRDefault="009D59CF" w:rsidP="009D59CF">
      <w:pPr>
        <w:numPr>
          <w:ilvl w:val="0"/>
          <w:numId w:val="48"/>
        </w:numPr>
        <w:tabs>
          <w:tab w:val="left" w:pos="284"/>
          <w:tab w:val="right" w:leader="dot" w:pos="9498"/>
        </w:tabs>
        <w:spacing w:after="0" w:line="240" w:lineRule="auto"/>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Повне найменування учасника спрощеної закупівлі: _________________________.</w:t>
      </w:r>
    </w:p>
    <w:p w:rsidR="009D59CF" w:rsidRPr="00883826" w:rsidRDefault="009D59CF" w:rsidP="009D59CF">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Код ЄДРПОУ/ІПН: _________________________________________________________</w:t>
      </w:r>
    </w:p>
    <w:p w:rsidR="009D59CF" w:rsidRPr="00883826" w:rsidRDefault="009D59CF" w:rsidP="009D59CF">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Строк поставки товарів (виконання робіт, надання послуг): ___________________</w:t>
      </w:r>
    </w:p>
    <w:p w:rsidR="009D59CF" w:rsidRPr="00883826" w:rsidRDefault="009D59CF" w:rsidP="009D59CF">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Умови оплати:_________________________________________________________</w:t>
      </w:r>
    </w:p>
    <w:p w:rsidR="009D59CF" w:rsidRPr="00883826" w:rsidRDefault="009D59CF" w:rsidP="009D59CF">
      <w:pPr>
        <w:numPr>
          <w:ilvl w:val="0"/>
          <w:numId w:val="48"/>
        </w:numPr>
        <w:tabs>
          <w:tab w:val="left" w:pos="284"/>
          <w:tab w:val="right" w:leader="dot" w:pos="9498"/>
        </w:tabs>
        <w:spacing w:after="0" w:line="240" w:lineRule="auto"/>
        <w:ind w:left="0" w:firstLine="0"/>
        <w:jc w:val="both"/>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Підписавши дану пропозицію, учасник</w:t>
      </w:r>
      <w:r w:rsidRPr="00883826">
        <w:rPr>
          <w:rFonts w:ascii="Times New Roman" w:eastAsia="Times New Roman" w:hAnsi="Times New Roman" w:cs="Times New Roman"/>
          <w:bCs/>
          <w:sz w:val="18"/>
          <w:szCs w:val="18"/>
          <w:lang w:val="uk-UA" w:eastAsia="ru-RU"/>
        </w:rPr>
        <w:t xml:space="preserve"> </w:t>
      </w:r>
      <w:r w:rsidRPr="00883826">
        <w:rPr>
          <w:rFonts w:ascii="Times New Roman" w:eastAsia="Times New Roman" w:hAnsi="Times New Roman" w:cs="Times New Roman"/>
          <w:spacing w:val="-2"/>
          <w:sz w:val="26"/>
          <w:szCs w:val="26"/>
          <w:lang w:val="uk-UA" w:eastAsia="ru-RU"/>
        </w:rPr>
        <w:t>погоджується з істотними умовами договору про закупівлю. Замовник залишає за собою право, за згодою учасника, при підписанні договору про закупівлю уточнювати його умови, за виключенням істотних умов (у розумінні ГК України), умов розрахунків, місця надання послуг. Вартість пропозиції є ціною договору.</w:t>
      </w:r>
    </w:p>
    <w:p w:rsidR="009D59CF" w:rsidRPr="00883826" w:rsidRDefault="009D59CF" w:rsidP="009D59CF">
      <w:pPr>
        <w:tabs>
          <w:tab w:val="left" w:pos="284"/>
        </w:tabs>
        <w:spacing w:after="0" w:line="240" w:lineRule="auto"/>
        <w:jc w:val="both"/>
        <w:rPr>
          <w:rFonts w:ascii="Times New Roman" w:eastAsia="Times New Roman" w:hAnsi="Times New Roman" w:cs="Times New Roman"/>
          <w:sz w:val="26"/>
          <w:szCs w:val="26"/>
          <w:lang w:val="uk-UA" w:eastAsia="ru-RU"/>
        </w:rPr>
      </w:pPr>
    </w:p>
    <w:tbl>
      <w:tblPr>
        <w:tblpPr w:leftFromText="180" w:rightFromText="180" w:vertAnchor="text" w:horzAnchor="margin" w:tblpY="170"/>
        <w:tblW w:w="5000" w:type="pct"/>
        <w:tblLayout w:type="fixed"/>
        <w:tblCellMar>
          <w:left w:w="40" w:type="dxa"/>
          <w:right w:w="40" w:type="dxa"/>
        </w:tblCellMar>
        <w:tblLook w:val="0000" w:firstRow="0" w:lastRow="0" w:firstColumn="0" w:lastColumn="0" w:noHBand="0" w:noVBand="0"/>
      </w:tblPr>
      <w:tblGrid>
        <w:gridCol w:w="1675"/>
        <w:gridCol w:w="1233"/>
        <w:gridCol w:w="2278"/>
        <w:gridCol w:w="1674"/>
        <w:gridCol w:w="1674"/>
        <w:gridCol w:w="1468"/>
      </w:tblGrid>
      <w:tr w:rsidR="009D59CF" w:rsidRPr="00883826" w:rsidTr="00506ADE">
        <w:trPr>
          <w:trHeight w:hRule="exact" w:val="1428"/>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D59CF" w:rsidRPr="00883826" w:rsidRDefault="009D59CF" w:rsidP="00506ADE">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Найменування послуг</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9D59CF" w:rsidRPr="00883826" w:rsidRDefault="009D59CF" w:rsidP="00506ADE">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Технічна </w:t>
            </w:r>
            <w:r w:rsidRPr="00883826">
              <w:rPr>
                <w:rFonts w:ascii="Times New Roman" w:eastAsia="Arial" w:hAnsi="Times New Roman" w:cs="Times New Roman"/>
                <w:b/>
                <w:color w:val="000000"/>
                <w:sz w:val="20"/>
                <w:szCs w:val="20"/>
                <w:lang w:val="uk-UA" w:eastAsia="ru-RU"/>
              </w:rPr>
              <w:br/>
              <w:t>характеристика</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9D59CF" w:rsidRPr="00883826" w:rsidRDefault="009D59CF" w:rsidP="00506ADE">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Кількість </w:t>
            </w:r>
          </w:p>
          <w:p w:rsidR="009D59CF" w:rsidRPr="00883826" w:rsidRDefault="009D59CF" w:rsidP="00506ADE">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послуг</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9D59CF" w:rsidRPr="00883826" w:rsidRDefault="009D59CF" w:rsidP="00506ADE">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Ціна, </w:t>
            </w:r>
          </w:p>
          <w:p w:rsidR="009D59CF" w:rsidRPr="00883826" w:rsidRDefault="009D59CF" w:rsidP="00506ADE">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грн. </w:t>
            </w:r>
          </w:p>
          <w:p w:rsidR="009D59CF" w:rsidRPr="00883826" w:rsidRDefault="009D59CF" w:rsidP="00506ADE">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(без ПДВ)</w:t>
            </w:r>
          </w:p>
          <w:p w:rsidR="009D59CF" w:rsidRPr="00883826" w:rsidRDefault="009D59CF" w:rsidP="00506ADE">
            <w:pPr>
              <w:shd w:val="clear" w:color="auto" w:fill="FFFFFF"/>
              <w:spacing w:after="0" w:line="269" w:lineRule="exact"/>
              <w:ind w:left="-38" w:firstLine="38"/>
              <w:jc w:val="center"/>
              <w:rPr>
                <w:rFonts w:ascii="Times New Roman" w:eastAsia="Arial" w:hAnsi="Times New Roman" w:cs="Times New Roman"/>
                <w:b/>
                <w:color w:val="000000"/>
                <w:sz w:val="20"/>
                <w:szCs w:val="20"/>
                <w:lang w:val="uk-UA"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cPr>
          <w:p w:rsidR="009D59CF" w:rsidRPr="00883826" w:rsidRDefault="009D59CF" w:rsidP="00506ADE">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ПДВ </w:t>
            </w:r>
          </w:p>
          <w:p w:rsidR="009D59CF" w:rsidRPr="00883826" w:rsidRDefault="009D59CF" w:rsidP="00506ADE">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(для платників ПДВ)</w:t>
            </w:r>
          </w:p>
        </w:tc>
      </w:tr>
      <w:tr w:rsidR="009D59CF" w:rsidRPr="00883826" w:rsidTr="00506ADE">
        <w:trPr>
          <w:trHeight w:hRule="exact" w:val="2425"/>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D59CF" w:rsidRPr="00883826" w:rsidRDefault="008219DF" w:rsidP="00506ADE">
            <w:pPr>
              <w:shd w:val="clear" w:color="auto" w:fill="FFFFFF"/>
              <w:spacing w:after="0" w:line="240" w:lineRule="auto"/>
              <w:jc w:val="center"/>
              <w:rPr>
                <w:rFonts w:ascii="Times New Roman" w:eastAsia="Arial" w:hAnsi="Times New Roman" w:cs="Times New Roman"/>
                <w:sz w:val="24"/>
                <w:szCs w:val="24"/>
                <w:lang w:val="uk-UA" w:eastAsia="ru-RU"/>
              </w:rPr>
            </w:pPr>
            <w:r>
              <w:rPr>
                <w:rFonts w:ascii="Times New Roman" w:eastAsia="Times New Roman" w:hAnsi="Times New Roman" w:cs="Times New Roman"/>
                <w:bCs/>
                <w:sz w:val="26"/>
                <w:szCs w:val="26"/>
                <w:lang w:val="uk-UA" w:eastAsia="ru-RU"/>
              </w:rPr>
              <w:t>Послуги з технічного обслуговування газової котельні</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9D59CF" w:rsidRPr="00883826" w:rsidRDefault="009D59CF" w:rsidP="00506ADE">
            <w:pPr>
              <w:shd w:val="clear" w:color="auto" w:fill="FFFFFF"/>
              <w:spacing w:after="0" w:line="240" w:lineRule="auto"/>
              <w:jc w:val="center"/>
              <w:rPr>
                <w:rFonts w:ascii="Times New Roman" w:eastAsia="Arial" w:hAnsi="Times New Roman" w:cs="Times New Roman"/>
                <w:sz w:val="24"/>
                <w:szCs w:val="24"/>
                <w:lang w:val="uk-UA" w:eastAsia="ru-RU"/>
              </w:rPr>
            </w:pP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9D59CF" w:rsidRPr="00883826" w:rsidRDefault="009D59CF" w:rsidP="00506ADE">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837" w:type="pct"/>
            <w:tcBorders>
              <w:top w:val="single" w:sz="6" w:space="0" w:color="auto"/>
              <w:left w:val="single" w:sz="6" w:space="0" w:color="auto"/>
              <w:bottom w:val="single" w:sz="6" w:space="0" w:color="auto"/>
              <w:right w:val="single" w:sz="4" w:space="0" w:color="auto"/>
            </w:tcBorders>
            <w:shd w:val="clear" w:color="auto" w:fill="FFFFFF"/>
            <w:vAlign w:val="center"/>
          </w:tcPr>
          <w:p w:rsidR="009D59CF" w:rsidRPr="00883826" w:rsidRDefault="009D59CF" w:rsidP="00506ADE">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734" w:type="pct"/>
            <w:tcBorders>
              <w:top w:val="single" w:sz="6" w:space="0" w:color="auto"/>
              <w:left w:val="single" w:sz="6" w:space="0" w:color="auto"/>
              <w:bottom w:val="single" w:sz="6" w:space="0" w:color="auto"/>
              <w:right w:val="single" w:sz="4" w:space="0" w:color="auto"/>
            </w:tcBorders>
            <w:shd w:val="clear" w:color="auto" w:fill="FFFFFF"/>
            <w:vAlign w:val="center"/>
          </w:tcPr>
          <w:p w:rsidR="009D59CF" w:rsidRPr="00883826" w:rsidRDefault="009D59CF" w:rsidP="00506ADE">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r>
      <w:tr w:rsidR="009D59CF" w:rsidRPr="00883826" w:rsidTr="00506ADE">
        <w:trPr>
          <w:trHeight w:hRule="exact" w:val="565"/>
        </w:trPr>
        <w:tc>
          <w:tcPr>
            <w:tcW w:w="259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9D59CF" w:rsidRPr="00883826" w:rsidRDefault="009D59CF" w:rsidP="00506ADE">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w:t>
            </w: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D59CF" w:rsidRPr="00883826" w:rsidRDefault="009D59CF" w:rsidP="00506ADE">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9D59CF" w:rsidRPr="00883826" w:rsidRDefault="009D59CF" w:rsidP="00506ADE">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9D59CF" w:rsidRPr="00883826" w:rsidRDefault="009D59CF" w:rsidP="00506ADE">
            <w:pPr>
              <w:shd w:val="clear" w:color="auto" w:fill="FFFFFF"/>
              <w:spacing w:after="0" w:line="240" w:lineRule="auto"/>
              <w:rPr>
                <w:rFonts w:ascii="Times New Roman" w:eastAsia="Arial" w:hAnsi="Times New Roman" w:cs="Times New Roman"/>
                <w:color w:val="000000"/>
                <w:sz w:val="24"/>
                <w:szCs w:val="24"/>
                <w:lang w:val="uk-UA" w:eastAsia="ru-RU"/>
              </w:rPr>
            </w:pPr>
          </w:p>
        </w:tc>
      </w:tr>
      <w:tr w:rsidR="009D59CF" w:rsidRPr="00883826" w:rsidTr="00506ADE">
        <w:trPr>
          <w:trHeight w:hRule="exact" w:val="565"/>
        </w:trPr>
        <w:tc>
          <w:tcPr>
            <w:tcW w:w="837" w:type="pct"/>
            <w:tcBorders>
              <w:top w:val="single" w:sz="6" w:space="0" w:color="auto"/>
              <w:left w:val="single" w:sz="4" w:space="0" w:color="auto"/>
              <w:bottom w:val="single" w:sz="4" w:space="0" w:color="auto"/>
              <w:right w:val="single" w:sz="4" w:space="0" w:color="auto"/>
            </w:tcBorders>
            <w:shd w:val="clear" w:color="auto" w:fill="FFFFFF"/>
          </w:tcPr>
          <w:p w:rsidR="009D59CF" w:rsidRPr="00883826" w:rsidRDefault="009D59CF" w:rsidP="00506ADE">
            <w:pPr>
              <w:shd w:val="clear" w:color="auto" w:fill="FFFFFF"/>
              <w:spacing w:after="0" w:line="240" w:lineRule="auto"/>
              <w:rPr>
                <w:rFonts w:ascii="Times New Roman" w:eastAsia="Arial" w:hAnsi="Times New Roman" w:cs="Times New Roman"/>
                <w:b/>
                <w:color w:val="000000"/>
                <w:sz w:val="24"/>
                <w:szCs w:val="24"/>
                <w:lang w:val="uk-UA" w:eastAsia="ru-RU"/>
              </w:rPr>
            </w:pPr>
          </w:p>
        </w:tc>
        <w:tc>
          <w:tcPr>
            <w:tcW w:w="3429" w:type="pct"/>
            <w:gridSpan w:val="4"/>
            <w:tcBorders>
              <w:top w:val="single" w:sz="6" w:space="0" w:color="auto"/>
              <w:left w:val="single" w:sz="4" w:space="0" w:color="auto"/>
              <w:bottom w:val="single" w:sz="4" w:space="0" w:color="auto"/>
              <w:right w:val="single" w:sz="4" w:space="0" w:color="auto"/>
            </w:tcBorders>
            <w:shd w:val="clear" w:color="auto" w:fill="FFFFFF"/>
            <w:vAlign w:val="center"/>
          </w:tcPr>
          <w:p w:rsidR="009D59CF" w:rsidRPr="00883826" w:rsidRDefault="009D59CF" w:rsidP="00506ADE">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 (у т. ч. ПДВ)</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9D59CF" w:rsidRPr="00883826" w:rsidRDefault="009D59CF" w:rsidP="00506ADE">
            <w:pPr>
              <w:shd w:val="clear" w:color="auto" w:fill="FFFFFF"/>
              <w:spacing w:after="0" w:line="240" w:lineRule="auto"/>
              <w:rPr>
                <w:rFonts w:ascii="Times New Roman" w:eastAsia="Arial" w:hAnsi="Times New Roman" w:cs="Times New Roman"/>
                <w:color w:val="000000"/>
                <w:sz w:val="24"/>
                <w:szCs w:val="24"/>
                <w:lang w:val="uk-UA" w:eastAsia="ru-RU"/>
              </w:rPr>
            </w:pPr>
          </w:p>
        </w:tc>
      </w:tr>
    </w:tbl>
    <w:p w:rsidR="009D59CF" w:rsidRPr="00883826" w:rsidRDefault="009D59CF" w:rsidP="009D59CF">
      <w:pPr>
        <w:spacing w:after="0" w:line="240" w:lineRule="auto"/>
        <w:contextualSpacing/>
        <w:rPr>
          <w:rFonts w:ascii="Times New Roman" w:eastAsia="Times New Roman" w:hAnsi="Times New Roman" w:cs="Times New Roman"/>
          <w:i/>
          <w:sz w:val="20"/>
          <w:szCs w:val="20"/>
          <w:lang w:eastAsia="ru-RU"/>
        </w:rPr>
      </w:pPr>
      <w:r w:rsidRPr="00883826">
        <w:rPr>
          <w:rFonts w:ascii="Times New Roman" w:eastAsia="Times New Roman" w:hAnsi="Times New Roman" w:cs="Times New Roman"/>
          <w:i/>
          <w:sz w:val="20"/>
          <w:szCs w:val="20"/>
          <w:lang w:val="uk-UA" w:eastAsia="ru-RU"/>
        </w:rPr>
        <w:t>У разі надання пропозиції учасником, який не є платником ПДВ, його пропозиція надається без врахування ПДВ, про що учасник робить відповідну позначку</w:t>
      </w:r>
    </w:p>
    <w:p w:rsidR="009D59CF" w:rsidRPr="00883826" w:rsidRDefault="009D59CF" w:rsidP="009D59CF">
      <w:pPr>
        <w:spacing w:after="0" w:line="240" w:lineRule="auto"/>
        <w:contextualSpacing/>
        <w:rPr>
          <w:rFonts w:ascii="Times New Roman" w:eastAsia="Times New Roman" w:hAnsi="Times New Roman" w:cs="Times New Roman"/>
          <w:i/>
          <w:sz w:val="20"/>
          <w:szCs w:val="20"/>
          <w:lang w:eastAsia="ru-RU"/>
        </w:rPr>
      </w:pPr>
    </w:p>
    <w:p w:rsidR="009D59CF" w:rsidRPr="00883826" w:rsidRDefault="009D59CF" w:rsidP="009D59CF">
      <w:pPr>
        <w:tabs>
          <w:tab w:val="left" w:pos="7005"/>
          <w:tab w:val="left" w:pos="8070"/>
        </w:tabs>
        <w:spacing w:after="0" w:line="240" w:lineRule="auto"/>
        <w:rPr>
          <w:rFonts w:ascii="Times New Roman" w:eastAsia="Times New Roman" w:hAnsi="Times New Roman" w:cs="Times New Roman"/>
          <w:b/>
          <w:i/>
          <w:lang w:val="uk-UA" w:eastAsia="ru-RU"/>
        </w:rPr>
      </w:pPr>
    </w:p>
    <w:tbl>
      <w:tblPr>
        <w:tblW w:w="0" w:type="auto"/>
        <w:tblLook w:val="04A0" w:firstRow="1" w:lastRow="0" w:firstColumn="1" w:lastColumn="0" w:noHBand="0" w:noVBand="1"/>
      </w:tblPr>
      <w:tblGrid>
        <w:gridCol w:w="3315"/>
        <w:gridCol w:w="3324"/>
        <w:gridCol w:w="2868"/>
      </w:tblGrid>
      <w:tr w:rsidR="009D59CF" w:rsidRPr="00883826" w:rsidTr="00506ADE">
        <w:trPr>
          <w:trHeight w:val="360"/>
        </w:trPr>
        <w:tc>
          <w:tcPr>
            <w:tcW w:w="3315" w:type="dxa"/>
            <w:shd w:val="clear" w:color="auto" w:fill="auto"/>
          </w:tcPr>
          <w:p w:rsidR="009D59CF" w:rsidRPr="00883826" w:rsidRDefault="009D59CF" w:rsidP="00506ADE">
            <w:pPr>
              <w:spacing w:after="0" w:line="240" w:lineRule="auto"/>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Учасник</w:t>
            </w:r>
          </w:p>
        </w:tc>
        <w:tc>
          <w:tcPr>
            <w:tcW w:w="3324" w:type="dxa"/>
            <w:shd w:val="clear" w:color="auto" w:fill="auto"/>
          </w:tcPr>
          <w:p w:rsidR="009D59CF" w:rsidRPr="00883826" w:rsidRDefault="009D59CF" w:rsidP="00506ADE">
            <w:pPr>
              <w:spacing w:after="0" w:line="240" w:lineRule="auto"/>
              <w:jc w:val="center"/>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 xml:space="preserve">       м.п. </w:t>
            </w:r>
          </w:p>
          <w:p w:rsidR="009D59CF" w:rsidRPr="00883826" w:rsidRDefault="009D59CF" w:rsidP="00506ADE">
            <w:pPr>
              <w:spacing w:after="0" w:line="240" w:lineRule="auto"/>
              <w:jc w:val="right"/>
              <w:rPr>
                <w:rFonts w:ascii="Times New Roman" w:eastAsia="Times New Roman" w:hAnsi="Times New Roman" w:cs="Times New Roman"/>
                <w:sz w:val="24"/>
                <w:szCs w:val="24"/>
                <w:lang w:val="uk-UA" w:eastAsia="ru-RU"/>
              </w:rPr>
            </w:pPr>
            <w:r w:rsidRPr="00883826">
              <w:rPr>
                <w:rFonts w:ascii="Times New Roman" w:eastAsia="Times New Roman" w:hAnsi="Times New Roman" w:cs="Times New Roman"/>
                <w:lang w:val="uk-UA" w:eastAsia="ru-RU"/>
              </w:rPr>
              <w:t>(у разі її використання)</w:t>
            </w:r>
          </w:p>
        </w:tc>
        <w:tc>
          <w:tcPr>
            <w:tcW w:w="2868" w:type="dxa"/>
            <w:shd w:val="clear" w:color="auto" w:fill="auto"/>
          </w:tcPr>
          <w:p w:rsidR="009D59CF" w:rsidRPr="00883826" w:rsidRDefault="009D59CF" w:rsidP="00506ADE">
            <w:pPr>
              <w:spacing w:after="0" w:line="240" w:lineRule="auto"/>
              <w:jc w:val="right"/>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підпис</w:t>
            </w:r>
          </w:p>
        </w:tc>
      </w:tr>
    </w:tbl>
    <w:p w:rsidR="009D59CF" w:rsidRPr="00883826" w:rsidRDefault="009D59CF" w:rsidP="009D59CF">
      <w:pPr>
        <w:spacing w:after="0" w:line="240" w:lineRule="auto"/>
        <w:rPr>
          <w:rFonts w:ascii="Times New Roman" w:eastAsia="Times New Roman" w:hAnsi="Times New Roman" w:cs="Times New Roman"/>
          <w:sz w:val="24"/>
          <w:szCs w:val="24"/>
          <w:lang w:val="uk-UA" w:eastAsia="ru-RU"/>
        </w:rPr>
      </w:pPr>
    </w:p>
    <w:p w:rsidR="009D59CF" w:rsidRDefault="009D59CF" w:rsidP="009D59CF">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p w:rsidR="009D59CF" w:rsidRDefault="009D59CF" w:rsidP="00E062BC">
      <w:pPr>
        <w:spacing w:after="0" w:line="240" w:lineRule="auto"/>
        <w:rPr>
          <w:rFonts w:ascii="Times New Roman" w:eastAsia="Times New Roman" w:hAnsi="Times New Roman" w:cs="Times New Roman"/>
          <w:b/>
          <w:bCs/>
          <w:color w:val="000000"/>
          <w:sz w:val="24"/>
          <w:szCs w:val="24"/>
          <w:lang w:val="uk-UA" w:eastAsia="ru-RU"/>
        </w:rPr>
      </w:pPr>
    </w:p>
    <w:sectPr w:rsidR="009D59CF" w:rsidSect="00E062BC">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6C7B36"/>
    <w:multiLevelType w:val="hybridMultilevel"/>
    <w:tmpl w:val="C8E23422"/>
    <w:lvl w:ilvl="0" w:tplc="56DEEBBA">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9">
    <w:nsid w:val="24214220"/>
    <w:multiLevelType w:val="multilevel"/>
    <w:tmpl w:val="EBBC1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170A64"/>
    <w:multiLevelType w:val="hybridMultilevel"/>
    <w:tmpl w:val="D0F046C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5">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896FF3"/>
    <w:multiLevelType w:val="multilevel"/>
    <w:tmpl w:val="FC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3">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55C45D5"/>
    <w:multiLevelType w:val="hybridMultilevel"/>
    <w:tmpl w:val="6C16E4B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1">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B9E30A0"/>
    <w:multiLevelType w:val="multilevel"/>
    <w:tmpl w:val="436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39"/>
  </w:num>
  <w:num w:numId="3">
    <w:abstractNumId w:val="42"/>
  </w:num>
  <w:num w:numId="4">
    <w:abstractNumId w:val="3"/>
  </w:num>
  <w:num w:numId="5">
    <w:abstractNumId w:val="43"/>
  </w:num>
  <w:num w:numId="6">
    <w:abstractNumId w:val="17"/>
  </w:num>
  <w:num w:numId="7">
    <w:abstractNumId w:val="34"/>
  </w:num>
  <w:num w:numId="8">
    <w:abstractNumId w:val="0"/>
  </w:num>
  <w:num w:numId="9">
    <w:abstractNumId w:val="6"/>
  </w:num>
  <w:num w:numId="10">
    <w:abstractNumId w:val="33"/>
  </w:num>
  <w:num w:numId="11">
    <w:abstractNumId w:val="15"/>
  </w:num>
  <w:num w:numId="12">
    <w:abstractNumId w:val="21"/>
  </w:num>
  <w:num w:numId="13">
    <w:abstractNumId w:val="26"/>
  </w:num>
  <w:num w:numId="14">
    <w:abstractNumId w:val="5"/>
  </w:num>
  <w:num w:numId="15">
    <w:abstractNumId w:val="44"/>
  </w:num>
  <w:num w:numId="16">
    <w:abstractNumId w:val="19"/>
  </w:num>
  <w:num w:numId="17">
    <w:abstractNumId w:val="45"/>
  </w:num>
  <w:num w:numId="18">
    <w:abstractNumId w:val="11"/>
  </w:num>
  <w:num w:numId="19">
    <w:abstractNumId w:val="36"/>
  </w:num>
  <w:num w:numId="20">
    <w:abstractNumId w:val="18"/>
  </w:num>
  <w:num w:numId="21">
    <w:abstractNumId w:val="31"/>
  </w:num>
  <w:num w:numId="22">
    <w:abstractNumId w:val="7"/>
  </w:num>
  <w:num w:numId="23">
    <w:abstractNumId w:val="16"/>
  </w:num>
  <w:num w:numId="24">
    <w:abstractNumId w:val="10"/>
  </w:num>
  <w:num w:numId="25">
    <w:abstractNumId w:val="22"/>
  </w:num>
  <w:num w:numId="26">
    <w:abstractNumId w:val="40"/>
  </w:num>
  <w:num w:numId="27">
    <w:abstractNumId w:val="1"/>
  </w:num>
  <w:num w:numId="28">
    <w:abstractNumId w:val="4"/>
  </w:num>
  <w:num w:numId="29">
    <w:abstractNumId w:val="12"/>
  </w:num>
  <w:num w:numId="30">
    <w:abstractNumId w:val="30"/>
  </w:num>
  <w:num w:numId="31">
    <w:abstractNumId w:val="37"/>
  </w:num>
  <w:num w:numId="32">
    <w:abstractNumId w:val="28"/>
  </w:num>
  <w:num w:numId="33">
    <w:abstractNumId w:val="47"/>
  </w:num>
  <w:num w:numId="34">
    <w:abstractNumId w:val="35"/>
  </w:num>
  <w:num w:numId="35">
    <w:abstractNumId w:val="8"/>
  </w:num>
  <w:num w:numId="36">
    <w:abstractNumId w:val="24"/>
  </w:num>
  <w:num w:numId="37">
    <w:abstractNumId w:val="32"/>
  </w:num>
  <w:num w:numId="38">
    <w:abstractNumId w:val="14"/>
  </w:num>
  <w:num w:numId="39">
    <w:abstractNumId w:val="9"/>
  </w:num>
  <w:num w:numId="40">
    <w:abstractNumId w:val="25"/>
  </w:num>
  <w:num w:numId="41">
    <w:abstractNumId w:val="46"/>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1"/>
  </w:num>
  <w:num w:numId="45">
    <w:abstractNumId w:val="23"/>
  </w:num>
  <w:num w:numId="46">
    <w:abstractNumId w:val="2"/>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2"/>
    <w:rsid w:val="00033821"/>
    <w:rsid w:val="00045062"/>
    <w:rsid w:val="00245218"/>
    <w:rsid w:val="0028583B"/>
    <w:rsid w:val="003563DF"/>
    <w:rsid w:val="00363129"/>
    <w:rsid w:val="0046580C"/>
    <w:rsid w:val="00506ADE"/>
    <w:rsid w:val="005E3A29"/>
    <w:rsid w:val="00632586"/>
    <w:rsid w:val="00743ABC"/>
    <w:rsid w:val="00774148"/>
    <w:rsid w:val="007A317A"/>
    <w:rsid w:val="008219DF"/>
    <w:rsid w:val="00834D62"/>
    <w:rsid w:val="00883826"/>
    <w:rsid w:val="009D59CF"/>
    <w:rsid w:val="009E3A27"/>
    <w:rsid w:val="00A0225D"/>
    <w:rsid w:val="00A76BE6"/>
    <w:rsid w:val="00AE0232"/>
    <w:rsid w:val="00B402B7"/>
    <w:rsid w:val="00B51889"/>
    <w:rsid w:val="00B53E88"/>
    <w:rsid w:val="00BB206F"/>
    <w:rsid w:val="00C0444B"/>
    <w:rsid w:val="00C056D0"/>
    <w:rsid w:val="00CC395C"/>
    <w:rsid w:val="00D02D4E"/>
    <w:rsid w:val="00D93F4D"/>
    <w:rsid w:val="00E062BC"/>
    <w:rsid w:val="00E2798A"/>
    <w:rsid w:val="00E70651"/>
    <w:rsid w:val="00F30108"/>
    <w:rsid w:val="00F65CA5"/>
    <w:rsid w:val="00FE6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ed20230225" TargetMode="Externa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225" TargetMode="External"/><Relationship Id="rId5" Type="http://schemas.openxmlformats.org/officeDocument/2006/relationships/settings" Target="settings.xml"/><Relationship Id="rId10" Type="http://schemas.openxmlformats.org/officeDocument/2006/relationships/hyperlink" Target="https://zakon.rada.gov.ua/laws/show/1178-2022-%D0%BF/ed20230225" TargetMode="External"/><Relationship Id="rId4" Type="http://schemas.microsoft.com/office/2007/relationships/stylesWithEffects" Target="stylesWithEffects.xml"/><Relationship Id="rId9" Type="http://schemas.openxmlformats.org/officeDocument/2006/relationships/hyperlink" Target="https://zakon.rada.gov.ua/laws/show/1178-2022-%D0%BF/ed202302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D22C-EAC6-46DC-83D0-59E5A963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36</Pages>
  <Words>48528</Words>
  <Characters>27662</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2022-11-28T14:24:00Z</dcterms:created>
  <dcterms:modified xsi:type="dcterms:W3CDTF">2023-03-15T12:05:00Z</dcterms:modified>
</cp:coreProperties>
</file>