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Комунальне підприємство Звягельської міської ради </w:t>
      </w:r>
    </w:p>
    <w:p>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«Звягельтепло»</w:t>
      </w:r>
    </w:p>
    <w:p>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(КП ЗМР «Звягельтепло»)</w:t>
      </w:r>
    </w:p>
    <w:p>
      <w:pPr>
        <w:pStyle w:val="19"/>
        <w:spacing w:after="0" w:line="240" w:lineRule="auto"/>
        <w:ind w:left="-1418"/>
        <w:jc w:val="center"/>
        <w:rPr>
          <w:rFonts w:ascii="Times New Roman" w:hAnsi="Times New Roman" w:eastAsia="Times New Roman" w:cs="Times New Roman"/>
          <w:b/>
          <w:color w:val="000000"/>
          <w:sz w:val="24"/>
          <w:szCs w:val="24"/>
        </w:rPr>
      </w:pPr>
    </w:p>
    <w:p>
      <w:pPr>
        <w:pStyle w:val="19"/>
        <w:spacing w:after="0" w:line="240" w:lineRule="auto"/>
        <w:ind w:left="-1418"/>
        <w:jc w:val="right"/>
        <w:rPr>
          <w:rFonts w:ascii="Times New Roman" w:hAnsi="Times New Roman" w:eastAsia="Times New Roman" w:cs="Times New Roman"/>
          <w:b/>
          <w:sz w:val="24"/>
          <w:szCs w:val="24"/>
        </w:rPr>
      </w:pPr>
    </w:p>
    <w:p>
      <w:pPr>
        <w:pStyle w:val="19"/>
        <w:spacing w:after="0" w:line="240" w:lineRule="auto"/>
        <w:ind w:left="-1418"/>
        <w:jc w:val="right"/>
        <w:rPr>
          <w:rFonts w:ascii="Times New Roman" w:hAnsi="Times New Roman" w:eastAsia="Times New Roman" w:cs="Times New Roman"/>
          <w:b/>
          <w:sz w:val="24"/>
          <w:szCs w:val="24"/>
          <w:highlight w:val="white"/>
        </w:rPr>
      </w:pPr>
      <w:r>
        <w:rPr>
          <w:rFonts w:ascii="Times New Roman" w:hAnsi="Times New Roman" w:eastAsia="Times New Roman" w:cs="Times New Roman"/>
          <w:b/>
          <w:sz w:val="24"/>
          <w:szCs w:val="24"/>
          <w:highlight w:val="white"/>
        </w:rPr>
        <w:t> «ЗАТВЕРДЖЕНО»</w:t>
      </w:r>
    </w:p>
    <w:p>
      <w:pPr>
        <w:pStyle w:val="19"/>
        <w:spacing w:after="0" w:line="240" w:lineRule="auto"/>
        <w:ind w:left="-1418"/>
        <w:jc w:val="right"/>
        <w:rPr>
          <w:rFonts w:ascii="Times New Roman" w:hAnsi="Times New Roman" w:eastAsia="Times New Roman" w:cs="Times New Roman"/>
          <w:b/>
          <w:sz w:val="24"/>
          <w:szCs w:val="24"/>
        </w:rPr>
      </w:pPr>
      <w:r>
        <w:rPr>
          <w:rFonts w:ascii="Times New Roman" w:hAnsi="Times New Roman" w:eastAsia="Times New Roman" w:cs="Times New Roman"/>
          <w:sz w:val="24"/>
          <w:szCs w:val="24"/>
          <w:highlight w:val="white"/>
        </w:rPr>
        <w:t xml:space="preserve">                                                                    </w:t>
      </w:r>
      <w:r>
        <w:rPr>
          <w:rFonts w:ascii="Times New Roman" w:hAnsi="Times New Roman" w:eastAsia="Times New Roman" w:cs="Times New Roman"/>
          <w:b/>
          <w:sz w:val="24"/>
          <w:szCs w:val="24"/>
        </w:rPr>
        <w:t>Протокол</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Уповноваженої особи</w:t>
      </w:r>
    </w:p>
    <w:p>
      <w:pPr>
        <w:pStyle w:val="19"/>
        <w:spacing w:after="0" w:line="240" w:lineRule="auto"/>
        <w:ind w:left="-1418"/>
        <w:jc w:val="right"/>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 КП ЗМР «Звягельтепло»</w:t>
      </w:r>
    </w:p>
    <w:p>
      <w:pPr>
        <w:pStyle w:val="19"/>
        <w:spacing w:after="0"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1</w:t>
      </w:r>
      <w:r>
        <w:rPr>
          <w:rFonts w:hint="default" w:ascii="Times New Roman" w:hAnsi="Times New Roman" w:eastAsia="Times New Roman" w:cs="Times New Roman"/>
          <w:sz w:val="24"/>
          <w:szCs w:val="24"/>
          <w:lang w:val="uk-UA"/>
        </w:rPr>
        <w:t>6</w:t>
      </w:r>
      <w:r>
        <w:rPr>
          <w:rFonts w:ascii="Times New Roman" w:hAnsi="Times New Roman" w:eastAsia="Times New Roman" w:cs="Times New Roman"/>
          <w:sz w:val="24"/>
          <w:szCs w:val="24"/>
        </w:rPr>
        <w:t>.04.2024 рік №3</w:t>
      </w:r>
      <w:r>
        <w:rPr>
          <w:rFonts w:hint="default" w:ascii="Times New Roman" w:hAnsi="Times New Roman" w:eastAsia="Times New Roman" w:cs="Times New Roman"/>
          <w:sz w:val="24"/>
          <w:szCs w:val="24"/>
          <w:lang w:val="uk-UA"/>
        </w:rPr>
        <w:t>7</w:t>
      </w:r>
      <w:r>
        <w:rPr>
          <w:rFonts w:ascii="Times New Roman" w:hAnsi="Times New Roman" w:eastAsia="Times New Roman" w:cs="Times New Roman"/>
          <w:sz w:val="24"/>
          <w:szCs w:val="24"/>
        </w:rPr>
        <w:t>ВТ</w:t>
      </w:r>
    </w:p>
    <w:p>
      <w:pPr>
        <w:pStyle w:val="19"/>
        <w:spacing w:after="0"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_____КЕП___Олена ОЛЕКСЕЙЧУК</w:t>
      </w:r>
    </w:p>
    <w:p>
      <w:pPr>
        <w:pStyle w:val="19"/>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                                                     </w:t>
      </w:r>
    </w:p>
    <w:p>
      <w:pPr>
        <w:pStyle w:val="19"/>
        <w:spacing w:after="0" w:line="240" w:lineRule="auto"/>
        <w:rPr>
          <w:rFonts w:ascii="Times New Roman" w:hAnsi="Times New Roman" w:eastAsia="Times New Roman" w:cs="Times New Roman"/>
          <w:b/>
          <w:color w:val="000000"/>
          <w:sz w:val="24"/>
          <w:szCs w:val="24"/>
        </w:rPr>
      </w:pPr>
    </w:p>
    <w:p>
      <w:pPr>
        <w:pStyle w:val="19"/>
        <w:spacing w:after="0" w:line="240" w:lineRule="auto"/>
        <w:rPr>
          <w:rFonts w:ascii="Times New Roman" w:hAnsi="Times New Roman" w:eastAsia="Times New Roman" w:cs="Times New Roman"/>
          <w:b/>
          <w:color w:val="000000"/>
          <w:sz w:val="24"/>
          <w:szCs w:val="24"/>
        </w:rPr>
      </w:pPr>
    </w:p>
    <w:p>
      <w:pPr>
        <w:pStyle w:val="19"/>
        <w:spacing w:after="0" w:line="240" w:lineRule="auto"/>
        <w:rPr>
          <w:rFonts w:ascii="Times New Roman" w:hAnsi="Times New Roman" w:eastAsia="Times New Roman" w:cs="Times New Roman"/>
          <w:b/>
          <w:color w:val="000000"/>
          <w:sz w:val="24"/>
          <w:szCs w:val="24"/>
        </w:rPr>
      </w:pPr>
    </w:p>
    <w:p>
      <w:pPr>
        <w:pStyle w:val="19"/>
        <w:spacing w:after="0" w:line="240" w:lineRule="auto"/>
        <w:rPr>
          <w:rFonts w:ascii="Times New Roman" w:hAnsi="Times New Roman" w:eastAsia="Times New Roman" w:cs="Times New Roman"/>
          <w:b/>
          <w:color w:val="000000"/>
          <w:sz w:val="24"/>
          <w:szCs w:val="24"/>
        </w:rPr>
      </w:pPr>
    </w:p>
    <w:p>
      <w:pPr>
        <w:pStyle w:val="19"/>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                                                     </w:t>
      </w:r>
    </w:p>
    <w:p>
      <w:pPr>
        <w:pStyle w:val="19"/>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                                                    ТЕНДЕРНА ДОКУМЕНТАЦІЯ</w:t>
      </w:r>
    </w:p>
    <w:p>
      <w:pPr>
        <w:pStyle w:val="19"/>
        <w:spacing w:before="240" w:after="0" w:line="240" w:lineRule="auto"/>
        <w:jc w:val="center"/>
        <w:rPr>
          <w:rFonts w:ascii="Times New Roman" w:hAnsi="Times New Roman" w:eastAsia="Times New Roman" w:cs="Times New Roman"/>
          <w:color w:val="4A86E8"/>
          <w:sz w:val="24"/>
          <w:szCs w:val="24"/>
        </w:rPr>
      </w:pPr>
      <w:r>
        <w:rPr>
          <w:rFonts w:ascii="Times New Roman" w:hAnsi="Times New Roman" w:eastAsia="Times New Roman" w:cs="Times New Roman"/>
          <w:b/>
          <w:color w:val="000000"/>
          <w:sz w:val="24"/>
          <w:szCs w:val="24"/>
        </w:rPr>
        <w:t> </w:t>
      </w:r>
      <w:r>
        <w:rPr>
          <w:rFonts w:ascii="Times New Roman" w:hAnsi="Times New Roman" w:eastAsia="Times New Roman" w:cs="Times New Roman"/>
          <w:color w:val="000000"/>
          <w:sz w:val="24"/>
          <w:szCs w:val="24"/>
        </w:rPr>
        <w:t>по процедурі</w:t>
      </w:r>
      <w:r>
        <w:rPr>
          <w:rFonts w:ascii="Times New Roman" w:hAnsi="Times New Roman" w:eastAsia="Times New Roman" w:cs="Times New Roman"/>
          <w:b/>
          <w:color w:val="000000"/>
          <w:sz w:val="24"/>
          <w:szCs w:val="24"/>
        </w:rPr>
        <w:t xml:space="preserve"> ВІДКРИТІ ТОРГИ </w:t>
      </w:r>
      <w:r>
        <w:rPr>
          <w:rFonts w:ascii="Times New Roman" w:hAnsi="Times New Roman" w:eastAsia="Times New Roman" w:cs="Times New Roman"/>
          <w:b/>
          <w:color w:val="4A86E8"/>
          <w:sz w:val="24"/>
          <w:szCs w:val="24"/>
        </w:rPr>
        <w:t>(з особливостями)</w:t>
      </w:r>
    </w:p>
    <w:p>
      <w:pPr>
        <w:pStyle w:val="19"/>
        <w:spacing w:before="240"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на закупівлю </w:t>
      </w:r>
      <w:r>
        <w:rPr>
          <w:rFonts w:ascii="Times New Roman" w:hAnsi="Times New Roman" w:eastAsia="Times New Roman" w:cs="Times New Roman"/>
          <w:b/>
          <w:sz w:val="24"/>
          <w:szCs w:val="24"/>
        </w:rPr>
        <w:t>Товару</w:t>
      </w:r>
    </w:p>
    <w:p>
      <w:pPr>
        <w:pStyle w:val="19"/>
        <w:spacing w:before="240" w:after="0" w:line="240" w:lineRule="auto"/>
        <w:jc w:val="center"/>
        <w:rPr>
          <w:rFonts w:ascii="Times New Roman" w:hAnsi="Times New Roman" w:eastAsia="Times New Roman" w:cs="Times New Roman"/>
          <w:b/>
          <w:sz w:val="24"/>
          <w:szCs w:val="24"/>
        </w:rPr>
      </w:pPr>
    </w:p>
    <w:p>
      <w:pPr>
        <w:spacing w:before="240"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ПРЕДМЕТ ЗАКУПІВЛІ</w:t>
      </w:r>
    </w:p>
    <w:p>
      <w:pPr>
        <w:pStyle w:val="19"/>
        <w:spacing w:before="240" w:after="0" w:line="240" w:lineRule="auto"/>
        <w:jc w:val="center"/>
        <w:rPr>
          <w:rFonts w:ascii="Times New Roman" w:hAnsi="Times New Roman" w:eastAsia="Times New Roman" w:cs="Times New Roman"/>
          <w:b/>
          <w:sz w:val="28"/>
          <w:szCs w:val="28"/>
          <w:u w:val="single"/>
        </w:rPr>
      </w:pPr>
      <w:r>
        <w:rPr>
          <w:rFonts w:ascii="Times New Roman" w:hAnsi="Times New Roman" w:eastAsia="Times New Roman" w:cs="Times New Roman"/>
          <w:b/>
          <w:sz w:val="28"/>
          <w:szCs w:val="28"/>
          <w:u w:val="single"/>
        </w:rPr>
        <w:t>Труби та супутні вироби</w:t>
      </w:r>
    </w:p>
    <w:p>
      <w:pPr>
        <w:spacing w:before="240" w:after="0" w:line="240" w:lineRule="auto"/>
        <w:jc w:val="center"/>
        <w:rPr>
          <w:rFonts w:ascii="Times New Roman" w:hAnsi="Times New Roman" w:eastAsia="Times New Roman" w:cs="Times New Roman"/>
          <w:sz w:val="28"/>
          <w:szCs w:val="28"/>
          <w:u w:val="single"/>
        </w:rPr>
      </w:pPr>
      <w:r>
        <w:rPr>
          <w:rFonts w:ascii="Times New Roman" w:hAnsi="Times New Roman" w:eastAsia="Times New Roman" w:cs="Times New Roman"/>
          <w:b/>
          <w:sz w:val="28"/>
          <w:szCs w:val="28"/>
          <w:u w:val="single"/>
        </w:rPr>
        <w:t>ДК 021:2015:</w:t>
      </w:r>
      <w:r>
        <w:rPr>
          <w:color w:val="000000"/>
          <w:sz w:val="28"/>
          <w:szCs w:val="28"/>
          <w:u w:val="single"/>
        </w:rPr>
        <w:t xml:space="preserve">  </w:t>
      </w:r>
      <w:r>
        <w:rPr>
          <w:rFonts w:ascii="Times New Roman" w:hAnsi="Times New Roman" w:cs="Times New Roman"/>
          <w:b/>
          <w:sz w:val="28"/>
          <w:szCs w:val="28"/>
          <w:u w:val="single"/>
        </w:rPr>
        <w:t>44160000-9 Магістралі, трубопроводи, труби, обсадні труби, тюбінги та супутні вироби</w:t>
      </w:r>
      <w:r>
        <w:rPr>
          <w:rFonts w:ascii="Times New Roman" w:hAnsi="Times New Roman" w:eastAsia="Times New Roman" w:cs="Times New Roman"/>
          <w:sz w:val="28"/>
          <w:szCs w:val="28"/>
          <w:u w:val="single"/>
        </w:rPr>
        <w:t xml:space="preserve"> </w:t>
      </w:r>
    </w:p>
    <w:p>
      <w:pPr>
        <w:spacing w:before="240" w:after="0" w:line="240" w:lineRule="auto"/>
        <w:rPr>
          <w:rFonts w:ascii="Times New Roman" w:hAnsi="Times New Roman" w:eastAsia="Times New Roman" w:cs="Times New Roman"/>
          <w:sz w:val="24"/>
          <w:szCs w:val="24"/>
        </w:rPr>
      </w:pPr>
    </w:p>
    <w:p>
      <w:pPr>
        <w:pStyle w:val="19"/>
        <w:spacing w:before="240" w:after="0" w:line="240" w:lineRule="auto"/>
        <w:rPr>
          <w:rFonts w:ascii="Times New Roman" w:hAnsi="Times New Roman" w:eastAsia="Times New Roman" w:cs="Times New Roman"/>
          <w:sz w:val="24"/>
          <w:szCs w:val="24"/>
        </w:rPr>
      </w:pPr>
    </w:p>
    <w:p>
      <w:pPr>
        <w:pStyle w:val="19"/>
        <w:spacing w:before="240"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w:t>
      </w:r>
    </w:p>
    <w:p>
      <w:pPr>
        <w:pStyle w:val="19"/>
        <w:spacing w:before="240" w:after="0" w:line="240" w:lineRule="auto"/>
        <w:rPr>
          <w:rFonts w:ascii="Times New Roman" w:hAnsi="Times New Roman" w:eastAsia="Times New Roman" w:cs="Times New Roman"/>
          <w:color w:val="000000"/>
          <w:sz w:val="24"/>
          <w:szCs w:val="24"/>
        </w:rPr>
      </w:pPr>
    </w:p>
    <w:p>
      <w:pPr>
        <w:pStyle w:val="19"/>
        <w:spacing w:before="240" w:after="0" w:line="240" w:lineRule="auto"/>
        <w:rPr>
          <w:rFonts w:ascii="Times New Roman" w:hAnsi="Times New Roman" w:eastAsia="Times New Roman" w:cs="Times New Roman"/>
          <w:color w:val="000000"/>
          <w:sz w:val="24"/>
          <w:szCs w:val="24"/>
        </w:rPr>
      </w:pPr>
    </w:p>
    <w:p>
      <w:pPr>
        <w:pStyle w:val="19"/>
        <w:spacing w:before="240" w:after="0" w:line="240" w:lineRule="auto"/>
        <w:rPr>
          <w:rFonts w:ascii="Times New Roman" w:hAnsi="Times New Roman" w:eastAsia="Times New Roman" w:cs="Times New Roman"/>
          <w:sz w:val="24"/>
          <w:szCs w:val="24"/>
        </w:rPr>
      </w:pPr>
    </w:p>
    <w:p>
      <w:pPr>
        <w:pStyle w:val="19"/>
        <w:spacing w:before="240" w:after="0" w:line="240" w:lineRule="auto"/>
        <w:rPr>
          <w:rFonts w:ascii="Times New Roman" w:hAnsi="Times New Roman" w:eastAsia="Times New Roman" w:cs="Times New Roman"/>
          <w:sz w:val="24"/>
          <w:szCs w:val="24"/>
        </w:rPr>
      </w:pPr>
    </w:p>
    <w:p>
      <w:pPr>
        <w:pStyle w:val="19"/>
        <w:spacing w:before="240" w:after="0" w:line="240" w:lineRule="auto"/>
        <w:rPr>
          <w:rFonts w:ascii="Times New Roman" w:hAnsi="Times New Roman" w:eastAsia="Times New Roman" w:cs="Times New Roman"/>
          <w:sz w:val="24"/>
          <w:szCs w:val="24"/>
        </w:rPr>
      </w:pPr>
    </w:p>
    <w:p>
      <w:pPr>
        <w:pStyle w:val="19"/>
        <w:spacing w:before="240" w:after="0" w:line="240" w:lineRule="auto"/>
        <w:jc w:val="center"/>
        <w:rPr>
          <w:rFonts w:ascii="Times New Roman" w:hAnsi="Times New Roman" w:eastAsia="Times New Roman" w:cs="Times New Roman"/>
          <w:sz w:val="24"/>
          <w:szCs w:val="24"/>
          <w:u w:val="single"/>
        </w:rPr>
      </w:pPr>
    </w:p>
    <w:p>
      <w:pPr>
        <w:pStyle w:val="19"/>
        <w:spacing w:before="240" w:after="0" w:line="240" w:lineRule="auto"/>
        <w:jc w:val="center"/>
        <w:rPr>
          <w:rFonts w:ascii="Times New Roman" w:hAnsi="Times New Roman" w:eastAsia="Times New Roman" w:cs="Times New Roman"/>
          <w:sz w:val="24"/>
          <w:szCs w:val="24"/>
        </w:rPr>
      </w:pPr>
    </w:p>
    <w:p>
      <w:pPr>
        <w:pStyle w:val="19"/>
        <w:spacing w:before="240" w:after="0" w:line="240" w:lineRule="auto"/>
        <w:jc w:val="center"/>
        <w:rPr>
          <w:rFonts w:ascii="Times New Roman" w:hAnsi="Times New Roman" w:eastAsia="Times New Roman" w:cs="Times New Roman"/>
          <w:sz w:val="24"/>
          <w:szCs w:val="24"/>
        </w:rPr>
      </w:pPr>
    </w:p>
    <w:p>
      <w:pPr>
        <w:pStyle w:val="19"/>
        <w:spacing w:after="0" w:line="240" w:lineRule="auto"/>
        <w:rPr>
          <w:rFonts w:ascii="Times New Roman" w:hAnsi="Times New Roman" w:eastAsia="Times New Roman" w:cs="Times New Roman"/>
          <w:sz w:val="24"/>
          <w:szCs w:val="24"/>
        </w:rPr>
      </w:pPr>
    </w:p>
    <w:p>
      <w:pPr>
        <w:pStyle w:val="19"/>
        <w:spacing w:after="0" w:line="240" w:lineRule="auto"/>
        <w:rPr>
          <w:rFonts w:ascii="Times New Roman" w:hAnsi="Times New Roman" w:eastAsia="Times New Roman" w:cs="Times New Roman"/>
          <w:sz w:val="24"/>
          <w:szCs w:val="24"/>
        </w:rPr>
      </w:pPr>
    </w:p>
    <w:p>
      <w:pPr>
        <w:spacing w:before="240" w:after="0" w:line="240" w:lineRule="auto"/>
        <w:jc w:val="center"/>
        <w:rPr>
          <w:rFonts w:ascii="Times New Roman" w:hAnsi="Times New Roman" w:eastAsia="Times New Roman" w:cs="Times New Roman"/>
        </w:rPr>
      </w:pPr>
      <w:r>
        <w:rPr>
          <w:rFonts w:ascii="Times New Roman" w:hAnsi="Times New Roman" w:eastAsia="Times New Roman" w:cs="Times New Roman"/>
          <w:u w:val="single"/>
        </w:rPr>
        <w:t>м. Звягель</w:t>
      </w:r>
      <w:r>
        <w:rPr>
          <w:rFonts w:ascii="Times New Roman" w:hAnsi="Times New Roman" w:eastAsia="Times New Roman" w:cs="Times New Roman"/>
          <w:i/>
        </w:rPr>
        <w:t xml:space="preserve"> - </w:t>
      </w:r>
      <w:r>
        <w:rPr>
          <w:rFonts w:ascii="Times New Roman" w:hAnsi="Times New Roman" w:eastAsia="Times New Roman" w:cs="Times New Roman"/>
        </w:rPr>
        <w:t>2024 рік</w:t>
      </w:r>
    </w:p>
    <w:p>
      <w:pPr>
        <w:spacing w:after="0" w:line="240" w:lineRule="auto"/>
        <w:jc w:val="both"/>
        <w:rPr>
          <w:rFonts w:ascii="Times New Roman" w:hAnsi="Times New Roman" w:eastAsia="Times New Roman" w:cs="Times New Roman"/>
          <w:sz w:val="24"/>
          <w:szCs w:val="24"/>
        </w:rPr>
      </w:pPr>
    </w:p>
    <w:tbl>
      <w:tblPr>
        <w:tblStyle w:val="9"/>
        <w:tblW w:w="9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2805"/>
        <w:gridCol w:w="6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705" w:type="dxa"/>
            <w:noWrap w:val="0"/>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9255" w:type="dxa"/>
            <w:gridSpan w:val="2"/>
            <w:noWrap w:val="0"/>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Розділ 1.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705" w:type="dxa"/>
            <w:noWrap w:val="0"/>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05" w:type="dxa"/>
            <w:noWrap w:val="0"/>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6450" w:type="dxa"/>
            <w:noWrap w:val="0"/>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noWrap w:val="0"/>
            <w:vAlign w:val="top"/>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05" w:type="dxa"/>
            <w:noWrap w:val="0"/>
            <w:vAlign w:val="to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Терміни, які вживаються в тендерній документації</w:t>
            </w:r>
          </w:p>
        </w:tc>
        <w:tc>
          <w:tcPr>
            <w:tcW w:w="6450" w:type="dxa"/>
            <w:noWrap w:val="0"/>
            <w:vAlign w:val="top"/>
          </w:tcPr>
          <w:p>
            <w:pPr>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Тендерну д</w:t>
            </w:r>
            <w:r>
              <w:rPr>
                <w:rFonts w:ascii="Times New Roman" w:hAnsi="Times New Roman" w:eastAsia="Times New Roman" w:cs="Times New Roman"/>
                <w:color w:val="000000"/>
                <w:sz w:val="24"/>
                <w:szCs w:val="24"/>
              </w:rPr>
              <w:t xml:space="preserve">окументацію розроблено відповідно до вимог Закону України </w:t>
            </w:r>
            <w:r>
              <w:rPr>
                <w:rFonts w:ascii="Times New Roman" w:hAnsi="Times New Roman" w:eastAsia="Times New Roman" w:cs="Times New Roman"/>
                <w:color w:val="000000"/>
                <w:sz w:val="24"/>
                <w:szCs w:val="24"/>
                <w:highlight w:val="white"/>
              </w:rPr>
              <w:t xml:space="preserve">«Про публічні закупівлі» (далі </w:t>
            </w:r>
            <w:r>
              <w:rPr>
                <w:rFonts w:ascii="Times New Roman" w:hAnsi="Times New Roman" w:eastAsia="Times New Roman" w:cs="Times New Roman"/>
                <w:sz w:val="24"/>
                <w:szCs w:val="24"/>
                <w:highlight w:val="white"/>
              </w:rPr>
              <w:t>—</w:t>
            </w:r>
            <w:r>
              <w:rPr>
                <w:rFonts w:ascii="Times New Roman" w:hAnsi="Times New Roman" w:eastAsia="Times New Roman" w:cs="Times New Roman"/>
                <w:color w:val="000000"/>
                <w:sz w:val="24"/>
                <w:szCs w:val="24"/>
                <w:highlight w:val="white"/>
              </w:rPr>
              <w:t xml:space="preserve"> Закон)</w:t>
            </w:r>
            <w:r>
              <w:rPr>
                <w:rFonts w:ascii="Times New Roman" w:hAnsi="Times New Roman" w:eastAsia="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hAnsi="Times New Roman" w:eastAsia="Times New Roman" w:cs="Times New Roman"/>
                <w:sz w:val="24"/>
                <w:szCs w:val="24"/>
              </w:rPr>
              <w:t>Особливостях.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705" w:type="dxa"/>
            <w:noWrap w:val="0"/>
            <w:vAlign w:val="top"/>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05" w:type="dxa"/>
            <w:noWrap w:val="0"/>
            <w:vAlign w:val="to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замовника торгів</w:t>
            </w:r>
          </w:p>
        </w:tc>
        <w:tc>
          <w:tcPr>
            <w:tcW w:w="6450" w:type="dxa"/>
            <w:noWrap w:val="0"/>
            <w:vAlign w:val="to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705" w:type="dxa"/>
            <w:noWrap w:val="0"/>
            <w:vAlign w:val="top"/>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2.1</w:t>
            </w:r>
          </w:p>
        </w:tc>
        <w:tc>
          <w:tcPr>
            <w:tcW w:w="2805" w:type="dxa"/>
            <w:noWrap w:val="0"/>
            <w:vAlign w:val="to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повне найменування</w:t>
            </w:r>
          </w:p>
        </w:tc>
        <w:tc>
          <w:tcPr>
            <w:tcW w:w="6450" w:type="dxa"/>
            <w:noWrap w:val="0"/>
            <w:vAlign w:val="top"/>
          </w:tcPr>
          <w:p>
            <w:pP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b/>
                <w:color w:val="000000"/>
                <w:sz w:val="24"/>
                <w:szCs w:val="24"/>
              </w:rPr>
              <w:t>Комунальне підприємство Звягельської міської ради «Звягельтепло»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jc w:val="center"/>
        </w:trPr>
        <w:tc>
          <w:tcPr>
            <w:tcW w:w="705" w:type="dxa"/>
            <w:noWrap w:val="0"/>
            <w:vAlign w:val="top"/>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2.2</w:t>
            </w:r>
          </w:p>
        </w:tc>
        <w:tc>
          <w:tcPr>
            <w:tcW w:w="2805" w:type="dxa"/>
            <w:noWrap w:val="0"/>
            <w:vAlign w:val="to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місцезнаходження</w:t>
            </w:r>
          </w:p>
        </w:tc>
        <w:tc>
          <w:tcPr>
            <w:tcW w:w="6450" w:type="dxa"/>
            <w:noWrap w:val="0"/>
            <w:vAlign w:val="top"/>
          </w:tcPr>
          <w:p>
            <w:pPr>
              <w:spacing w:after="0" w:line="240" w:lineRule="auto"/>
              <w:jc w:val="both"/>
              <w:rPr>
                <w:rFonts w:ascii="Times New Roman" w:hAnsi="Times New Roman" w:eastAsia="Times New Roman" w:cs="Times New Roman"/>
                <w:sz w:val="24"/>
                <w:szCs w:val="24"/>
                <w:highlight w:val="cyan"/>
              </w:rPr>
            </w:pPr>
            <w:r>
              <w:rPr>
                <w:rFonts w:ascii="Times New Roman" w:hAnsi="Times New Roman" w:eastAsia="Times New Roman" w:cs="Times New Roman"/>
                <w:sz w:val="24"/>
                <w:szCs w:val="24"/>
              </w:rPr>
              <w:t>вул. І.Франка,15-А, м. Звягель, Житомирська область, Україна, 11700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noWrap w:val="0"/>
            <w:vAlign w:val="top"/>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2.3</w:t>
            </w:r>
          </w:p>
        </w:tc>
        <w:tc>
          <w:tcPr>
            <w:tcW w:w="2805" w:type="dxa"/>
            <w:noWrap w:val="0"/>
            <w:vAlign w:val="to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noWrap w:val="0"/>
            <w:vAlign w:val="top"/>
          </w:tcPr>
          <w:p>
            <w:pPr>
              <w:jc w:val="both"/>
              <w:rPr>
                <w:rFonts w:ascii="Times New Roman" w:hAnsi="Times New Roman" w:eastAsia="Times New Roman" w:cs="Times New Roman"/>
              </w:rPr>
            </w:pPr>
            <w:r>
              <w:rPr>
                <w:rFonts w:ascii="Times New Roman" w:hAnsi="Times New Roman" w:eastAsia="Times New Roman" w:cs="Times New Roman"/>
                <w:i/>
                <w:sz w:val="24"/>
                <w:szCs w:val="24"/>
              </w:rPr>
              <w:t>з організаційних питань</w:t>
            </w:r>
            <w:r>
              <w:rPr>
                <w:rFonts w:ascii="Times New Roman" w:hAnsi="Times New Roman" w:eastAsia="Times New Roman" w:cs="Times New Roman"/>
                <w:b/>
                <w:sz w:val="24"/>
                <w:szCs w:val="24"/>
              </w:rPr>
              <w:t xml:space="preserve"> – </w:t>
            </w:r>
            <w:r>
              <w:rPr>
                <w:rFonts w:ascii="Times New Roman" w:hAnsi="Times New Roman" w:eastAsia="Times New Roman" w:cs="Times New Roman"/>
                <w:sz w:val="24"/>
                <w:szCs w:val="24"/>
              </w:rPr>
              <w:t>Олексейчук Олена Анатоліївна – уповноважена особа замовника</w:t>
            </w:r>
            <w:r>
              <w:rPr>
                <w:rFonts w:ascii="Times New Roman" w:hAnsi="Times New Roman" w:eastAsia="Times New Roman" w:cs="Times New Roman"/>
              </w:rPr>
              <w:t>;</w:t>
            </w:r>
          </w:p>
          <w:p>
            <w:pPr>
              <w:jc w:val="both"/>
              <w:rPr>
                <w:rFonts w:ascii="Times New Roman" w:hAnsi="Times New Roman" w:eastAsia="Times New Roman" w:cs="Times New Roman"/>
              </w:rPr>
            </w:pPr>
            <w:r>
              <w:rPr>
                <w:rFonts w:ascii="Times New Roman" w:hAnsi="Times New Roman" w:eastAsia="Times New Roman" w:cs="Times New Roman"/>
              </w:rPr>
              <w:t>тел.: (04141) 3-52-85;</w:t>
            </w:r>
          </w:p>
          <w:p>
            <w:pPr>
              <w:spacing w:after="0" w:line="240" w:lineRule="auto"/>
              <w:jc w:val="both"/>
              <w:rPr>
                <w:rFonts w:ascii="Times New Roman" w:hAnsi="Times New Roman" w:eastAsia="Times New Roman" w:cs="Times New Roman"/>
                <w:i/>
                <w:color w:val="FF0000"/>
                <w:sz w:val="24"/>
                <w:szCs w:val="24"/>
                <w:highlight w:val="yellow"/>
              </w:rPr>
            </w:pPr>
            <w:r>
              <w:rPr>
                <w:rFonts w:ascii="Times New Roman" w:hAnsi="Times New Roman"/>
              </w:rPr>
              <w:t>електронна адреса</w:t>
            </w:r>
            <w:r>
              <w:rPr>
                <w:rFonts w:ascii="Times New Roman" w:hAnsi="Times New Roman"/>
                <w:i/>
              </w:rPr>
              <w:t>: teplonv@ukr.net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 w:hRule="atLeast"/>
          <w:jc w:val="center"/>
        </w:trPr>
        <w:tc>
          <w:tcPr>
            <w:tcW w:w="705" w:type="dxa"/>
            <w:noWrap w:val="0"/>
            <w:vAlign w:val="top"/>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05" w:type="dxa"/>
            <w:noWrap w:val="0"/>
            <w:vAlign w:val="to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Процедура закупівлі</w:t>
            </w:r>
          </w:p>
        </w:tc>
        <w:tc>
          <w:tcPr>
            <w:tcW w:w="6450" w:type="dxa"/>
            <w:noWrap w:val="0"/>
            <w:vAlign w:val="top"/>
          </w:tcPr>
          <w:p>
            <w:pPr>
              <w:spacing w:after="0" w:line="240" w:lineRule="auto"/>
              <w:jc w:val="both"/>
              <w:rPr>
                <w:rFonts w:ascii="Times New Roman" w:hAnsi="Times New Roman" w:eastAsia="Times New Roman" w:cs="Times New Roman"/>
                <w:color w:val="4A86E8"/>
                <w:sz w:val="24"/>
                <w:szCs w:val="24"/>
              </w:rPr>
            </w:pPr>
            <w:r>
              <w:rPr>
                <w:rFonts w:ascii="Times New Roman" w:hAnsi="Times New Roman" w:eastAsia="Times New Roman" w:cs="Times New Roman"/>
                <w:color w:val="000000"/>
                <w:sz w:val="24"/>
                <w:szCs w:val="24"/>
              </w:rPr>
              <w:t xml:space="preserve">відкриті торги </w:t>
            </w:r>
            <w:r>
              <w:rPr>
                <w:rFonts w:ascii="Times New Roman" w:hAnsi="Times New Roman" w:eastAsia="Times New Roman" w:cs="Times New Roman"/>
                <w:color w:val="4A86E8"/>
                <w:sz w:val="24"/>
                <w:szCs w:val="24"/>
              </w:rPr>
              <w:t>(з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705" w:type="dxa"/>
            <w:noWrap w:val="0"/>
            <w:vAlign w:val="top"/>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05" w:type="dxa"/>
            <w:noWrap w:val="0"/>
            <w:vAlign w:val="to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предмет закупівлі</w:t>
            </w:r>
          </w:p>
        </w:tc>
        <w:tc>
          <w:tcPr>
            <w:tcW w:w="6450" w:type="dxa"/>
            <w:noWrap w:val="0"/>
            <w:vAlign w:val="to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noWrap w:val="0"/>
            <w:vAlign w:val="top"/>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4.1</w:t>
            </w:r>
          </w:p>
        </w:tc>
        <w:tc>
          <w:tcPr>
            <w:tcW w:w="2805" w:type="dxa"/>
            <w:noWrap w:val="0"/>
            <w:vAlign w:val="to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назва предмета закупівлі</w:t>
            </w:r>
          </w:p>
        </w:tc>
        <w:tc>
          <w:tcPr>
            <w:tcW w:w="6450" w:type="dxa"/>
            <w:noWrap w:val="0"/>
            <w:vAlign w:val="top"/>
          </w:tcPr>
          <w:p>
            <w:pP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b/>
                <w:i/>
                <w:sz w:val="24"/>
                <w:szCs w:val="24"/>
              </w:rPr>
              <w:t>Труби та супутні вироби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noWrap w:val="0"/>
            <w:vAlign w:val="top"/>
          </w:tcPr>
          <w:p>
            <w:pPr>
              <w:widowControl w:val="0"/>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4.2</w:t>
            </w:r>
          </w:p>
        </w:tc>
        <w:tc>
          <w:tcPr>
            <w:tcW w:w="2805" w:type="dxa"/>
            <w:noWrap w:val="0"/>
            <w:vAlign w:val="top"/>
          </w:tcPr>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noWrap w:val="0"/>
            <w:vAlign w:val="top"/>
          </w:tcPr>
          <w:p>
            <w:pPr>
              <w:pStyle w:val="19"/>
              <w:widowControl w:val="0"/>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Закупівля здійснюється щодо предмет</w:t>
            </w:r>
            <w:r>
              <w:rPr>
                <w:rFonts w:ascii="Times New Roman" w:hAnsi="Times New Roman" w:eastAsia="Times New Roman" w:cs="Times New Roman"/>
                <w:sz w:val="24"/>
                <w:szCs w:val="24"/>
              </w:rPr>
              <w:t>а</w:t>
            </w:r>
            <w:r>
              <w:rPr>
                <w:rFonts w:ascii="Times New Roman" w:hAnsi="Times New Roman" w:eastAsia="Times New Roman" w:cs="Times New Roman"/>
                <w:color w:val="000000"/>
                <w:sz w:val="24"/>
                <w:szCs w:val="24"/>
              </w:rPr>
              <w:t xml:space="preserve"> закупівлі в цілому.</w:t>
            </w:r>
          </w:p>
          <w:p>
            <w:pPr>
              <w:pStyle w:val="19"/>
              <w:widowControl w:val="0"/>
              <w:ind w:right="120"/>
              <w:jc w:val="both"/>
              <w:rPr>
                <w:rFonts w:ascii="Times New Roman" w:hAnsi="Times New Roman" w:eastAsia="Times New Roman" w:cs="Times New Roman"/>
                <w:i/>
                <w:color w:val="FF0000"/>
                <w:sz w:val="24"/>
                <w:szCs w:val="24"/>
                <w:highlight w:val="yellow"/>
              </w:rPr>
            </w:pPr>
            <w:r>
              <w:rPr>
                <w:rFonts w:ascii="Times New Roman" w:hAnsi="Times New Roman" w:eastAsia="Times New Roman" w:cs="Times New Roman"/>
              </w:rPr>
              <w:t>Закупівля на лоти не поділяється.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noWrap w:val="0"/>
            <w:vAlign w:val="top"/>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4.3</w:t>
            </w:r>
          </w:p>
        </w:tc>
        <w:tc>
          <w:tcPr>
            <w:tcW w:w="2805" w:type="dxa"/>
            <w:noWrap w:val="0"/>
            <w:vAlign w:val="top"/>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кількість товару та місце його поставки</w:t>
            </w:r>
          </w:p>
          <w:p>
            <w:pPr>
              <w:widowControl w:val="0"/>
              <w:spacing w:after="0" w:line="240" w:lineRule="auto"/>
              <w:rPr>
                <w:rFonts w:ascii="Times New Roman" w:hAnsi="Times New Roman" w:eastAsia="Times New Roman" w:cs="Times New Roman"/>
                <w:color w:val="000000"/>
                <w:sz w:val="24"/>
                <w:szCs w:val="24"/>
              </w:rPr>
            </w:pPr>
          </w:p>
        </w:tc>
        <w:tc>
          <w:tcPr>
            <w:tcW w:w="6450" w:type="dxa"/>
            <w:noWrap w:val="0"/>
            <w:vAlign w:val="top"/>
          </w:tcPr>
          <w:p>
            <w:pPr>
              <w:widowControl w:val="0"/>
              <w:ind w:right="120"/>
              <w:jc w:val="both"/>
              <w:rPr>
                <w:rFonts w:ascii="Times New Roman" w:hAnsi="Times New Roman" w:eastAsia="Times New Roman" w:cs="Times New Roman"/>
                <w:i/>
                <w:sz w:val="28"/>
                <w:szCs w:val="28"/>
              </w:rPr>
            </w:pPr>
            <w:r>
              <w:rPr>
                <w:rFonts w:ascii="Times New Roman" w:hAnsi="Times New Roman" w:eastAsia="Times New Roman" w:cs="Times New Roman"/>
                <w:sz w:val="24"/>
                <w:szCs w:val="24"/>
              </w:rPr>
              <w:t>Кількість: 362 м, 73 шт.</w:t>
            </w:r>
          </w:p>
          <w:p>
            <w:pPr>
              <w:widowControl w:val="0"/>
              <w:ind w:right="120"/>
              <w:jc w:val="both"/>
              <w:rPr>
                <w:rFonts w:ascii="Times New Roman" w:hAnsi="Times New Roman" w:eastAsia="Times New Roman" w:cs="Times New Roman"/>
                <w:i/>
              </w:rPr>
            </w:pPr>
            <w:r>
              <w:rPr>
                <w:rFonts w:ascii="Times New Roman" w:hAnsi="Times New Roman" w:eastAsia="Times New Roman" w:cs="Times New Roman"/>
                <w:i/>
              </w:rPr>
              <w:t xml:space="preserve">Місце поставки: Житомирська область, м. Звягель, </w:t>
            </w:r>
          </w:p>
          <w:p>
            <w:pPr>
              <w:widowControl w:val="0"/>
              <w:spacing w:after="0" w:line="240" w:lineRule="auto"/>
              <w:ind w:right="120"/>
              <w:jc w:val="both"/>
              <w:rPr>
                <w:rFonts w:ascii="Times New Roman" w:hAnsi="Times New Roman" w:eastAsia="Times New Roman" w:cs="Times New Roman"/>
                <w:i/>
                <w:color w:val="4A86E8"/>
                <w:sz w:val="24"/>
                <w:szCs w:val="24"/>
              </w:rPr>
            </w:pPr>
            <w:r>
              <w:rPr>
                <w:rFonts w:ascii="Times New Roman" w:hAnsi="Times New Roman" w:eastAsia="Times New Roman" w:cs="Times New Roman"/>
                <w:i/>
              </w:rPr>
              <w:t>вул. І.Франка,15-А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705" w:type="dxa"/>
            <w:noWrap w:val="0"/>
            <w:vAlign w:val="top"/>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4.4</w:t>
            </w:r>
          </w:p>
        </w:tc>
        <w:tc>
          <w:tcPr>
            <w:tcW w:w="2805" w:type="dxa"/>
            <w:noWrap w:val="0"/>
            <w:vAlign w:val="top"/>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строки поставки товарів, виконання робіт, надання послуг</w:t>
            </w:r>
          </w:p>
        </w:tc>
        <w:tc>
          <w:tcPr>
            <w:tcW w:w="6450" w:type="dxa"/>
            <w:noWrap w:val="0"/>
            <w:vAlign w:val="top"/>
          </w:tcPr>
          <w:p>
            <w:pPr>
              <w:widowControl w:val="0"/>
              <w:spacing w:after="0" w:line="240" w:lineRule="auto"/>
              <w:rPr>
                <w:rFonts w:ascii="Times New Roman" w:hAnsi="Times New Roman" w:eastAsia="Times New Roman" w:cs="Times New Roman"/>
                <w:sz w:val="24"/>
                <w:szCs w:val="24"/>
                <w:highlight w:val="yellow"/>
              </w:rPr>
            </w:pPr>
            <w:r>
              <w:rPr>
                <w:rFonts w:ascii="Times New Roman" w:hAnsi="Times New Roman" w:eastAsia="Times New Roman" w:cs="Times New Roman"/>
                <w:sz w:val="24"/>
                <w:szCs w:val="24"/>
              </w:rPr>
              <w:t>до 20 травня  2024 року включно</w:t>
            </w:r>
            <w:r>
              <w:rPr>
                <w:rFonts w:ascii="Times New Roman" w:hAnsi="Times New Roman" w:eastAsia="Times New Roman" w:cs="Times New Roman"/>
                <w:color w:val="FF0000"/>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705" w:type="dxa"/>
            <w:noWrap w:val="0"/>
            <w:vAlign w:val="top"/>
          </w:tcPr>
          <w:p>
            <w:pPr>
              <w:widowControl w:val="0"/>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4.5</w:t>
            </w:r>
          </w:p>
        </w:tc>
        <w:tc>
          <w:tcPr>
            <w:tcW w:w="2805" w:type="dxa"/>
            <w:noWrap w:val="0"/>
            <w:vAlign w:val="top"/>
          </w:tcPr>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rPr>
              <w:t>очікувана вартість предмета закупівлі</w:t>
            </w:r>
          </w:p>
        </w:tc>
        <w:tc>
          <w:tcPr>
            <w:tcW w:w="6450" w:type="dxa"/>
            <w:noWrap w:val="0"/>
            <w:vAlign w:val="top"/>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820 800,00 грн. з ПДВ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noWrap w:val="0"/>
            <w:vAlign w:val="top"/>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05" w:type="dxa"/>
            <w:noWrap w:val="0"/>
            <w:vAlign w:val="top"/>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Недискримінація учасників</w:t>
            </w:r>
            <w:r>
              <w:rPr>
                <w:rFonts w:ascii="Times New Roman" w:hAnsi="Times New Roman" w:eastAsia="Times New Roman" w:cs="Times New Roman"/>
              </w:rPr>
              <w:t xml:space="preserve"> </w:t>
            </w:r>
          </w:p>
        </w:tc>
        <w:tc>
          <w:tcPr>
            <w:tcW w:w="6450" w:type="dxa"/>
            <w:noWrap w:val="0"/>
            <w:vAlign w:val="top"/>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noWrap w:val="0"/>
            <w:vAlign w:val="top"/>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05" w:type="dxa"/>
            <w:noWrap w:val="0"/>
            <w:vAlign w:val="top"/>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Валюта, у якій повинна бути зазначена ціна тендерної пропозиції</w:t>
            </w:r>
            <w:r>
              <w:rPr>
                <w:rFonts w:ascii="Times New Roman" w:hAnsi="Times New Roman" w:eastAsia="Times New Roman" w:cs="Times New Roman"/>
              </w:rPr>
              <w:t xml:space="preserve"> </w:t>
            </w:r>
          </w:p>
        </w:tc>
        <w:tc>
          <w:tcPr>
            <w:tcW w:w="6450" w:type="dxa"/>
            <w:noWrap w:val="0"/>
            <w:vAlign w:val="top"/>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Валютою тендерної пропозиції є гривня.</w:t>
            </w:r>
            <w:r>
              <w:rPr>
                <w:rFonts w:ascii="Times New Roman" w:hAnsi="Times New Roman" w:eastAsia="Times New Roman" w:cs="Times New Roman"/>
              </w:rPr>
              <w:t xml:space="preserve"> </w:t>
            </w:r>
            <w:r>
              <w:rPr>
                <w:rFonts w:ascii="Times New Roman" w:hAnsi="Times New Roman" w:eastAsia="Times New Roman" w:cs="Times New Roman"/>
                <w:b/>
                <w:i/>
                <w:color w:val="000000"/>
                <w:sz w:val="24"/>
                <w:szCs w:val="24"/>
              </w:rPr>
              <w:t>У разі якщо учасником процедури закупівлі є нерезидент</w:t>
            </w:r>
            <w:r>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color w:val="000000"/>
                <w:sz w:val="24"/>
                <w:szCs w:val="24"/>
              </w:rPr>
              <w:t xml:space="preserve">такий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часник зазначає ціну пропозиції в електронній системі закупівель у валюті – гривня.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noWrap w:val="0"/>
            <w:vAlign w:val="top"/>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7</w:t>
            </w:r>
          </w:p>
        </w:tc>
        <w:tc>
          <w:tcPr>
            <w:tcW w:w="2805" w:type="dxa"/>
            <w:noWrap w:val="0"/>
            <w:vAlign w:val="top"/>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Мова (мови), якою  (якими) повинні бути  складені тендерні пропозиції</w:t>
            </w:r>
          </w:p>
        </w:tc>
        <w:tc>
          <w:tcPr>
            <w:tcW w:w="6450" w:type="dxa"/>
            <w:noWrap w:val="0"/>
            <w:vAlign w:val="top"/>
          </w:tcPr>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Мова тендерної пропозиції – українська.</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eastAsia="Times New Roman" w:cs="Times New Roman"/>
                <w:sz w:val="24"/>
                <w:szCs w:val="24"/>
              </w:rPr>
              <w:t>іншою мовою</w:t>
            </w:r>
            <w:r>
              <w:rPr>
                <w:rFonts w:ascii="Times New Roman" w:hAnsi="Times New Roman" w:eastAsia="Times New Roman" w:cs="Times New Roman"/>
                <w:color w:val="000000"/>
                <w:sz w:val="24"/>
                <w:szCs w:val="24"/>
              </w:rPr>
              <w:t>. Визначальним є текст, викладений українською мовою.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eastAsia="Times New Roman" w:cs="Times New Roman"/>
                <w:sz w:val="24"/>
                <w:szCs w:val="24"/>
              </w:rPr>
              <w:t>І</w:t>
            </w:r>
            <w:r>
              <w:rPr>
                <w:rFonts w:ascii="Times New Roman" w:hAnsi="Times New Roman" w:eastAsia="Times New Roman" w:cs="Times New Roman"/>
                <w:color w:val="000000"/>
                <w:sz w:val="24"/>
                <w:szCs w:val="24"/>
              </w:rPr>
              <w:t>нтернет, адреси електронної пошти, торговельної марки (знак</w:t>
            </w:r>
            <w:r>
              <w:rPr>
                <w:rFonts w:ascii="Times New Roman" w:hAnsi="Times New Roman" w:eastAsia="Times New Roman" w:cs="Times New Roman"/>
                <w:sz w:val="24"/>
                <w:szCs w:val="24"/>
              </w:rPr>
              <w:t>а</w:t>
            </w:r>
            <w:r>
              <w:rPr>
                <w:rFonts w:ascii="Times New Roman" w:hAnsi="Times New Roman" w:eastAsia="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hAnsi="Times New Roman" w:eastAsia="Times New Roman" w:cs="Times New Roman"/>
                <w:sz w:val="24"/>
                <w:szCs w:val="24"/>
              </w:rPr>
              <w:t>в</w:t>
            </w:r>
            <w:r>
              <w:rPr>
                <w:rFonts w:ascii="Times New Roman" w:hAnsi="Times New Roman" w:eastAsia="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eastAsia="Times New Roman" w:cs="Times New Roman"/>
                <w:sz w:val="24"/>
                <w:szCs w:val="24"/>
              </w:rPr>
              <w:t>українською мовою</w:t>
            </w:r>
            <w:r>
              <w:rPr>
                <w:rFonts w:ascii="Times New Roman" w:hAnsi="Times New Roman" w:eastAsia="Times New Roman" w:cs="Times New Roman"/>
                <w:color w:val="000000"/>
                <w:sz w:val="24"/>
                <w:szCs w:val="24"/>
              </w:rPr>
              <w:t xml:space="preserve">. </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Виключення: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 xml:space="preserve"> тому числі якщо такі документи надані іноземною мовою без перекладу.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2.  </w:t>
            </w:r>
            <w:r>
              <w:rPr>
                <w:rFonts w:ascii="Times New Roman" w:hAnsi="Times New Roman" w:eastAsia="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9960" w:type="dxa"/>
            <w:gridSpan w:val="3"/>
            <w:noWrap w:val="0"/>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Розділ 2. Порядок </w:t>
            </w:r>
            <w:r>
              <w:rPr>
                <w:rFonts w:ascii="Times New Roman" w:hAnsi="Times New Roman" w:eastAsia="Times New Roman" w:cs="Times New Roman"/>
                <w:b/>
                <w:sz w:val="24"/>
                <w:szCs w:val="24"/>
              </w:rPr>
              <w:t>в</w:t>
            </w:r>
            <w:r>
              <w:rPr>
                <w:rFonts w:ascii="Times New Roman" w:hAnsi="Times New Roman" w:eastAsia="Times New Roman" w:cs="Times New Roman"/>
                <w:b/>
                <w:color w:val="000000"/>
                <w:sz w:val="24"/>
                <w:szCs w:val="24"/>
              </w:rPr>
              <w:t>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jc w:val="center"/>
        </w:trPr>
        <w:tc>
          <w:tcPr>
            <w:tcW w:w="705" w:type="dxa"/>
            <w:noWrap w:val="0"/>
            <w:vAlign w:val="top"/>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05" w:type="dxa"/>
            <w:noWrap w:val="0"/>
            <w:vAlign w:val="top"/>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Процедура надання роз’яснень щодо тендерної документації</w:t>
            </w:r>
          </w:p>
        </w:tc>
        <w:tc>
          <w:tcPr>
            <w:tcW w:w="6450" w:type="dxa"/>
            <w:noWrap w:val="0"/>
            <w:vAlign w:val="top"/>
          </w:tcPr>
          <w:p>
            <w:pPr>
              <w:pStyle w:val="13"/>
              <w:spacing w:before="0" w:beforeAutospacing="0" w:after="450" w:afterAutospacing="0"/>
              <w:jc w:val="both"/>
              <w:rPr>
                <w:lang w:val="uk-UA"/>
              </w:rPr>
            </w:pPr>
            <w:r>
              <w:rPr>
                <w:lang w:val="uk-UA"/>
              </w:rPr>
              <w:t xml:space="preserve">Фізична/юридична особа має право </w:t>
            </w:r>
            <w:r>
              <w:rPr>
                <w:b/>
                <w:lang w:val="uk-UA"/>
              </w:rPr>
              <w:t>не пізніше ніж за три дні до закінчення строку подання тендерної пропозиції</w:t>
            </w:r>
            <w:r>
              <w:rPr>
                <w:lang w:val="uk-UA"/>
              </w:rPr>
              <w:t xml:space="preserve">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pPr>
              <w:pStyle w:val="13"/>
              <w:spacing w:before="0" w:beforeAutospacing="0" w:after="0" w:afterAutospacing="0"/>
              <w:jc w:val="both"/>
            </w:pPr>
            <w:r>
              <w:t>Усі звернення автоматично оприлюднюються в електронній системі закупівель без ідентифікації особи, яка звернулася до замовника. </w:t>
            </w:r>
          </w:p>
          <w:p>
            <w:pPr>
              <w:pStyle w:val="13"/>
              <w:spacing w:before="0" w:beforeAutospacing="0" w:after="0" w:afterAutospacing="0"/>
              <w:jc w:val="both"/>
            </w:pPr>
            <w:r>
              <w:t>Замовник повинен </w:t>
            </w:r>
            <w:r>
              <w:rPr>
                <w:rStyle w:val="10"/>
                <w:b/>
                <w:bCs/>
              </w:rPr>
              <w:t>протягом трьох днів</w:t>
            </w:r>
            <w:r>
              <w:t> з </w:t>
            </w:r>
            <w:r>
              <w:rPr>
                <w:rStyle w:val="10"/>
                <w:b/>
                <w:bCs/>
              </w:rPr>
              <w:t>дня їх оприлюднення</w:t>
            </w:r>
            <w:r>
              <w:t> надати відповідь на звернення та оприлюднити його в електронній системі закупівель.</w:t>
            </w:r>
          </w:p>
          <w:p>
            <w:pPr>
              <w:pStyle w:val="13"/>
              <w:spacing w:before="0" w:beforeAutospacing="0" w:after="0" w:afterAutospacing="0"/>
              <w:jc w:val="both"/>
              <w:rPr>
                <w:lang w:val="uk-UA"/>
              </w:rPr>
            </w:pPr>
            <w: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Pr>
                <w:rStyle w:val="10"/>
                <w:b/>
                <w:bCs/>
              </w:rPr>
              <w:t>не менше ніж на чотири дні</w:t>
            </w:r>
            <w:r>
              <w:rPr>
                <w:rStyle w:val="10"/>
                <w:b/>
                <w:bCs/>
                <w:lang w:val="uk-U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noWrap w:val="0"/>
            <w:vAlign w:val="top"/>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05" w:type="dxa"/>
            <w:noWrap w:val="0"/>
            <w:vAlign w:val="top"/>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Внесення змін до тендерної документації</w:t>
            </w:r>
          </w:p>
        </w:tc>
        <w:tc>
          <w:tcPr>
            <w:tcW w:w="6450" w:type="dxa"/>
            <w:noWrap w:val="0"/>
            <w:vAlign w:val="top"/>
          </w:tcPr>
          <w:p>
            <w:pPr>
              <w:pStyle w:val="13"/>
              <w:spacing w:before="0" w:beforeAutospacing="0" w:after="0" w:afterAutospacing="0"/>
              <w:jc w:val="both"/>
            </w:pPr>
            <w:r>
              <w:t>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pPr>
              <w:pStyle w:val="13"/>
              <w:spacing w:before="0" w:beforeAutospacing="0" w:after="0" w:afterAutospacing="0"/>
              <w:jc w:val="both"/>
            </w:pPr>
            <w: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Pr>
                <w:rStyle w:val="10"/>
                <w:b/>
                <w:bCs/>
              </w:rPr>
              <w:t>не менше чотирьох днів.</w:t>
            </w:r>
          </w:p>
          <w:p>
            <w:pPr>
              <w:pStyle w:val="13"/>
              <w:spacing w:before="0" w:beforeAutospacing="0" w:after="0" w:afterAutospacing="0"/>
              <w:jc w:val="both"/>
            </w:pPr>
            <w: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pPr>
              <w:pStyle w:val="13"/>
              <w:spacing w:before="0" w:beforeAutospacing="0" w:after="0" w:afterAutospacing="0"/>
              <w:jc w:val="both"/>
            </w:pPr>
            <w:r>
              <w:t>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pPr>
              <w:widowControl w:val="0"/>
              <w:spacing w:after="0" w:line="240" w:lineRule="auto"/>
              <w:jc w:val="both"/>
              <w:rPr>
                <w:rFonts w:ascii="Times New Roman" w:hAnsi="Times New Roman" w:eastAsia="Times New Roman" w:cs="Times New Roman"/>
                <w:sz w:val="24"/>
                <w:szCs w:val="24"/>
                <w:highlight w:val="white"/>
                <w:lang w:val="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9960" w:type="dxa"/>
            <w:gridSpan w:val="3"/>
            <w:noWrap w:val="0"/>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3. Інструкція з підготовки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noWrap w:val="0"/>
            <w:vAlign w:val="top"/>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2805" w:type="dxa"/>
            <w:noWrap w:val="0"/>
            <w:vAlign w:val="top"/>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Зміст і спосіб подання тендерної пропозиції</w:t>
            </w:r>
          </w:p>
        </w:tc>
        <w:tc>
          <w:tcPr>
            <w:tcW w:w="6450" w:type="dxa"/>
            <w:noWrap w:val="0"/>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hAnsi="Times New Roman" w:eastAsia="Times New Roman" w:cs="Times New Roman"/>
                <w:sz w:val="24"/>
                <w:szCs w:val="24"/>
                <w:highlight w:val="white"/>
              </w:rPr>
              <w:t xml:space="preserve">першої, четвертої, шостої та сьомої статті 26 Закону.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instrText xml:space="preserve"> HYPERLINK "https://zakon.rada.gov.ua/laws/show/922-19#n1261" \h </w:instrText>
            </w:r>
            <w:r>
              <w:fldChar w:fldCharType="separate"/>
            </w:r>
            <w:r>
              <w:rPr>
                <w:rFonts w:ascii="Times New Roman" w:hAnsi="Times New Roman" w:eastAsia="Times New Roman" w:cs="Times New Roman"/>
                <w:sz w:val="24"/>
                <w:szCs w:val="24"/>
                <w:highlight w:val="white"/>
              </w:rPr>
              <w:t>пункті 47</w:t>
            </w:r>
            <w:r>
              <w:rPr>
                <w:rFonts w:ascii="Times New Roman" w:hAnsi="Times New Roman" w:eastAsia="Times New Roman" w:cs="Times New Roman"/>
                <w:sz w:val="24"/>
                <w:szCs w:val="24"/>
                <w:highlight w:val="white"/>
              </w:rPr>
              <w:fldChar w:fldCharType="end"/>
            </w:r>
            <w:r>
              <w:rPr>
                <w:rFonts w:ascii="Times New Roman" w:hAnsi="Times New Roman" w:eastAsia="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hAnsi="Times New Roman" w:eastAsia="Times New Roman" w:cs="Times New Roman"/>
                <w:b/>
                <w:i/>
                <w:sz w:val="24"/>
                <w:szCs w:val="24"/>
              </w:rPr>
              <w:t>згідно</w:t>
            </w:r>
            <w:r>
              <w:rPr>
                <w:rFonts w:ascii="Times New Roman" w:hAnsi="Times New Roman" w:eastAsia="Times New Roman" w:cs="Times New Roman"/>
                <w:sz w:val="24"/>
                <w:szCs w:val="24"/>
              </w:rPr>
              <w:t xml:space="preserve"> з </w:t>
            </w:r>
            <w:r>
              <w:rPr>
                <w:rFonts w:ascii="Times New Roman" w:hAnsi="Times New Roman" w:eastAsia="Times New Roman" w:cs="Times New Roman"/>
                <w:b/>
                <w:i/>
                <w:sz w:val="24"/>
                <w:szCs w:val="24"/>
              </w:rPr>
              <w:t>Додатком 1</w:t>
            </w:r>
            <w:r>
              <w:rPr>
                <w:rFonts w:ascii="Times New Roman" w:hAnsi="Times New Roman" w:eastAsia="Times New Roman" w:cs="Times New Roman"/>
                <w:sz w:val="24"/>
                <w:szCs w:val="24"/>
              </w:rPr>
              <w:t xml:space="preserve"> до цієї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інформацією щодо відсутності підстав, установлених в пункт</w:t>
            </w:r>
            <w:r>
              <w:rPr>
                <w:rFonts w:ascii="Times New Roman" w:hAnsi="Times New Roman" w:eastAsia="Times New Roman" w:cs="Times New Roman"/>
                <w:sz w:val="24"/>
                <w:szCs w:val="24"/>
                <w:highlight w:val="white"/>
              </w:rPr>
              <w:t xml:space="preserve">і 47 Особливостей, – </w:t>
            </w:r>
            <w:r>
              <w:rPr>
                <w:rFonts w:ascii="Times New Roman" w:hAnsi="Times New Roman" w:eastAsia="Times New Roman" w:cs="Times New Roman"/>
                <w:b/>
                <w:i/>
                <w:sz w:val="24"/>
                <w:szCs w:val="24"/>
                <w:highlight w:val="white"/>
              </w:rPr>
              <w:t>згідно з Додатком 1</w:t>
            </w:r>
            <w:r>
              <w:rPr>
                <w:rFonts w:ascii="Times New Roman" w:hAnsi="Times New Roman" w:eastAsia="Times New Roman" w:cs="Times New Roman"/>
                <w:sz w:val="24"/>
                <w:szCs w:val="24"/>
                <w:highlight w:val="white"/>
              </w:rPr>
              <w:t xml:space="preserve"> до цієї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instrText xml:space="preserve"> HYPERLINK "https://zakon.rada.gov.ua/laws/show/1178-2022-%D0%BF#n159" \h </w:instrText>
            </w:r>
            <w:r>
              <w:fldChar w:fldCharType="separate"/>
            </w:r>
            <w:r>
              <w:rPr>
                <w:rFonts w:ascii="Times New Roman" w:hAnsi="Times New Roman" w:eastAsia="Times New Roman" w:cs="Times New Roman"/>
                <w:sz w:val="24"/>
                <w:szCs w:val="24"/>
                <w:highlight w:val="white"/>
              </w:rPr>
              <w:t>47</w:t>
            </w:r>
            <w:r>
              <w:rPr>
                <w:rFonts w:ascii="Times New Roman" w:hAnsi="Times New Roman" w:eastAsia="Times New Roman" w:cs="Times New Roman"/>
                <w:sz w:val="24"/>
                <w:szCs w:val="24"/>
                <w:highlight w:val="white"/>
              </w:rPr>
              <w:fldChar w:fldCharType="end"/>
            </w:r>
            <w:r>
              <w:rPr>
                <w:rFonts w:ascii="Times New Roman" w:hAnsi="Times New Roman" w:eastAsia="Times New Roman" w:cs="Times New Roman"/>
                <w:sz w:val="24"/>
                <w:szCs w:val="24"/>
                <w:highlight w:val="white"/>
              </w:rPr>
              <w:t xml:space="preserve">  </w:t>
            </w:r>
            <w:r>
              <w:rPr>
                <w:rFonts w:ascii="Times New Roman" w:hAnsi="Times New Roman" w:eastAsia="Times New Roman" w:cs="Times New Roman"/>
                <w:sz w:val="24"/>
                <w:szCs w:val="24"/>
              </w:rPr>
              <w:t xml:space="preserve">Особливостей, - згідно з </w:t>
            </w:r>
            <w:r>
              <w:rPr>
                <w:rFonts w:ascii="Times New Roman" w:hAnsi="Times New Roman" w:eastAsia="Times New Roman" w:cs="Times New Roman"/>
                <w:b/>
                <w:i/>
                <w:sz w:val="24"/>
                <w:szCs w:val="24"/>
              </w:rPr>
              <w:t xml:space="preserve">Додатком 1 </w:t>
            </w:r>
            <w:r>
              <w:rPr>
                <w:rFonts w:ascii="Times New Roman" w:hAnsi="Times New Roman" w:eastAsia="Times New Roman" w:cs="Times New Roman"/>
                <w:sz w:val="24"/>
                <w:szCs w:val="24"/>
              </w:rPr>
              <w:t>до цієї тендерної документації</w:t>
            </w:r>
            <w:r>
              <w:rPr>
                <w:rFonts w:ascii="Times New Roman" w:hAnsi="Times New Roman" w:eastAsia="Times New Roman" w:cs="Times New Roman"/>
                <w:color w:val="00B050"/>
                <w:sz w:val="24"/>
                <w:szCs w:val="24"/>
              </w:rPr>
              <w:t>;</w:t>
            </w:r>
          </w:p>
          <w:p>
            <w:pPr>
              <w:widowControl w:val="0"/>
              <w:numPr>
                <w:ilvl w:val="0"/>
                <w:numId w:val="2"/>
              </w:num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інформацією про необхідні технічні, якісні та кількісні характеристики предмета закупівлі</w:t>
            </w:r>
            <w:r>
              <w:t xml:space="preserve"> </w:t>
            </w:r>
            <w:r>
              <w:rPr>
                <w:rFonts w:ascii="Times New Roman" w:hAnsi="Times New Roman" w:eastAsia="Times New Roman" w:cs="Times New Roman"/>
                <w:sz w:val="24"/>
                <w:szCs w:val="24"/>
              </w:rPr>
              <w:t xml:space="preserve">– </w:t>
            </w:r>
            <w:r>
              <w:rPr>
                <w:rFonts w:ascii="Times New Roman" w:hAnsi="Times New Roman" w:eastAsia="Times New Roman" w:cs="Times New Roman"/>
                <w:b/>
                <w:i/>
                <w:sz w:val="24"/>
                <w:szCs w:val="24"/>
              </w:rPr>
              <w:t>згідно з Додатком 2</w:t>
            </w:r>
            <w:r>
              <w:rPr>
                <w:rFonts w:ascii="Times New Roman" w:hAnsi="Times New Roman" w:eastAsia="Times New Roman" w:cs="Times New Roman"/>
                <w:sz w:val="24"/>
                <w:szCs w:val="24"/>
              </w:rPr>
              <w:t xml:space="preserve"> до цієї  тендерної документації;</w:t>
            </w:r>
          </w:p>
          <w:p>
            <w:pPr>
              <w:widowControl w:val="0"/>
              <w:numPr>
                <w:ilvl w:val="0"/>
                <w:numId w:val="2"/>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проект договору - </w:t>
            </w:r>
            <w:r>
              <w:rPr>
                <w:rFonts w:ascii="Times New Roman" w:hAnsi="Times New Roman" w:eastAsia="Times New Roman" w:cs="Times New Roman"/>
                <w:b/>
                <w:i/>
                <w:sz w:val="24"/>
                <w:szCs w:val="24"/>
              </w:rPr>
              <w:t>згідно з Додатком 3</w:t>
            </w:r>
            <w:r>
              <w:rPr>
                <w:rFonts w:ascii="Times New Roman" w:hAnsi="Times New Roman" w:eastAsia="Times New Roman" w:cs="Times New Roman"/>
                <w:sz w:val="24"/>
                <w:szCs w:val="24"/>
              </w:rPr>
              <w:t xml:space="preserve"> до цієї  тендерної документації;</w:t>
            </w:r>
          </w:p>
          <w:p>
            <w:pPr>
              <w:widowControl w:val="0"/>
              <w:numPr>
                <w:ilvl w:val="0"/>
                <w:numId w:val="2"/>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цінову пропозицію -  </w:t>
            </w:r>
            <w:r>
              <w:rPr>
                <w:rFonts w:ascii="Times New Roman" w:hAnsi="Times New Roman" w:eastAsia="Times New Roman" w:cs="Times New Roman"/>
                <w:b/>
                <w:i/>
                <w:sz w:val="24"/>
                <w:szCs w:val="24"/>
              </w:rPr>
              <w:t>згідно з Додатком 4</w:t>
            </w:r>
            <w:r>
              <w:rPr>
                <w:rFonts w:ascii="Times New Roman" w:hAnsi="Times New Roman" w:eastAsia="Times New Roman" w:cs="Times New Roman"/>
                <w:sz w:val="24"/>
                <w:szCs w:val="24"/>
              </w:rPr>
              <w:t xml:space="preserve"> до цієї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іншою інформацією та документами, відповідно до вимог цієї тендерної документації та додатків до неї.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highlight w:val="lightGray"/>
              </w:rPr>
              <w:t>Документи, що їх створюють юридичні особи, обов’язково повинні мати такі реквізити: найменування юридичної особи, дата документа, реєстраційний індекс документа, текст документа, підпис (для електронних документів — електронний підпис або електронна печатка в разі відсутності електронного підпису)</w:t>
            </w:r>
            <w:r>
              <w:rPr>
                <w:rFonts w:ascii="Times New Roman" w:hAnsi="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Переможець процедури закупівлі у строк, що не перевищує </w:t>
            </w:r>
            <w:r>
              <w:rPr>
                <w:rFonts w:ascii="Times New Roman" w:hAnsi="Times New Roman" w:eastAsia="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Pr>
                <w:rFonts w:ascii="Times New Roman" w:hAnsi="Times New Roman" w:eastAsia="Times New Roman" w:cs="Times New Roman"/>
                <w:sz w:val="24"/>
                <w:szCs w:val="24"/>
              </w:rPr>
              <w:t>встановлені в Додатку 1 (для переможця).</w:t>
            </w:r>
          </w:p>
          <w:p>
            <w:pPr>
              <w:widowControl w:val="0"/>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spacing w:after="0" w:line="240" w:lineRule="auto"/>
              <w:jc w:val="both"/>
              <w:rPr>
                <w:rFonts w:ascii="Times New Roman" w:hAnsi="Times New Roman" w:eastAsia="Times New Roman" w:cs="Times New Roman"/>
                <w:b/>
                <w:i/>
                <w:sz w:val="24"/>
                <w:szCs w:val="24"/>
              </w:rPr>
            </w:pP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Опис та приклади формальних несуттєвих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spacing w:after="0" w:line="240" w:lineRule="auto"/>
              <w:jc w:val="both"/>
              <w:rPr>
                <w:rFonts w:ascii="Times New Roman" w:hAnsi="Times New Roman" w:eastAsia="Times New Roman" w:cs="Times New Roman"/>
                <w:b/>
                <w:i/>
                <w:sz w:val="24"/>
                <w:szCs w:val="24"/>
                <w:u w:val="single"/>
              </w:rPr>
            </w:pPr>
            <w:r>
              <w:rPr>
                <w:rFonts w:ascii="Times New Roman" w:hAnsi="Times New Roman" w:eastAsia="Times New Roman" w:cs="Times New Roman"/>
                <w:b/>
                <w:i/>
                <w:sz w:val="24"/>
                <w:szCs w:val="24"/>
                <w:u w:val="single"/>
              </w:rPr>
              <w:t>Опис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великої літери;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розділових знаків та відмінювання слів у реченні;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використання слова або мовного звороту, запозичених з іншої мови;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застосування правил переносу частини слова з рядка в рядок;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написання слів разом та/або окремо, та/або через дефіс;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spacing w:after="0" w:line="240" w:lineRule="auto"/>
              <w:jc w:val="both"/>
              <w:rPr>
                <w:rFonts w:ascii="Times New Roman" w:hAnsi="Times New Roman" w:eastAsia="Times New Roman" w:cs="Times New Roman"/>
                <w:b/>
                <w:i/>
                <w:sz w:val="24"/>
                <w:szCs w:val="24"/>
                <w:u w:val="single"/>
              </w:rPr>
            </w:pPr>
            <w:r>
              <w:rPr>
                <w:rFonts w:ascii="Times New Roman" w:hAnsi="Times New Roman" w:eastAsia="Times New Roman" w:cs="Times New Roman"/>
                <w:b/>
                <w:i/>
                <w:sz w:val="24"/>
                <w:szCs w:val="24"/>
                <w:u w:val="single"/>
              </w:rPr>
              <w:t>Приклади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«м.київ» замість «м.Київ»;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«поряд -ок» замість «поря – 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«ненадається» замість «не надається»»;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«______________№_____________» замість «14.08.2020 №320/13/14-01»</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учасник розмістив (завантажив) документ у форматі «JPG» замість  документа у форматі «pdf» (PortableDocumentFormat)». </w:t>
            </w:r>
          </w:p>
          <w:p>
            <w:pPr>
              <w:widowControl w:val="0"/>
              <w:spacing w:after="0" w:line="240" w:lineRule="auto"/>
              <w:ind w:left="40" w:hanging="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Документи,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pPr>
              <w:widowControl w:val="0"/>
              <w:spacing w:after="0" w:line="240" w:lineRule="auto"/>
              <w:ind w:left="40" w:hanging="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УВАГА!!!</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1</w:t>
            </w:r>
            <w:r>
              <w:rPr>
                <w:rFonts w:ascii="Times New Roman" w:hAnsi="Times New Roman" w:eastAsia="Times New Roman" w:cs="Times New Roman"/>
                <w:b/>
                <w:color w:val="000000"/>
                <w:sz w:val="24"/>
                <w:szCs w:val="24"/>
              </w:rPr>
              <w:t>) документи мають бути чіткими та розбірливими для читання;</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eastAsia="Times New Roman" w:cs="Times New Roman"/>
                <w:b/>
                <w:sz w:val="24"/>
                <w:szCs w:val="24"/>
              </w:rPr>
              <w:t>сом (УЕП)</w:t>
            </w:r>
            <w:r>
              <w:rPr>
                <w:rFonts w:ascii="Times New Roman" w:hAnsi="Times New Roman" w:eastAsia="Times New Roman" w:cs="Times New Roman"/>
                <w:b/>
                <w:color w:val="000000"/>
                <w:sz w:val="24"/>
                <w:szCs w:val="24"/>
              </w:rPr>
              <w:t>;</w:t>
            </w:r>
          </w:p>
          <w:p>
            <w:pPr>
              <w:widowControl w:val="0"/>
              <w:spacing w:after="0" w:line="240" w:lineRule="auto"/>
              <w:ind w:left="40" w:hanging="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widowControl w:val="0"/>
              <w:spacing w:after="0" w:line="240" w:lineRule="auto"/>
              <w:jc w:val="both"/>
              <w:rPr>
                <w:rFonts w:ascii="Times New Roman" w:hAnsi="Times New Roman" w:eastAsia="Times New Roman" w:cs="Times New Roman"/>
                <w:color w:val="0D0D0D"/>
                <w:sz w:val="24"/>
                <w:szCs w:val="24"/>
              </w:rPr>
            </w:pPr>
            <w:r>
              <w:rPr>
                <w:rFonts w:ascii="Times New Roman" w:hAnsi="Times New Roman" w:eastAsia="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rPr>
              <w:t xml:space="preserve">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Тендерні пропозиції мають право подавати всі заінтересовані особи.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Кожен учасник має право подати тільки одну тендерну пропозицію</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 xml:space="preserve">(у тому числі до визначеної в тендерній документації частини предмета закупівлі (лота) </w:t>
            </w:r>
            <w:r>
              <w:rPr>
                <w:rFonts w:ascii="Times New Roman" w:hAnsi="Times New Roman" w:eastAsia="Times New Roman" w:cs="Times New Roman"/>
                <w:i/>
                <w:sz w:val="24"/>
                <w:szCs w:val="24"/>
              </w:rPr>
              <w:t>(у разі здійснення закупівлі за лотами)</w:t>
            </w:r>
            <w:r>
              <w:rPr>
                <w:rFonts w:ascii="Times New Roman" w:hAnsi="Times New Roman" w:eastAsia="Times New Roman" w:cs="Times New Roman"/>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jc w:val="center"/>
        </w:trPr>
        <w:tc>
          <w:tcPr>
            <w:tcW w:w="705" w:type="dxa"/>
            <w:noWrap w:val="0"/>
            <w:vAlign w:val="top"/>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05" w:type="dxa"/>
            <w:noWrap w:val="0"/>
            <w:vAlign w:val="top"/>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Забезпечення тендерної пропозиції</w:t>
            </w:r>
          </w:p>
        </w:tc>
        <w:tc>
          <w:tcPr>
            <w:tcW w:w="6450" w:type="dxa"/>
            <w:noWrap w:val="0"/>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Забезпечення тендерної пропозиції не вимагається. </w:t>
            </w:r>
          </w:p>
          <w:p>
            <w:pPr>
              <w:spacing w:after="0" w:line="240" w:lineRule="auto"/>
              <w:jc w:val="both"/>
              <w:rPr>
                <w:rFonts w:ascii="Times New Roman" w:hAnsi="Times New Roman" w:eastAsia="Times New Roman" w:cs="Times New Roman"/>
                <w:i/>
                <w:color w:val="FF0000"/>
                <w:sz w:val="24"/>
                <w:szCs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noWrap w:val="0"/>
            <w:vAlign w:val="top"/>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05" w:type="dxa"/>
            <w:noWrap w:val="0"/>
            <w:vAlign w:val="top"/>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повернення чи неповернення забезпечення тендерної пропозиції</w:t>
            </w:r>
          </w:p>
        </w:tc>
        <w:tc>
          <w:tcPr>
            <w:tcW w:w="6450" w:type="dxa"/>
            <w:noWrap w:val="0"/>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передбачається.</w:t>
            </w:r>
          </w:p>
          <w:p>
            <w:pPr>
              <w:widowControl w:val="0"/>
              <w:spacing w:after="0" w:line="240" w:lineRule="auto"/>
              <w:ind w:right="120"/>
              <w:jc w:val="both"/>
              <w:rPr>
                <w:rFonts w:ascii="Times New Roman" w:hAnsi="Times New Roman" w:eastAsia="Times New Roman" w:cs="Times New Roman"/>
                <w:sz w:val="24"/>
                <w:szCs w:val="24"/>
                <w:highlight w:val="yellow"/>
              </w:rPr>
            </w:pPr>
          </w:p>
          <w:p>
            <w:pPr>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705" w:type="dxa"/>
            <w:noWrap w:val="0"/>
            <w:vAlign w:val="top"/>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05" w:type="dxa"/>
            <w:noWrap w:val="0"/>
            <w:vAlign w:val="top"/>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протягом якого тендерні пропозиції є дійсними</w:t>
            </w:r>
          </w:p>
        </w:tc>
        <w:tc>
          <w:tcPr>
            <w:tcW w:w="6450" w:type="dxa"/>
            <w:noWrap w:val="0"/>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Тендерні пропозиції вважаються дійсними </w:t>
            </w:r>
            <w:r>
              <w:rPr>
                <w:rFonts w:ascii="Times New Roman" w:hAnsi="Times New Roman" w:eastAsia="Times New Roman" w:cs="Times New Roman"/>
                <w:b/>
                <w:i/>
                <w:sz w:val="24"/>
                <w:szCs w:val="24"/>
                <w:u w:val="single"/>
              </w:rPr>
              <w:t>протягом 120 (ста двадцяти) днів</w:t>
            </w:r>
            <w:r>
              <w:rPr>
                <w:rFonts w:ascii="Times New Roman" w:hAnsi="Times New Roman" w:eastAsia="Times New Roman" w:cs="Times New Roman"/>
                <w:sz w:val="24"/>
                <w:szCs w:val="24"/>
              </w:rPr>
              <w:t xml:space="preserve"> із дати кінцевого строку подання тендерних пропозицій.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spacing w:after="0" w:line="240" w:lineRule="auto"/>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 xml:space="preserve">Учасник процедури закупівлі </w:t>
            </w:r>
            <w:r>
              <w:rPr>
                <w:rFonts w:ascii="Times New Roman" w:hAnsi="Times New Roman" w:eastAsia="Times New Roman" w:cs="Times New Roman"/>
                <w:sz w:val="24"/>
                <w:szCs w:val="24"/>
                <w:u w:val="single"/>
              </w:rPr>
              <w:t>має право: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відхилити таку вимогу, не втрачаючи при цьому наданого ним забезпечення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eastAsia="Times New Roman" w:cs="Times New Roman"/>
                <w:i/>
                <w:sz w:val="24"/>
                <w:szCs w:val="24"/>
              </w:rPr>
              <w:t>(у разі якщо таке вимагалося)</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noWrap w:val="0"/>
            <w:vAlign w:val="top"/>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05" w:type="dxa"/>
            <w:noWrap w:val="0"/>
            <w:vAlign w:val="top"/>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Кваліфікаційні критерії до учасників та вимоги</w:t>
            </w:r>
            <w:r>
              <w:rPr>
                <w:rFonts w:ascii="Times New Roman" w:hAnsi="Times New Roman" w:eastAsia="Times New Roman" w:cs="Times New Roman"/>
                <w:b/>
                <w:sz w:val="24"/>
                <w:szCs w:val="24"/>
              </w:rPr>
              <w:t xml:space="preserve">, згідно  з пунктом 28  та пунктом </w:t>
            </w:r>
            <w:r>
              <w:rPr>
                <w:rFonts w:ascii="Times New Roman" w:hAnsi="Times New Roman" w:eastAsia="Times New Roman" w:cs="Times New Roman"/>
                <w:b/>
                <w:sz w:val="24"/>
                <w:szCs w:val="24"/>
                <w:highlight w:val="white"/>
              </w:rPr>
              <w:t xml:space="preserve">47 </w:t>
            </w:r>
            <w:r>
              <w:rPr>
                <w:rFonts w:ascii="Times New Roman" w:hAnsi="Times New Roman" w:eastAsia="Times New Roman" w:cs="Times New Roman"/>
                <w:b/>
                <w:color w:val="00B050"/>
                <w:sz w:val="24"/>
                <w:szCs w:val="24"/>
              </w:rPr>
              <w:t xml:space="preserve"> </w:t>
            </w:r>
            <w:r>
              <w:rPr>
                <w:rFonts w:ascii="Times New Roman" w:hAnsi="Times New Roman" w:eastAsia="Times New Roman" w:cs="Times New Roman"/>
                <w:b/>
                <w:sz w:val="24"/>
                <w:szCs w:val="24"/>
              </w:rPr>
              <w:t>Особливостей</w:t>
            </w:r>
          </w:p>
        </w:tc>
        <w:tc>
          <w:tcPr>
            <w:tcW w:w="6450" w:type="dxa"/>
            <w:noWrap w:val="0"/>
            <w:vAlign w:val="center"/>
          </w:tcPr>
          <w:p>
            <w:pPr>
              <w:pStyle w:val="13"/>
              <w:spacing w:before="0" w:beforeAutospacing="0" w:after="0" w:afterAutospacing="0"/>
              <w:jc w:val="both"/>
            </w:pPr>
            <w: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Style w:val="10"/>
                <w:b/>
                <w:bCs/>
              </w:rPr>
              <w:t>Додатку 1</w:t>
            </w:r>
            <w:r>
              <w:t> до цієї тендерної документації. </w:t>
            </w:r>
          </w:p>
          <w:p>
            <w:pPr>
              <w:pStyle w:val="13"/>
              <w:spacing w:before="0" w:beforeAutospacing="0" w:after="0" w:afterAutospacing="0"/>
              <w:jc w:val="both"/>
            </w:pPr>
            <w:r>
              <w:t>Спосіб підтвердження відповідності учасника критеріям і вимогам згідно із законодавством наведено в</w:t>
            </w:r>
            <w:r>
              <w:rPr>
                <w:rStyle w:val="14"/>
              </w:rPr>
              <w:t> </w:t>
            </w:r>
            <w:r>
              <w:rPr>
                <w:rStyle w:val="10"/>
                <w:b/>
                <w:bCs/>
              </w:rPr>
              <w:t>Додатку 1</w:t>
            </w:r>
            <w:r>
              <w:t> до цієї тендерної документації. </w:t>
            </w:r>
          </w:p>
          <w:p>
            <w:pPr>
              <w:pStyle w:val="13"/>
              <w:spacing w:before="0" w:beforeAutospacing="0" w:after="0" w:afterAutospacing="0"/>
              <w:jc w:val="both"/>
            </w:pPr>
            <w:r>
              <w:rPr>
                <w:rStyle w:val="14"/>
              </w:rPr>
              <w:t>Підстави, визначені пунктом 47 Особливостей.</w:t>
            </w:r>
          </w:p>
          <w:p>
            <w:pPr>
              <w:pStyle w:val="13"/>
              <w:spacing w:before="0" w:beforeAutospacing="0" w:after="0" w:afterAutospacing="0"/>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13"/>
              <w:spacing w:before="0" w:beforeAutospacing="0" w:after="0" w:afterAutospacing="0"/>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13"/>
              <w:spacing w:before="0" w:beforeAutospacing="0" w:after="0" w:afterAutospacing="0"/>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13"/>
              <w:spacing w:before="0" w:beforeAutospacing="0" w:after="0" w:afterAutospacing="0"/>
              <w:jc w:val="both"/>
            </w:pPr>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13"/>
              <w:spacing w:before="0" w:beforeAutospacing="0" w:after="0" w:afterAutospacing="0"/>
              <w:jc w:val="both"/>
            </w:pPr>
            <w: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13"/>
              <w:spacing w:before="0" w:beforeAutospacing="0" w:after="0" w:afterAutospacing="0"/>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13"/>
              <w:spacing w:before="0" w:beforeAutospacing="0" w:after="0" w:afterAutospacing="0"/>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13"/>
              <w:spacing w:before="0" w:beforeAutospacing="0" w:after="0" w:afterAutospacing="0"/>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13"/>
              <w:spacing w:before="0" w:beforeAutospacing="0" w:after="0" w:afterAutospacing="0"/>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pPr>
              <w:pStyle w:val="13"/>
              <w:spacing w:before="0" w:beforeAutospacing="0" w:after="0" w:afterAutospacing="0"/>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13"/>
              <w:spacing w:before="0" w:beforeAutospacing="0" w:after="0" w:afterAutospacing="0"/>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13"/>
              <w:spacing w:before="0" w:beforeAutospacing="0" w:after="0" w:afterAutospacing="0"/>
              <w:jc w:val="both"/>
            </w:pPr>
            <w: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pStyle w:val="13"/>
              <w:spacing w:before="0" w:beforeAutospacing="0" w:after="0" w:afterAutospacing="0"/>
              <w:jc w:val="both"/>
            </w:pPr>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13"/>
              <w:spacing w:before="0" w:beforeAutospacing="0" w:after="0" w:afterAutospacing="0"/>
              <w:jc w:val="both"/>
              <w:rPr>
                <w:rFonts w:ascii="Arial" w:hAnsi="Arial" w:cs="Arial"/>
                <w:color w:val="323232"/>
                <w:sz w:val="27"/>
                <w:szCs w:val="27"/>
              </w:rPr>
            </w:pPr>
            <w: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Pr>
                <w:rFonts w:ascii="Arial" w:hAnsi="Arial" w:cs="Arial"/>
                <w:color w:val="323232"/>
                <w:sz w:val="27"/>
                <w:szCs w:val="27"/>
              </w:rPr>
              <w:t>.</w:t>
            </w:r>
          </w:p>
          <w:p>
            <w:pPr>
              <w:spacing w:after="348" w:line="240" w:lineRule="auto"/>
              <w:jc w:val="both"/>
              <w:rPr>
                <w:rFonts w:ascii="Times New Roman" w:hAnsi="Times New Roman" w:eastAsia="Times New Roman" w:cs="Times New Roman"/>
                <w:sz w:val="24"/>
                <w:szCs w:val="24"/>
                <w:highlight w:val="white"/>
                <w:lang w:val="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noWrap w:val="0"/>
            <w:vAlign w:val="top"/>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05" w:type="dxa"/>
            <w:noWrap w:val="0"/>
            <w:vAlign w:val="top"/>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технічні, якісні та кількісні характеристики предмета закупівлі</w:t>
            </w:r>
          </w:p>
        </w:tc>
        <w:tc>
          <w:tcPr>
            <w:tcW w:w="6450" w:type="dxa"/>
            <w:noWrap w:val="0"/>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Вимоги до предмета закупівлі (технічні, якісні та кількісні характеристики) згідно з</w:t>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rPr>
              <w:t xml:space="preserve"> пунктом третім </w:t>
            </w:r>
            <w:r>
              <w:rPr>
                <w:rFonts w:ascii="Times New Roman" w:hAnsi="Times New Roman" w:eastAsia="Times New Roman" w:cs="Times New Roman"/>
                <w:sz w:val="24"/>
                <w:szCs w:val="24"/>
              </w:rPr>
              <w:fldChar w:fldCharType="end"/>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u w:val="single"/>
              </w:rPr>
              <w:t>частини друго</w:t>
            </w:r>
            <w:r>
              <w:rPr>
                <w:rFonts w:ascii="Times New Roman" w:hAnsi="Times New Roman" w:eastAsia="Times New Roman" w:cs="Times New Roman"/>
                <w:sz w:val="24"/>
                <w:szCs w:val="24"/>
                <w:u w:val="single"/>
              </w:rPr>
              <w:fldChar w:fldCharType="end"/>
            </w:r>
            <w:r>
              <w:rPr>
                <w:rFonts w:ascii="Times New Roman" w:hAnsi="Times New Roman" w:eastAsia="Times New Roman" w:cs="Times New Roman"/>
                <w:sz w:val="24"/>
                <w:szCs w:val="24"/>
              </w:rPr>
              <w:t xml:space="preserve">ї статті 22 Закону зазначено в </w:t>
            </w:r>
            <w:r>
              <w:rPr>
                <w:rFonts w:ascii="Times New Roman" w:hAnsi="Times New Roman" w:eastAsia="Times New Roman" w:cs="Times New Roman"/>
                <w:b/>
                <w:i/>
                <w:sz w:val="24"/>
                <w:szCs w:val="24"/>
              </w:rPr>
              <w:t>Додатку 2</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до цієї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noWrap w:val="0"/>
            <w:vAlign w:val="top"/>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805" w:type="dxa"/>
            <w:noWrap w:val="0"/>
            <w:vAlign w:val="top"/>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Інформація про субпідрядника /співвиконавця (у випадку закупівлі робіт чи послуг)</w:t>
            </w:r>
          </w:p>
        </w:tc>
        <w:tc>
          <w:tcPr>
            <w:tcW w:w="6450" w:type="dxa"/>
            <w:noWrap w:val="0"/>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Не передбачено.  </w:t>
            </w:r>
          </w:p>
          <w:p>
            <w:pPr>
              <w:widowControl w:val="0"/>
              <w:spacing w:after="0" w:line="240" w:lineRule="auto"/>
              <w:ind w:right="120"/>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noWrap w:val="0"/>
            <w:vAlign w:val="top"/>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805" w:type="dxa"/>
            <w:noWrap w:val="0"/>
            <w:vAlign w:val="top"/>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Унесення змін або відкликання тендерної пропозиції учасником</w:t>
            </w:r>
          </w:p>
        </w:tc>
        <w:tc>
          <w:tcPr>
            <w:tcW w:w="6450" w:type="dxa"/>
            <w:noWrap w:val="0"/>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9960" w:type="dxa"/>
            <w:gridSpan w:val="3"/>
            <w:noWrap w:val="0"/>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4. 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noWrap w:val="0"/>
            <w:vAlign w:val="top"/>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05" w:type="dxa"/>
            <w:noWrap w:val="0"/>
            <w:vAlign w:val="top"/>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Кінцевий строк подання тендерної пропозиції</w:t>
            </w:r>
          </w:p>
        </w:tc>
        <w:tc>
          <w:tcPr>
            <w:tcW w:w="6450" w:type="dxa"/>
            <w:noWrap w:val="0"/>
            <w:vAlign w:val="center"/>
          </w:tcPr>
          <w:p>
            <w:pPr>
              <w:widowControl w:val="0"/>
              <w:spacing w:after="0" w:line="240" w:lineRule="auto"/>
              <w:ind w:left="40"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Кінцевий строк подання тендерних пропозицій </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2</w:t>
            </w:r>
            <w:r>
              <w:rPr>
                <w:rFonts w:hint="default" w:ascii="Times New Roman" w:hAnsi="Times New Roman" w:eastAsia="Times New Roman" w:cs="Times New Roman"/>
                <w:b/>
                <w:sz w:val="24"/>
                <w:szCs w:val="24"/>
                <w:lang w:val="uk-UA"/>
              </w:rPr>
              <w:t>1</w:t>
            </w:r>
            <w:r>
              <w:rPr>
                <w:rFonts w:ascii="Times New Roman" w:hAnsi="Times New Roman" w:eastAsia="Times New Roman" w:cs="Times New Roman"/>
                <w:b/>
                <w:sz w:val="24"/>
                <w:szCs w:val="24"/>
              </w:rPr>
              <w:t xml:space="preserve"> квітня 2024 року, 8:00 год.</w:t>
            </w:r>
            <w:r>
              <w:rPr>
                <w:rFonts w:ascii="Times New Roman" w:hAnsi="Times New Roman" w:eastAsia="Times New Roman" w:cs="Times New Roman"/>
                <w:sz w:val="24"/>
                <w:szCs w:val="24"/>
              </w:rPr>
              <w:t xml:space="preserve"> </w:t>
            </w:r>
          </w:p>
          <w:p>
            <w:pPr>
              <w:widowControl w:val="0"/>
              <w:spacing w:after="0" w:line="240" w:lineRule="auto"/>
              <w:ind w:left="40" w:right="120"/>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sz w:val="24"/>
                <w:szCs w:val="24"/>
              </w:rPr>
              <w:t xml:space="preserve">(Строк для подання тендерних </w:t>
            </w:r>
            <w:r>
              <w:rPr>
                <w:rFonts w:ascii="Times New Roman" w:hAnsi="Times New Roman" w:eastAsia="Times New Roman" w:cs="Times New Roman"/>
                <w:i/>
                <w:sz w:val="24"/>
                <w:szCs w:val="24"/>
                <w:highlight w:val="lightGray"/>
              </w:rPr>
              <w:t>пропозицій на закупівлю товарів та послуг</w:t>
            </w:r>
            <w:r>
              <w:rPr>
                <w:rFonts w:ascii="Times New Roman" w:hAnsi="Times New Roman" w:eastAsia="Times New Roman" w:cs="Times New Roman"/>
                <w:i/>
                <w:sz w:val="24"/>
                <w:szCs w:val="24"/>
              </w:rPr>
              <w:t xml:space="preserve"> не може бути менше, ніж сім днів з дня оприлюднення </w:t>
            </w:r>
            <w:r>
              <w:rPr>
                <w:rFonts w:ascii="Times New Roman" w:hAnsi="Times New Roman" w:eastAsia="Times New Roman" w:cs="Times New Roman"/>
                <w:i/>
                <w:sz w:val="24"/>
                <w:szCs w:val="24"/>
                <w:highlight w:val="white"/>
              </w:rPr>
              <w:t>оголошення про проведення відкритих торгів в електронній системі закупівель.)</w:t>
            </w:r>
            <w:r>
              <w:rPr>
                <w:rFonts w:ascii="Times New Roman" w:hAnsi="Times New Roman" w:eastAsia="Times New Roman" w:cs="Times New Roman"/>
                <w:i/>
                <w:strike/>
                <w:sz w:val="24"/>
                <w:szCs w:val="24"/>
                <w:highlight w:val="white"/>
              </w:rPr>
              <w:t xml:space="preserve">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Отримана тендерна пропозиція вноситься автоматично до реєстру отриманих тендерних пропозицій.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pPr>
              <w:widowControl w:val="0"/>
              <w:spacing w:after="0" w:line="240" w:lineRule="auto"/>
              <w:jc w:val="both"/>
              <w:rPr>
                <w:rFonts w:ascii="Times New Roman" w:hAnsi="Times New Roman" w:eastAsia="Times New Roman" w:cs="Times New Roman"/>
                <w:strike/>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noWrap w:val="0"/>
            <w:vAlign w:val="top"/>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05" w:type="dxa"/>
            <w:noWrap w:val="0"/>
            <w:vAlign w:val="top"/>
          </w:tcPr>
          <w:p>
            <w:pPr>
              <w:widowControl w:val="0"/>
              <w:spacing w:after="0" w:line="240" w:lineRule="auto"/>
              <w:rPr>
                <w:rFonts w:ascii="Times New Roman" w:hAnsi="Times New Roman" w:eastAsia="Times New Roman" w:cs="Times New Roman"/>
                <w:strike/>
                <w:sz w:val="24"/>
                <w:szCs w:val="24"/>
                <w:highlight w:val="white"/>
              </w:rPr>
            </w:pPr>
            <w:r>
              <w:rPr>
                <w:rFonts w:ascii="Times New Roman" w:hAnsi="Times New Roman" w:eastAsia="Times New Roman" w:cs="Times New Roman"/>
                <w:b/>
                <w:sz w:val="24"/>
                <w:szCs w:val="24"/>
                <w:highlight w:val="white"/>
              </w:rPr>
              <w:t>Дата та час розкриття тендерної пропозиції</w:t>
            </w:r>
            <w:r>
              <w:rPr>
                <w:rFonts w:ascii="Times New Roman" w:hAnsi="Times New Roman" w:eastAsia="Times New Roman" w:cs="Times New Roman"/>
                <w:sz w:val="28"/>
                <w:szCs w:val="28"/>
                <w:highlight w:val="white"/>
              </w:rPr>
              <w:t xml:space="preserve"> </w:t>
            </w:r>
          </w:p>
        </w:tc>
        <w:tc>
          <w:tcPr>
            <w:tcW w:w="6450" w:type="dxa"/>
            <w:noWrap w:val="0"/>
            <w:vAlign w:val="center"/>
          </w:tcPr>
          <w:p>
            <w:pPr>
              <w:shd w:val="clear" w:color="auto" w:fill="FFFFFF"/>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hd w:val="clear" w:color="auto" w:fill="FFFFFF"/>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shd w:val="clear" w:color="auto" w:fill="FFFFFF"/>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instrText xml:space="preserve"> HYPERLINK "https://zakon.rada.gov.ua/laws/show/1178-2022-%D0%BF#n159" \h </w:instrText>
            </w:r>
            <w:r>
              <w:fldChar w:fldCharType="separate"/>
            </w:r>
            <w:r>
              <w:rPr>
                <w:rFonts w:ascii="Times New Roman" w:hAnsi="Times New Roman" w:eastAsia="Times New Roman" w:cs="Times New Roman"/>
                <w:sz w:val="24"/>
                <w:szCs w:val="24"/>
                <w:highlight w:val="white"/>
              </w:rPr>
              <w:t>47</w:t>
            </w:r>
            <w:r>
              <w:rPr>
                <w:rFonts w:ascii="Times New Roman" w:hAnsi="Times New Roman" w:eastAsia="Times New Roman" w:cs="Times New Roman"/>
                <w:sz w:val="24"/>
                <w:szCs w:val="24"/>
                <w:highlight w:val="white"/>
              </w:rPr>
              <w:fldChar w:fldCharType="end"/>
            </w:r>
            <w:r>
              <w:rPr>
                <w:rFonts w:ascii="Times New Roman" w:hAnsi="Times New Roman" w:eastAsia="Times New Roman" w:cs="Times New Roman"/>
                <w:sz w:val="24"/>
                <w:szCs w:val="24"/>
                <w:highlight w:val="white"/>
              </w:rPr>
              <w:t xml:space="preserve">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tcW w:w="9960" w:type="dxa"/>
            <w:gridSpan w:val="3"/>
            <w:noWrap w:val="0"/>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5.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noWrap w:val="0"/>
            <w:vAlign w:val="top"/>
          </w:tcPr>
          <w:p>
            <w:pPr>
              <w:widowControl w:val="0"/>
              <w:spacing w:after="0" w:line="240" w:lineRule="auto"/>
              <w:jc w:val="center"/>
              <w:rPr>
                <w:rFonts w:ascii="Times New Roman" w:hAnsi="Times New Roman" w:eastAsia="Times New Roman" w:cs="Times New Roman"/>
                <w:sz w:val="24"/>
                <w:szCs w:val="24"/>
              </w:rPr>
            </w:pPr>
            <w:bookmarkStart w:id="0" w:name="_GoBack"/>
            <w:r>
              <w:rPr>
                <w:rFonts w:ascii="Times New Roman" w:hAnsi="Times New Roman" w:eastAsia="Times New Roman" w:cs="Times New Roman"/>
                <w:color w:val="000000"/>
                <w:sz w:val="24"/>
                <w:szCs w:val="24"/>
              </w:rPr>
              <w:t>1</w:t>
            </w:r>
          </w:p>
        </w:tc>
        <w:tc>
          <w:tcPr>
            <w:tcW w:w="2805" w:type="dxa"/>
            <w:noWrap w:val="0"/>
            <w:vAlign w:val="top"/>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noWrap w:val="0"/>
            <w:vAlign w:val="center"/>
          </w:tcPr>
          <w:p>
            <w:pPr>
              <w:shd w:val="clear" w:color="auto" w:fill="FFFFFF"/>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instrText xml:space="preserve"> HYPERLINK "https://zakon.rada.gov.ua/laws/show/922-19#n1553" \h </w:instrText>
            </w:r>
            <w:r>
              <w:fldChar w:fldCharType="separate"/>
            </w:r>
            <w:r>
              <w:rPr>
                <w:rFonts w:ascii="Times New Roman" w:hAnsi="Times New Roman" w:eastAsia="Times New Roman" w:cs="Times New Roman"/>
                <w:sz w:val="24"/>
                <w:szCs w:val="24"/>
                <w:highlight w:val="white"/>
              </w:rPr>
              <w:t>шістнадцятої</w:t>
            </w:r>
            <w:r>
              <w:rPr>
                <w:rFonts w:ascii="Times New Roman" w:hAnsi="Times New Roman" w:eastAsia="Times New Roman" w:cs="Times New Roman"/>
                <w:sz w:val="24"/>
                <w:szCs w:val="24"/>
                <w:highlight w:val="white"/>
              </w:rPr>
              <w:fldChar w:fldCharType="end"/>
            </w:r>
            <w:r>
              <w:rPr>
                <w:rFonts w:ascii="Times New Roman" w:hAnsi="Times New Roman" w:eastAsia="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Критерії та методика оцінки визначаються відповідно до статті 29 Закону.</w:t>
            </w:r>
          </w:p>
          <w:p>
            <w:pPr>
              <w:widowControl w:val="0"/>
              <w:spacing w:after="0" w:line="240" w:lineRule="auto"/>
              <w:jc w:val="both"/>
              <w:rPr>
                <w:rFonts w:ascii="Times New Roman" w:hAnsi="Times New Roman" w:eastAsia="Times New Roman" w:cs="Times New Roman"/>
                <w:b/>
                <w:sz w:val="24"/>
                <w:szCs w:val="24"/>
                <w:highlight w:val="white"/>
              </w:rPr>
            </w:pPr>
            <w:r>
              <w:rPr>
                <w:rFonts w:ascii="Times New Roman" w:hAnsi="Times New Roman" w:eastAsia="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sz w:val="24"/>
                <w:szCs w:val="24"/>
                <w:highlight w:val="white"/>
              </w:rPr>
              <w:t>(у разі якщо подано дві і більше тендерних пропозицій).</w:t>
            </w:r>
          </w:p>
          <w:p>
            <w:pPr>
              <w:shd w:val="clear" w:color="auto" w:fill="FFFFFF"/>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widowControl w:val="0"/>
              <w:spacing w:after="0" w:line="240" w:lineRule="auto"/>
              <w:jc w:val="both"/>
              <w:rPr>
                <w:rFonts w:ascii="Times New Roman" w:hAnsi="Times New Roman" w:eastAsia="Times New Roman" w:cs="Times New Roman"/>
                <w:i/>
                <w:sz w:val="24"/>
                <w:szCs w:val="24"/>
                <w:highlight w:val="yellow"/>
              </w:rPr>
            </w:pPr>
            <w:r>
              <w:rPr>
                <w:rFonts w:ascii="Times New Roman" w:hAnsi="Times New Roman" w:eastAsia="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Ціна тендерної пропозиції </w:t>
            </w:r>
            <w:r>
              <w:rPr>
                <w:rFonts w:ascii="Times New Roman" w:hAnsi="Times New Roman" w:eastAsia="Times New Roman" w:cs="Times New Roman"/>
                <w:b/>
                <w:sz w:val="24"/>
                <w:szCs w:val="24"/>
                <w:u w:val="single"/>
              </w:rPr>
              <w:t>не може</w:t>
            </w:r>
            <w:r>
              <w:rPr>
                <w:rFonts w:ascii="Times New Roman" w:hAnsi="Times New Roman" w:eastAsia="Times New Roman" w:cs="Times New Roman"/>
                <w:b/>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spacing w:after="0" w:line="240" w:lineRule="auto"/>
              <w:jc w:val="both"/>
              <w:rPr>
                <w:rFonts w:ascii="Times New Roman" w:hAnsi="Times New Roman" w:eastAsia="Times New Roman" w:cs="Times New Roman"/>
                <w:b/>
                <w:color w:val="4A86E8"/>
                <w:sz w:val="24"/>
                <w:szCs w:val="24"/>
              </w:rPr>
            </w:pPr>
            <w:r>
              <w:rPr>
                <w:rFonts w:ascii="Times New Roman" w:hAnsi="Times New Roman" w:eastAsia="Times New Roman" w:cs="Times New Roman"/>
                <w:sz w:val="24"/>
                <w:szCs w:val="24"/>
              </w:rPr>
              <w:t xml:space="preserve">До розгляду </w:t>
            </w:r>
            <w:r>
              <w:rPr>
                <w:rFonts w:ascii="Times New Roman" w:hAnsi="Times New Roman" w:eastAsia="Times New Roman" w:cs="Times New Roman"/>
                <w:color w:val="FF0000"/>
                <w:sz w:val="24"/>
                <w:szCs w:val="24"/>
                <w:u w:val="single"/>
              </w:rPr>
              <w:t xml:space="preserve"> </w:t>
            </w:r>
            <w:r>
              <w:rPr>
                <w:rFonts w:ascii="Times New Roman" w:hAnsi="Times New Roman" w:eastAsia="Times New Roman" w:cs="Times New Roman"/>
                <w:sz w:val="24"/>
                <w:szCs w:val="24"/>
                <w:u w:val="single"/>
              </w:rPr>
              <w:t>не приймається</w:t>
            </w:r>
            <w:r>
              <w:rPr>
                <w:rFonts w:ascii="Times New Roman" w:hAnsi="Times New Roman" w:eastAsia="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тендерних пропозицій здійснюється на основі критерію „Ціна”. Питома вага – 100 %.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здійснюється щодо предмета закупівлі в цілому.</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визначає ціни на товар, що він пропонує поставити</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hAnsi="Times New Roman" w:eastAsia="Times New Roman" w:cs="Times New Roman"/>
                <w:b/>
                <w:sz w:val="24"/>
                <w:szCs w:val="24"/>
              </w:rPr>
              <w:t xml:space="preserve">товару </w:t>
            </w:r>
            <w:r>
              <w:rPr>
                <w:rFonts w:ascii="Times New Roman" w:hAnsi="Times New Roman" w:eastAsia="Times New Roman" w:cs="Times New Roman"/>
                <w:sz w:val="24"/>
                <w:szCs w:val="24"/>
              </w:rPr>
              <w:t>даного виду.</w:t>
            </w:r>
          </w:p>
          <w:p>
            <w:pPr>
              <w:widowControl w:val="0"/>
              <w:spacing w:after="0" w:line="240" w:lineRule="auto"/>
              <w:jc w:val="both"/>
              <w:rPr>
                <w:rFonts w:ascii="Times New Roman" w:hAnsi="Times New Roman" w:eastAsia="Times New Roman" w:cs="Times New Roman"/>
                <w:b/>
                <w:sz w:val="24"/>
                <w:szCs w:val="24"/>
                <w:highlight w:val="yellow"/>
              </w:rPr>
            </w:pPr>
            <w:r>
              <w:rPr>
                <w:rFonts w:ascii="Times New Roman" w:hAnsi="Times New Roman" w:eastAsia="Times New Roman" w:cs="Times New Roman"/>
                <w:b/>
                <w:sz w:val="24"/>
                <w:szCs w:val="24"/>
                <w:highlight w:val="white"/>
              </w:rPr>
              <w:t xml:space="preserve">Розмір мінімального кроку пониження ціни під час електронного аукціону </w:t>
            </w:r>
            <w:r>
              <w:rPr>
                <w:rFonts w:ascii="Times New Roman" w:hAnsi="Times New Roman" w:eastAsia="Times New Roman" w:cs="Times New Roman"/>
                <w:b/>
                <w:sz w:val="24"/>
                <w:szCs w:val="24"/>
              </w:rPr>
              <w:t>– 1 % .</w:t>
            </w:r>
          </w:p>
          <w:p>
            <w:pPr>
              <w:shd w:val="clear" w:color="auto" w:fill="FFFFFF"/>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keepNext/>
              <w:shd w:val="clear" w:color="auto" w:fill="FFFFFF"/>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keepNext/>
              <w:shd w:val="clear" w:color="auto" w:fill="FFFFFF"/>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spacing w:after="0" w:line="240" w:lineRule="auto"/>
              <w:jc w:val="both"/>
              <w:rPr>
                <w:rFonts w:ascii="Times New Roman" w:hAnsi="Times New Roman" w:eastAsia="Times New Roman" w:cs="Times New Roman"/>
                <w:strike/>
                <w:sz w:val="24"/>
                <w:szCs w:val="24"/>
                <w:highlight w:val="white"/>
              </w:rPr>
            </w:pPr>
            <w:r>
              <w:rPr>
                <w:rFonts w:ascii="Times New Roman" w:hAnsi="Times New Roman" w:eastAsia="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eastAsia="Times New Roman" w:cs="Times New Roman"/>
                <w:b/>
                <w:i/>
                <w:sz w:val="24"/>
                <w:szCs w:val="24"/>
              </w:rPr>
              <w:t>протягом 24 годин</w:t>
            </w:r>
            <w:r>
              <w:rPr>
                <w:rFonts w:ascii="Times New Roman" w:hAnsi="Times New Roman" w:eastAsia="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hAnsi="Times New Roman" w:eastAsia="Times New Roman" w:cs="Times New Roman"/>
                <w:sz w:val="24"/>
                <w:szCs w:val="24"/>
                <w:highlight w:val="white"/>
              </w:rPr>
              <w:t>лених невідповідностей.</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widowControl w:val="0"/>
              <w:spacing w:after="0" w:line="240" w:lineRule="auto"/>
              <w:jc w:val="both"/>
              <w:rPr>
                <w:rFonts w:ascii="Times New Roman" w:hAnsi="Times New Roman" w:eastAsia="Times New Roman" w:cs="Times New Roman"/>
                <w:color w:val="00B050"/>
                <w:sz w:val="24"/>
                <w:szCs w:val="24"/>
                <w:highlight w:val="white"/>
              </w:rPr>
            </w:pP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noWrap w:val="0"/>
            <w:vAlign w:val="top"/>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05" w:type="dxa"/>
            <w:noWrap w:val="0"/>
            <w:vAlign w:val="top"/>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Інша інформація</w:t>
            </w:r>
          </w:p>
        </w:tc>
        <w:tc>
          <w:tcPr>
            <w:tcW w:w="6450" w:type="dxa"/>
            <w:noWrap w:val="0"/>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Вартість тендерної пропозиції та всі інші ціни повинні бути чітко визначені.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eastAsia="Times New Roman" w:cs="Times New Roman"/>
                <w:sz w:val="24"/>
                <w:szCs w:val="24"/>
              </w:rPr>
              <w:t>ею</w:t>
            </w:r>
            <w:r>
              <w:rPr>
                <w:rFonts w:ascii="Times New Roman" w:hAnsi="Times New Roman" w:eastAsia="Times New Roman" w:cs="Times New Roman"/>
                <w:color w:val="000000"/>
                <w:sz w:val="24"/>
                <w:szCs w:val="24"/>
              </w:rPr>
              <w:t xml:space="preserve"> 358 Кримінального </w:t>
            </w:r>
            <w:r>
              <w:rPr>
                <w:rFonts w:ascii="Times New Roman" w:hAnsi="Times New Roman" w:eastAsia="Times New Roman" w:cs="Times New Roman"/>
                <w:sz w:val="24"/>
                <w:szCs w:val="24"/>
              </w:rPr>
              <w:t>к</w:t>
            </w:r>
            <w:r>
              <w:rPr>
                <w:rFonts w:ascii="Times New Roman" w:hAnsi="Times New Roman" w:eastAsia="Times New Roman" w:cs="Times New Roman"/>
                <w:color w:val="000000"/>
                <w:sz w:val="24"/>
                <w:szCs w:val="24"/>
              </w:rPr>
              <w:t>одексу України.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i/>
                <w:color w:val="000000"/>
                <w:sz w:val="24"/>
                <w:szCs w:val="24"/>
                <w:u w:val="single"/>
              </w:rPr>
              <w:t>Інші умови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hAnsi="Times New Roman" w:eastAsia="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3.    Документи,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не подаються ними у складі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hAnsi="Times New Roman" w:eastAsia="Times New Roman" w:cs="Times New Roman"/>
                <w:b/>
                <w:i/>
                <w:color w:val="000000"/>
                <w:sz w:val="24"/>
                <w:szCs w:val="24"/>
              </w:rPr>
              <w:t>Додатком  1</w:t>
            </w:r>
            <w:r>
              <w:rPr>
                <w:rFonts w:ascii="Times New Roman" w:hAnsi="Times New Roman" w:eastAsia="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6.  Факт подання тендерної пропозиції учасником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фізичною особою чи фізичною особою</w:t>
            </w:r>
            <w:r>
              <w:rPr>
                <w:rFonts w:ascii="Times New Roman" w:hAnsi="Times New Roman" w:eastAsia="Times New Roman" w:cs="Times New Roman"/>
                <w:sz w:val="24"/>
                <w:szCs w:val="24"/>
              </w:rPr>
              <w:t xml:space="preserve"> — </w:t>
            </w:r>
            <w:r>
              <w:rPr>
                <w:rFonts w:ascii="Times New Roman" w:hAnsi="Times New Roman" w:eastAsia="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hAnsi="Times New Roman" w:eastAsia="Times New Roman" w:cs="Times New Roman"/>
                <w:sz w:val="24"/>
                <w:szCs w:val="24"/>
              </w:rPr>
              <w:t>, жодних окремих підтверджень не потрібно подавати в складі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hAnsi="Times New Roman" w:eastAsia="Times New Roman" w:cs="Times New Roman"/>
                <w:sz w:val="24"/>
                <w:szCs w:val="24"/>
              </w:rPr>
              <w:t>, жодних окремих підтверджень не потрібно подавати в складі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hAnsi="Times New Roman" w:eastAsia="Times New Roman" w:cs="Times New Roman"/>
                <w:b/>
                <w:i/>
                <w:sz w:val="24"/>
                <w:szCs w:val="24"/>
              </w:rPr>
              <w:t>Додатку 3</w:t>
            </w:r>
            <w:r>
              <w:rPr>
                <w:rFonts w:ascii="Times New Roman" w:hAnsi="Times New Roman" w:eastAsia="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eastAsia="Times New Roman" w:cs="Times New Roman"/>
                <w:b/>
                <w:i/>
                <w:sz w:val="24"/>
                <w:szCs w:val="24"/>
              </w:rPr>
              <w:t>в п. 4 Розділу 3</w:t>
            </w:r>
            <w:r>
              <w:rPr>
                <w:rFonts w:ascii="Times New Roman" w:hAnsi="Times New Roman" w:eastAsia="Times New Roman" w:cs="Times New Roman"/>
                <w:sz w:val="24"/>
                <w:szCs w:val="24"/>
              </w:rPr>
              <w:t xml:space="preserve"> до цієї тендерної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hAnsi="Times New Roman" w:eastAsia="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11. </w:t>
            </w:r>
            <w:r>
              <w:rPr>
                <w:rFonts w:ascii="Times New Roman" w:hAnsi="Times New Roman" w:eastAsia="Times New Roman" w:cs="Times New Roman"/>
                <w:sz w:val="24"/>
                <w:szCs w:val="24"/>
              </w:rPr>
              <w:t>Тендерна п</w:t>
            </w:r>
            <w:r>
              <w:rPr>
                <w:rFonts w:ascii="Times New Roman" w:hAnsi="Times New Roman" w:eastAsia="Times New Roman" w:cs="Times New Roman"/>
                <w:color w:val="000000"/>
                <w:sz w:val="24"/>
                <w:szCs w:val="24"/>
              </w:rPr>
              <w:t>ропозиція учасника може містити документи з водяними знаками.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pPr>
              <w:widowControl w:val="0"/>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sz w:val="24"/>
                <w:szCs w:val="24"/>
              </w:rPr>
              <w:t xml:space="preserve">А також враховувати, що в Україні </w:t>
            </w:r>
            <w:r>
              <w:rPr>
                <w:rFonts w:ascii="Times New Roman" w:hAnsi="Times New Roman" w:cs="Times New Roman"/>
                <w:sz w:val="24"/>
                <w:szCs w:val="24"/>
              </w:rPr>
              <w:t>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noWrap w:val="0"/>
            <w:vAlign w:val="top"/>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05" w:type="dxa"/>
            <w:noWrap w:val="0"/>
            <w:vAlign w:val="top"/>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Відхилення тендерних пропозицій</w:t>
            </w:r>
          </w:p>
        </w:tc>
        <w:tc>
          <w:tcPr>
            <w:tcW w:w="6450" w:type="dxa"/>
            <w:noWrap w:val="0"/>
            <w:vAlign w:val="center"/>
          </w:tcPr>
          <w:p>
            <w:pPr>
              <w:pStyle w:val="13"/>
              <w:spacing w:before="0" w:beforeAutospacing="0" w:after="0" w:afterAutospacing="0"/>
              <w:jc w:val="both"/>
            </w:pPr>
            <w:r>
              <w:rPr>
                <w:rStyle w:val="10"/>
                <w:b/>
                <w:bCs/>
              </w:rPr>
              <w:t>Замовник відхиляє тендерну пропозицію із зазначенням аргументації в електронній системі закупівель у разі, коли:</w:t>
            </w:r>
          </w:p>
          <w:p>
            <w:pPr>
              <w:pStyle w:val="13"/>
              <w:spacing w:before="0" w:beforeAutospacing="0" w:after="0" w:afterAutospacing="0"/>
              <w:jc w:val="both"/>
            </w:pPr>
            <w:r>
              <w:t>1) учасник процедури закупівлі:</w:t>
            </w:r>
          </w:p>
          <w:p>
            <w:pPr>
              <w:pStyle w:val="13"/>
              <w:spacing w:before="0" w:beforeAutospacing="0" w:after="0" w:afterAutospacing="0"/>
              <w:jc w:val="both"/>
            </w:pPr>
            <w:r>
              <w:t>підпадає під підстави, встановлені пунктом 47 цих особливостей;</w:t>
            </w:r>
          </w:p>
          <w:p>
            <w:pPr>
              <w:pStyle w:val="13"/>
              <w:spacing w:before="0" w:beforeAutospacing="0" w:after="0" w:afterAutospacing="0"/>
              <w:jc w:val="both"/>
            </w:pPr>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13"/>
              <w:spacing w:before="0" w:beforeAutospacing="0" w:after="0" w:afterAutospacing="0"/>
              <w:jc w:val="both"/>
            </w:pPr>
            <w:r>
              <w:t>не надав забезпечення тендерної пропозиції, якщо таке забезпечення вимагалося замовником;</w:t>
            </w:r>
          </w:p>
          <w:p>
            <w:pPr>
              <w:pStyle w:val="13"/>
              <w:spacing w:before="0" w:beforeAutospacing="0" w:after="0" w:afterAutospacing="0"/>
              <w:jc w:val="both"/>
            </w:pPr>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13"/>
              <w:spacing w:before="0" w:beforeAutospacing="0" w:after="0" w:afterAutospacing="0"/>
              <w:jc w:val="both"/>
            </w:pPr>
            <w: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13"/>
              <w:spacing w:before="0" w:beforeAutospacing="0" w:after="0" w:afterAutospacing="0"/>
              <w:jc w:val="both"/>
            </w:pPr>
            <w:r>
              <w:t>визначив конфіденційною інформацію, що не може бути визначена як конфіденційна відповідно до вимог пункту 40 цих особливостей;</w:t>
            </w:r>
          </w:p>
          <w:p>
            <w:pPr>
              <w:pStyle w:val="13"/>
              <w:spacing w:before="0" w:beforeAutospacing="0" w:after="0" w:afterAutospacing="0"/>
              <w:jc w:val="both"/>
            </w:pPr>
            <w: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13"/>
              <w:spacing w:before="0" w:beforeAutospacing="0" w:after="0" w:afterAutospacing="0"/>
              <w:jc w:val="both"/>
            </w:pPr>
            <w:r>
              <w:t>2) тендерна пропозиція:</w:t>
            </w:r>
          </w:p>
          <w:p>
            <w:pPr>
              <w:pStyle w:val="13"/>
              <w:spacing w:before="0" w:beforeAutospacing="0" w:after="0" w:afterAutospacing="0"/>
              <w:jc w:val="both"/>
            </w:pPr>
            <w: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13"/>
              <w:spacing w:before="0" w:beforeAutospacing="0" w:after="0" w:afterAutospacing="0"/>
              <w:jc w:val="both"/>
            </w:pPr>
            <w:r>
              <w:t>є такою, строк дії якої закінчився;</w:t>
            </w:r>
          </w:p>
          <w:p>
            <w:pPr>
              <w:pStyle w:val="13"/>
              <w:spacing w:before="0" w:beforeAutospacing="0" w:after="0" w:afterAutospacing="0"/>
              <w:jc w:val="both"/>
            </w:pPr>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13"/>
              <w:spacing w:before="0" w:beforeAutospacing="0" w:after="0" w:afterAutospacing="0"/>
              <w:jc w:val="both"/>
            </w:pPr>
            <w:r>
              <w:t>не відповідає вимогам, установленим у тендерній документації відповідно до абзацу першого частини третьої статті 22 Закону;</w:t>
            </w:r>
          </w:p>
          <w:p>
            <w:pPr>
              <w:pStyle w:val="13"/>
              <w:spacing w:before="0" w:beforeAutospacing="0" w:after="0" w:afterAutospacing="0"/>
              <w:jc w:val="both"/>
            </w:pPr>
            <w:r>
              <w:t>3) переможець процедури закупівлі:</w:t>
            </w:r>
          </w:p>
          <w:p>
            <w:pPr>
              <w:pStyle w:val="13"/>
              <w:spacing w:before="0" w:beforeAutospacing="0" w:after="0" w:afterAutospacing="0"/>
              <w:jc w:val="both"/>
            </w:pPr>
            <w:r>
              <w:t>відмовився від підписання договору про закупівлю відповідно до вимог тендерної документації або укладення договору про закупівлю;</w:t>
            </w:r>
          </w:p>
          <w:p>
            <w:pPr>
              <w:pStyle w:val="13"/>
              <w:spacing w:before="0" w:beforeAutospacing="0" w:after="0" w:afterAutospacing="0"/>
              <w:jc w:val="both"/>
            </w:pPr>
            <w:r>
              <w:rPr>
                <w:rStyle w:val="1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pPr>
              <w:pStyle w:val="13"/>
              <w:spacing w:before="0" w:beforeAutospacing="0" w:after="0" w:afterAutospacing="0"/>
              <w:jc w:val="both"/>
            </w:pPr>
            <w:r>
              <w:t>не надав забезпечення виконання договору про закупівлю, якщо таке забезпечення вимагалося замовником;</w:t>
            </w:r>
          </w:p>
          <w:p>
            <w:pPr>
              <w:pStyle w:val="13"/>
              <w:spacing w:before="0" w:beforeAutospacing="0" w:after="0" w:afterAutospacing="0"/>
              <w:jc w:val="both"/>
            </w:pPr>
            <w: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13"/>
              <w:spacing w:before="0" w:beforeAutospacing="0" w:after="0" w:afterAutospacing="0"/>
              <w:jc w:val="both"/>
            </w:pPr>
            <w:r>
              <w:rPr>
                <w:rStyle w:val="10"/>
                <w:b/>
                <w:bCs/>
              </w:rPr>
              <w:t>Замовник може відхилити тендерну пропозицію із зазначенням аргументації в електронній системі закупівель у разі, коли:</w:t>
            </w:r>
          </w:p>
          <w:p>
            <w:pPr>
              <w:pStyle w:val="13"/>
              <w:spacing w:before="0" w:beforeAutospacing="0" w:after="0" w:afterAutospacing="0"/>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13"/>
              <w:spacing w:before="0" w:beforeAutospacing="0" w:after="0" w:afterAutospacing="0"/>
              <w:jc w:val="both"/>
            </w:pPr>
            <w:r>
              <w:rPr>
                <w:rStyle w:val="14"/>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pPr>
              <w:pStyle w:val="13"/>
              <w:spacing w:before="0" w:beforeAutospacing="0" w:after="0" w:afterAutospacing="0"/>
              <w:jc w:val="both"/>
            </w:pPr>
            <w: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13"/>
              <w:spacing w:before="0" w:beforeAutospacing="0" w:after="0" w:afterAutospacing="0"/>
              <w:jc w:val="both"/>
            </w:pPr>
            <w: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pPr>
              <w:spacing w:after="0" w:line="240" w:lineRule="auto"/>
              <w:jc w:val="both"/>
              <w:rPr>
                <w:rFonts w:ascii="Times New Roman" w:hAnsi="Times New Roman" w:eastAsia="Times New Roman" w:cs="Times New Roman"/>
                <w:sz w:val="24"/>
                <w:szCs w:val="24"/>
                <w:highlight w:val="white"/>
                <w:lang w:val="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9960" w:type="dxa"/>
            <w:gridSpan w:val="3"/>
            <w:noWrap w:val="0"/>
            <w:vAlign w:val="center"/>
          </w:tcPr>
          <w:p>
            <w:pPr>
              <w:widowControl w:val="0"/>
              <w:spacing w:after="0" w:line="240" w:lineRule="auto"/>
              <w:jc w:val="center"/>
              <w:rPr>
                <w:rFonts w:ascii="Times New Roman" w:hAnsi="Times New Roman" w:eastAsia="Times New Roman" w:cs="Times New Roman"/>
                <w:sz w:val="24"/>
                <w:szCs w:val="24"/>
                <w:highlight w:val="white"/>
              </w:rPr>
            </w:pPr>
            <w:r>
              <w:rPr>
                <w:rFonts w:ascii="Times New Roman" w:hAnsi="Times New Roman" w:eastAsia="Times New Roman" w:cs="Times New Roman"/>
                <w:b/>
                <w:color w:val="000000"/>
                <w:sz w:val="24"/>
                <w:szCs w:val="24"/>
                <w:highlight w:val="white"/>
              </w:rPr>
              <w:t>Розділ 6.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noWrap w:val="0"/>
            <w:vAlign w:val="top"/>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05" w:type="dxa"/>
            <w:noWrap w:val="0"/>
            <w:vAlign w:val="top"/>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Відміна тендеру чи визнання тендеру таким, що не відбувся</w:t>
            </w:r>
          </w:p>
        </w:tc>
        <w:tc>
          <w:tcPr>
            <w:tcW w:w="6450" w:type="dxa"/>
            <w:noWrap w:val="0"/>
            <w:vAlign w:val="center"/>
          </w:tcPr>
          <w:p>
            <w:pPr>
              <w:widowControl w:val="0"/>
              <w:spacing w:after="0" w:line="240" w:lineRule="auto"/>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b/>
                <w:i/>
                <w:sz w:val="24"/>
                <w:szCs w:val="24"/>
                <w:highlight w:val="white"/>
              </w:rPr>
              <w:t>Замовник відміняє відкриті торги у разі:</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1) відсутності подальшої потреби в закупівлі товарів, робіт чи послуг;</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3) скорочення обсягу видатків на здійснення закупівлі товарів, робіт чи послуг;</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4) коли здійснення закупівлі стало неможливим внаслідок дії обставин непереборної сили.</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У разі відміни відкритих торгів замовник </w:t>
            </w:r>
            <w:r>
              <w:rPr>
                <w:rFonts w:ascii="Times New Roman" w:hAnsi="Times New Roman" w:eastAsia="Times New Roman" w:cs="Times New Roman"/>
                <w:b/>
                <w:i/>
                <w:sz w:val="24"/>
                <w:szCs w:val="24"/>
                <w:highlight w:val="white"/>
              </w:rPr>
              <w:t>протягом одного робочого дня</w:t>
            </w:r>
            <w:r>
              <w:rPr>
                <w:rFonts w:ascii="Times New Roman" w:hAnsi="Times New Roman" w:eastAsia="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pPr>
              <w:widowControl w:val="0"/>
              <w:spacing w:after="0" w:line="240" w:lineRule="auto"/>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b/>
                <w:i/>
                <w:sz w:val="24"/>
                <w:szCs w:val="24"/>
                <w:highlight w:val="white"/>
              </w:rPr>
              <w:t>Відкриті торги автоматично відміняються електронною системою закупівель у разі:</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Відкриті торги можуть бути відмінені частково (за лотом).</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s="Times New Roman"/>
                <w:color w:val="4A86E8"/>
                <w:sz w:val="24"/>
                <w:szCs w:val="24"/>
                <w:highlight w:val="whit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noWrap w:val="0"/>
            <w:vAlign w:val="top"/>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05" w:type="dxa"/>
            <w:noWrap w:val="0"/>
            <w:vAlign w:val="top"/>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укладання договору про закупівлю</w:t>
            </w:r>
          </w:p>
        </w:tc>
        <w:tc>
          <w:tcPr>
            <w:tcW w:w="6450" w:type="dxa"/>
            <w:noWrap w:val="0"/>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cs="Times New Roman"/>
                <w:b/>
                <w:i/>
                <w:sz w:val="24"/>
                <w:szCs w:val="24"/>
                <w:highlight w:val="white"/>
              </w:rPr>
              <w:t>не пізніше ніж через 15 днів</w:t>
            </w:r>
            <w:r>
              <w:rPr>
                <w:rFonts w:ascii="Times New Roman" w:hAnsi="Times New Roman" w:eastAsia="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cs="Times New Roman"/>
                <w:b/>
                <w:i/>
                <w:sz w:val="24"/>
                <w:szCs w:val="24"/>
                <w:highlight w:val="white"/>
              </w:rPr>
              <w:t>може бути продовжений до 60 днів</w:t>
            </w:r>
            <w:r>
              <w:rPr>
                <w:rFonts w:ascii="Times New Roman" w:hAnsi="Times New Roman" w:eastAsia="Times New Roman" w:cs="Times New Roman"/>
                <w:sz w:val="24"/>
                <w:szCs w:val="24"/>
                <w:highlight w:val="white"/>
              </w:rPr>
              <w:t xml:space="preserve">.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cs="Times New Roman"/>
                <w:b/>
                <w:i/>
                <w:sz w:val="24"/>
                <w:szCs w:val="24"/>
                <w:highlight w:val="white"/>
              </w:rPr>
              <w:t>не може бути укладено раніше ніж через п’ять днів</w:t>
            </w:r>
            <w:r>
              <w:rPr>
                <w:rFonts w:ascii="Times New Roman" w:hAnsi="Times New Roman" w:eastAsia="Times New Roman" w:cs="Times New Roman"/>
                <w:i/>
                <w:sz w:val="24"/>
                <w:szCs w:val="24"/>
                <w:highlight w:val="white"/>
              </w:rPr>
              <w:t xml:space="preserve"> </w:t>
            </w:r>
            <w:r>
              <w:rPr>
                <w:rFonts w:ascii="Times New Roman" w:hAnsi="Times New Roman" w:eastAsia="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noWrap w:val="0"/>
            <w:vAlign w:val="top"/>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05" w:type="dxa"/>
            <w:noWrap w:val="0"/>
            <w:vAlign w:val="top"/>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Проєкт договору про закупівлю</w:t>
            </w:r>
          </w:p>
        </w:tc>
        <w:tc>
          <w:tcPr>
            <w:tcW w:w="6450" w:type="dxa"/>
            <w:noWrap w:val="0"/>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Проєкт договору про закупівлю викладено в </w:t>
            </w:r>
            <w:r>
              <w:rPr>
                <w:rFonts w:ascii="Times New Roman" w:hAnsi="Times New Roman" w:eastAsia="Times New Roman" w:cs="Times New Roman"/>
                <w:b/>
                <w:i/>
                <w:sz w:val="24"/>
                <w:szCs w:val="24"/>
              </w:rPr>
              <w:t>Додатку 3</w:t>
            </w:r>
            <w:r>
              <w:rPr>
                <w:rFonts w:ascii="Times New Roman" w:hAnsi="Times New Roman" w:eastAsia="Times New Roman" w:cs="Times New Roman"/>
                <w:sz w:val="24"/>
                <w:szCs w:val="24"/>
              </w:rPr>
              <w:t xml:space="preserve"> до цієї тендерної документації.</w:t>
            </w:r>
          </w:p>
          <w:p>
            <w:pPr>
              <w:widowControl w:val="0"/>
              <w:spacing w:after="0" w:line="240" w:lineRule="auto"/>
              <w:ind w:right="120"/>
              <w:jc w:val="both"/>
              <w:rPr>
                <w:rFonts w:ascii="Times New Roman" w:hAnsi="Times New Roman" w:eastAsia="Times New Roman" w:cs="Times New Roman"/>
                <w:i/>
                <w:sz w:val="24"/>
                <w:szCs w:val="24"/>
                <w:highlight w:val="white"/>
              </w:rPr>
            </w:pPr>
            <w:r>
              <w:rPr>
                <w:rFonts w:ascii="Times New Roman" w:hAnsi="Times New Roman" w:eastAsia="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eastAsia="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0" w:hRule="atLeast"/>
          <w:jc w:val="center"/>
        </w:trPr>
        <w:tc>
          <w:tcPr>
            <w:tcW w:w="705" w:type="dxa"/>
            <w:noWrap w:val="0"/>
            <w:vAlign w:val="top"/>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05" w:type="dxa"/>
            <w:noWrap w:val="0"/>
            <w:vAlign w:val="top"/>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договору про закупівлю</w:t>
            </w:r>
          </w:p>
        </w:tc>
        <w:tc>
          <w:tcPr>
            <w:tcW w:w="6450" w:type="dxa"/>
            <w:noWrap w:val="0"/>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Істотними умовами договору про закупівлю є предмет (найменування, кількість, якість), ціна, терміни поставки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widowControl w:val="0"/>
              <w:spacing w:line="242" w:lineRule="auto"/>
              <w:jc w:val="both"/>
              <w:rPr>
                <w:rFonts w:ascii="Times New Roman" w:hAnsi="Times New Roman" w:cs="Times New Roman"/>
                <w:sz w:val="24"/>
                <w:szCs w:val="24"/>
              </w:rPr>
            </w:pPr>
            <w:r>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визначених пунктом 19 Особливостей, а саме:</w:t>
            </w:r>
          </w:p>
          <w:p>
            <w:pPr>
              <w:widowControl w:val="0"/>
              <w:numPr>
                <w:ilvl w:val="0"/>
                <w:numId w:val="3"/>
              </w:numPr>
              <w:spacing w:after="0" w:line="242" w:lineRule="auto"/>
              <w:jc w:val="both"/>
              <w:rPr>
                <w:rFonts w:ascii="Times New Roman" w:hAnsi="Times New Roman" w:cs="Times New Roman"/>
                <w:sz w:val="24"/>
                <w:szCs w:val="24"/>
              </w:rPr>
            </w:pPr>
            <w:r>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pPr>
              <w:widowControl w:val="0"/>
              <w:numPr>
                <w:ilvl w:val="0"/>
                <w:numId w:val="3"/>
              </w:numPr>
              <w:spacing w:after="0" w:line="242" w:lineRule="auto"/>
              <w:jc w:val="both"/>
              <w:rPr>
                <w:rFonts w:ascii="Times New Roman" w:hAnsi="Times New Roman" w:cs="Times New Roman"/>
                <w:sz w:val="24"/>
                <w:szCs w:val="24"/>
              </w:rPr>
            </w:pPr>
            <w:r>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widowControl w:val="0"/>
              <w:numPr>
                <w:ilvl w:val="0"/>
                <w:numId w:val="3"/>
              </w:numPr>
              <w:spacing w:after="0" w:line="242" w:lineRule="auto"/>
              <w:jc w:val="both"/>
              <w:rPr>
                <w:rFonts w:ascii="Times New Roman" w:hAnsi="Times New Roman" w:cs="Times New Roman"/>
                <w:sz w:val="24"/>
                <w:szCs w:val="24"/>
              </w:rPr>
            </w:pPr>
            <w:r>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pPr>
              <w:widowControl w:val="0"/>
              <w:numPr>
                <w:ilvl w:val="0"/>
                <w:numId w:val="3"/>
              </w:numPr>
              <w:spacing w:after="0" w:line="242" w:lineRule="auto"/>
              <w:jc w:val="both"/>
              <w:rPr>
                <w:rFonts w:ascii="Times New Roman" w:hAnsi="Times New Roman" w:cs="Times New Roman"/>
                <w:sz w:val="24"/>
                <w:szCs w:val="24"/>
              </w:rPr>
            </w:pPr>
            <w:r>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widowControl w:val="0"/>
              <w:numPr>
                <w:ilvl w:val="0"/>
                <w:numId w:val="3"/>
              </w:numPr>
              <w:spacing w:after="0" w:line="242" w:lineRule="auto"/>
              <w:jc w:val="both"/>
              <w:rPr>
                <w:rFonts w:ascii="Times New Roman" w:hAnsi="Times New Roman" w:cs="Times New Roman"/>
                <w:sz w:val="24"/>
                <w:szCs w:val="24"/>
              </w:rPr>
            </w:pPr>
            <w:r>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pPr>
              <w:widowControl w:val="0"/>
              <w:numPr>
                <w:ilvl w:val="0"/>
                <w:numId w:val="3"/>
              </w:numPr>
              <w:spacing w:after="0" w:line="242" w:lineRule="auto"/>
              <w:jc w:val="both"/>
              <w:rPr>
                <w:rFonts w:ascii="Times New Roman" w:hAnsi="Times New Roman" w:cs="Times New Roman"/>
                <w:sz w:val="24"/>
                <w:szCs w:val="24"/>
              </w:rPr>
            </w:pPr>
            <w:r>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widowControl w:val="0"/>
              <w:numPr>
                <w:ilvl w:val="0"/>
                <w:numId w:val="3"/>
              </w:numPr>
              <w:spacing w:after="0" w:line="242" w:lineRule="auto"/>
              <w:jc w:val="both"/>
              <w:rPr>
                <w:rFonts w:ascii="Times New Roman" w:hAnsi="Times New Roman" w:cs="Times New Roman"/>
                <w:sz w:val="24"/>
                <w:szCs w:val="24"/>
              </w:rPr>
            </w:pPr>
            <w:r>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widowControl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8) зміни умов у зв’язку із застосуванням положень  </w:t>
            </w:r>
          </w:p>
          <w:p>
            <w:pPr>
              <w:widowControl w:val="0"/>
              <w:spacing w:after="0" w:line="240" w:lineRule="auto"/>
              <w:ind w:left="360"/>
              <w:jc w:val="both"/>
              <w:rPr>
                <w:rFonts w:ascii="Times New Roman" w:hAnsi="Times New Roman" w:eastAsia="Times New Roman" w:cs="Times New Roman"/>
                <w:sz w:val="24"/>
                <w:szCs w:val="24"/>
              </w:rPr>
            </w:pPr>
            <w:r>
              <w:rPr>
                <w:rFonts w:ascii="Times New Roman" w:hAnsi="Times New Roman" w:cs="Times New Roman"/>
                <w:sz w:val="24"/>
                <w:szCs w:val="24"/>
              </w:rPr>
              <w:t xml:space="preserve">      частини шостої статті 41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noWrap w:val="0"/>
            <w:vAlign w:val="top"/>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805" w:type="dxa"/>
            <w:noWrap w:val="0"/>
            <w:vAlign w:val="top"/>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Забезпечення виконання договору про закупівлю</w:t>
            </w:r>
          </w:p>
        </w:tc>
        <w:tc>
          <w:tcPr>
            <w:tcW w:w="6450" w:type="dxa"/>
            <w:noWrap w:val="0"/>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Забезпечення виконання договору про закупівлю не вимагається.</w:t>
            </w:r>
          </w:p>
          <w:p>
            <w:pPr>
              <w:widowControl w:val="0"/>
              <w:spacing w:after="0" w:line="240" w:lineRule="auto"/>
              <w:ind w:right="120"/>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tc>
      </w:tr>
    </w:tbl>
    <w:p>
      <w:pPr>
        <w:widowControl w:val="0"/>
        <w:spacing w:after="0" w:line="240" w:lineRule="auto"/>
        <w:jc w:val="both"/>
        <w:rPr>
          <w:rFonts w:ascii="Times New Roman" w:hAnsi="Times New Roman" w:eastAsia="Times New Roman" w:cs="Times New Roman"/>
          <w:sz w:val="24"/>
          <w:szCs w:val="24"/>
          <w:highlight w:val="green"/>
        </w:rPr>
      </w:pP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Додатки: </w:t>
      </w:r>
      <w:r>
        <w:rPr>
          <w:rFonts w:ascii="Times New Roman" w:hAnsi="Times New Roman" w:eastAsia="Times New Roman" w:cs="Times New Roman"/>
          <w:sz w:val="24"/>
          <w:szCs w:val="24"/>
          <w:highlight w:val="white"/>
        </w:rPr>
        <w:tab/>
      </w:r>
      <w:r>
        <w:rPr>
          <w:rFonts w:ascii="Times New Roman" w:hAnsi="Times New Roman" w:eastAsia="Times New Roman" w:cs="Times New Roman"/>
          <w:sz w:val="24"/>
          <w:szCs w:val="24"/>
          <w:highlight w:val="white"/>
        </w:rPr>
        <w:tab/>
      </w:r>
      <w:r>
        <w:rPr>
          <w:rFonts w:ascii="Times New Roman" w:hAnsi="Times New Roman" w:eastAsia="Times New Roman" w:cs="Times New Roman"/>
          <w:sz w:val="24"/>
          <w:szCs w:val="24"/>
          <w:highlight w:val="white"/>
        </w:rPr>
        <w:t xml:space="preserve">          1. Додаток 1 до тендерної документації.</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                                              2. Додаток 2 до тендерної документації.</w:t>
      </w:r>
    </w:p>
    <w:p>
      <w:pPr>
        <w:spacing w:after="0"/>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                                              3. Додаток 3 до тендерної документації.</w:t>
      </w:r>
    </w:p>
    <w:p>
      <w:pPr>
        <w:spacing w:after="0"/>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                                              4. Додаток 4 до тендерної документації.</w:t>
      </w:r>
    </w:p>
    <w:p>
      <w:pPr>
        <w:widowControl w:val="0"/>
        <w:spacing w:after="0" w:line="240" w:lineRule="auto"/>
        <w:jc w:val="both"/>
        <w:rPr>
          <w:rFonts w:ascii="Times New Roman" w:hAnsi="Times New Roman" w:eastAsia="Times New Roman" w:cs="Times New Roman"/>
          <w:sz w:val="24"/>
          <w:szCs w:val="24"/>
        </w:rPr>
      </w:pPr>
    </w:p>
    <w:sectPr>
      <w:headerReference r:id="rId5" w:type="first"/>
      <w:footerReference r:id="rId6" w:type="default"/>
      <w:pgSz w:w="11906" w:h="16838"/>
      <w:pgMar w:top="850" w:right="850" w:bottom="682" w:left="1417" w:header="708" w:footer="708"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Georgia">
    <w:panose1 w:val="02040502050405020303"/>
    <w:charset w:val="CC"/>
    <w:family w:val="roman"/>
    <w:pitch w:val="default"/>
    <w:sig w:usb0="00000287" w:usb1="00000000" w:usb2="00000000" w:usb3="00000000" w:csb0="2000009F" w:csb1="00000000"/>
  </w:font>
  <w:font w:name="Noto Sans">
    <w:altName w:val="Times New Roman"/>
    <w:panose1 w:val="00000000000000000000"/>
    <w:charset w:val="00"/>
    <w:family w:val="auto"/>
    <w:pitch w:val="default"/>
    <w:sig w:usb0="00000000" w:usb1="00000000" w:usb2="00000000" w:usb3="00000000" w:csb0="00040001"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4</w:t>
    </w:r>
    <w:r>
      <w:rPr>
        <w:rFonts w:ascii="Times New Roman" w:hAnsi="Times New Roman" w:eastAsia="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Times New Roman" w:hAnsi="Times New Roman" w:eastAsia="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bullet"/>
      <w:lvlText w:val="−"/>
      <w:lvlJc w:val="left"/>
      <w:pPr>
        <w:ind w:left="720" w:hanging="360"/>
      </w:pPr>
      <w:rPr>
        <w:rFonts w:ascii="Noto Sans" w:hAnsi="Noto Sans" w:eastAsia="Noto Sans" w:cs="Noto Sans"/>
        <w:color w:val="000000"/>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w:hAnsi="Noto Sans" w:eastAsia="Noto Sans" w:cs="Noto Sans"/>
        <w:sz w:val="20"/>
        <w:szCs w:val="20"/>
      </w:rPr>
    </w:lvl>
    <w:lvl w:ilvl="3" w:tentative="0">
      <w:start w:val="1"/>
      <w:numFmt w:val="bullet"/>
      <w:lvlText w:val="▪"/>
      <w:lvlJc w:val="left"/>
      <w:pPr>
        <w:ind w:left="2880" w:hanging="360"/>
      </w:pPr>
      <w:rPr>
        <w:rFonts w:ascii="Noto Sans" w:hAnsi="Noto Sans" w:eastAsia="Noto Sans" w:cs="Noto Sans"/>
        <w:sz w:val="20"/>
        <w:szCs w:val="20"/>
      </w:rPr>
    </w:lvl>
    <w:lvl w:ilvl="4" w:tentative="0">
      <w:start w:val="1"/>
      <w:numFmt w:val="bullet"/>
      <w:lvlText w:val="▪"/>
      <w:lvlJc w:val="left"/>
      <w:pPr>
        <w:ind w:left="3600" w:hanging="360"/>
      </w:pPr>
      <w:rPr>
        <w:rFonts w:ascii="Noto Sans" w:hAnsi="Noto Sans" w:eastAsia="Noto Sans" w:cs="Noto Sans"/>
        <w:sz w:val="20"/>
        <w:szCs w:val="20"/>
      </w:rPr>
    </w:lvl>
    <w:lvl w:ilvl="5" w:tentative="0">
      <w:start w:val="1"/>
      <w:numFmt w:val="bullet"/>
      <w:lvlText w:val="▪"/>
      <w:lvlJc w:val="left"/>
      <w:pPr>
        <w:ind w:left="4320" w:hanging="360"/>
      </w:pPr>
      <w:rPr>
        <w:rFonts w:ascii="Noto Sans" w:hAnsi="Noto Sans" w:eastAsia="Noto Sans" w:cs="Noto Sans"/>
        <w:sz w:val="20"/>
        <w:szCs w:val="20"/>
      </w:rPr>
    </w:lvl>
    <w:lvl w:ilvl="6" w:tentative="0">
      <w:start w:val="1"/>
      <w:numFmt w:val="bullet"/>
      <w:lvlText w:val="▪"/>
      <w:lvlJc w:val="left"/>
      <w:pPr>
        <w:ind w:left="5040" w:hanging="360"/>
      </w:pPr>
      <w:rPr>
        <w:rFonts w:ascii="Noto Sans" w:hAnsi="Noto Sans" w:eastAsia="Noto Sans" w:cs="Noto Sans"/>
        <w:sz w:val="20"/>
        <w:szCs w:val="20"/>
      </w:rPr>
    </w:lvl>
    <w:lvl w:ilvl="7" w:tentative="0">
      <w:start w:val="1"/>
      <w:numFmt w:val="bullet"/>
      <w:lvlText w:val="▪"/>
      <w:lvlJc w:val="left"/>
      <w:pPr>
        <w:ind w:left="5760" w:hanging="360"/>
      </w:pPr>
      <w:rPr>
        <w:rFonts w:ascii="Noto Sans" w:hAnsi="Noto Sans" w:eastAsia="Noto Sans" w:cs="Noto Sans"/>
        <w:sz w:val="20"/>
        <w:szCs w:val="20"/>
      </w:rPr>
    </w:lvl>
    <w:lvl w:ilvl="8" w:tentative="0">
      <w:start w:val="1"/>
      <w:numFmt w:val="bullet"/>
      <w:lvlText w:val="▪"/>
      <w:lvlJc w:val="left"/>
      <w:pPr>
        <w:ind w:left="6480" w:hanging="360"/>
      </w:pPr>
      <w:rPr>
        <w:rFonts w:ascii="Noto Sans" w:hAnsi="Noto Sans" w:eastAsia="Noto Sans" w:cs="Noto Sans"/>
        <w:sz w:val="20"/>
        <w:szCs w:val="20"/>
      </w:rPr>
    </w:lvl>
  </w:abstractNum>
  <w:abstractNum w:abstractNumId="1">
    <w:nsid w:val="3072483C"/>
    <w:multiLevelType w:val="multilevel"/>
    <w:tmpl w:val="3072483C"/>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
    <w:nsid w:val="6F641A98"/>
    <w:multiLevelType w:val="multilevel"/>
    <w:tmpl w:val="6F641A98"/>
    <w:lvl w:ilvl="0" w:tentative="0">
      <w:start w:val="1"/>
      <w:numFmt w:val="bullet"/>
      <w:lvlText w:val="−"/>
      <w:lvlJc w:val="left"/>
      <w:pPr>
        <w:ind w:left="720" w:hanging="360"/>
      </w:pPr>
      <w:rPr>
        <w:rFonts w:ascii="Noto Sans" w:hAnsi="Noto Sans" w:eastAsia="Noto Sans" w:cs="Noto Sans"/>
        <w:color w:val="000000"/>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w:hAnsi="Noto Sans" w:eastAsia="Noto Sans" w:cs="Noto Sans"/>
        <w:sz w:val="20"/>
        <w:szCs w:val="20"/>
      </w:rPr>
    </w:lvl>
    <w:lvl w:ilvl="3" w:tentative="0">
      <w:start w:val="1"/>
      <w:numFmt w:val="bullet"/>
      <w:lvlText w:val="▪"/>
      <w:lvlJc w:val="left"/>
      <w:pPr>
        <w:ind w:left="2880" w:hanging="360"/>
      </w:pPr>
      <w:rPr>
        <w:rFonts w:ascii="Noto Sans" w:hAnsi="Noto Sans" w:eastAsia="Noto Sans" w:cs="Noto Sans"/>
        <w:sz w:val="20"/>
        <w:szCs w:val="20"/>
      </w:rPr>
    </w:lvl>
    <w:lvl w:ilvl="4" w:tentative="0">
      <w:start w:val="1"/>
      <w:numFmt w:val="bullet"/>
      <w:lvlText w:val="▪"/>
      <w:lvlJc w:val="left"/>
      <w:pPr>
        <w:ind w:left="3600" w:hanging="360"/>
      </w:pPr>
      <w:rPr>
        <w:rFonts w:ascii="Noto Sans" w:hAnsi="Noto Sans" w:eastAsia="Noto Sans" w:cs="Noto Sans"/>
        <w:sz w:val="20"/>
        <w:szCs w:val="20"/>
      </w:rPr>
    </w:lvl>
    <w:lvl w:ilvl="5" w:tentative="0">
      <w:start w:val="1"/>
      <w:numFmt w:val="bullet"/>
      <w:lvlText w:val="▪"/>
      <w:lvlJc w:val="left"/>
      <w:pPr>
        <w:ind w:left="4320" w:hanging="360"/>
      </w:pPr>
      <w:rPr>
        <w:rFonts w:ascii="Noto Sans" w:hAnsi="Noto Sans" w:eastAsia="Noto Sans" w:cs="Noto Sans"/>
        <w:sz w:val="20"/>
        <w:szCs w:val="20"/>
      </w:rPr>
    </w:lvl>
    <w:lvl w:ilvl="6" w:tentative="0">
      <w:start w:val="1"/>
      <w:numFmt w:val="bullet"/>
      <w:lvlText w:val="▪"/>
      <w:lvlJc w:val="left"/>
      <w:pPr>
        <w:ind w:left="5040" w:hanging="360"/>
      </w:pPr>
      <w:rPr>
        <w:rFonts w:ascii="Noto Sans" w:hAnsi="Noto Sans" w:eastAsia="Noto Sans" w:cs="Noto Sans"/>
        <w:sz w:val="20"/>
        <w:szCs w:val="20"/>
      </w:rPr>
    </w:lvl>
    <w:lvl w:ilvl="7" w:tentative="0">
      <w:start w:val="1"/>
      <w:numFmt w:val="bullet"/>
      <w:lvlText w:val="▪"/>
      <w:lvlJc w:val="left"/>
      <w:pPr>
        <w:ind w:left="5760" w:hanging="360"/>
      </w:pPr>
      <w:rPr>
        <w:rFonts w:ascii="Noto Sans" w:hAnsi="Noto Sans" w:eastAsia="Noto Sans" w:cs="Noto Sans"/>
        <w:sz w:val="20"/>
        <w:szCs w:val="20"/>
      </w:rPr>
    </w:lvl>
    <w:lvl w:ilvl="8" w:tentative="0">
      <w:start w:val="1"/>
      <w:numFmt w:val="bullet"/>
      <w:lvlText w:val="▪"/>
      <w:lvlJc w:val="left"/>
      <w:pPr>
        <w:ind w:left="6480" w:hanging="360"/>
      </w:pPr>
      <w:rPr>
        <w:rFonts w:ascii="Noto Sans" w:hAnsi="Noto Sans" w:eastAsia="Noto Sans" w:cs="Noto Sans"/>
        <w:sz w:val="20"/>
        <w:szCs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hyphenationZone w:val="360"/>
  <w:displayHorizontalDrawingGridEvery w:val="1"/>
  <w:displayVerticalDrawingGridEvery w:val="1"/>
  <w:characterSpacingControl w:val="doNotCompress"/>
  <w:footnotePr>
    <w:footnote w:id="0"/>
    <w:footnote w:id="1"/>
  </w:footnotePr>
  <w:endnotePr>
    <w:endnote w:id="0"/>
    <w:endnote w:id="1"/>
  </w:endnotePr>
  <w:compat>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C70"/>
    <w:rsid w:val="00000BAD"/>
    <w:rsid w:val="00021357"/>
    <w:rsid w:val="00093857"/>
    <w:rsid w:val="000B5AB3"/>
    <w:rsid w:val="000C69D4"/>
    <w:rsid w:val="000D03CD"/>
    <w:rsid w:val="00106E16"/>
    <w:rsid w:val="00196956"/>
    <w:rsid w:val="001975CF"/>
    <w:rsid w:val="001A3455"/>
    <w:rsid w:val="001B187D"/>
    <w:rsid w:val="001D0512"/>
    <w:rsid w:val="001D6CF7"/>
    <w:rsid w:val="001F0F55"/>
    <w:rsid w:val="00274D65"/>
    <w:rsid w:val="0029009B"/>
    <w:rsid w:val="00290D45"/>
    <w:rsid w:val="002A47E2"/>
    <w:rsid w:val="002E3246"/>
    <w:rsid w:val="002E3C2F"/>
    <w:rsid w:val="002E4F33"/>
    <w:rsid w:val="003226D7"/>
    <w:rsid w:val="0037751B"/>
    <w:rsid w:val="003A7A10"/>
    <w:rsid w:val="003B460F"/>
    <w:rsid w:val="003F4689"/>
    <w:rsid w:val="00401FF1"/>
    <w:rsid w:val="0040738B"/>
    <w:rsid w:val="00475229"/>
    <w:rsid w:val="00490858"/>
    <w:rsid w:val="00490C16"/>
    <w:rsid w:val="004A7E45"/>
    <w:rsid w:val="004C273E"/>
    <w:rsid w:val="004D36A1"/>
    <w:rsid w:val="004E0150"/>
    <w:rsid w:val="005578F7"/>
    <w:rsid w:val="00563261"/>
    <w:rsid w:val="006401FA"/>
    <w:rsid w:val="0066770C"/>
    <w:rsid w:val="007315FF"/>
    <w:rsid w:val="00762CE5"/>
    <w:rsid w:val="00783727"/>
    <w:rsid w:val="00794D45"/>
    <w:rsid w:val="007B3BEB"/>
    <w:rsid w:val="007D09ED"/>
    <w:rsid w:val="008140D5"/>
    <w:rsid w:val="00887710"/>
    <w:rsid w:val="008A5AEB"/>
    <w:rsid w:val="008E213E"/>
    <w:rsid w:val="008E4CC8"/>
    <w:rsid w:val="008F357A"/>
    <w:rsid w:val="0090505E"/>
    <w:rsid w:val="009A357D"/>
    <w:rsid w:val="009E0481"/>
    <w:rsid w:val="009E1A19"/>
    <w:rsid w:val="009E1D63"/>
    <w:rsid w:val="009F11EE"/>
    <w:rsid w:val="00A16B41"/>
    <w:rsid w:val="00A356EB"/>
    <w:rsid w:val="00A9741F"/>
    <w:rsid w:val="00B81E6C"/>
    <w:rsid w:val="00B947C3"/>
    <w:rsid w:val="00BB2BFB"/>
    <w:rsid w:val="00BE4109"/>
    <w:rsid w:val="00BF2905"/>
    <w:rsid w:val="00C50366"/>
    <w:rsid w:val="00C83BC4"/>
    <w:rsid w:val="00C9152E"/>
    <w:rsid w:val="00CB3A88"/>
    <w:rsid w:val="00CF2BDB"/>
    <w:rsid w:val="00D06E25"/>
    <w:rsid w:val="00D149DF"/>
    <w:rsid w:val="00D76C70"/>
    <w:rsid w:val="00E66B5A"/>
    <w:rsid w:val="00EC574E"/>
    <w:rsid w:val="00F01F83"/>
    <w:rsid w:val="00F46FBC"/>
    <w:rsid w:val="00F634DF"/>
    <w:rsid w:val="00FB16C1"/>
    <w:rsid w:val="24C40CF2"/>
    <w:rsid w:val="55097874"/>
    <w:rsid w:val="609A6C8B"/>
    <w:rsid w:val="66FA252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uk-UA" w:eastAsia="ru-RU" w:bidi="ar-SA"/>
    </w:rPr>
  </w:style>
  <w:style w:type="paragraph" w:styleId="2">
    <w:name w:val="heading 1"/>
    <w:basedOn w:val="1"/>
    <w:next w:val="1"/>
    <w:qFormat/>
    <w:uiPriority w:val="0"/>
    <w:pPr>
      <w:keepNext/>
      <w:keepLines/>
      <w:spacing w:before="480" w:after="120"/>
      <w:outlineLvl w:val="0"/>
    </w:pPr>
    <w:rPr>
      <w:b/>
      <w:sz w:val="48"/>
      <w:szCs w:val="48"/>
    </w:rPr>
  </w:style>
  <w:style w:type="paragraph" w:styleId="3">
    <w:name w:val="heading 2"/>
    <w:basedOn w:val="1"/>
    <w:next w:val="1"/>
    <w:qFormat/>
    <w:uiPriority w:val="0"/>
    <w:pPr>
      <w:keepNext/>
      <w:keepLines/>
      <w:spacing w:before="360" w:after="80"/>
      <w:outlineLvl w:val="1"/>
    </w:pPr>
    <w:rPr>
      <w:b/>
      <w:sz w:val="36"/>
      <w:szCs w:val="36"/>
    </w:rPr>
  </w:style>
  <w:style w:type="paragraph" w:styleId="4">
    <w:name w:val="heading 3"/>
    <w:basedOn w:val="1"/>
    <w:next w:val="1"/>
    <w:qFormat/>
    <w:uiPriority w:val="0"/>
    <w:pPr>
      <w:keepNext/>
      <w:keepLines/>
      <w:spacing w:before="280" w:after="80"/>
      <w:outlineLvl w:val="2"/>
    </w:pPr>
    <w:rPr>
      <w:b/>
      <w:sz w:val="28"/>
      <w:szCs w:val="28"/>
    </w:rPr>
  </w:style>
  <w:style w:type="paragraph" w:styleId="5">
    <w:name w:val="heading 4"/>
    <w:basedOn w:val="1"/>
    <w:next w:val="1"/>
    <w:qFormat/>
    <w:uiPriority w:val="0"/>
    <w:pPr>
      <w:keepNext/>
      <w:keepLines/>
      <w:spacing w:before="240" w:after="40"/>
      <w:outlineLvl w:val="3"/>
    </w:pPr>
    <w:rPr>
      <w:b/>
      <w:sz w:val="24"/>
      <w:szCs w:val="24"/>
    </w:rPr>
  </w:style>
  <w:style w:type="paragraph" w:styleId="6">
    <w:name w:val="heading 5"/>
    <w:basedOn w:val="1"/>
    <w:next w:val="1"/>
    <w:qFormat/>
    <w:uiPriority w:val="0"/>
    <w:pPr>
      <w:keepNext/>
      <w:keepLines/>
      <w:spacing w:before="220" w:after="40"/>
      <w:outlineLvl w:val="4"/>
    </w:pPr>
    <w:rPr>
      <w:b/>
    </w:rPr>
  </w:style>
  <w:style w:type="paragraph" w:styleId="7">
    <w:name w:val="heading 6"/>
    <w:basedOn w:val="1"/>
    <w:next w:val="1"/>
    <w:qFormat/>
    <w:uiPriority w:val="0"/>
    <w:pPr>
      <w:keepNext/>
      <w:keepLines/>
      <w:spacing w:before="200" w:after="40"/>
      <w:outlineLvl w:val="5"/>
    </w:pPr>
    <w:rPr>
      <w:b/>
      <w:sz w:val="20"/>
      <w:szCs w:val="20"/>
    </w:rPr>
  </w:style>
  <w:style w:type="character" w:default="1" w:styleId="8">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character" w:styleId="10">
    <w:name w:val="Emphasis"/>
    <w:basedOn w:val="8"/>
    <w:autoRedefine/>
    <w:qFormat/>
    <w:uiPriority w:val="20"/>
    <w:rPr>
      <w:i/>
      <w:iCs/>
    </w:rPr>
  </w:style>
  <w:style w:type="paragraph" w:styleId="11">
    <w:name w:val="footer"/>
    <w:basedOn w:val="1"/>
    <w:link w:val="21"/>
    <w:autoRedefine/>
    <w:qFormat/>
    <w:uiPriority w:val="0"/>
    <w:pPr>
      <w:tabs>
        <w:tab w:val="center" w:pos="4677"/>
        <w:tab w:val="right" w:pos="9355"/>
      </w:tabs>
    </w:pPr>
  </w:style>
  <w:style w:type="paragraph" w:styleId="12">
    <w:name w:val="header"/>
    <w:basedOn w:val="1"/>
    <w:link w:val="20"/>
    <w:uiPriority w:val="0"/>
    <w:pPr>
      <w:tabs>
        <w:tab w:val="center" w:pos="4677"/>
        <w:tab w:val="right" w:pos="9355"/>
      </w:tabs>
    </w:pPr>
  </w:style>
  <w:style w:type="paragraph" w:styleId="13">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val="ru-RU"/>
    </w:rPr>
  </w:style>
  <w:style w:type="character" w:styleId="14">
    <w:name w:val="Strong"/>
    <w:basedOn w:val="8"/>
    <w:autoRedefine/>
    <w:qFormat/>
    <w:uiPriority w:val="22"/>
    <w:rPr>
      <w:b/>
      <w:bCs/>
    </w:rPr>
  </w:style>
  <w:style w:type="paragraph" w:styleId="15">
    <w:name w:val="Subtitle"/>
    <w:basedOn w:val="1"/>
    <w:next w:val="1"/>
    <w:autoRedefine/>
    <w:qFormat/>
    <w:uiPriority w:val="0"/>
    <w:pPr>
      <w:keepNext/>
      <w:keepLines/>
      <w:pBdr>
        <w:top w:val="none" w:color="auto" w:sz="0" w:space="0"/>
        <w:left w:val="none" w:color="auto" w:sz="0" w:space="0"/>
        <w:bottom w:val="none" w:color="auto" w:sz="0" w:space="0"/>
        <w:right w:val="none" w:color="auto" w:sz="0" w:space="0"/>
        <w:between w:val="none" w:color="auto" w:sz="0" w:space="0"/>
      </w:pBdr>
      <w:spacing w:before="360" w:after="80"/>
    </w:pPr>
    <w:rPr>
      <w:rFonts w:ascii="Georgia" w:hAnsi="Georgia" w:eastAsia="Georgia" w:cs="Georgia"/>
      <w:i/>
      <w:color w:val="666666"/>
      <w:sz w:val="48"/>
      <w:szCs w:val="48"/>
    </w:rPr>
  </w:style>
  <w:style w:type="paragraph" w:styleId="16">
    <w:name w:val="Title"/>
    <w:basedOn w:val="1"/>
    <w:next w:val="1"/>
    <w:qFormat/>
    <w:uiPriority w:val="0"/>
    <w:pPr>
      <w:keepNext/>
      <w:keepLines/>
      <w:spacing w:before="480" w:after="120"/>
    </w:pPr>
    <w:rPr>
      <w:b/>
      <w:sz w:val="72"/>
      <w:szCs w:val="72"/>
    </w:rPr>
  </w:style>
  <w:style w:type="table" w:customStyle="1" w:styleId="17">
    <w:name w:val="Table Normal1"/>
    <w:uiPriority w:val="0"/>
    <w:rPr>
      <w:lang w:val="ru-RU" w:eastAsia="ru-RU" w:bidi="ar-SA"/>
    </w:rPr>
    <w:tblPr/>
  </w:style>
  <w:style w:type="table" w:customStyle="1" w:styleId="18">
    <w:name w:val="_Style 10"/>
    <w:basedOn w:val="17"/>
    <w:autoRedefine/>
    <w:qFormat/>
    <w:uiPriority w:val="0"/>
    <w:pPr>
      <w:spacing w:after="0" w:line="240" w:lineRule="auto"/>
    </w:pPr>
    <w:tblPr>
      <w:tblCellMar>
        <w:top w:w="0" w:type="dxa"/>
        <w:left w:w="108" w:type="dxa"/>
        <w:bottom w:w="0" w:type="dxa"/>
        <w:right w:w="108" w:type="dxa"/>
      </w:tblCellMar>
    </w:tblPr>
  </w:style>
  <w:style w:type="paragraph" w:customStyle="1" w:styleId="19">
    <w:name w:val="normal"/>
    <w:autoRedefine/>
    <w:qFormat/>
    <w:uiPriority w:val="0"/>
    <w:pPr>
      <w:spacing w:after="160" w:line="259" w:lineRule="auto"/>
    </w:pPr>
    <w:rPr>
      <w:rFonts w:ascii="Calibri" w:hAnsi="Calibri" w:eastAsia="Calibri" w:cs="Calibri"/>
      <w:sz w:val="22"/>
      <w:szCs w:val="22"/>
      <w:lang w:val="uk-UA" w:eastAsia="ru-RU" w:bidi="ar-SA"/>
    </w:rPr>
  </w:style>
  <w:style w:type="character" w:customStyle="1" w:styleId="20">
    <w:name w:val="Верхний колонтитул Знак"/>
    <w:basedOn w:val="8"/>
    <w:link w:val="12"/>
    <w:uiPriority w:val="0"/>
    <w:rPr>
      <w:sz w:val="22"/>
      <w:szCs w:val="22"/>
      <w:lang w:val="uk-UA"/>
    </w:rPr>
  </w:style>
  <w:style w:type="character" w:customStyle="1" w:styleId="21">
    <w:name w:val="Нижний колонтитул Знак"/>
    <w:basedOn w:val="8"/>
    <w:link w:val="11"/>
    <w:autoRedefine/>
    <w:qFormat/>
    <w:uiPriority w:val="0"/>
    <w:rPr>
      <w:sz w:val="22"/>
      <w:szCs w:val="22"/>
      <w:lang w:val="uk-U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Grizli777</Company>
  <Pages>22</Pages>
  <Words>8107</Words>
  <Characters>46212</Characters>
  <Lines>385</Lines>
  <Paragraphs>108</Paragraphs>
  <TotalTime>1</TotalTime>
  <ScaleCrop>false</ScaleCrop>
  <LinksUpToDate>false</LinksUpToDate>
  <CharactersWithSpaces>54211</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2024-02-12T06:56:00Z</dcterms:created>
  <dc:creator>Вадим</dc:creator>
  <cp:lastModifiedBy>Вадим</cp:lastModifiedBy>
  <dcterms:modified xsi:type="dcterms:W3CDTF">2024-04-16T10:52:32Z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61D9D4319A6A490DBED13C59BBBF67D2_13</vt:lpwstr>
  </property>
</Properties>
</file>