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440"/>
        <w:jc w:val="right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  <w:t xml:space="preserve">          </w:t>
      </w:r>
      <w:r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ДОДАТОК 1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до тендерної документації</w:t>
      </w:r>
    </w:p>
    <w:p>
      <w:pPr>
        <w:spacing w:after="0" w:line="240" w:lineRule="auto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spacing w:after="0" w:line="240" w:lineRule="auto"/>
        <w:ind w:left="885"/>
        <w:jc w:val="center"/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</w:pPr>
    </w:p>
    <w:tbl>
      <w:tblPr>
        <w:tblStyle w:val="36"/>
        <w:tblW w:w="100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2273"/>
        <w:gridCol w:w="72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 які підтверджують відповідність Учасника кваліфікаційним критеріям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.2. не менше 1 копії договору, зазначеного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повному обсязі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.3. копії/ю документів/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  <w:t xml:space="preserve"> на постачання товару до даного договору  в повному обсязі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, заз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ДК 021:2015, згідно якого визначено предмет цієї закупівлі.</w:t>
            </w:r>
          </w:p>
        </w:tc>
      </w:tr>
    </w:tbl>
    <w:p>
      <w:pPr>
        <w:spacing w:after="0" w:line="160" w:lineRule="exact"/>
        <w:rPr>
          <w:rFonts w:ascii="Times New Roman" w:hAnsi="Times New Roman" w:eastAsia="Times New Roman" w:cs="Times New Roman"/>
          <w:b/>
          <w:sz w:val="20"/>
          <w:szCs w:val="20"/>
          <w:lang w:val="uk-UA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uk-UA"/>
        </w:rPr>
        <w:t xml:space="preserve">⃰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>
      <w:pPr>
        <w:spacing w:before="20" w:after="2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val="uk-UA"/>
        </w:rPr>
      </w:pPr>
    </w:p>
    <w:p>
      <w:pPr>
        <w:spacing w:before="2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 </w:t>
      </w:r>
      <w:r>
        <w:rPr>
          <w:rStyle w:val="13"/>
          <w:rFonts w:ascii="Times New Roman" w:hAnsi="Times New Roman" w:cs="Times New Roman"/>
          <w:sz w:val="24"/>
          <w:szCs w:val="24"/>
        </w:rPr>
        <w:t>Підтвердження відповідності УЧАСНИКА (у тому числі для об’єднання учасників як учасника процедури) вимогам, визначеним у пункті 47 Особливостей.</w:t>
      </w:r>
    </w:p>
    <w:p>
      <w:pPr>
        <w:pStyle w:val="12"/>
        <w:spacing w:before="0" w:beforeAutospacing="0" w:after="0" w:afterAutospacing="0"/>
        <w:jc w:val="both"/>
      </w:pPr>
      <w: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pStyle w:val="12"/>
        <w:spacing w:before="0" w:beforeAutospacing="0" w:after="0" w:afterAutospacing="0"/>
        <w:jc w:val="both"/>
      </w:pPr>
      <w:r>
        <w:t>Учасник процедури закупівлі підтверджує відсутність підстав, зазначених у пункті 47 Особливостей 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12"/>
        <w:spacing w:before="0" w:beforeAutospacing="0" w:after="0" w:afterAutospacing="0"/>
        <w:jc w:val="both"/>
      </w:pPr>
      <w: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12"/>
        <w:spacing w:before="0" w:beforeAutospacing="0" w:after="0" w:afterAutospacing="0"/>
        <w:jc w:val="both"/>
      </w:pPr>
      <w:r>
        <w:rPr>
          <w:rStyle w:val="13"/>
        </w:rPr>
        <w:t>3. Перелік документів та інформації для підтвердження відповідності ПЕРЕМОЖЦЯ вимогам, визначеним у пункті 47 Особливостей:</w:t>
      </w:r>
    </w:p>
    <w:p>
      <w:pPr>
        <w:pStyle w:val="12"/>
        <w:spacing w:before="0" w:beforeAutospacing="0" w:after="0" w:afterAutospacing="0"/>
        <w:jc w:val="both"/>
      </w:pPr>
      <w:r>
        <w:t>Переможець процедури закупівлі у строк, що </w:t>
      </w:r>
      <w:r>
        <w:rPr>
          <w:rStyle w:val="10"/>
          <w:b/>
          <w:bCs/>
        </w:rPr>
        <w:t>не перевищує чотири дні </w:t>
      </w:r>
      <w: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 </w:t>
      </w:r>
    </w:p>
    <w:p>
      <w:pPr>
        <w:pStyle w:val="12"/>
        <w:spacing w:before="0" w:beforeAutospacing="0" w:after="0" w:afterAutospacing="0"/>
        <w:jc w:val="both"/>
      </w:pPr>
      <w:r>
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Style w:val="38"/>
        <w:tblW w:w="10265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121"/>
        <w:gridCol w:w="63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5" w:hRule="atLeast"/>
          <w:tblHeader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3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3" w:hRule="atLeast"/>
          <w:tblHeader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6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</w:rPr>
              <w:t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12.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62" w:hRule="atLeast"/>
          <w:tblHeader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(підпункт 6 пункт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63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Документ повинен бути не більше тридцятиденної давнини від дати подання документа.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9" w:hRule="atLeast"/>
          <w:tblHeader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63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</w:tbl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0"/>
          <w:szCs w:val="20"/>
          <w:lang w:val="uk-UA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3.2. Докум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val="uk-UA"/>
        </w:rPr>
        <w:t>енти, які надаються ПЕРЕМОЖЦЕМ (фізичною особою чи фізичною особою</w:t>
      </w:r>
      <w:r>
        <w:rPr>
          <w:rFonts w:ascii="Times New Roman" w:hAnsi="Times New Roman" w:eastAsia="Times New Roman" w:cs="Times New Roman"/>
          <w:b/>
          <w:sz w:val="20"/>
          <w:szCs w:val="20"/>
          <w:lang w:val="uk-UA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39"/>
        <w:tblW w:w="10123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3299"/>
        <w:gridCol w:w="62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tblHeader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3" w:hRule="atLeast"/>
          <w:tblHeader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</w:rPr>
              <w:t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12.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>
            <w:pPr>
              <w:pStyle w:val="12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52" w:hRule="atLeast"/>
          <w:tblHeader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62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Документ повинен бути не більше тридцятиденної давнини від дати подання документа.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35" w:hRule="atLeast"/>
          <w:tblHeader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6237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підприємців).</w:t>
      </w:r>
    </w:p>
    <w:tbl>
      <w:tblPr>
        <w:tblStyle w:val="40"/>
        <w:tblW w:w="10123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9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" w:hRule="atLeast"/>
          <w:tblHeader/>
        </w:trPr>
        <w:tc>
          <w:tcPr>
            <w:tcW w:w="10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7" w:hRule="atLeast"/>
          <w:tblHeader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0" w:hRule="atLeast"/>
          <w:tblHeader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0" w:hRule="atLeast"/>
          <w:tblHeader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>Ісламської Республіки Іран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>
            <w:p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посвідчення біженця чи документ, що підтверджує надання притулку в Україні,</w:t>
            </w:r>
          </w:p>
          <w:p>
            <w:p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>
            <w:p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8" w:hRule="atLeast"/>
          <w:tblHeader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8" w:hRule="atLeast"/>
          <w:tblHeader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uk-UA"/>
        </w:rPr>
      </w:pPr>
    </w:p>
    <w:sectPr>
      <w:pgSz w:w="11906" w:h="16838"/>
      <w:pgMar w:top="568" w:right="850" w:bottom="284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ntiqua">
    <w:altName w:val="Book Antiqu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3793F"/>
    <w:multiLevelType w:val="multilevel"/>
    <w:tmpl w:val="0DE379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C3BA2"/>
    <w:multiLevelType w:val="multilevel"/>
    <w:tmpl w:val="18AC3BA2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711D2F"/>
    <w:multiLevelType w:val="multilevel"/>
    <w:tmpl w:val="1E711D2F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D13BFD"/>
    <w:multiLevelType w:val="multilevel"/>
    <w:tmpl w:val="4CD13BFD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31F57D4"/>
    <w:multiLevelType w:val="multilevel"/>
    <w:tmpl w:val="631F57D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EE35679"/>
    <w:multiLevelType w:val="multilevel"/>
    <w:tmpl w:val="6EE3567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B"/>
    <w:rsid w:val="00143FB0"/>
    <w:rsid w:val="00207331"/>
    <w:rsid w:val="0022108D"/>
    <w:rsid w:val="002317BA"/>
    <w:rsid w:val="00235DC3"/>
    <w:rsid w:val="00274969"/>
    <w:rsid w:val="002A2465"/>
    <w:rsid w:val="002F49B5"/>
    <w:rsid w:val="00380B79"/>
    <w:rsid w:val="0038311F"/>
    <w:rsid w:val="003B3CBA"/>
    <w:rsid w:val="003B56DB"/>
    <w:rsid w:val="004459F3"/>
    <w:rsid w:val="004C05CE"/>
    <w:rsid w:val="004D0CE8"/>
    <w:rsid w:val="004D6203"/>
    <w:rsid w:val="0050368B"/>
    <w:rsid w:val="005D1E85"/>
    <w:rsid w:val="005E01A0"/>
    <w:rsid w:val="005F3817"/>
    <w:rsid w:val="0061130F"/>
    <w:rsid w:val="0062487C"/>
    <w:rsid w:val="006619B5"/>
    <w:rsid w:val="00697581"/>
    <w:rsid w:val="006E566C"/>
    <w:rsid w:val="00705E95"/>
    <w:rsid w:val="0077506B"/>
    <w:rsid w:val="007E7BEF"/>
    <w:rsid w:val="009103B4"/>
    <w:rsid w:val="0091141C"/>
    <w:rsid w:val="00977C1E"/>
    <w:rsid w:val="0098656E"/>
    <w:rsid w:val="00A37757"/>
    <w:rsid w:val="00A80D74"/>
    <w:rsid w:val="00A852B0"/>
    <w:rsid w:val="00AF1862"/>
    <w:rsid w:val="00B42D3E"/>
    <w:rsid w:val="00B92DE7"/>
    <w:rsid w:val="00B973A9"/>
    <w:rsid w:val="00BC4623"/>
    <w:rsid w:val="00BF3CC9"/>
    <w:rsid w:val="00CC3CE5"/>
    <w:rsid w:val="00CF4796"/>
    <w:rsid w:val="00E159A5"/>
    <w:rsid w:val="00E16BC4"/>
    <w:rsid w:val="00E96988"/>
    <w:rsid w:val="00F32B9E"/>
    <w:rsid w:val="00F536FB"/>
    <w:rsid w:val="00F80D2F"/>
    <w:rsid w:val="00FA39FA"/>
    <w:rsid w:val="00FA53D1"/>
    <w:rsid w:val="00FA6FEB"/>
    <w:rsid w:val="00FB17FF"/>
    <w:rsid w:val="00FB6EB5"/>
    <w:rsid w:val="735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autoRedefine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3">
    <w:name w:val="Strong"/>
    <w:basedOn w:val="8"/>
    <w:autoRedefine/>
    <w:qFormat/>
    <w:uiPriority w:val="22"/>
    <w:rPr>
      <w:b/>
      <w:bCs/>
    </w:rPr>
  </w:style>
  <w:style w:type="paragraph" w:styleId="14">
    <w:name w:val="Subtitle"/>
    <w:basedOn w:val="15"/>
    <w:next w:val="15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5">
    <w:name w:val="normal"/>
    <w:autoRedefine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16">
    <w:name w:val="Title"/>
    <w:basedOn w:val="1"/>
    <w:next w:val="1"/>
    <w:autoRedefine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Table Normal1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2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apple-tab-span"/>
    <w:basedOn w:val="8"/>
    <w:autoRedefine/>
    <w:qFormat/>
    <w:uiPriority w:val="0"/>
  </w:style>
  <w:style w:type="paragraph" w:styleId="21">
    <w:name w:val="List Paragraph"/>
    <w:basedOn w:val="1"/>
    <w:autoRedefine/>
    <w:qFormat/>
    <w:uiPriority w:val="34"/>
    <w:pPr>
      <w:ind w:left="720"/>
      <w:contextualSpacing/>
    </w:pPr>
  </w:style>
  <w:style w:type="table" w:customStyle="1" w:styleId="22">
    <w:name w:val="_Style 19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_Style 20"/>
    <w:basedOn w:val="19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_Style 21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_Style 22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_Style 23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24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25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9">
    <w:name w:val="Нормальний текст"/>
    <w:basedOn w:val="1"/>
    <w:autoRedefine/>
    <w:qFormat/>
    <w:uiPriority w:val="0"/>
    <w:pPr>
      <w:spacing w:before="120" w:after="0" w:line="240" w:lineRule="auto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customStyle="1" w:styleId="30">
    <w:name w:val="rvps2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31">
    <w:name w:val="_Style 28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29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30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_Style 31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_Style 32"/>
    <w:basedOn w:val="19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_Style 33"/>
    <w:basedOn w:val="18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_Style 34"/>
    <w:basedOn w:val="18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_Style 35"/>
    <w:basedOn w:val="18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_Style 36"/>
    <w:basedOn w:val="18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_Style 37"/>
    <w:basedOn w:val="18"/>
    <w:autoRedefine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_Style 38"/>
    <w:basedOn w:val="18"/>
    <w:autoRedefine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1853</Words>
  <Characters>10563</Characters>
  <Lines>88</Lines>
  <Paragraphs>24</Paragraphs>
  <TotalTime>170</TotalTime>
  <ScaleCrop>false</ScaleCrop>
  <LinksUpToDate>false</LinksUpToDate>
  <CharactersWithSpaces>12392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2023-10-23T13:13:00Z</dcterms:created>
  <dc:creator>Кристина Белякова</dc:creator>
  <cp:lastModifiedBy>Вадим</cp:lastModifiedBy>
  <cp:lastPrinted>2024-02-15T06:21:00Z</cp:lastPrinted>
  <dcterms:modified xsi:type="dcterms:W3CDTF">2024-04-16T10:00:37Z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132AFA22E6D04FD4A13664241C5A1E9F_13</vt:lpwstr>
  </property>
</Properties>
</file>