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</w:tblGrid>
      <w:tr w:rsidR="009E5CED" w:rsidRPr="008E5FDD" w:rsidTr="003C64B0">
        <w:trPr>
          <w:trHeight w:val="282"/>
        </w:trPr>
        <w:tc>
          <w:tcPr>
            <w:tcW w:w="2659" w:type="dxa"/>
          </w:tcPr>
          <w:p w:rsidR="009E5CED" w:rsidRPr="008E5FD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highlight w:val="yellow"/>
                <w:lang w:val="uk-UA" w:eastAsia="uk-UA"/>
              </w:rPr>
            </w:pPr>
          </w:p>
        </w:tc>
      </w:tr>
    </w:tbl>
    <w:p w:rsidR="009E5CED" w:rsidRPr="0035162B" w:rsidRDefault="009E5CED" w:rsidP="009E5CED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u w:val="single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u w:val="single"/>
          <w:lang w:val="uk-UA" w:eastAsia="uk-UA"/>
        </w:rPr>
        <w:t>ДОГОВІР  №___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ab/>
      </w:r>
    </w:p>
    <w:tbl>
      <w:tblPr>
        <w:tblW w:w="0" w:type="auto"/>
        <w:tblInd w:w="2" w:type="dxa"/>
        <w:tblLook w:val="04A0"/>
      </w:tblPr>
      <w:tblGrid>
        <w:gridCol w:w="4725"/>
        <w:gridCol w:w="4844"/>
      </w:tblGrid>
      <w:tr w:rsidR="009E5CED" w:rsidRPr="0035162B" w:rsidTr="00B63B31">
        <w:tc>
          <w:tcPr>
            <w:tcW w:w="4725" w:type="dxa"/>
          </w:tcPr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с. </w:t>
            </w:r>
            <w:proofErr w:type="spellStart"/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>Софйіївка</w:t>
            </w:r>
            <w:proofErr w:type="spellEnd"/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      </w:t>
            </w:r>
          </w:p>
        </w:tc>
        <w:tc>
          <w:tcPr>
            <w:tcW w:w="4844" w:type="dxa"/>
          </w:tcPr>
          <w:p w:rsidR="009E5CED" w:rsidRPr="0035162B" w:rsidRDefault="009E5CED" w:rsidP="00B63B31">
            <w:pPr>
              <w:suppressAutoHyphens w:val="0"/>
              <w:jc w:val="right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>«___»____________ 202</w:t>
            </w:r>
            <w:r w:rsidRPr="0035162B">
              <w:rPr>
                <w:rFonts w:ascii="Times New Roman" w:eastAsia="SimSun" w:hAnsi="Times New Roman" w:cs="Times New Roman"/>
                <w:color w:val="auto"/>
                <w:lang w:val="ru-RU" w:eastAsia="uk-UA"/>
              </w:rPr>
              <w:t>4</w:t>
            </w: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 року</w:t>
            </w:r>
          </w:p>
        </w:tc>
      </w:tr>
    </w:tbl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0" w:name="BM106"/>
      <w:bookmarkStart w:id="1" w:name="BM103"/>
      <w:bookmarkEnd w:id="0"/>
      <w:bookmarkEnd w:id="1"/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ab/>
        <w:t xml:space="preserve">Відділ освіти,  молоді, спорту і культури Софіївської сільської ради 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в особі начальника </w:t>
      </w:r>
      <w:proofErr w:type="spellStart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Розуменко</w:t>
      </w:r>
      <w:proofErr w:type="spellEnd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 Світлани Григорівни</w:t>
      </w:r>
      <w:r w:rsidRPr="0035162B">
        <w:rPr>
          <w:rFonts w:ascii="Times New Roman" w:eastAsia="SimSun" w:hAnsi="Times New Roman" w:cs="Times New Roman"/>
          <w:b/>
          <w:color w:val="auto"/>
          <w:lang w:val="uk-UA" w:eastAsia="uk-UA"/>
        </w:rPr>
        <w:t>,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 що діє на підставі </w:t>
      </w:r>
      <w:r w:rsidRPr="0035162B">
        <w:rPr>
          <w:rFonts w:ascii="Times New Roman" w:eastAsia="SimSun" w:hAnsi="Times New Roman" w:cs="Times New Roman"/>
          <w:color w:val="auto"/>
          <w:u w:val="single"/>
          <w:lang w:val="uk-UA" w:eastAsia="uk-UA"/>
        </w:rPr>
        <w:t xml:space="preserve">Положення 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(далі – Покупець), з однієї сторони, та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color w:val="auto"/>
          <w:lang w:val="uk-UA" w:eastAsia="uk-UA"/>
        </w:rPr>
        <w:t>_____________________________________________________________________,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  що діє на підставі  ___________________________________________</w:t>
      </w: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 xml:space="preserve">, 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(далі – Постачальник), з іншої сторони, разом - Сторони, уклали  Договір поставки товару  про таке: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</w:p>
    <w:p w:rsidR="009E5CED" w:rsidRPr="0035162B" w:rsidRDefault="009E5CED" w:rsidP="009E5CED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 xml:space="preserve">I. Предмет договору 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1.1. Постачальник зобов'язується у 2024 році поставити Покупцеві </w:t>
      </w:r>
      <w:r w:rsidRPr="003C64B0">
        <w:rPr>
          <w:rFonts w:ascii="Times New Roman" w:eastAsia="SimSun" w:hAnsi="Times New Roman" w:cs="Times New Roman"/>
          <w:color w:val="auto"/>
          <w:lang w:val="uk-UA" w:eastAsia="uk-UA"/>
        </w:rPr>
        <w:t>Товар (</w:t>
      </w:r>
      <w:r w:rsidRPr="003C64B0">
        <w:rPr>
          <w:rFonts w:ascii="Times New Roman" w:hAnsi="Times New Roman" w:cs="Times New Roman"/>
          <w:bCs/>
          <w:lang w:val="uk-UA"/>
        </w:rPr>
        <w:t xml:space="preserve">Овочі та фрукти (код  </w:t>
      </w:r>
      <w:proofErr w:type="spellStart"/>
      <w:r w:rsidRPr="003C64B0">
        <w:rPr>
          <w:rFonts w:ascii="Times New Roman" w:hAnsi="Times New Roman" w:cs="Times New Roman"/>
          <w:bCs/>
          <w:lang w:val="uk-UA"/>
        </w:rPr>
        <w:t>ДК</w:t>
      </w:r>
      <w:proofErr w:type="spellEnd"/>
      <w:r w:rsidRPr="003C64B0">
        <w:rPr>
          <w:rFonts w:ascii="Times New Roman" w:hAnsi="Times New Roman" w:cs="Times New Roman"/>
          <w:bCs/>
          <w:lang w:val="uk-UA"/>
        </w:rPr>
        <w:t xml:space="preserve"> 021:2015: 03220000-9  Овочі, фрукти та горіхи</w:t>
      </w:r>
      <w:r w:rsidRPr="003C64B0">
        <w:rPr>
          <w:rFonts w:ascii="Times New Roman" w:eastAsia="SimSun" w:hAnsi="Times New Roman" w:cs="Times New Roman"/>
          <w:color w:val="auto"/>
          <w:lang w:val="uk-UA" w:eastAsia="uk-UA"/>
        </w:rPr>
        <w:t>) далі – товар), який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 зазначено в специфікації, яка додається до цього Договору і є його невід'ємною частиною, а Покупець  – прийняти і оплатити  визначений умовами даного Договору товар.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1.2. Обсяги закупівлі товару можуть бути зменшені залежно від реального фінансування видатків  Покупця.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</w:p>
    <w:p w:rsidR="009E5CED" w:rsidRPr="0035162B" w:rsidRDefault="009E5CED" w:rsidP="009E5CED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II. Якість товарів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2.1. Постачальник гарантує якість товару, що постачається згідно цього Договору, повинен відповідати  діючим ДСТУ, ТУ,</w:t>
      </w:r>
      <w:r w:rsidR="00E40CF5">
        <w:rPr>
          <w:rFonts w:ascii="Times New Roman" w:eastAsia="SimSun" w:hAnsi="Times New Roman" w:cs="Times New Roman"/>
          <w:color w:val="auto"/>
          <w:lang w:val="uk-UA" w:eastAsia="uk-UA"/>
        </w:rPr>
        <w:t xml:space="preserve"> 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санітарним вимогам</w:t>
      </w:r>
      <w:r w:rsidR="004C3F27">
        <w:rPr>
          <w:rFonts w:ascii="Times New Roman" w:eastAsia="SimSun" w:hAnsi="Times New Roman" w:cs="Times New Roman"/>
          <w:color w:val="auto"/>
          <w:lang w:val="uk-UA" w:eastAsia="uk-UA"/>
        </w:rPr>
        <w:t>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2.2. Постачальник повинен поставити Покупцеві товар, якість якого відповідає чинним стандартам, або які зазначені у нормативній технічній документації виробника, а товар, який є частиною предмета закупівлі має мати відповідні сертифікати якості (відповідності).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2.3. Якщо протягом дії договору, товар виявиться не належної якості або таким, що не відповідає умовам цього договору, Постачальник зобов’язаний виконати відповідні дії щодо заміни неякісної продукції  протягом 2 робочих днів, за умови, що таке покращення не призведе до збільшення суми, визначеної в Договорі. 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2.4.Всі витрати, пов’язані із заміною або неналежної якості товару, несе Постачальник.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2.5. Постачальник гарантує, що Товар  відповідає </w:t>
      </w:r>
      <w:r w:rsidRPr="0035162B">
        <w:rPr>
          <w:rFonts w:ascii="Times New Roman" w:eastAsia="SimSun" w:hAnsi="Times New Roman" w:cs="Times New Roman"/>
          <w:bCs/>
          <w:color w:val="auto"/>
          <w:lang w:val="uk-UA" w:eastAsia="uk-UA"/>
        </w:rPr>
        <w:t>діючим на території України державним стандартам, результатам (протоколам, висновкам, тощо) досліджень.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 При поставці Товару Постачальник зобов’язаний надавати Покупцеві з кожною партією Товару всі необхідні документи, що гарантують якість та безпечність (у т.ч. декларацію виробника тощо), також кожна партія повинна супроводжуватися експертним висновком акредитованого органу.</w:t>
      </w:r>
    </w:p>
    <w:p w:rsidR="009E5CED" w:rsidRPr="0035162B" w:rsidRDefault="009E5CED" w:rsidP="009E5CED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III. Ціна та загальна сума договору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2" w:name="BM39"/>
      <w:bookmarkEnd w:id="2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3.1. Вартість цього Договору становить:______________________________________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________________________________________________________________________ 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у т.ч. ПДВ* ___________________________________ 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3.2. Ціна товару  найменування зазначається у Специфікації, яка додається до договору і яка є його невід’ємною частиною.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3.3. Валютою Договору є гривня України. 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3.4. Сума цього Договору може бути зменшена лише за взаємною згодою обох Сторін.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3.5. Сума цього Договору включає вартість пакування (предмету закупівлі його складових частин або окремих частин), їх завантаження, доставки і розвантаження.</w:t>
      </w:r>
    </w:p>
    <w:p w:rsidR="009E5CED" w:rsidRPr="0035162B" w:rsidRDefault="009E5CED" w:rsidP="009E5CED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IV. Порядок здійснення оплати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3" w:name="BM45"/>
      <w:bookmarkEnd w:id="3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4.1. Розрахунок за товар здійснюється  Покупцем за фактом поставки, за наявності кошторисних призначень.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4.2. Усі розрахунки за Договором проводяться у безготівковій формі, на підставі видаткових накладних та специфікації Постачальника. 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lastRenderedPageBreak/>
        <w:t>4.3. Оплата проводиться згідно ст.49 Бюджетного Кодексу України та не пізніше 20 (двадцяти) календарних днів з дати поставки товару. У разі затримки бюджетного фінансування, розрахунок за поставлений товар здійснюється протягом 10 банківських днів з дати отримання Покупцем бюджетного призначення на фінансування закупівлі на реєстраційний рахунок.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4.4. Обсяги закупівлі та терміни виконання можуть здійснюватися лише згідно бюджетного призначення Покупця.</w:t>
      </w:r>
    </w:p>
    <w:p w:rsidR="009E5CED" w:rsidRPr="0035162B" w:rsidRDefault="009E5CED" w:rsidP="009E5CED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V. постачання товару.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4" w:name="BM56"/>
      <w:bookmarkEnd w:id="4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5.1. Заявка дрібними партіями  кількості та асортименту товару передається  Покупцем та приймається Постачальником у будь-якій зрозумілій Сторонами формі (телефоном, факсом, листом, електронною поштою, </w:t>
      </w:r>
      <w:proofErr w:type="spellStart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т.ін</w:t>
      </w:r>
      <w:proofErr w:type="spellEnd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.). Постачання здійснюється згідно з графіком та маршрутом постачання на підставі заявок Покупця на протязі 3 робочих днів з моменту отримання заявки Постачальником.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5" w:name="BM58"/>
      <w:bookmarkStart w:id="6" w:name="BM57"/>
      <w:bookmarkEnd w:id="5"/>
      <w:bookmarkEnd w:id="6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5.2. Зобов'язання Постачальника щодо поставки товару, вважаються виконаними у повному обсязі з моменту передачі товару у власність представникам  Покупця за вказаною в Заявці адресою, в кількості та асортименті, визначеними у його заявці.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5.3. Місце поставки товарів: за адресом кожного   закладу (Додаток 2),  окре</w:t>
      </w:r>
      <w:r w:rsidR="007E3489">
        <w:rPr>
          <w:rFonts w:ascii="Times New Roman" w:eastAsia="SimSun" w:hAnsi="Times New Roman" w:cs="Times New Roman"/>
          <w:color w:val="auto"/>
          <w:lang w:val="uk-UA" w:eastAsia="uk-UA"/>
        </w:rPr>
        <w:t>мими партіями згідно замовлення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, власним автотранспортом із наданням документів, що підтверджують якість кожної партії товару. Продукція повинна постачатися  у тарі, що відповідає вимогам санітарних правил і норм.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5.4. Покупець має право пред'явити претензію Постачальнику по кількості та якості товару. Претензія готується і подається у письмовій формі і пред'являється Постачальнику, по кількості – у день прийому-передачі товару, по якості – в будь-який момент, впродовж дії даного Договору.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5.5. У разі виникнення обставин, які свідчать про недобросовісну поставку та якість товару, яка не відповідає заявленим показникам, Покупець за рішенням Комісії по контролю якості продуктів харчування, яка складається з штатних працівників  Покупця та, за необхідності, відповідних експертів та спеціалістів, приймає рішення щодо повернення такого товару, заміну, та накладення штрафних та інших санкцій на Постачальника, що обумовлені умовами даного Договору.</w:t>
      </w:r>
    </w:p>
    <w:p w:rsidR="009E5CED" w:rsidRPr="0035162B" w:rsidRDefault="009E5CED" w:rsidP="009E5CED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VI. Права та обов'язки сторін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bCs/>
          <w:color w:val="auto"/>
          <w:lang w:val="uk-UA" w:eastAsia="uk-UA"/>
        </w:rPr>
      </w:pPr>
      <w:bookmarkStart w:id="7" w:name="BM62"/>
      <w:bookmarkEnd w:id="7"/>
      <w:r w:rsidRPr="0035162B">
        <w:rPr>
          <w:rFonts w:ascii="Times New Roman" w:eastAsia="SimSun" w:hAnsi="Times New Roman" w:cs="Times New Roman"/>
          <w:bCs/>
          <w:color w:val="auto"/>
          <w:lang w:val="uk-UA" w:eastAsia="uk-UA"/>
        </w:rPr>
        <w:t>6.1. Покупець  зобов'язаний: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8" w:name="BM63"/>
      <w:bookmarkEnd w:id="8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6.1.1. Своєчасно та в повному обсязі сплачувати за поставлені товари;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9" w:name="BM64"/>
      <w:bookmarkEnd w:id="9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6.1.2. Приймати поставлені товари належної якості та сплачувати за них, у строки передбачені цим Договором.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bCs/>
          <w:color w:val="auto"/>
          <w:lang w:val="uk-UA" w:eastAsia="uk-UA"/>
        </w:rPr>
      </w:pPr>
      <w:bookmarkStart w:id="10" w:name="BM66"/>
      <w:bookmarkEnd w:id="10"/>
      <w:r w:rsidRPr="0035162B">
        <w:rPr>
          <w:rFonts w:ascii="Times New Roman" w:eastAsia="SimSun" w:hAnsi="Times New Roman" w:cs="Times New Roman"/>
          <w:bCs/>
          <w:color w:val="auto"/>
          <w:lang w:val="uk-UA" w:eastAsia="uk-UA"/>
        </w:rPr>
        <w:t>6.2. Покупець має право: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11" w:name="BM67"/>
      <w:bookmarkEnd w:id="11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6.2.1. </w:t>
      </w:r>
      <w:bookmarkStart w:id="12" w:name="BM68"/>
      <w:bookmarkEnd w:id="12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Контролювати поставку товарів у строки, встановлені цим Договором;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6.2.2. Зменшувати обсяг закупівлі товарів та загальну вартість цього Договору, залежно від реального фінансування видатків. У такому разі Сторони вносять відповідні зміни до цього Договору;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13" w:name="BM69"/>
      <w:bookmarkEnd w:id="13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6.2.3.Повернути видаткову накладну Постачальнику без здійснення оплати , в разі неналежного оформлення документів, зазначених у пункті 4.2 розділу IV цього Договору (відсутність печатки, підписів тощо).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14" w:name="BM70"/>
      <w:bookmarkEnd w:id="14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6.2.4. Звернутись до установ та організацій, які здійснюють незалежну експертну оцінку, для з’ясування якісних характеристик товару. У разі отримання висновку експертної організації (установи), який буде свідчити про порушення якісних показників товару, що є предметом закупівлі, Покупець  повертає Постачальнику партію товару, який не відповідає якості, з подальшим відшкодуванням збитків. В такому випадку Покупцем   приймається рішення про несвоєчасне постачання товару Постачальником.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6.2.5. У разі не виконання зобов'язань Постачальником, Покупець  має право достроково розірвати цей Договір, письмово повідомивши про це Постачальника за 10 днів.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6.2.6. У разі відмови від виконання Договору Постачальником, Покупець має право в 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lastRenderedPageBreak/>
        <w:t>односторонньому порядку розірвати Договір, повідомивши письмово про це Постачальника не пізніше ніж за 3 календарних дні про таке розірвання. Під відмовою від виконання договору Сторони, в тому числі, розуміють прострочення поставки більш ніж на 5 календарних днів.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6.2.7. У разі сумніву щодо якості харчових продуктів, Покупець  має право ініціювати проведення експертного дослідження незалежною лабораторією відповідності якості продукції згідно з вимогами нормативних документів з подальшим наданням експертного висновку, який засвідчуватиме якість поставленого товару у навчальний заклад. В свою чергу Покупець, протягом двох днів з моменту прийняття такого рішення, повідомляє у письмовій формі Постачальника про таку ініціативу, без уточнення того,  в якій саме лабораторії буде проводитись дослідження.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bookmarkStart w:id="15" w:name="BM72"/>
      <w:bookmarkStart w:id="16" w:name="BM71"/>
      <w:bookmarkEnd w:id="15"/>
      <w:bookmarkEnd w:id="16"/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6.3. Постачальник зобов'язаний: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17" w:name="BM73"/>
      <w:bookmarkEnd w:id="17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6.3.1. Забезпечити поставку товарів  у строки, встановлені цим Договором;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18" w:name="BM74"/>
      <w:bookmarkEnd w:id="18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6.3.2. Забезпечити поставку товарів, якість яких відповідає умовам, установленим розділом II цього Договору.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6.3.3.Компенсувати усі витрати понесені Покупцем, що були пов’язані з проведенням дослідження, у разі отримання Покупцем висновку відповідної експертної організації (установи), який буде свідчити про порушення якісних показників товару та невідповідність показникам та характеристикам(властивостям) товару, та замінити такий товар якісним в еквівалентній йому кількості протягом 2 (двох) робочих днів з моменту отримання повідомлення від Покупця.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bookmarkStart w:id="19" w:name="BM75"/>
      <w:bookmarkStart w:id="20" w:name="BM76"/>
      <w:bookmarkEnd w:id="19"/>
      <w:bookmarkEnd w:id="20"/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6.4. Постачальник має право: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6.4.1. Своєчасно та в повному обсязі отримувати оплату за поставлені товари;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21" w:name="BM78"/>
      <w:bookmarkEnd w:id="21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6.4.2. На дострокову поставку товарів за письмовим погодженням Покупця;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22" w:name="BM79"/>
      <w:bookmarkEnd w:id="22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6.4.3. У разі невиконання зобов'язань Покупцем, Постачальник має право достроково розірвати цей Договір, письмово повідомивши про це Покупця  за 45 днів.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6.4.4. Не </w:t>
      </w:r>
      <w:proofErr w:type="spellStart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частійше</w:t>
      </w:r>
      <w:proofErr w:type="spellEnd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 ніж один раз на 90 (дев'яносто) днів, з дня підписання договору, погодження зміни ціни за одиницю товару, при цьому, зменшуючи обсяг продукції, яка постачається в межах суми Договору, але не більше ніж 10 (десять) % від ціни за одиницю товару. Така зміна ціни за одиницю товару повинна бути фінансово та економічно обґрунтованою (Постачальник повідомляє про законодавчу підставу для вчинення таких дій, а також обґрунтовує запропоновану нову вартість товару та факт коливання ціни на ринку в письмовому вигляді, з додатковим наданням документу від уповноваженого на те органу (Інспекції по цінам, Торгово-промисловою Палатою України (або її структурними підрозділами), та ін.).</w:t>
      </w:r>
    </w:p>
    <w:p w:rsidR="009E5CED" w:rsidRPr="0035162B" w:rsidRDefault="009E5CED" w:rsidP="009E5CED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bookmarkStart w:id="23" w:name="BM80"/>
      <w:bookmarkEnd w:id="23"/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VII. Відповідальність сторін</w:t>
      </w:r>
      <w:bookmarkStart w:id="24" w:name="BM82"/>
      <w:bookmarkEnd w:id="24"/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7.1. Уразі невиконання або неналежного виконання своїх зобов'язань за Договором Сторони  несуть  відповідальність, передбачену чинним законодавством та цим Договором. 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7.2. Якість Товару, що поставляється, повинна відповідати стандартам до такого роду Товару. При постачанні неякісного Товару, Постачальник протягом 1 (одного) календарного дня замінює цей Товар на якісний, та сплачує Покупцеві штраф у розмірі 20% від суми поставленого неякісного Товару (абзац 1,2 пункту 2 ст. 231 Господарського кодексу України).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7.3. У разі невиконання або несвоєчасного виконання зобов'язань, або постачання неякісного товару за цим Договором, недопоставки, при закупівлі товарів за бюджетні кошти, Постачальник додаткового сплачує Покупцеві пеню у розмірі подвійної облікової ставки  НБУ за кожен день затримки  невиконання Замовлення Покупця.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25" w:name="BM83"/>
      <w:bookmarkEnd w:id="25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7.4. Жодна із Сторін не має права передавати свої права та обов’язки за цим Договором третім особам без письмової згоди іншої Сторони.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7.5. У випадках, не передбачених цим Договором, Сторони несуть іншу відповідальність, передбачену чинним законодавством України.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lastRenderedPageBreak/>
        <w:t>7.6.У випадку несплати поставленого  товару, в строки, передбачені цим Договором, (за наявності коштів), Покупець  сплачує пеню в розмірі 0,01 (%) від вартості неоплаченого товару за кожен день затримки до повного розрахунку за товар.</w:t>
      </w:r>
    </w:p>
    <w:p w:rsidR="009E5CED" w:rsidRPr="0035162B" w:rsidRDefault="009E5CED" w:rsidP="009E5CED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VIII. Обставини непереборної сили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26" w:name="BM87"/>
      <w:bookmarkEnd w:id="26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27" w:name="BM88"/>
      <w:bookmarkEnd w:id="27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 формі. 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28" w:name="BM89"/>
      <w:bookmarkEnd w:id="28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України, або її регіональними відділеннями.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29" w:name="BM91"/>
      <w:bookmarkEnd w:id="29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8.4. У разі,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9E5CED" w:rsidRPr="0035162B" w:rsidRDefault="009E5CED" w:rsidP="009E5CED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IX. Вирішення спорів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30" w:name="BM93"/>
      <w:bookmarkEnd w:id="30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9.1. Усі спори та розбіжності, які виникли впродовж терміну дії Договору, вирішуються Сторонами шляхом переговорів.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9.2. Спірні питання, з яких Сторони не дійшли згоди шляхом переговорів, розв’язуються у відповідності до законодавства України.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</w:p>
    <w:p w:rsidR="009E5CED" w:rsidRPr="0035162B" w:rsidRDefault="009E5CED" w:rsidP="009E5CED">
      <w:pPr>
        <w:suppressAutoHyphens w:val="0"/>
        <w:jc w:val="center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X. Строк дії договору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31" w:name="BM99"/>
      <w:bookmarkEnd w:id="31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10.1. Цей Договір набирає чинності з дня його підписання і діє до 31.12.202</w:t>
      </w:r>
      <w:r w:rsidRPr="0035162B">
        <w:rPr>
          <w:rFonts w:ascii="Times New Roman" w:eastAsia="SimSun" w:hAnsi="Times New Roman" w:cs="Times New Roman"/>
          <w:color w:val="auto"/>
          <w:lang w:val="ru-RU" w:eastAsia="uk-UA"/>
        </w:rPr>
        <w:t>4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 року, але в будь-якому випадку до повного виконання Сторонами своїх зобов’язань за ним. 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32" w:name="BM101"/>
      <w:bookmarkEnd w:id="32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10.2. Цей Договір вступає в силу з моменту його підписання Сторонами.</w:t>
      </w:r>
    </w:p>
    <w:p w:rsidR="009E5CED" w:rsidRPr="0035162B" w:rsidRDefault="009E5CED" w:rsidP="009E5CED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XI. Інші умови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11.1. Умови Договору про закупівлю не можуть змінюватися  після його підписання до виконання зобов'язань Сторонами у повному обсязі, крім випадків:</w:t>
      </w:r>
    </w:p>
    <w:p w:rsidR="009E5CED" w:rsidRPr="0035162B" w:rsidRDefault="009E5CED" w:rsidP="009E5CED">
      <w:pPr>
        <w:suppressAutoHyphens w:val="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-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зменшення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обсягів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закупівлі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зокрема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урахуванням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фактичного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обсягу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видатків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замовника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;</w:t>
      </w:r>
    </w:p>
    <w:p w:rsidR="009E5CED" w:rsidRPr="0035162B" w:rsidRDefault="009E5CED" w:rsidP="009E5CED">
      <w:pPr>
        <w:suppressAutoHyphens w:val="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-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покращення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якості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предмета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закупівлі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за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умови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що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таке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покращення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не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призведе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до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збільшення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суми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визначеної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в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договорі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про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закупівлю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;</w:t>
      </w:r>
    </w:p>
    <w:p w:rsidR="009E5CED" w:rsidRPr="0035162B" w:rsidRDefault="009E5CED" w:rsidP="009E5CED">
      <w:pPr>
        <w:suppressAutoHyphens w:val="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-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продовження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строку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дії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договору про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закупівлю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та/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або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строку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виконання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зобов’язань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щодо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передачі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товару,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виконання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робіт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надання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послуг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у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разі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виникнення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документально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підтверджених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об’єктивних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обставин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що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спричинили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таке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продовження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у тому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числі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обставин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непереборної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сили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затримки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фінансування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витрат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замовника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за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умови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що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такі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не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призведуть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до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збільшення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суми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визначеної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в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договорі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про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закупівлю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;</w:t>
      </w:r>
    </w:p>
    <w:p w:rsidR="009E5CED" w:rsidRPr="0035162B" w:rsidRDefault="009E5CED" w:rsidP="009E5CED">
      <w:pPr>
        <w:suppressAutoHyphens w:val="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-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погодження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ціни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в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договорі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про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закупівлю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в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бік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зменшення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(без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кількості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(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обсягу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) та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якості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товарів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робіт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послуг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);</w:t>
      </w:r>
    </w:p>
    <w:p w:rsidR="009E5CED" w:rsidRPr="0035162B" w:rsidRDefault="009E5CED" w:rsidP="009E5CED">
      <w:pPr>
        <w:suppressAutoHyphens w:val="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-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ціни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в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договорі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про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закупівлю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у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зв’язку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зміною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ставок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податків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зборів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та/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або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зміною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умов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щодо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надання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пільг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оподаткування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-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пропорційно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до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таких ставок та/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або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пільг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оподаткування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а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також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у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зв’язку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із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зміною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системи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оподаткування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пропорційно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до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податкового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навантаження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внаслідок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системи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оподаткування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;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000000" w:themeColor="text1"/>
          <w:lang w:val="ru-RU" w:eastAsia="uk-UA"/>
        </w:rPr>
      </w:pPr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-</w:t>
      </w:r>
      <w:r w:rsidRPr="0035162B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</w:t>
      </w:r>
      <w:r w:rsidRPr="0035162B">
        <w:rPr>
          <w:rFonts w:ascii="Times New Roman" w:hAnsi="Times New Roman" w:cs="Times New Roman"/>
          <w:color w:val="333333"/>
          <w:shd w:val="clear" w:color="auto" w:fill="FFFFFF"/>
        </w:rPr>
        <w:t> 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умов у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зв’язку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із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застосуванням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положень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4" w:anchor="n1778" w:tgtFrame="_blank" w:history="1">
        <w:proofErr w:type="spellStart"/>
        <w:r w:rsidRPr="0035162B">
          <w:rPr>
            <w:rStyle w:val="a3"/>
            <w:rFonts w:ascii="Times New Roman" w:hAnsi="Times New Roman" w:cs="Times New Roman"/>
            <w:color w:val="000000" w:themeColor="text1"/>
            <w:shd w:val="clear" w:color="auto" w:fill="FFFFFF"/>
            <w:lang w:val="ru-RU"/>
          </w:rPr>
          <w:t>частини</w:t>
        </w:r>
        <w:proofErr w:type="spellEnd"/>
        <w:r w:rsidRPr="0035162B">
          <w:rPr>
            <w:rStyle w:val="a3"/>
            <w:rFonts w:ascii="Times New Roman" w:hAnsi="Times New Roman" w:cs="Times New Roman"/>
            <w:color w:val="000000" w:themeColor="text1"/>
            <w:shd w:val="clear" w:color="auto" w:fill="FFFFFF"/>
            <w:lang w:val="ru-RU"/>
          </w:rPr>
          <w:t xml:space="preserve"> </w:t>
        </w:r>
        <w:proofErr w:type="spellStart"/>
        <w:r w:rsidRPr="0035162B">
          <w:rPr>
            <w:rStyle w:val="a3"/>
            <w:rFonts w:ascii="Times New Roman" w:hAnsi="Times New Roman" w:cs="Times New Roman"/>
            <w:color w:val="000000" w:themeColor="text1"/>
            <w:shd w:val="clear" w:color="auto" w:fill="FFFFFF"/>
            <w:lang w:val="ru-RU"/>
          </w:rPr>
          <w:t>шостої</w:t>
        </w:r>
        <w:proofErr w:type="spellEnd"/>
      </w:hyperlink>
      <w:r w:rsidRPr="0035162B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статті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41 Закону.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11.2. Покупець має статус неприбуткової установи та не є платником податку на додану вартість. 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11.3. Постачальник є платником або не є платником (необхідне підкреслити) податку на додану вартість. 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11.4. Усі зміни та доповнення до Договору, а також його дострокове розірвання за згодою Сторін є чинним лише у тому випадку, якщо вони оформлені письмово у вигляді додаткових угод, які підписуються обома Сторонами. Усі додаткові угоди є невід’ємними 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lastRenderedPageBreak/>
        <w:t>частинами Договору.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11.5. Жодна із Сторін не має права передавати свої права та обов’язки за цим Договором третім особам, без письмової згоди на те іншої Сторони.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11.6. У випадках, не передбачених цим Договором, Сторони керуються чинним законодавством України.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11.7. Цей Договір складено у двох оригінальних примірниках, по одному для кожної зі Сторін, які мають однакову  юридичну силу.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11.8. Невід'ємною частиною цього Договору є Специфікація, заявки на отримання товару та додатки до Договору, що складені та підписані уповноваженими особами Сторін Договору, протягом строку дії Договору.</w:t>
      </w:r>
    </w:p>
    <w:p w:rsidR="009E5CED" w:rsidRPr="0035162B" w:rsidRDefault="009E5CED" w:rsidP="009E5CED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XII. Додатки до договору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12.1. Невід'ємною частиною цього Договору є специфікація,</w:t>
      </w:r>
      <w:r w:rsidR="008D519A">
        <w:rPr>
          <w:rFonts w:ascii="Times New Roman" w:eastAsia="SimSun" w:hAnsi="Times New Roman" w:cs="Times New Roman"/>
          <w:color w:val="auto"/>
          <w:lang w:val="uk-UA" w:eastAsia="uk-UA"/>
        </w:rPr>
        <w:t xml:space="preserve"> додатки,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 додаткові угоди до цього договору, якщо вони підписані протягом строку дії обома сторонами договору.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12.2. Усі зміни та доповнення до Договору, а також його дострокове розірвання за згодою сторін є чинним лише у тому випадку, якщо оформлені письмово у вигляді додаткових угод, які підписуються обома Сторонами. 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12.2.Усі додаткові угоди та додатки  є невід’ємними частинами цього Договору. 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12.3.Перелік Додатків до Договору: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Додаток: №1.</w:t>
      </w:r>
      <w:r w:rsidRPr="0035162B">
        <w:rPr>
          <w:rFonts w:ascii="Times New Roman" w:eastAsia="SimSun" w:hAnsi="Times New Roman" w:cs="Times New Roman"/>
          <w:bCs/>
          <w:color w:val="auto"/>
          <w:lang w:val="uk-UA" w:eastAsia="uk-UA"/>
        </w:rPr>
        <w:t xml:space="preserve"> Специфікація  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Додаток: </w:t>
      </w:r>
      <w:r w:rsidRPr="0035162B">
        <w:rPr>
          <w:rFonts w:ascii="Times New Roman" w:eastAsia="SimSun" w:hAnsi="Times New Roman" w:cs="Times New Roman"/>
          <w:bCs/>
          <w:color w:val="auto"/>
          <w:lang w:val="uk-UA" w:eastAsia="uk-UA"/>
        </w:rPr>
        <w:t>№2.Перелік та адреса  закладів, куди буде здійснюватися поставка Товару.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bCs/>
          <w:color w:val="auto"/>
          <w:lang w:val="uk-UA" w:eastAsia="uk-UA"/>
        </w:rPr>
      </w:pPr>
    </w:p>
    <w:p w:rsidR="009E5CED" w:rsidRPr="0035162B" w:rsidRDefault="009E5CED" w:rsidP="009E5CED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bookmarkStart w:id="33" w:name="BM107"/>
      <w:bookmarkStart w:id="34" w:name="BM108"/>
      <w:bookmarkEnd w:id="33"/>
      <w:bookmarkEnd w:id="34"/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XIII. Місцезнаходження та банківські реквізити сторін</w:t>
      </w:r>
    </w:p>
    <w:p w:rsidR="009E5CED" w:rsidRPr="0035162B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</w:p>
    <w:tbl>
      <w:tblPr>
        <w:tblStyle w:val="a4"/>
        <w:tblW w:w="14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  <w:gridCol w:w="4990"/>
      </w:tblGrid>
      <w:tr w:rsidR="009E5CED" w:rsidRPr="0035162B" w:rsidTr="00B63B31">
        <w:tc>
          <w:tcPr>
            <w:tcW w:w="9571" w:type="dxa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  <w:t>ПОКУПЕЦЬ:</w:t>
            </w:r>
            <w:r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  <w:t xml:space="preserve">                                                                 </w:t>
            </w: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 xml:space="preserve">       ПОСТАЧАЛЬНИК:</w:t>
            </w:r>
          </w:p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</w:p>
        </w:tc>
        <w:tc>
          <w:tcPr>
            <w:tcW w:w="4990" w:type="dxa"/>
          </w:tcPr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</w:p>
        </w:tc>
      </w:tr>
      <w:tr w:rsidR="009E5CED" w:rsidRPr="0035162B" w:rsidTr="00B63B31">
        <w:tc>
          <w:tcPr>
            <w:tcW w:w="9571" w:type="dxa"/>
          </w:tcPr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  <w:t>Відділ освіти, молоді, спорту і культури</w:t>
            </w:r>
          </w:p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  <w:t xml:space="preserve">Софіївської сільської ради </w:t>
            </w:r>
          </w:p>
        </w:tc>
        <w:tc>
          <w:tcPr>
            <w:tcW w:w="4990" w:type="dxa"/>
          </w:tcPr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</w:p>
        </w:tc>
      </w:tr>
      <w:tr w:rsidR="009E5CED" w:rsidRPr="009241B0" w:rsidTr="00B63B31">
        <w:trPr>
          <w:trHeight w:val="725"/>
        </w:trPr>
        <w:tc>
          <w:tcPr>
            <w:tcW w:w="9571" w:type="dxa"/>
          </w:tcPr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Адреса: 55632, </w:t>
            </w:r>
          </w:p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>Миколаївська обл.,</w:t>
            </w:r>
            <w:proofErr w:type="spellStart"/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>Баштанський</w:t>
            </w:r>
            <w:proofErr w:type="spellEnd"/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 р-н</w:t>
            </w:r>
          </w:p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с. Софіївка, вул. </w:t>
            </w:r>
            <w:proofErr w:type="spellStart"/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>Софіївська</w:t>
            </w:r>
            <w:proofErr w:type="spellEnd"/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 24/1</w:t>
            </w:r>
          </w:p>
          <w:p w:rsidR="009E5CED" w:rsidRPr="00460F3A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460F3A">
              <w:rPr>
                <w:rFonts w:ascii="Times New Roman" w:eastAsia="SimSun" w:hAnsi="Times New Roman" w:cs="Times New Roman"/>
                <w:color w:val="auto"/>
                <w:lang w:eastAsia="uk-UA"/>
              </w:rPr>
              <w:t>UA</w:t>
            </w:r>
            <w:r w:rsidRPr="00460F3A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 398201720344230004000164827</w:t>
            </w:r>
          </w:p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ru-RU" w:eastAsia="uk-UA"/>
              </w:rPr>
            </w:pPr>
            <w:r w:rsidRPr="00460F3A">
              <w:rPr>
                <w:rFonts w:ascii="Times New Roman" w:eastAsia="SimSun" w:hAnsi="Times New Roman" w:cs="Times New Roman"/>
                <w:color w:val="auto"/>
                <w:lang w:eastAsia="uk-UA"/>
              </w:rPr>
              <w:t>UA</w:t>
            </w:r>
            <w:r w:rsidRPr="00460F3A">
              <w:rPr>
                <w:rFonts w:ascii="Times New Roman" w:eastAsia="SimSun" w:hAnsi="Times New Roman" w:cs="Times New Roman"/>
                <w:color w:val="auto"/>
                <w:lang w:val="ru-RU" w:eastAsia="uk-UA"/>
              </w:rPr>
              <w:t xml:space="preserve"> 818201720344240007000164827</w:t>
            </w:r>
          </w:p>
          <w:p w:rsidR="008D519A" w:rsidRPr="008D519A" w:rsidRDefault="008D519A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uk-UA"/>
              </w:rPr>
              <w:t>UA</w:t>
            </w:r>
            <w:r w:rsidRPr="009241B0">
              <w:rPr>
                <w:rFonts w:ascii="Times New Roman" w:eastAsia="SimSun" w:hAnsi="Times New Roman" w:cs="Times New Roman"/>
                <w:color w:val="auto"/>
                <w:lang w:val="ru-RU" w:eastAsia="uk-UA"/>
              </w:rPr>
              <w:t xml:space="preserve"> 558201720344221004200164827</w:t>
            </w:r>
          </w:p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В </w:t>
            </w:r>
            <w:proofErr w:type="spellStart"/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>ДКСУм</w:t>
            </w:r>
            <w:proofErr w:type="spellEnd"/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>. Київ 820172</w:t>
            </w:r>
          </w:p>
        </w:tc>
        <w:tc>
          <w:tcPr>
            <w:tcW w:w="4990" w:type="dxa"/>
          </w:tcPr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</w:tc>
      </w:tr>
      <w:tr w:rsidR="009E5CED" w:rsidRPr="0035162B" w:rsidTr="00B63B31">
        <w:tc>
          <w:tcPr>
            <w:tcW w:w="9571" w:type="dxa"/>
          </w:tcPr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>код ЄДРПОУ 43713356</w:t>
            </w:r>
          </w:p>
        </w:tc>
        <w:tc>
          <w:tcPr>
            <w:tcW w:w="4990" w:type="dxa"/>
          </w:tcPr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</w:tc>
      </w:tr>
      <w:tr w:rsidR="009E5CED" w:rsidRPr="0035162B" w:rsidTr="00B63B31">
        <w:tc>
          <w:tcPr>
            <w:tcW w:w="9571" w:type="dxa"/>
          </w:tcPr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4990" w:type="dxa"/>
          </w:tcPr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</w:tc>
      </w:tr>
      <w:tr w:rsidR="009E5CED" w:rsidRPr="0035162B" w:rsidTr="00B63B31">
        <w:tc>
          <w:tcPr>
            <w:tcW w:w="9571" w:type="dxa"/>
          </w:tcPr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Начальник відділу </w:t>
            </w:r>
          </w:p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________________ Світлана </w:t>
            </w:r>
            <w:proofErr w:type="spellStart"/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>Розуменко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                   ___________________ /______________/        </w:t>
            </w:r>
          </w:p>
        </w:tc>
        <w:tc>
          <w:tcPr>
            <w:tcW w:w="4990" w:type="dxa"/>
          </w:tcPr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</w:tc>
      </w:tr>
      <w:tr w:rsidR="009E5CED" w:rsidRPr="0035162B" w:rsidTr="00B63B31">
        <w:tc>
          <w:tcPr>
            <w:tcW w:w="9571" w:type="dxa"/>
          </w:tcPr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>М.П.</w:t>
            </w:r>
          </w:p>
        </w:tc>
        <w:tc>
          <w:tcPr>
            <w:tcW w:w="4990" w:type="dxa"/>
          </w:tcPr>
          <w:p w:rsidR="009E5CED" w:rsidRPr="0035162B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</w:tc>
      </w:tr>
      <w:tr w:rsidR="009E5CED" w:rsidRPr="00BD09B9" w:rsidTr="00B63B31">
        <w:tc>
          <w:tcPr>
            <w:tcW w:w="9571" w:type="dxa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4990" w:type="dxa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uk-UA" w:eastAsia="uk-UA"/>
              </w:rPr>
            </w:pPr>
          </w:p>
        </w:tc>
      </w:tr>
    </w:tbl>
    <w:p w:rsidR="009E5CED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9E5CED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9E5CED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9E5CED" w:rsidRDefault="009E5CED" w:rsidP="009E5CED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 xml:space="preserve">      </w:t>
      </w:r>
    </w:p>
    <w:p w:rsidR="009E5CED" w:rsidRDefault="009E5CED" w:rsidP="009E5CED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9E5CED" w:rsidRDefault="009E5CED" w:rsidP="009E5CED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9E5CED" w:rsidRDefault="009E5CED" w:rsidP="009E5CED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9E5CED" w:rsidRDefault="009E5CED" w:rsidP="009E5CED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DF43F9" w:rsidRDefault="00DF43F9" w:rsidP="009E5CED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DF43F9" w:rsidRDefault="00DF43F9" w:rsidP="009E5CED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F70600" w:rsidRDefault="00466ED8" w:rsidP="00466ED8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 xml:space="preserve">                                                                                                                       </w:t>
      </w:r>
    </w:p>
    <w:p w:rsidR="009E5CED" w:rsidRDefault="00F70600" w:rsidP="00466ED8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lastRenderedPageBreak/>
        <w:t xml:space="preserve">                                                                                                                       </w:t>
      </w:r>
      <w:r w:rsidR="00466ED8"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 xml:space="preserve">    </w:t>
      </w:r>
      <w:r w:rsidR="009E5CED"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>Додаток № 1.</w:t>
      </w:r>
    </w:p>
    <w:p w:rsidR="009E5CED" w:rsidRDefault="00466ED8" w:rsidP="00466ED8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 xml:space="preserve">                                                                                                                           </w:t>
      </w:r>
      <w:r w:rsidR="009E5CED"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 xml:space="preserve">до договору № _____ </w:t>
      </w:r>
    </w:p>
    <w:p w:rsidR="009E5CED" w:rsidRDefault="00466ED8" w:rsidP="00466ED8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 xml:space="preserve">                                                                                                                           </w:t>
      </w:r>
      <w:r w:rsidR="009E5CED"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>від __ ________ 2024 року.</w:t>
      </w:r>
    </w:p>
    <w:p w:rsidR="009E5CED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9E5CED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</w:pPr>
    </w:p>
    <w:p w:rsidR="009E5CED" w:rsidRDefault="009E5CED" w:rsidP="009E5CED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>Специфікація</w:t>
      </w:r>
    </w:p>
    <w:p w:rsidR="009E5CED" w:rsidRDefault="009E5CED" w:rsidP="009E5CED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 xml:space="preserve">до договору поставки на закупівлю: </w:t>
      </w:r>
      <w:proofErr w:type="spellStart"/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>овочи</w:t>
      </w:r>
      <w:proofErr w:type="spellEnd"/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 xml:space="preserve"> та фрукти код </w:t>
      </w:r>
      <w:proofErr w:type="spellStart"/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>ДК</w:t>
      </w:r>
      <w:proofErr w:type="spellEnd"/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 xml:space="preserve"> 021:2015 - 03220000-9 </w:t>
      </w:r>
      <w:proofErr w:type="spellStart"/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>Овочи</w:t>
      </w:r>
      <w:proofErr w:type="spellEnd"/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>, фрукти та горіхи</w:t>
      </w:r>
    </w:p>
    <w:tbl>
      <w:tblPr>
        <w:tblW w:w="8963" w:type="dxa"/>
        <w:jc w:val="center"/>
        <w:tblInd w:w="-2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86"/>
        <w:gridCol w:w="992"/>
        <w:gridCol w:w="992"/>
        <w:gridCol w:w="1134"/>
        <w:gridCol w:w="1559"/>
      </w:tblGrid>
      <w:tr w:rsidR="009E5CED" w:rsidRPr="00C1032F" w:rsidTr="00B63B31">
        <w:trPr>
          <w:trHeight w:val="1159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Одиниця</w:t>
            </w:r>
          </w:p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виміру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Кількість,</w:t>
            </w:r>
          </w:p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 xml:space="preserve">Ціна </w:t>
            </w:r>
          </w:p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Загальна вартість, грн.</w:t>
            </w:r>
          </w:p>
        </w:tc>
      </w:tr>
      <w:tr w:rsidR="009E5CED" w:rsidTr="00B63B31">
        <w:trPr>
          <w:trHeight w:val="246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Капуста цвітна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Pr="004E249E" w:rsidRDefault="004E249E" w:rsidP="00B63B3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 w:rsidRPr="004E249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  <w:tr w:rsidR="009E5CED" w:rsidTr="00B63B31">
        <w:trPr>
          <w:trHeight w:val="246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4E249E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Капуста червоно</w:t>
            </w:r>
            <w:r w:rsidR="004E249E"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голова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Pr="004E249E" w:rsidRDefault="004E249E" w:rsidP="00B63B3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 w:rsidRPr="004E249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  <w:tr w:rsidR="009E5CED" w:rsidTr="00B63B31">
        <w:trPr>
          <w:trHeight w:val="256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Гарбуз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Pr="004E249E" w:rsidRDefault="004E249E" w:rsidP="00B63B3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 w:rsidRPr="004E249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  <w:tr w:rsidR="009E5CED" w:rsidTr="00B63B31">
        <w:trPr>
          <w:trHeight w:val="221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Яблука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Pr="004E249E" w:rsidRDefault="004E249E" w:rsidP="00B63B3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 w:rsidRPr="004E249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  <w:tr w:rsidR="009E5CED" w:rsidTr="00B63B31">
        <w:trPr>
          <w:trHeight w:val="221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Банани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Pr="004E249E" w:rsidRDefault="004E249E" w:rsidP="00B63B3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 w:rsidRPr="004E249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  <w:tr w:rsidR="009E5CED" w:rsidTr="00B63B31">
        <w:trPr>
          <w:trHeight w:val="287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Апельсини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Pr="004E249E" w:rsidRDefault="004E249E" w:rsidP="00B63B3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 w:rsidRPr="004E249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  <w:tr w:rsidR="009E5CED" w:rsidTr="00B63B31">
        <w:trPr>
          <w:trHeight w:val="271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Мандарини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Pr="004E249E" w:rsidRDefault="004E249E" w:rsidP="00B63B3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 w:rsidRPr="004E249E"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  <w:tr w:rsidR="009E5CED" w:rsidTr="00B63B31">
        <w:trPr>
          <w:trHeight w:val="271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Часник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Pr="004E249E" w:rsidRDefault="004E249E" w:rsidP="00B63B3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 w:rsidRPr="004E249E"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  <w:tr w:rsidR="009E5CED" w:rsidTr="00B63B31">
        <w:trPr>
          <w:trHeight w:val="271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E5CED" w:rsidRDefault="009E5CED" w:rsidP="00B63B3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Сума договору: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  <w:tr w:rsidR="009E5CED" w:rsidTr="00B63B31">
        <w:trPr>
          <w:trHeight w:val="271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ПДВ: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  <w:tr w:rsidR="009E5CED" w:rsidTr="00B63B31">
        <w:trPr>
          <w:trHeight w:val="271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E5CED" w:rsidRDefault="009E5CED" w:rsidP="00B63B3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Сума договору з ПДВ: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</w:tbl>
    <w:p w:rsidR="009E5CED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9E5CED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</w:pPr>
    </w:p>
    <w:p w:rsidR="009E5CED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</w:pPr>
    </w:p>
    <w:tbl>
      <w:tblPr>
        <w:tblW w:w="0" w:type="auto"/>
        <w:tblInd w:w="2" w:type="dxa"/>
        <w:tblLook w:val="04A0"/>
      </w:tblPr>
      <w:tblGrid>
        <w:gridCol w:w="4782"/>
        <w:gridCol w:w="4787"/>
      </w:tblGrid>
      <w:tr w:rsidR="009E5CED" w:rsidTr="00B63B31">
        <w:tc>
          <w:tcPr>
            <w:tcW w:w="4782" w:type="dxa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 xml:space="preserve">ПОКУПЕЦЬ:                                                                    </w:t>
            </w:r>
          </w:p>
        </w:tc>
        <w:tc>
          <w:tcPr>
            <w:tcW w:w="4787" w:type="dxa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 xml:space="preserve">               ПОСТАЧАЛЬНИК:</w:t>
            </w:r>
          </w:p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  <w:tr w:rsidR="009E5CED" w:rsidTr="00B63B31">
        <w:trPr>
          <w:trHeight w:val="186"/>
        </w:trPr>
        <w:tc>
          <w:tcPr>
            <w:tcW w:w="4782" w:type="dxa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4787" w:type="dxa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  <w:tr w:rsidR="009E5CED" w:rsidTr="00B63B31">
        <w:tc>
          <w:tcPr>
            <w:tcW w:w="4782" w:type="dxa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 xml:space="preserve">__________________ /Світлана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Розуменко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/</w:t>
            </w:r>
          </w:p>
        </w:tc>
        <w:tc>
          <w:tcPr>
            <w:tcW w:w="4787" w:type="dxa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_________________________ /______________/</w:t>
            </w:r>
          </w:p>
        </w:tc>
      </w:tr>
    </w:tbl>
    <w:p w:rsidR="009E5CED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9E5CED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9E5CED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9E5CED" w:rsidRDefault="009E5CED" w:rsidP="009E5CED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9E5CED" w:rsidRDefault="009E5CED" w:rsidP="009E5CED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9E5CED" w:rsidRDefault="009E5CED" w:rsidP="009E5CED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9E5CED" w:rsidRDefault="009E5CED" w:rsidP="009E5CED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EE4504" w:rsidRDefault="00EE4504" w:rsidP="009E5CED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834F94" w:rsidRDefault="001921E9" w:rsidP="001921E9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 xml:space="preserve">                                                                                                                      </w:t>
      </w:r>
    </w:p>
    <w:p w:rsidR="00834F94" w:rsidRDefault="00834F94" w:rsidP="001921E9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834F94" w:rsidRDefault="00834F94" w:rsidP="001921E9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834F94" w:rsidRDefault="00834F94" w:rsidP="001921E9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834F94" w:rsidRDefault="00834F94" w:rsidP="001921E9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834F94" w:rsidRDefault="00834F94" w:rsidP="001921E9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834F94" w:rsidRDefault="00834F94" w:rsidP="001921E9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834F94" w:rsidRDefault="00834F94" w:rsidP="001921E9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834F94" w:rsidRDefault="00834F94" w:rsidP="001921E9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834F94" w:rsidRDefault="00834F94" w:rsidP="001921E9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834F94" w:rsidRDefault="00834F94" w:rsidP="001921E9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834F94" w:rsidRDefault="00834F94" w:rsidP="001921E9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834F94" w:rsidRDefault="00834F94" w:rsidP="001921E9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1921E9" w:rsidRDefault="00834F94" w:rsidP="001921E9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lastRenderedPageBreak/>
        <w:t xml:space="preserve">                                                                                                                      </w:t>
      </w:r>
      <w:r w:rsidR="001921E9"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 xml:space="preserve">  </w:t>
      </w:r>
      <w:r w:rsidR="009E5CED"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>Додаток № 2.</w:t>
      </w:r>
    </w:p>
    <w:p w:rsidR="001921E9" w:rsidRDefault="001921E9" w:rsidP="001921E9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 xml:space="preserve">                                                                                                                        </w:t>
      </w:r>
      <w:r w:rsidR="009E5CED"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 xml:space="preserve">до договору № _____ </w:t>
      </w:r>
    </w:p>
    <w:p w:rsidR="009E5CED" w:rsidRDefault="001921E9" w:rsidP="001921E9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 xml:space="preserve">                                                                                                                        </w:t>
      </w:r>
      <w:r w:rsidR="009E5CED"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>від __ _________ 202</w:t>
      </w:r>
      <w:r w:rsidR="009E5CED" w:rsidRPr="00ED4F1B">
        <w:rPr>
          <w:rFonts w:ascii="Times New Roman" w:eastAsia="SimSun" w:hAnsi="Times New Roman" w:cs="Times New Roman"/>
          <w:color w:val="auto"/>
          <w:sz w:val="22"/>
          <w:szCs w:val="22"/>
          <w:lang w:val="ru-RU" w:eastAsia="uk-UA"/>
        </w:rPr>
        <w:t xml:space="preserve">4 </w:t>
      </w:r>
      <w:r w:rsidR="009E5CED"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>року.</w:t>
      </w:r>
    </w:p>
    <w:p w:rsidR="009E5CED" w:rsidRDefault="009E5CED" w:rsidP="009E5CED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9E5CED" w:rsidRDefault="009E5CED" w:rsidP="009E5CED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9E5CED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>Перелік та адреса  закладів, куди буде здійснюватися поставка Товару.</w:t>
      </w:r>
    </w:p>
    <w:p w:rsidR="009E5CED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</w:pPr>
    </w:p>
    <w:tbl>
      <w:tblPr>
        <w:tblW w:w="9915" w:type="dxa"/>
        <w:tblInd w:w="-175" w:type="dxa"/>
        <w:tblLayout w:type="fixed"/>
        <w:tblLook w:val="04A0"/>
      </w:tblPr>
      <w:tblGrid>
        <w:gridCol w:w="4252"/>
        <w:gridCol w:w="5663"/>
      </w:tblGrid>
      <w:tr w:rsidR="009E5CED" w:rsidTr="00B63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Default="009E5CED" w:rsidP="00B63B31">
            <w:pPr>
              <w:tabs>
                <w:tab w:val="left" w:pos="708"/>
                <w:tab w:val="left" w:pos="993"/>
              </w:tabs>
              <w:autoSpaceDN w:val="0"/>
              <w:spacing w:line="254" w:lineRule="auto"/>
              <w:ind w:right="11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Заклади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підпорядковані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замовнику</w:t>
            </w:r>
            <w:proofErr w:type="spellEnd"/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Default="009E5CED" w:rsidP="00B63B31">
            <w:pPr>
              <w:tabs>
                <w:tab w:val="left" w:pos="708"/>
                <w:tab w:val="left" w:pos="993"/>
              </w:tabs>
              <w:autoSpaceDN w:val="0"/>
              <w:spacing w:line="254" w:lineRule="auto"/>
              <w:ind w:right="113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місцезнаходження</w:t>
            </w:r>
            <w:proofErr w:type="spellEnd"/>
          </w:p>
        </w:tc>
      </w:tr>
      <w:tr w:rsidR="009E5CED" w:rsidRPr="009241B0" w:rsidTr="00B63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Баратівський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 ЗДО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autoSpaceDN w:val="0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Баратівка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, вул. Піщана, буд. 19</w:t>
            </w:r>
          </w:p>
        </w:tc>
      </w:tr>
      <w:tr w:rsidR="009E5CED" w:rsidRPr="009241B0" w:rsidTr="00B63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  <w:t>Березнегуватьський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  <w:t xml:space="preserve"> ЗДО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Березнегуватське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, провулок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Березнегуватський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 буд. 8</w:t>
            </w:r>
          </w:p>
        </w:tc>
      </w:tr>
      <w:tr w:rsidR="009E5CED" w:rsidRPr="009241B0" w:rsidTr="00B63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Кам'янський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 ЗДО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autoSpaceDN w:val="0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с. Кам'яне, вул. Садова, буд. 8-а</w:t>
            </w:r>
          </w:p>
        </w:tc>
      </w:tr>
      <w:tr w:rsidR="009E5CED" w:rsidRPr="009241B0" w:rsidTr="00B63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  <w:t>Новомиколаївській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  <w:t xml:space="preserve"> ЗДО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Новомиколаївка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, вул. Шкільна, буд. 10</w:t>
            </w:r>
          </w:p>
        </w:tc>
      </w:tr>
      <w:tr w:rsidR="009E5CED" w:rsidRPr="009241B0" w:rsidTr="00B63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Софіївський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 ЗДО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autoSpaceDN w:val="0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с. Софіївка, вул. Гагаріна, буд. 3-А</w:t>
            </w:r>
          </w:p>
        </w:tc>
      </w:tr>
      <w:tr w:rsidR="009E5CED" w:rsidRPr="009241B0" w:rsidTr="00B63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  <w:t>Березнегуватський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  <w:t xml:space="preserve"> ліцей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Березнегуватське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, вул. Шкільна, буд. 26</w:t>
            </w:r>
          </w:p>
        </w:tc>
      </w:tr>
      <w:tr w:rsidR="009E5CED" w:rsidRPr="009241B0" w:rsidTr="00B63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Ганнівська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 гімназія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Ганнівка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, вул. Центральна, буд. 48</w:t>
            </w:r>
          </w:p>
        </w:tc>
      </w:tr>
      <w:tr w:rsidR="009E5CED" w:rsidRPr="009241B0" w:rsidTr="00B63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  <w:t>Какм'янська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  <w:t xml:space="preserve"> гімназія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с. Кам'яне, вул. Шкільна, буд. 32-а</w:t>
            </w:r>
          </w:p>
        </w:tc>
      </w:tr>
      <w:tr w:rsidR="009E5CED" w:rsidRPr="00FD03B2" w:rsidTr="00B63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Майорівська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 гімназія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autoSpaceDN w:val="0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Майорівка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, вул. Лугова, 1</w:t>
            </w:r>
          </w:p>
        </w:tc>
      </w:tr>
      <w:tr w:rsidR="009E5CED" w:rsidRPr="009241B0" w:rsidTr="00B63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Новомиколаївська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 початкова школа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autoSpaceDN w:val="0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Новомиколаївка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, вул. Центральна, буд. 14</w:t>
            </w:r>
          </w:p>
        </w:tc>
      </w:tr>
      <w:tr w:rsidR="009E5CED" w:rsidRPr="009241B0" w:rsidTr="00B63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Софіївський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 ліцей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D" w:rsidRPr="00FD03B2" w:rsidRDefault="009E5CED" w:rsidP="00B63B31">
            <w:pPr>
              <w:autoSpaceDN w:val="0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с. Софіївка, вул. Шкільна, буд. 3</w:t>
            </w:r>
          </w:p>
        </w:tc>
      </w:tr>
    </w:tbl>
    <w:p w:rsidR="009E5CED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</w:pPr>
    </w:p>
    <w:p w:rsidR="009E5CED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</w:pPr>
    </w:p>
    <w:tbl>
      <w:tblPr>
        <w:tblW w:w="19131" w:type="dxa"/>
        <w:tblInd w:w="2" w:type="dxa"/>
        <w:tblLook w:val="04A0"/>
      </w:tblPr>
      <w:tblGrid>
        <w:gridCol w:w="9745"/>
        <w:gridCol w:w="4660"/>
        <w:gridCol w:w="33"/>
        <w:gridCol w:w="4693"/>
      </w:tblGrid>
      <w:tr w:rsidR="009E5CED" w:rsidTr="00B63B31">
        <w:trPr>
          <w:gridAfter w:val="2"/>
          <w:wAfter w:w="4726" w:type="dxa"/>
        </w:trPr>
        <w:tc>
          <w:tcPr>
            <w:tcW w:w="9745" w:type="dxa"/>
          </w:tcPr>
          <w:p w:rsidR="009E5CED" w:rsidRDefault="009E5CED" w:rsidP="00B63B31">
            <w:pPr>
              <w:suppressAutoHyphens w:val="0"/>
              <w:ind w:right="-108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 xml:space="preserve">ПОКУПЕЦЬ:                                                                      ПОСТАЧАЛЬНИК:    </w:t>
            </w:r>
          </w:p>
          <w:p w:rsidR="009E5CED" w:rsidRDefault="009E5CED" w:rsidP="00B63B31">
            <w:pPr>
              <w:suppressAutoHyphens w:val="0"/>
              <w:ind w:right="-108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</w:p>
          <w:p w:rsidR="009E5CED" w:rsidRDefault="009E5CED" w:rsidP="00B63B31">
            <w:pPr>
              <w:suppressAutoHyphens w:val="0"/>
              <w:ind w:right="-108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</w:p>
          <w:p w:rsidR="009E5CED" w:rsidRPr="0033225A" w:rsidRDefault="009E5CED" w:rsidP="00B63B31">
            <w:pPr>
              <w:suppressAutoHyphens w:val="0"/>
              <w:ind w:right="-108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________________Світла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 xml:space="preserve">на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Розуменко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 xml:space="preserve">                           ________________/__________________/                                                                             </w:t>
            </w:r>
          </w:p>
        </w:tc>
        <w:tc>
          <w:tcPr>
            <w:tcW w:w="4660" w:type="dxa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  <w:tr w:rsidR="009E5CED" w:rsidTr="00B63B31">
        <w:tc>
          <w:tcPr>
            <w:tcW w:w="9745" w:type="dxa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  <w:tc>
          <w:tcPr>
            <w:tcW w:w="4693" w:type="dxa"/>
            <w:gridSpan w:val="2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  <w:tc>
          <w:tcPr>
            <w:tcW w:w="4693" w:type="dxa"/>
          </w:tcPr>
          <w:p w:rsidR="009E5CED" w:rsidRDefault="009E5CED" w:rsidP="00B63B3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</w:tbl>
    <w:p w:rsidR="009E5CED" w:rsidRDefault="009E5CED" w:rsidP="009E5CED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59FD" w:rsidRDefault="000059FD"/>
    <w:sectPr w:rsidR="000059FD" w:rsidSect="0000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9E5CED"/>
    <w:rsid w:val="000059FD"/>
    <w:rsid w:val="000465DC"/>
    <w:rsid w:val="001921E9"/>
    <w:rsid w:val="001F45BE"/>
    <w:rsid w:val="003160B9"/>
    <w:rsid w:val="003C64B0"/>
    <w:rsid w:val="00460F3A"/>
    <w:rsid w:val="00466ED8"/>
    <w:rsid w:val="004C1A6F"/>
    <w:rsid w:val="004C3F27"/>
    <w:rsid w:val="004E249E"/>
    <w:rsid w:val="005912AC"/>
    <w:rsid w:val="006C51DB"/>
    <w:rsid w:val="007E3489"/>
    <w:rsid w:val="00834F94"/>
    <w:rsid w:val="008752B4"/>
    <w:rsid w:val="00885591"/>
    <w:rsid w:val="008A5BEB"/>
    <w:rsid w:val="008D519A"/>
    <w:rsid w:val="009241B0"/>
    <w:rsid w:val="009E5CED"/>
    <w:rsid w:val="00AE1366"/>
    <w:rsid w:val="00B60811"/>
    <w:rsid w:val="00C96D28"/>
    <w:rsid w:val="00D72109"/>
    <w:rsid w:val="00DF43F9"/>
    <w:rsid w:val="00E40CF5"/>
    <w:rsid w:val="00EE4504"/>
    <w:rsid w:val="00F00ECF"/>
    <w:rsid w:val="00F70600"/>
    <w:rsid w:val="00F8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ED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9E5CED"/>
    <w:rPr>
      <w:color w:val="0000FF"/>
      <w:u w:val="single"/>
    </w:rPr>
  </w:style>
  <w:style w:type="table" w:styleId="a4">
    <w:name w:val="Table Grid"/>
    <w:basedOn w:val="a1"/>
    <w:uiPriority w:val="59"/>
    <w:qFormat/>
    <w:rsid w:val="009E5C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2761</Words>
  <Characters>15743</Characters>
  <Application>Microsoft Office Word</Application>
  <DocSecurity>0</DocSecurity>
  <Lines>131</Lines>
  <Paragraphs>36</Paragraphs>
  <ScaleCrop>false</ScaleCrop>
  <Company>Microsoft</Company>
  <LinksUpToDate>false</LinksUpToDate>
  <CharactersWithSpaces>18468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dcterms:created xsi:type="dcterms:W3CDTF">2024-02-08T07:32:00Z</dcterms:created>
  <dcterms:modified xsi:type="dcterms:W3CDTF">2024-04-29T10:44:00Z</dcterms:modified>
</cp:coreProperties>
</file>