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26" w:rsidRPr="00241626" w:rsidRDefault="00241626" w:rsidP="00241626">
      <w:pPr>
        <w:ind w:left="6521"/>
        <w:contextualSpacing/>
        <w:jc w:val="right"/>
        <w:rPr>
          <w:b/>
          <w:lang w:val="uk-UA"/>
        </w:rPr>
      </w:pPr>
      <w:r w:rsidRPr="008E400E">
        <w:rPr>
          <w:b/>
        </w:rPr>
        <w:t xml:space="preserve">Додаток </w:t>
      </w:r>
      <w:r>
        <w:rPr>
          <w:b/>
          <w:lang w:val="uk-UA"/>
        </w:rPr>
        <w:t>2</w:t>
      </w:r>
      <w:bookmarkStart w:id="0" w:name="_GoBack"/>
      <w:bookmarkEnd w:id="0"/>
    </w:p>
    <w:p w:rsidR="00241626" w:rsidRDefault="00241626" w:rsidP="00241626">
      <w:pPr>
        <w:ind w:firstLine="284"/>
        <w:jc w:val="right"/>
        <w:rPr>
          <w:b/>
          <w:color w:val="000000"/>
          <w:lang w:val="uk-UA" w:eastAsia="ru-RU"/>
        </w:rPr>
      </w:pPr>
      <w:r w:rsidRPr="008E400E">
        <w:rPr>
          <w:b/>
        </w:rPr>
        <w:t>до тендерної документації</w:t>
      </w:r>
    </w:p>
    <w:p w:rsidR="00046060" w:rsidRDefault="00046060" w:rsidP="00046060">
      <w:pPr>
        <w:ind w:firstLine="284"/>
        <w:jc w:val="center"/>
        <w:rPr>
          <w:b/>
          <w:color w:val="000000"/>
          <w:lang w:val="uk-UA" w:eastAsia="ru-RU"/>
        </w:rPr>
      </w:pPr>
      <w:r>
        <w:rPr>
          <w:b/>
          <w:color w:val="000000"/>
          <w:lang w:eastAsia="ru-RU"/>
        </w:rPr>
        <w:t>ТЕХНІЧНЕ ЗАВДАННЯ</w:t>
      </w:r>
    </w:p>
    <w:p w:rsidR="00046060" w:rsidRDefault="00046060" w:rsidP="00046060">
      <w:pPr>
        <w:ind w:firstLine="284"/>
        <w:jc w:val="center"/>
        <w:rPr>
          <w:b/>
          <w:color w:val="000000"/>
          <w:lang w:val="uk-UA" w:eastAsia="ru-RU"/>
        </w:rPr>
      </w:pPr>
    </w:p>
    <w:p w:rsidR="00046060" w:rsidRDefault="00046060" w:rsidP="00046060">
      <w:pPr>
        <w:ind w:left="-284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на закупівлю товару </w:t>
      </w:r>
      <w:r>
        <w:rPr>
          <w:b/>
          <w:color w:val="000000"/>
          <w:lang w:val="uk-UA" w:eastAsia="ru-RU"/>
        </w:rPr>
        <w:t>«</w:t>
      </w:r>
      <w:r>
        <w:rPr>
          <w:b/>
          <w:color w:val="000000"/>
          <w:lang w:eastAsia="ru-RU"/>
        </w:rPr>
        <w:t>код ДК 021:2015-03410000-7 «Деревина»</w:t>
      </w:r>
      <w:r w:rsidR="007C1C31">
        <w:rPr>
          <w:b/>
          <w:color w:val="000000"/>
          <w:lang w:val="uk-UA" w:eastAsia="ru-RU"/>
        </w:rPr>
        <w:t xml:space="preserve"> </w:t>
      </w:r>
      <w:r>
        <w:rPr>
          <w:b/>
          <w:color w:val="000000"/>
          <w:lang w:eastAsia="ru-RU"/>
        </w:rPr>
        <w:t>(</w:t>
      </w:r>
      <w:r>
        <w:rPr>
          <w:b/>
          <w:lang w:val="uk-UA"/>
        </w:rPr>
        <w:t>Деревина дров</w:t>
      </w:r>
      <w:r>
        <w:rPr>
          <w:b/>
        </w:rPr>
        <w:t>’</w:t>
      </w:r>
      <w:r>
        <w:rPr>
          <w:b/>
          <w:lang w:val="uk-UA"/>
        </w:rPr>
        <w:t>яна непромислового використання твердої породи</w:t>
      </w:r>
      <w:r w:rsidR="007C1C31">
        <w:rPr>
          <w:b/>
          <w:lang w:val="uk-UA"/>
        </w:rPr>
        <w:t xml:space="preserve"> (</w:t>
      </w:r>
      <w:r w:rsidR="007C1C31">
        <w:rPr>
          <w:b/>
          <w:color w:val="000000"/>
          <w:szCs w:val="20"/>
          <w:lang w:val="uk-UA" w:eastAsia="ru-RU"/>
        </w:rPr>
        <w:t>д</w:t>
      </w:r>
      <w:r w:rsidR="007C1C31">
        <w:rPr>
          <w:b/>
          <w:color w:val="000000"/>
          <w:szCs w:val="20"/>
          <w:lang w:val="uk-UA" w:eastAsia="ru-RU"/>
        </w:rPr>
        <w:t>уб,</w:t>
      </w:r>
      <w:r w:rsidR="007C1C31">
        <w:rPr>
          <w:b/>
          <w:color w:val="000000"/>
          <w:szCs w:val="20"/>
          <w:lang w:eastAsia="ru-RU"/>
        </w:rPr>
        <w:t xml:space="preserve"> </w:t>
      </w:r>
      <w:r w:rsidR="007C1C31">
        <w:rPr>
          <w:b/>
          <w:color w:val="000000"/>
          <w:szCs w:val="20"/>
          <w:lang w:val="uk-UA" w:eastAsia="ru-RU"/>
        </w:rPr>
        <w:t xml:space="preserve">граб, </w:t>
      </w:r>
      <w:r w:rsidR="007C1C31">
        <w:rPr>
          <w:b/>
          <w:color w:val="000000"/>
          <w:szCs w:val="20"/>
          <w:lang w:eastAsia="ru-RU"/>
        </w:rPr>
        <w:t>бук, ясен,</w:t>
      </w:r>
      <w:r w:rsidR="007C1C31">
        <w:rPr>
          <w:b/>
          <w:color w:val="000000"/>
          <w:szCs w:val="20"/>
          <w:lang w:val="uk-UA" w:eastAsia="ru-RU"/>
        </w:rPr>
        <w:t xml:space="preserve"> берест,</w:t>
      </w:r>
      <w:r w:rsidR="007C1C31">
        <w:rPr>
          <w:b/>
          <w:color w:val="000000"/>
          <w:szCs w:val="20"/>
          <w:lang w:eastAsia="ru-RU"/>
        </w:rPr>
        <w:t xml:space="preserve"> в’яз, клен, модрина</w:t>
      </w:r>
      <w:r w:rsidR="007C1C31">
        <w:rPr>
          <w:b/>
          <w:lang w:val="uk-UA"/>
        </w:rPr>
        <w:t>)</w:t>
      </w:r>
      <w:r>
        <w:rPr>
          <w:b/>
          <w:color w:val="000000"/>
          <w:lang w:eastAsia="ru-RU"/>
        </w:rPr>
        <w:t xml:space="preserve">)» </w:t>
      </w:r>
    </w:p>
    <w:p w:rsidR="00046060" w:rsidRDefault="00046060" w:rsidP="00046060">
      <w:pPr>
        <w:ind w:left="-284"/>
        <w:jc w:val="center"/>
        <w:rPr>
          <w:b/>
          <w:color w:val="000000"/>
          <w:lang w:eastAsia="ru-RU"/>
        </w:rPr>
      </w:pP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Об</w:t>
      </w:r>
      <w:r>
        <w:rPr>
          <w:b/>
          <w:color w:val="000000"/>
          <w:szCs w:val="20"/>
          <w:lang w:val="en-US" w:eastAsia="ru-RU"/>
        </w:rPr>
        <w:t>’</w:t>
      </w:r>
      <w:r>
        <w:rPr>
          <w:b/>
          <w:color w:val="000000"/>
          <w:szCs w:val="20"/>
          <w:lang w:eastAsia="ru-RU"/>
        </w:rPr>
        <w:t xml:space="preserve">єм </w:t>
      </w:r>
      <w:r>
        <w:rPr>
          <w:b/>
          <w:color w:val="000000"/>
          <w:szCs w:val="20"/>
          <w:lang w:val="en-US" w:eastAsia="ru-RU"/>
        </w:rPr>
        <w:t>закупівлі продукції лісозаготівлі</w:t>
      </w:r>
    </w:p>
    <w:p w:rsidR="00046060" w:rsidRDefault="00046060" w:rsidP="00046060">
      <w:pPr>
        <w:ind w:left="644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 xml:space="preserve">- Тверда порода – </w:t>
      </w:r>
      <w:r>
        <w:rPr>
          <w:b/>
          <w:color w:val="000000"/>
          <w:szCs w:val="20"/>
          <w:lang w:val="uk-UA" w:eastAsia="ru-RU"/>
        </w:rPr>
        <w:t xml:space="preserve">1456 </w:t>
      </w:r>
      <w:r>
        <w:rPr>
          <w:b/>
          <w:color w:val="000000"/>
          <w:szCs w:val="20"/>
          <w:lang w:eastAsia="ru-RU"/>
        </w:rPr>
        <w:t>м. куб.</w:t>
      </w:r>
    </w:p>
    <w:p w:rsidR="00046060" w:rsidRDefault="00046060" w:rsidP="00046060">
      <w:pPr>
        <w:ind w:left="644"/>
        <w:jc w:val="both"/>
        <w:rPr>
          <w:b/>
          <w:color w:val="000000"/>
          <w:szCs w:val="20"/>
          <w:lang w:eastAsia="ru-RU"/>
        </w:rPr>
      </w:pP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u w:val="single"/>
          <w:lang w:eastAsia="ru-RU"/>
        </w:rPr>
      </w:pPr>
      <w:r>
        <w:rPr>
          <w:b/>
          <w:color w:val="000000"/>
          <w:szCs w:val="20"/>
          <w:u w:val="single"/>
          <w:lang w:eastAsia="ru-RU"/>
        </w:rPr>
        <w:t>У вартість повинна входити доставка та розвантажувальні роботи.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 xml:space="preserve">Оплата безготівковим розрахунком. 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rFonts w:ascii="Times New Roman" w:hAnsi="Times New Roman" w:cs="Times New Roman"/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 xml:space="preserve">Вимоги на </w:t>
      </w:r>
      <w:r>
        <w:rPr>
          <w:b/>
          <w:lang w:val="uk-UA"/>
        </w:rPr>
        <w:t>деревину дров</w:t>
      </w:r>
      <w:r>
        <w:rPr>
          <w:b/>
        </w:rPr>
        <w:t>’</w:t>
      </w:r>
      <w:r>
        <w:rPr>
          <w:b/>
          <w:lang w:val="uk-UA"/>
        </w:rPr>
        <w:t>яну непромислового використання</w:t>
      </w:r>
      <w:r w:rsidR="005B203E">
        <w:rPr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0"/>
          <w:lang w:eastAsia="ru-RU"/>
        </w:rPr>
        <w:t xml:space="preserve">згідно </w:t>
      </w:r>
      <w:r>
        <w:rPr>
          <w:rFonts w:ascii="Times New Roman" w:hAnsi="Times New Roman" w:cs="Times New Roman"/>
          <w:b/>
        </w:rPr>
        <w:t>ДСТУ 4020-2-2001 Лісоматеріали круглі та пиляні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В дровах не допускається зовнішня трухлява гниль. Ядрова та заболоння гнилі допускаються розміром не більше 65% площі торця. Кількість дров із гниллю від 30 до 65% площі торця не повинно перевищувати 20% об’єму партії.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Дрова поділяються за деревними породами в залежності від тепло твердої здатності на три групи:</w:t>
      </w:r>
    </w:p>
    <w:p w:rsidR="00046060" w:rsidRDefault="00046060" w:rsidP="00046060">
      <w:pPr>
        <w:numPr>
          <w:ilvl w:val="0"/>
          <w:numId w:val="2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val="uk-UA" w:eastAsia="ru-RU"/>
        </w:rPr>
        <w:t>Дуб,</w:t>
      </w:r>
      <w:r>
        <w:rPr>
          <w:b/>
          <w:color w:val="000000"/>
          <w:szCs w:val="20"/>
          <w:lang w:eastAsia="ru-RU"/>
        </w:rPr>
        <w:t xml:space="preserve"> </w:t>
      </w:r>
      <w:r>
        <w:rPr>
          <w:b/>
          <w:color w:val="000000"/>
          <w:szCs w:val="20"/>
          <w:lang w:val="uk-UA" w:eastAsia="ru-RU"/>
        </w:rPr>
        <w:t xml:space="preserve">граб, </w:t>
      </w:r>
      <w:r>
        <w:rPr>
          <w:b/>
          <w:color w:val="000000"/>
          <w:szCs w:val="20"/>
          <w:lang w:eastAsia="ru-RU"/>
        </w:rPr>
        <w:t>бук, ясен,</w:t>
      </w:r>
      <w:r>
        <w:rPr>
          <w:b/>
          <w:color w:val="000000"/>
          <w:szCs w:val="20"/>
          <w:lang w:val="uk-UA" w:eastAsia="ru-RU"/>
        </w:rPr>
        <w:t xml:space="preserve"> берест,</w:t>
      </w:r>
      <w:r>
        <w:rPr>
          <w:b/>
          <w:color w:val="000000"/>
          <w:szCs w:val="20"/>
          <w:lang w:eastAsia="ru-RU"/>
        </w:rPr>
        <w:t xml:space="preserve"> в’яз, клен, модрина.</w:t>
      </w:r>
    </w:p>
    <w:p w:rsidR="00046060" w:rsidRDefault="00046060" w:rsidP="00046060">
      <w:pPr>
        <w:numPr>
          <w:ilvl w:val="0"/>
          <w:numId w:val="2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Сосна, вільха – торги на цю групу не оголошується.</w:t>
      </w:r>
    </w:p>
    <w:p w:rsidR="00046060" w:rsidRDefault="00046060" w:rsidP="00046060">
      <w:pPr>
        <w:numPr>
          <w:ilvl w:val="0"/>
          <w:numId w:val="2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Ялина, кедр, піхта, тополя, осина - торги на цю групу не оголошується.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Дрова повинні бути очищені від сучків. Висота сучків, що залишаються, не повинна перевищувати 30 мм.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Об’єм дров у складаючій мірі визначають множенням висоти полінниці (штабеля) на її довжину та ширину.</w:t>
      </w:r>
    </w:p>
    <w:p w:rsidR="00046060" w:rsidRDefault="00046060" w:rsidP="00046060">
      <w:pPr>
        <w:spacing w:after="120"/>
        <w:ind w:left="284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Ширину полінниці (штабеля) далі за текстом – полінниця приймають рівній номінальній довжині укладених дров.</w:t>
      </w:r>
    </w:p>
    <w:p w:rsidR="00046060" w:rsidRDefault="00046060" w:rsidP="00046060">
      <w:pPr>
        <w:spacing w:after="120"/>
        <w:ind w:left="284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Висоту полінниці визначають, як середнє арифметичне результатів не менше трьох вимірів.</w:t>
      </w:r>
    </w:p>
    <w:p w:rsidR="00046060" w:rsidRDefault="00046060" w:rsidP="00046060">
      <w:pPr>
        <w:spacing w:after="120"/>
        <w:ind w:left="284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При висоті полінниці більше 10 м. її висоту вимірюють через кожні 3 м.</w:t>
      </w:r>
    </w:p>
    <w:p w:rsidR="00B64367" w:rsidRDefault="00B64367"/>
    <w:sectPr w:rsidR="00B64367" w:rsidSect="00B643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5AB"/>
    <w:multiLevelType w:val="hybridMultilevel"/>
    <w:tmpl w:val="03589D0C"/>
    <w:lvl w:ilvl="0" w:tplc="BF6AE62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67767"/>
    <w:multiLevelType w:val="hybridMultilevel"/>
    <w:tmpl w:val="B86238A2"/>
    <w:lvl w:ilvl="0" w:tplc="6CCE7FD0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060"/>
    <w:rsid w:val="00046060"/>
    <w:rsid w:val="00241626"/>
    <w:rsid w:val="005B203E"/>
    <w:rsid w:val="007C1C31"/>
    <w:rsid w:val="00B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2024-01-31T12:53:00Z</dcterms:created>
  <dcterms:modified xsi:type="dcterms:W3CDTF">2024-02-05T10:47:00Z</dcterms:modified>
</cp:coreProperties>
</file>