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35" w:rsidRPr="00CE7A41" w:rsidRDefault="00FE1D04" w:rsidP="00C90B7E">
      <w:pPr>
        <w:spacing w:after="0" w:line="240" w:lineRule="auto"/>
        <w:jc w:val="right"/>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ДОДАТОК 1</w:t>
      </w:r>
    </w:p>
    <w:p w:rsidR="00DF1A35" w:rsidRPr="00CE7A41" w:rsidRDefault="00FE1D04">
      <w:pPr>
        <w:spacing w:after="0" w:line="240" w:lineRule="auto"/>
        <w:ind w:left="5660" w:firstLine="700"/>
        <w:jc w:val="right"/>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до тендерної документації</w:t>
      </w:r>
    </w:p>
    <w:p w:rsidR="00DF1A35" w:rsidRPr="00CE7A41" w:rsidRDefault="00FE1D04">
      <w:pPr>
        <w:spacing w:after="0" w:line="240" w:lineRule="auto"/>
        <w:ind w:left="5660" w:firstLine="7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w:t>
      </w:r>
    </w:p>
    <w:p w:rsidR="00DF1A35" w:rsidRPr="00CE7A41" w:rsidRDefault="00FE1D0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F1A35" w:rsidRPr="00CE7A41" w:rsidRDefault="00DF1A35">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DF1A35" w:rsidRPr="00CE7A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 </w:t>
            </w:r>
            <w:r w:rsidRPr="00CE7A41">
              <w:rPr>
                <w:rFonts w:ascii="Times New Roman" w:eastAsia="Times New Roman" w:hAnsi="Times New Roman" w:cs="Times New Roman"/>
                <w:b/>
                <w:sz w:val="20"/>
                <w:szCs w:val="20"/>
                <w:lang w:val="uk-UA"/>
              </w:rPr>
              <w:t>з</w:t>
            </w:r>
            <w:r w:rsidRPr="00CE7A4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Документи та </w:t>
            </w:r>
            <w:r w:rsidRPr="00CE7A41">
              <w:rPr>
                <w:rFonts w:ascii="Times New Roman" w:eastAsia="Times New Roman" w:hAnsi="Times New Roman" w:cs="Times New Roman"/>
                <w:b/>
                <w:sz w:val="20"/>
                <w:szCs w:val="20"/>
                <w:lang w:val="uk-UA"/>
              </w:rPr>
              <w:t xml:space="preserve">інформація, які </w:t>
            </w:r>
            <w:r w:rsidRPr="00CE7A41">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DF1A35" w:rsidRPr="00CE7A4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DF1A35" w:rsidRPr="00CE7A41" w:rsidRDefault="00DF1A35" w:rsidP="00205C32">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hd w:val="clear" w:color="auto" w:fill="FFFFFF"/>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DF1A35" w:rsidRPr="00CE7A41" w:rsidRDefault="00FE1D04" w:rsidP="00EA1951">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DF1A35" w:rsidRPr="00CE7A4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rsidP="00035A1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rsidP="00035A14">
            <w:pPr>
              <w:shd w:val="clear" w:color="auto" w:fill="FFFFFF"/>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rsidR="00DF1A35" w:rsidRPr="00CE7A41" w:rsidRDefault="00FE1D04">
            <w:pPr>
              <w:spacing w:after="0" w:line="240" w:lineRule="auto"/>
              <w:jc w:val="right"/>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DF1A35" w:rsidRPr="00CE7A41">
              <w:tc>
                <w:tcPr>
                  <w:tcW w:w="6288" w:type="dxa"/>
                  <w:gridSpan w:val="5"/>
                  <w:tcBorders>
                    <w:top w:val="single" w:sz="4" w:space="0" w:color="000000"/>
                    <w:left w:val="single" w:sz="4" w:space="0" w:color="000000"/>
                    <w:bottom w:val="single" w:sz="4" w:space="0" w:color="000000"/>
                    <w:right w:val="single" w:sz="4" w:space="0" w:color="000000"/>
                  </w:tcBorders>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DF1A35" w:rsidRPr="00CE7A41">
              <w:tc>
                <w:tcPr>
                  <w:tcW w:w="353" w:type="dxa"/>
                  <w:tcBorders>
                    <w:top w:val="single" w:sz="4" w:space="0" w:color="000000"/>
                    <w:left w:val="single" w:sz="4" w:space="0" w:color="000000"/>
                    <w:bottom w:val="single" w:sz="4" w:space="0" w:color="000000"/>
                    <w:right w:val="single" w:sz="4" w:space="0" w:color="000000"/>
                  </w:tcBorders>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Кваліфікація/</w:t>
                  </w:r>
                </w:p>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***Назва субпідрядника/ співвиконавця</w:t>
                  </w:r>
                </w:p>
              </w:tc>
            </w:tr>
            <w:tr w:rsidR="00DF1A35" w:rsidRPr="00CE7A41">
              <w:tc>
                <w:tcPr>
                  <w:tcW w:w="353" w:type="dxa"/>
                  <w:tcBorders>
                    <w:top w:val="single" w:sz="4" w:space="0" w:color="000000"/>
                    <w:left w:val="single" w:sz="4" w:space="0" w:color="000000"/>
                    <w:bottom w:val="single" w:sz="4" w:space="0" w:color="000000"/>
                    <w:right w:val="single" w:sz="4" w:space="0" w:color="000000"/>
                  </w:tcBorders>
                </w:tcPr>
                <w:p w:rsidR="00DF1A35" w:rsidRPr="00CE7A41" w:rsidRDefault="00DF1A35">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DF1A35" w:rsidRPr="00CE7A41" w:rsidRDefault="00DF1A35">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DF1A35" w:rsidRPr="00CE7A41" w:rsidRDefault="00DF1A35">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DF1A35" w:rsidRPr="00CE7A41" w:rsidRDefault="00DF1A35">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DF1A35" w:rsidRPr="00CE7A41" w:rsidRDefault="00DF1A35">
                  <w:pPr>
                    <w:spacing w:after="0" w:line="240" w:lineRule="auto"/>
                    <w:rPr>
                      <w:rFonts w:ascii="Times New Roman" w:eastAsia="Times New Roman" w:hAnsi="Times New Roman" w:cs="Times New Roman"/>
                      <w:sz w:val="20"/>
                      <w:szCs w:val="20"/>
                      <w:lang w:val="uk-UA"/>
                    </w:rPr>
                  </w:pPr>
                </w:p>
              </w:tc>
            </w:tr>
          </w:tbl>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DF1A35" w:rsidRPr="00CE7A41" w:rsidRDefault="00DF1A35">
            <w:pPr>
              <w:spacing w:after="0" w:line="240" w:lineRule="auto"/>
              <w:rPr>
                <w:rFonts w:ascii="Times New Roman" w:eastAsia="Times New Roman" w:hAnsi="Times New Roman" w:cs="Times New Roman"/>
                <w:sz w:val="20"/>
                <w:szCs w:val="20"/>
                <w:lang w:val="uk-UA"/>
              </w:rPr>
            </w:pP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2.2. До довідки додати документ на кожного </w:t>
            </w:r>
            <w:r w:rsidRPr="00CE7A41">
              <w:rPr>
                <w:rFonts w:ascii="Times New Roman" w:eastAsia="Times New Roman" w:hAnsi="Times New Roman" w:cs="Times New Roman"/>
                <w:sz w:val="20"/>
                <w:szCs w:val="20"/>
                <w:lang w:val="uk-UA"/>
              </w:rPr>
              <w:t xml:space="preserve">працівника </w:t>
            </w:r>
            <w:r w:rsidRPr="00CE7A4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CE7A41">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w:t>
            </w:r>
            <w:r w:rsidRPr="00CE7A41">
              <w:rPr>
                <w:rFonts w:ascii="Times New Roman" w:eastAsia="Times New Roman" w:hAnsi="Times New Roman" w:cs="Times New Roman"/>
                <w:color w:val="000000"/>
                <w:sz w:val="20"/>
                <w:szCs w:val="20"/>
                <w:lang w:val="uk-UA"/>
              </w:rPr>
              <w:t>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CE7A41">
              <w:rPr>
                <w:rFonts w:ascii="Times New Roman" w:eastAsia="Times New Roman" w:hAnsi="Times New Roman" w:cs="Times New Roman"/>
                <w:sz w:val="20"/>
                <w:szCs w:val="20"/>
                <w:lang w:val="uk-UA"/>
              </w:rPr>
              <w:t>няття</w:t>
            </w:r>
            <w:r w:rsidRPr="00CE7A41">
              <w:rPr>
                <w:rFonts w:ascii="Times New Roman" w:eastAsia="Times New Roman" w:hAnsi="Times New Roman" w:cs="Times New Roman"/>
                <w:color w:val="000000"/>
                <w:sz w:val="20"/>
                <w:szCs w:val="20"/>
                <w:lang w:val="uk-UA"/>
              </w:rPr>
              <w:t xml:space="preserve"> на роботу) / інший документ).</w:t>
            </w:r>
          </w:p>
        </w:tc>
      </w:tr>
      <w:tr w:rsidR="00DF1A35" w:rsidRPr="00CE7A41" w:rsidTr="00672B17">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rsidP="0011714E">
            <w:pPr>
              <w:shd w:val="clear" w:color="auto" w:fill="FFFFFF"/>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i/>
                <w:color w:val="000000"/>
                <w:sz w:val="20"/>
                <w:szCs w:val="20"/>
                <w:lang w:val="uk-UA"/>
              </w:rPr>
              <w:t xml:space="preserve">Аналогічним вважається договір </w:t>
            </w:r>
            <w:r w:rsidR="00672B17" w:rsidRPr="00CE7A41">
              <w:rPr>
                <w:rFonts w:ascii="Times New Roman" w:eastAsia="Times New Roman" w:hAnsi="Times New Roman" w:cs="Times New Roman"/>
                <w:b/>
                <w:i/>
                <w:color w:val="000000"/>
                <w:sz w:val="20"/>
                <w:szCs w:val="20"/>
                <w:lang w:val="uk-UA"/>
              </w:rPr>
              <w:t>виконаний у 2021-2022 роках.</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3.1.2. не менше 1 копії договору, зазначеного </w:t>
            </w:r>
            <w:r w:rsidRPr="00CE7A41">
              <w:rPr>
                <w:rFonts w:ascii="Times New Roman" w:eastAsia="Times New Roman" w:hAnsi="Times New Roman" w:cs="Times New Roman"/>
                <w:sz w:val="20"/>
                <w:szCs w:val="20"/>
                <w:lang w:val="uk-UA"/>
              </w:rPr>
              <w:t>в</w:t>
            </w:r>
            <w:r w:rsidRPr="00CE7A41">
              <w:rPr>
                <w:rFonts w:ascii="Times New Roman" w:eastAsia="Times New Roman" w:hAnsi="Times New Roman" w:cs="Times New Roman"/>
                <w:color w:val="000000"/>
                <w:sz w:val="20"/>
                <w:szCs w:val="20"/>
                <w:lang w:val="uk-UA"/>
              </w:rPr>
              <w:t xml:space="preserve"> довідці </w:t>
            </w:r>
            <w:r w:rsidRPr="00CE7A41">
              <w:rPr>
                <w:rFonts w:ascii="Times New Roman" w:eastAsia="Times New Roman" w:hAnsi="Times New Roman" w:cs="Times New Roman"/>
                <w:sz w:val="20"/>
                <w:szCs w:val="20"/>
                <w:lang w:val="uk-UA"/>
              </w:rPr>
              <w:t>в</w:t>
            </w:r>
            <w:r w:rsidRPr="00CE7A41">
              <w:rPr>
                <w:rFonts w:ascii="Times New Roman" w:eastAsia="Times New Roman" w:hAnsi="Times New Roman" w:cs="Times New Roman"/>
                <w:color w:val="000000"/>
                <w:sz w:val="20"/>
                <w:szCs w:val="20"/>
                <w:lang w:val="uk-UA"/>
              </w:rPr>
              <w:t xml:space="preserve"> повному обсязі,</w:t>
            </w:r>
          </w:p>
          <w:p w:rsidR="00DF1A35" w:rsidRPr="00CE7A41" w:rsidRDefault="00FE1D04">
            <w:pPr>
              <w:spacing w:after="0" w:line="240" w:lineRule="auto"/>
              <w:jc w:val="both"/>
              <w:rPr>
                <w:rFonts w:ascii="Times New Roman" w:eastAsia="Times New Roman" w:hAnsi="Times New Roman" w:cs="Times New Roman"/>
                <w:sz w:val="20"/>
                <w:szCs w:val="20"/>
                <w:highlight w:val="white"/>
                <w:lang w:val="uk-UA"/>
              </w:rPr>
            </w:pPr>
            <w:r w:rsidRPr="00CE7A41">
              <w:rPr>
                <w:rFonts w:ascii="Times New Roman" w:eastAsia="Times New Roman" w:hAnsi="Times New Roman" w:cs="Times New Roman"/>
                <w:color w:val="000000"/>
                <w:sz w:val="20"/>
                <w:szCs w:val="20"/>
                <w:lang w:val="uk-UA"/>
              </w:rPr>
              <w:t>3.1.3. копії/ю документів/</w:t>
            </w:r>
            <w:r w:rsidRPr="00CE7A41">
              <w:rPr>
                <w:rFonts w:ascii="Times New Roman" w:eastAsia="Times New Roman" w:hAnsi="Times New Roman" w:cs="Times New Roman"/>
                <w:sz w:val="20"/>
                <w:szCs w:val="20"/>
                <w:lang w:val="uk-UA"/>
              </w:rPr>
              <w:t>а</w:t>
            </w:r>
            <w:r w:rsidRPr="00CE7A41">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CE7A41">
              <w:rPr>
                <w:rFonts w:ascii="Times New Roman" w:eastAsia="Times New Roman" w:hAnsi="Times New Roman" w:cs="Times New Roman"/>
                <w:color w:val="000000"/>
                <w:sz w:val="20"/>
                <w:szCs w:val="20"/>
                <w:highlight w:val="white"/>
                <w:lang w:val="uk-UA"/>
              </w:rPr>
              <w:t>наченого в наданій Учасником довідці. </w:t>
            </w:r>
          </w:p>
          <w:p w:rsidR="00DF1A35" w:rsidRPr="00CE7A41" w:rsidRDefault="00FE1D04">
            <w:pPr>
              <w:spacing w:after="0" w:line="240" w:lineRule="auto"/>
              <w:jc w:val="both"/>
              <w:rPr>
                <w:rFonts w:ascii="Times New Roman" w:eastAsia="Times New Roman" w:hAnsi="Times New Roman" w:cs="Times New Roman"/>
                <w:sz w:val="20"/>
                <w:szCs w:val="20"/>
                <w:highlight w:val="white"/>
                <w:lang w:val="uk-UA"/>
              </w:rPr>
            </w:pPr>
            <w:r w:rsidRPr="00CE7A41">
              <w:rPr>
                <w:rFonts w:ascii="Times New Roman" w:eastAsia="Times New Roman" w:hAnsi="Times New Roman" w:cs="Times New Roman"/>
                <w:b/>
                <w:sz w:val="20"/>
                <w:szCs w:val="20"/>
                <w:highlight w:val="white"/>
                <w:lang w:val="uk-UA"/>
              </w:rPr>
              <w:t>або</w:t>
            </w:r>
            <w:r w:rsidRPr="00CE7A41">
              <w:rPr>
                <w:rFonts w:ascii="Times New Roman" w:eastAsia="Times New Roman" w:hAnsi="Times New Roman" w:cs="Times New Roman"/>
                <w:sz w:val="20"/>
                <w:szCs w:val="20"/>
                <w:highlight w:val="white"/>
                <w:lang w:val="uk-UA"/>
              </w:rPr>
              <w:t> </w:t>
            </w:r>
          </w:p>
          <w:p w:rsidR="00DF1A35" w:rsidRPr="00CE7A41" w:rsidRDefault="00FE1D04">
            <w:pPr>
              <w:spacing w:after="0" w:line="240" w:lineRule="auto"/>
              <w:jc w:val="both"/>
              <w:rPr>
                <w:rFonts w:ascii="Times New Roman" w:eastAsia="Times New Roman" w:hAnsi="Times New Roman" w:cs="Times New Roman"/>
                <w:color w:val="4A86E8"/>
                <w:sz w:val="20"/>
                <w:szCs w:val="20"/>
                <w:lang w:val="uk-UA"/>
              </w:rPr>
            </w:pPr>
            <w:r w:rsidRPr="00CE7A41">
              <w:rPr>
                <w:rFonts w:ascii="Times New Roman" w:eastAsia="Times New Roman" w:hAnsi="Times New Roman" w:cs="Times New Roman"/>
                <w:color w:val="000000"/>
                <w:sz w:val="20"/>
                <w:szCs w:val="20"/>
                <w:highlight w:val="white"/>
                <w:lang w:val="uk-UA"/>
              </w:rPr>
              <w:t>лист</w:t>
            </w:r>
            <w:r w:rsidRPr="00CE7A41">
              <w:rPr>
                <w:rFonts w:ascii="Times New Roman" w:eastAsia="Times New Roman" w:hAnsi="Times New Roman" w:cs="Times New Roman"/>
                <w:sz w:val="20"/>
                <w:szCs w:val="20"/>
                <w:highlight w:val="white"/>
                <w:lang w:val="uk-UA"/>
              </w:rPr>
              <w:t>-</w:t>
            </w:r>
            <w:r w:rsidRPr="00CE7A41">
              <w:rPr>
                <w:rFonts w:ascii="Times New Roman" w:eastAsia="Times New Roman" w:hAnsi="Times New Roman" w:cs="Times New Roman"/>
                <w:color w:val="000000"/>
                <w:sz w:val="20"/>
                <w:szCs w:val="20"/>
                <w:highlight w:val="white"/>
                <w:lang w:val="uk-UA"/>
              </w:rPr>
              <w:t>відгук (або рекомендаційний лист тощо) (не менше одного) від контрагента згідно з аналогічн</w:t>
            </w:r>
            <w:r w:rsidRPr="00CE7A41">
              <w:rPr>
                <w:rFonts w:ascii="Times New Roman" w:eastAsia="Times New Roman" w:hAnsi="Times New Roman" w:cs="Times New Roman"/>
                <w:sz w:val="20"/>
                <w:szCs w:val="20"/>
                <w:highlight w:val="white"/>
                <w:lang w:val="uk-UA"/>
              </w:rPr>
              <w:t>им</w:t>
            </w:r>
            <w:r w:rsidRPr="00CE7A41">
              <w:rPr>
                <w:rFonts w:ascii="Times New Roman" w:eastAsia="Times New Roman" w:hAnsi="Times New Roman" w:cs="Times New Roman"/>
                <w:color w:val="000000"/>
                <w:sz w:val="20"/>
                <w:szCs w:val="20"/>
                <w:highlight w:val="white"/>
                <w:lang w:val="uk-UA"/>
              </w:rPr>
              <w:t xml:space="preserve"> договор</w:t>
            </w:r>
            <w:r w:rsidRPr="00CE7A41">
              <w:rPr>
                <w:rFonts w:ascii="Times New Roman" w:eastAsia="Times New Roman" w:hAnsi="Times New Roman" w:cs="Times New Roman"/>
                <w:sz w:val="20"/>
                <w:szCs w:val="20"/>
                <w:highlight w:val="white"/>
                <w:lang w:val="uk-UA"/>
              </w:rPr>
              <w:t>ом</w:t>
            </w:r>
            <w:r w:rsidRPr="00CE7A41">
              <w:rPr>
                <w:rFonts w:ascii="Times New Roman" w:eastAsia="Times New Roman" w:hAnsi="Times New Roman" w:cs="Times New Roman"/>
                <w:color w:val="000000"/>
                <w:sz w:val="20"/>
                <w:szCs w:val="20"/>
                <w:highlight w:val="white"/>
                <w:lang w:val="uk-UA"/>
              </w:rPr>
              <w:t xml:space="preserve">, який зазначено </w:t>
            </w:r>
            <w:r w:rsidRPr="00CE7A41">
              <w:rPr>
                <w:rFonts w:ascii="Times New Roman" w:eastAsia="Times New Roman" w:hAnsi="Times New Roman" w:cs="Times New Roman"/>
                <w:sz w:val="20"/>
                <w:szCs w:val="20"/>
                <w:highlight w:val="white"/>
                <w:lang w:val="uk-UA"/>
              </w:rPr>
              <w:t>в</w:t>
            </w:r>
            <w:r w:rsidRPr="00CE7A41">
              <w:rPr>
                <w:rFonts w:ascii="Times New Roman" w:eastAsia="Times New Roman" w:hAnsi="Times New Roman" w:cs="Times New Roman"/>
                <w:color w:val="000000"/>
                <w:sz w:val="20"/>
                <w:szCs w:val="20"/>
                <w:highlight w:val="white"/>
                <w:lang w:val="uk-UA"/>
              </w:rPr>
              <w:t xml:space="preserve"> довідці та надано у складі тендерної пр</w:t>
            </w:r>
            <w:r w:rsidRPr="00CE7A41">
              <w:rPr>
                <w:rFonts w:ascii="Times New Roman" w:eastAsia="Times New Roman" w:hAnsi="Times New Roman" w:cs="Times New Roman"/>
                <w:color w:val="000000"/>
                <w:sz w:val="20"/>
                <w:szCs w:val="20"/>
                <w:lang w:val="uk-UA"/>
              </w:rPr>
              <w:t xml:space="preserve">опозиції про належне виконання цього договору. </w:t>
            </w:r>
          </w:p>
          <w:p w:rsidR="00DF1A35" w:rsidRPr="00CE7A41" w:rsidRDefault="00DF1A35">
            <w:pPr>
              <w:spacing w:after="0" w:line="240" w:lineRule="auto"/>
              <w:rPr>
                <w:rFonts w:ascii="Times New Roman" w:eastAsia="Times New Roman" w:hAnsi="Times New Roman" w:cs="Times New Roman"/>
                <w:color w:val="4A86E8"/>
                <w:sz w:val="20"/>
                <w:szCs w:val="20"/>
                <w:lang w:val="uk-UA"/>
              </w:rPr>
            </w:pP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sz w:val="20"/>
                <w:szCs w:val="20"/>
                <w:lang w:val="uk-UA"/>
              </w:rPr>
              <w:lastRenderedPageBreak/>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DF1A35" w:rsidRPr="00CE7A4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фінансової спроможності*</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CE7A41">
              <w:rPr>
                <w:rFonts w:ascii="Times New Roman" w:eastAsia="Times New Roman" w:hAnsi="Times New Roman" w:cs="Times New Roman"/>
                <w:i/>
                <w:color w:val="000000"/>
                <w:sz w:val="20"/>
                <w:szCs w:val="20"/>
                <w:lang w:val="uk-UA"/>
              </w:rPr>
              <w:t>пропорційно</w:t>
            </w:r>
            <w:proofErr w:type="spellEnd"/>
            <w:r w:rsidRPr="00CE7A41">
              <w:rPr>
                <w:rFonts w:ascii="Times New Roman" w:eastAsia="Times New Roman" w:hAnsi="Times New Roman" w:cs="Times New Roman"/>
                <w:i/>
                <w:color w:val="000000"/>
                <w:sz w:val="20"/>
                <w:szCs w:val="20"/>
                <w:lang w:val="uk-UA"/>
              </w:rPr>
              <w:t xml:space="preserve">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FE" w:rsidRPr="00CE7A41" w:rsidRDefault="00FE1D04" w:rsidP="007C66FE">
            <w:pPr>
              <w:spacing w:after="0" w:line="240" w:lineRule="auto"/>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4.1.</w:t>
            </w:r>
            <w:r w:rsidR="007C66FE" w:rsidRPr="00CE7A41">
              <w:rPr>
                <w:rFonts w:ascii="Times New Roman" w:eastAsia="Times New Roman" w:hAnsi="Times New Roman" w:cs="Times New Roman"/>
                <w:color w:val="000000"/>
                <w:sz w:val="20"/>
                <w:szCs w:val="20"/>
                <w:lang w:val="uk-UA"/>
              </w:rPr>
              <w:t xml:space="preserve">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w:t>
            </w:r>
          </w:p>
          <w:p w:rsidR="007C66FE" w:rsidRPr="00CE7A41" w:rsidRDefault="007C66FE" w:rsidP="007C66FE">
            <w:pPr>
              <w:spacing w:after="0" w:line="240" w:lineRule="auto"/>
              <w:ind w:firstLine="394"/>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фінансової спроможності не подають.</w:t>
            </w:r>
          </w:p>
          <w:p w:rsidR="007C66FE" w:rsidRPr="00CE7A41" w:rsidRDefault="007C66FE" w:rsidP="007C66FE">
            <w:pPr>
              <w:spacing w:after="0" w:line="240" w:lineRule="auto"/>
              <w:ind w:firstLine="394"/>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відповідно до вимог законодавства</w:t>
            </w:r>
          </w:p>
          <w:p w:rsidR="00DF1A35" w:rsidRPr="00CE7A41" w:rsidRDefault="007C66FE" w:rsidP="007C66FE">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DF1A35" w:rsidRPr="00CE7A41" w:rsidRDefault="00FE1D04">
      <w:pPr>
        <w:spacing w:before="240" w:after="0" w:line="240" w:lineRule="auto"/>
        <w:ind w:firstLine="7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1A35" w:rsidRPr="00CE7A41" w:rsidRDefault="00FE1D04">
      <w:pPr>
        <w:spacing w:before="240" w:after="0" w:line="240" w:lineRule="auto"/>
        <w:jc w:val="both"/>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b/>
          <w:sz w:val="20"/>
          <w:szCs w:val="20"/>
          <w:lang w:val="uk-UA"/>
        </w:rPr>
        <w:t xml:space="preserve">2. </w:t>
      </w:r>
      <w:r w:rsidRPr="00CE7A41">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F1A35" w:rsidRPr="00CE7A41" w:rsidRDefault="00DF1A35">
      <w:pPr>
        <w:spacing w:before="240" w:after="0" w:line="240" w:lineRule="auto"/>
        <w:jc w:val="both"/>
        <w:rPr>
          <w:rFonts w:ascii="Times New Roman" w:eastAsia="Times New Roman" w:hAnsi="Times New Roman" w:cs="Times New Roman"/>
          <w:b/>
          <w:color w:val="000000"/>
          <w:sz w:val="20"/>
          <w:szCs w:val="20"/>
          <w:lang w:val="uk-UA"/>
        </w:rPr>
      </w:pPr>
    </w:p>
    <w:p w:rsidR="00DF1A35" w:rsidRPr="00CE7A41" w:rsidRDefault="00FE1D04">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F1A35" w:rsidRPr="00CE7A41" w:rsidRDefault="00FE1D04">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F1A35" w:rsidRPr="00CE7A41" w:rsidRDefault="00FE1D04">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F1A35" w:rsidRPr="00CE7A41" w:rsidRDefault="00FE1D0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 xml:space="preserve">3. </w:t>
      </w:r>
      <w:r w:rsidRPr="00CE7A4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F1A35" w:rsidRPr="00CE7A41" w:rsidRDefault="00FE1D04">
      <w:pPr>
        <w:spacing w:after="450" w:line="240" w:lineRule="auto"/>
        <w:jc w:val="both"/>
        <w:rPr>
          <w:rFonts w:ascii="Times New Roman" w:eastAsia="Times New Roman" w:hAnsi="Times New Roman" w:cs="Times New Roman"/>
          <w:b/>
          <w:sz w:val="20"/>
          <w:szCs w:val="20"/>
          <w:lang w:val="uk-UA"/>
        </w:rPr>
      </w:pPr>
      <w:r w:rsidRPr="00CE7A41">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F1A35" w:rsidRPr="00CE7A41" w:rsidRDefault="00FE1D04">
      <w:pPr>
        <w:spacing w:after="450" w:line="240" w:lineRule="auto"/>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F1A35" w:rsidRPr="00CE7A41" w:rsidRDefault="00FE1D04">
      <w:pPr>
        <w:spacing w:after="0" w:line="240" w:lineRule="auto"/>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color w:val="000000"/>
          <w:sz w:val="20"/>
          <w:szCs w:val="20"/>
          <w:lang w:val="uk-UA"/>
        </w:rPr>
        <w:t> </w:t>
      </w:r>
      <w:r w:rsidRPr="00CE7A41">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DF1A35" w:rsidRPr="00CE7A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lastRenderedPageBreak/>
              <w:t>№</w:t>
            </w:r>
          </w:p>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sz w:val="20"/>
                <w:szCs w:val="20"/>
                <w:lang w:val="uk-UA"/>
              </w:rPr>
              <w:t>з</w:t>
            </w:r>
            <w:r w:rsidRPr="00CE7A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Вимоги статті 17 Закону</w:t>
            </w:r>
          </w:p>
          <w:p w:rsidR="00DF1A35" w:rsidRPr="00CE7A41" w:rsidRDefault="00DF1A35">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DF1A35" w:rsidRPr="00CE7A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E7A41">
              <w:rPr>
                <w:rFonts w:ascii="Times New Roman" w:eastAsia="Times New Roman" w:hAnsi="Times New Roman" w:cs="Times New Roman"/>
                <w:b/>
                <w:sz w:val="20"/>
                <w:szCs w:val="20"/>
                <w:lang w:val="uk-UA"/>
              </w:rPr>
              <w:t>я службової (посадової) особи учасника процедури закупівлі</w:t>
            </w:r>
            <w:r w:rsidRPr="00CE7A41">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E7A41">
              <w:rPr>
                <w:rFonts w:ascii="Times New Roman" w:eastAsia="Times New Roman" w:hAnsi="Times New Roman" w:cs="Times New Roman"/>
                <w:b/>
                <w:color w:val="000000"/>
                <w:sz w:val="20"/>
                <w:szCs w:val="20"/>
                <w:lang w:val="uk-UA"/>
              </w:rPr>
              <w:t>вебресурсі</w:t>
            </w:r>
            <w:proofErr w:type="spellEnd"/>
            <w:r w:rsidRPr="00CE7A4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A35" w:rsidRPr="00CE7A4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E7A41">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E7A41">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E7A41">
              <w:rPr>
                <w:rFonts w:ascii="Times New Roman" w:eastAsia="Times New Roman" w:hAnsi="Times New Roman" w:cs="Times New Roman"/>
                <w:b/>
                <w:color w:val="000000"/>
                <w:sz w:val="20"/>
                <w:szCs w:val="20"/>
                <w:lang w:val="uk-UA"/>
              </w:rPr>
              <w:t xml:space="preserve"> </w:t>
            </w:r>
            <w:r w:rsidRPr="00CE7A41">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DF1A35" w:rsidRPr="00CE7A4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7A41">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DF1A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F1A35" w:rsidRPr="00CE7A4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E7A41">
              <w:rPr>
                <w:rFonts w:ascii="Times New Roman" w:eastAsia="Times New Roman" w:hAnsi="Times New Roman" w:cs="Times New Roman"/>
                <w:sz w:val="20"/>
                <w:szCs w:val="20"/>
                <w:lang w:val="uk-UA"/>
              </w:rPr>
              <w:t>—</w:t>
            </w:r>
            <w:r w:rsidRPr="00CE7A41">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Довідка в довільній формі</w:t>
            </w:r>
            <w:r w:rsidRPr="00CE7A41">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CE7A41">
              <w:rPr>
                <w:rFonts w:ascii="Times New Roman" w:eastAsia="Times New Roman" w:hAnsi="Times New Roman" w:cs="Times New Roman"/>
                <w:color w:val="000000"/>
                <w:sz w:val="20"/>
                <w:szCs w:val="20"/>
                <w:lang w:val="uk-UA"/>
              </w:rPr>
              <w:lastRenderedPageBreak/>
              <w:t>своєї надійності, незважаючи на наявність відповідної підстави для відмови в участі у процедурі закупівлі.</w:t>
            </w:r>
          </w:p>
        </w:tc>
      </w:tr>
    </w:tbl>
    <w:p w:rsidR="00DF1A35" w:rsidRPr="00CE7A41" w:rsidRDefault="00DF1A35">
      <w:pPr>
        <w:spacing w:after="0" w:line="240" w:lineRule="auto"/>
        <w:rPr>
          <w:rFonts w:ascii="Times New Roman" w:eastAsia="Times New Roman" w:hAnsi="Times New Roman" w:cs="Times New Roman"/>
          <w:b/>
          <w:color w:val="000000"/>
          <w:sz w:val="20"/>
          <w:szCs w:val="20"/>
          <w:lang w:val="uk-UA"/>
        </w:rPr>
      </w:pPr>
    </w:p>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E7A41">
        <w:rPr>
          <w:rFonts w:ascii="Times New Roman" w:eastAsia="Times New Roman" w:hAnsi="Times New Roman" w:cs="Times New Roman"/>
          <w:b/>
          <w:sz w:val="20"/>
          <w:szCs w:val="20"/>
          <w:lang w:val="uk-UA"/>
        </w:rPr>
        <w:t xml:space="preserve"> — </w:t>
      </w:r>
      <w:r w:rsidRPr="00CE7A41">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DF1A35" w:rsidRPr="00CE7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w:t>
            </w:r>
          </w:p>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sz w:val="20"/>
                <w:szCs w:val="20"/>
                <w:lang w:val="uk-UA"/>
              </w:rPr>
              <w:t>з</w:t>
            </w:r>
            <w:r w:rsidRPr="00CE7A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Вимоги статті 17 Закону</w:t>
            </w:r>
          </w:p>
          <w:p w:rsidR="00DF1A35" w:rsidRPr="00CE7A41" w:rsidRDefault="00DF1A35">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DF1A35" w:rsidRPr="00CE7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E7A41">
              <w:rPr>
                <w:rFonts w:ascii="Times New Roman" w:eastAsia="Times New Roman" w:hAnsi="Times New Roman" w:cs="Times New Roman"/>
                <w:b/>
                <w:color w:val="000000"/>
                <w:sz w:val="20"/>
                <w:szCs w:val="20"/>
                <w:lang w:val="uk-UA"/>
              </w:rPr>
              <w:t>вебресурсі</w:t>
            </w:r>
            <w:proofErr w:type="spellEnd"/>
            <w:r w:rsidRPr="00CE7A4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A35" w:rsidRPr="00CE7A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7A41">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DF1A35" w:rsidRPr="00CE7A4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DF1A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F1A35" w:rsidRPr="00CE7A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w:t>
            </w:r>
            <w:r w:rsidRPr="00CE7A41">
              <w:rPr>
                <w:rFonts w:ascii="Times New Roman" w:eastAsia="Times New Roman" w:hAnsi="Times New Roman" w:cs="Times New Roman"/>
                <w:color w:val="000000"/>
                <w:sz w:val="20"/>
                <w:szCs w:val="20"/>
                <w:lang w:val="uk-UA"/>
              </w:rPr>
              <w:lastRenderedPageBreak/>
              <w:t xml:space="preserve">було застосовано санкції у вигляді штрафів та/або відшкодування збитків </w:t>
            </w:r>
            <w:r w:rsidRPr="00CE7A41">
              <w:rPr>
                <w:rFonts w:ascii="Times New Roman" w:eastAsia="Times New Roman" w:hAnsi="Times New Roman" w:cs="Times New Roman"/>
                <w:sz w:val="20"/>
                <w:szCs w:val="20"/>
                <w:lang w:val="uk-UA"/>
              </w:rPr>
              <w:t>—</w:t>
            </w:r>
            <w:r w:rsidRPr="00CE7A41">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lastRenderedPageBreak/>
              <w:t>Довідка в довільній формі</w:t>
            </w:r>
            <w:r w:rsidRPr="00CE7A41">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E7A41">
              <w:rPr>
                <w:rFonts w:ascii="Times New Roman" w:eastAsia="Times New Roman" w:hAnsi="Times New Roman" w:cs="Times New Roman"/>
                <w:color w:val="000000"/>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F1A35" w:rsidRPr="00CE7A41" w:rsidRDefault="00FE1D04">
      <w:pPr>
        <w:shd w:val="clear" w:color="auto" w:fill="FFFFFF"/>
        <w:spacing w:before="120"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i/>
          <w:color w:val="4A86E8"/>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F1A35" w:rsidRPr="00CE7A41" w:rsidRDefault="00FE1D04">
      <w:pPr>
        <w:shd w:val="clear" w:color="auto" w:fill="FFFFFF"/>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 </w:t>
      </w:r>
    </w:p>
    <w:p w:rsidR="00DF1A35" w:rsidRPr="00CE7A41" w:rsidRDefault="00FE1D04">
      <w:pPr>
        <w:shd w:val="clear" w:color="auto" w:fill="FFFFFF"/>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CE7A41">
        <w:rPr>
          <w:rFonts w:ascii="Times New Roman" w:eastAsia="Times New Roman" w:hAnsi="Times New Roman" w:cs="Times New Roman"/>
          <w:b/>
          <w:sz w:val="20"/>
          <w:szCs w:val="20"/>
          <w:lang w:val="uk-UA"/>
        </w:rPr>
        <w:t>—</w:t>
      </w:r>
      <w:r w:rsidRPr="00CE7A41">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CE7A41">
        <w:rPr>
          <w:rFonts w:ascii="Times New Roman" w:eastAsia="Times New Roman" w:hAnsi="Times New Roman" w:cs="Times New Roman"/>
          <w:b/>
          <w:sz w:val="20"/>
          <w:szCs w:val="20"/>
          <w:lang w:val="uk-UA"/>
        </w:rPr>
        <w:t xml:space="preserve"> — </w:t>
      </w:r>
      <w:r w:rsidRPr="00CE7A41">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DF1A35" w:rsidRPr="00CE7A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Інші документи від Учасника:</w:t>
            </w:r>
          </w:p>
        </w:tc>
      </w:tr>
      <w:tr w:rsidR="00DF1A35" w:rsidRPr="00CE7A4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E7A41">
              <w:rPr>
                <w:rFonts w:ascii="Times New Roman" w:eastAsia="Times New Roman" w:hAnsi="Times New Roman" w:cs="Times New Roman"/>
                <w:sz w:val="20"/>
                <w:szCs w:val="20"/>
                <w:lang w:val="uk-UA"/>
              </w:rPr>
              <w:t xml:space="preserve">— </w:t>
            </w:r>
            <w:r w:rsidRPr="00CE7A41">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DF1A35"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before="240" w:after="0" w:line="240" w:lineRule="auto"/>
              <w:ind w:left="100"/>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right="120" w:hanging="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E7A41">
              <w:rPr>
                <w:rFonts w:ascii="Times New Roman" w:eastAsia="Times New Roman" w:hAnsi="Times New Roman" w:cs="Times New Roman"/>
                <w:sz w:val="20"/>
                <w:szCs w:val="20"/>
                <w:lang w:val="uk-UA"/>
              </w:rPr>
              <w:t>у</w:t>
            </w:r>
            <w:r w:rsidRPr="00CE7A41">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7A41">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DF1A35"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before="240" w:after="0" w:line="240" w:lineRule="auto"/>
              <w:ind w:left="100"/>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20" w:right="120" w:hanging="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E7A41">
              <w:rPr>
                <w:rFonts w:ascii="Times New Roman" w:eastAsia="Times New Roman" w:hAnsi="Times New Roman" w:cs="Times New Roman"/>
                <w:sz w:val="20"/>
                <w:szCs w:val="20"/>
                <w:lang w:val="uk-UA"/>
              </w:rPr>
              <w:t xml:space="preserve"> </w:t>
            </w:r>
            <w:r w:rsidRPr="00CE7A41">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CE7A41">
              <w:rPr>
                <w:rFonts w:ascii="Times New Roman" w:eastAsia="Times New Roman" w:hAnsi="Times New Roman" w:cs="Times New Roman"/>
                <w:sz w:val="20"/>
                <w:szCs w:val="20"/>
                <w:lang w:val="uk-UA"/>
              </w:rPr>
              <w:t>місця проживання</w:t>
            </w:r>
            <w:r w:rsidRPr="00CE7A41">
              <w:rPr>
                <w:rFonts w:ascii="Times New Roman" w:eastAsia="Times New Roman" w:hAnsi="Times New Roman" w:cs="Times New Roman"/>
                <w:color w:val="000000"/>
                <w:sz w:val="20"/>
                <w:szCs w:val="20"/>
                <w:lang w:val="uk-UA"/>
              </w:rPr>
              <w:t xml:space="preserve"> та громадянство.</w:t>
            </w:r>
          </w:p>
          <w:p w:rsidR="00DF1A35" w:rsidRPr="00CE7A41" w:rsidRDefault="00FE1D04">
            <w:pPr>
              <w:spacing w:after="0" w:line="240" w:lineRule="auto"/>
              <w:ind w:left="100" w:right="120" w:hanging="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0E33D3"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before="240" w:after="0" w:line="240" w:lineRule="auto"/>
              <w:ind w:left="100"/>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after="0" w:line="240" w:lineRule="auto"/>
              <w:ind w:left="140" w:right="140"/>
              <w:jc w:val="both"/>
              <w:rPr>
                <w:rFonts w:ascii="Times New Roman" w:hAnsi="Times New Roman" w:cs="Times New Roman"/>
                <w:sz w:val="20"/>
                <w:lang w:val="uk-UA"/>
              </w:rPr>
            </w:pPr>
            <w:r w:rsidRPr="00CE7A41">
              <w:rPr>
                <w:rFonts w:ascii="Times New Roman" w:hAnsi="Times New Roman" w:cs="Times New Roman"/>
                <w:sz w:val="20"/>
                <w:lang w:val="uk-UA"/>
              </w:rPr>
              <w:t xml:space="preserve">Витяг </w:t>
            </w:r>
            <w:r w:rsidRPr="00CE7A41">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CE7A41">
              <w:rPr>
                <w:rFonts w:ascii="Times New Roman" w:hAnsi="Times New Roman" w:cs="Times New Roman"/>
                <w:sz w:val="24"/>
                <w:szCs w:val="28"/>
                <w:lang w:val="uk-UA"/>
              </w:rPr>
              <w:t xml:space="preserve"> </w:t>
            </w:r>
            <w:r w:rsidRPr="00CE7A41">
              <w:rPr>
                <w:rFonts w:ascii="Times New Roman" w:hAnsi="Times New Roman" w:cs="Times New Roman"/>
                <w:sz w:val="20"/>
                <w:lang w:val="uk-UA"/>
              </w:rPr>
              <w:t>не більше місячної давнини відносно дати розкриття тендерних пропозицій.</w:t>
            </w:r>
          </w:p>
        </w:tc>
      </w:tr>
      <w:tr w:rsidR="000E33D3"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before="240" w:after="0" w:line="240" w:lineRule="auto"/>
              <w:ind w:left="100"/>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after="0" w:line="240" w:lineRule="auto"/>
              <w:ind w:left="140" w:right="140"/>
              <w:jc w:val="both"/>
              <w:rPr>
                <w:rFonts w:ascii="Times New Roman" w:hAnsi="Times New Roman" w:cs="Times New Roman"/>
                <w:sz w:val="20"/>
                <w:lang w:val="uk-UA"/>
              </w:rPr>
            </w:pPr>
            <w:r w:rsidRPr="00CE7A41">
              <w:rPr>
                <w:rFonts w:ascii="Times New Roman CYR" w:hAnsi="Times New Roman CYR" w:cs="Times New Roman CYR"/>
                <w:sz w:val="20"/>
                <w:lang w:val="uk-UA" w:eastAsia="zh-CN"/>
              </w:rPr>
              <w:t>Лист-погодження, складений у довільній формі, з проектом договору про закупівлю, наведеному у додатку 3 до тендерної документації.</w:t>
            </w:r>
          </w:p>
        </w:tc>
      </w:tr>
      <w:tr w:rsidR="000E33D3"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before="240" w:after="0" w:line="240" w:lineRule="auto"/>
              <w:ind w:left="100"/>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after="0" w:line="240" w:lineRule="auto"/>
              <w:ind w:left="140" w:right="140"/>
              <w:jc w:val="both"/>
              <w:rPr>
                <w:rFonts w:ascii="Times New Roman CYR" w:hAnsi="Times New Roman CYR" w:cs="Times New Roman CYR"/>
                <w:sz w:val="20"/>
                <w:lang w:val="uk-UA" w:eastAsia="zh-CN"/>
              </w:rPr>
            </w:pPr>
            <w:r w:rsidRPr="00CE7A41">
              <w:rPr>
                <w:rFonts w:ascii="Times New Roman CYR" w:hAnsi="Times New Roman CYR" w:cs="Times New Roman CYR"/>
                <w:sz w:val="20"/>
                <w:lang w:val="uk-UA" w:eastAsia="zh-CN"/>
              </w:rPr>
              <w:t>Заповнена форма «Загальні відомості про учасника» у вигляді, наведеному у додатку 4 до тендерної документації.</w:t>
            </w:r>
          </w:p>
        </w:tc>
      </w:tr>
      <w:tr w:rsidR="0078652A"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2A" w:rsidRPr="0078652A" w:rsidRDefault="0078652A" w:rsidP="000E33D3">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2A" w:rsidRPr="0078652A" w:rsidRDefault="0078652A" w:rsidP="0078652A">
            <w:pPr>
              <w:shd w:val="clear" w:color="auto" w:fill="FFFFFF"/>
              <w:spacing w:line="307" w:lineRule="exact"/>
              <w:ind w:left="154"/>
              <w:rPr>
                <w:rFonts w:ascii="Times New Roman" w:hAnsi="Times New Roman" w:cs="Times New Roman"/>
                <w:spacing w:val="2"/>
                <w:lang w:val="uk-UA"/>
              </w:rPr>
            </w:pPr>
            <w:r w:rsidRPr="00CE7A41">
              <w:rPr>
                <w:rFonts w:ascii="Times New Roman CYR" w:hAnsi="Times New Roman CYR" w:cs="Times New Roman CYR"/>
                <w:sz w:val="20"/>
                <w:lang w:val="uk-UA" w:eastAsia="zh-CN"/>
              </w:rPr>
              <w:t xml:space="preserve">Заповнена форма </w:t>
            </w:r>
            <w:r w:rsidRPr="0078652A">
              <w:rPr>
                <w:rFonts w:ascii="Times New Roman" w:hAnsi="Times New Roman" w:cs="Times New Roman"/>
                <w:spacing w:val="2"/>
                <w:sz w:val="20"/>
                <w:lang w:val="uk-UA"/>
              </w:rPr>
              <w:t>Лист-згода</w:t>
            </w:r>
            <w:r w:rsidRPr="0078652A">
              <w:rPr>
                <w:rFonts w:ascii="Times New Roman" w:hAnsi="Times New Roman" w:cs="Times New Roman"/>
                <w:spacing w:val="2"/>
                <w:sz w:val="20"/>
                <w:lang w:val="uk-UA"/>
              </w:rPr>
              <w:t>, в</w:t>
            </w:r>
            <w:r w:rsidRPr="0078652A">
              <w:rPr>
                <w:rFonts w:ascii="Times New Roman" w:hAnsi="Times New Roman" w:cs="Times New Roman"/>
                <w:sz w:val="20"/>
                <w:lang w:val="uk-UA"/>
              </w:rPr>
              <w:t>ідповідно до Закону України «Про захист персональних даних»</w:t>
            </w:r>
            <w:r>
              <w:rPr>
                <w:rFonts w:ascii="Times New Roman" w:hAnsi="Times New Roman" w:cs="Times New Roman"/>
                <w:sz w:val="20"/>
                <w:lang w:val="uk-UA"/>
              </w:rPr>
              <w:t xml:space="preserve"> у вигляді</w:t>
            </w:r>
            <w:bookmarkStart w:id="0" w:name="_GoBack"/>
            <w:bookmarkEnd w:id="0"/>
            <w:r>
              <w:rPr>
                <w:rFonts w:ascii="Times New Roman" w:hAnsi="Times New Roman" w:cs="Times New Roman"/>
                <w:sz w:val="20"/>
                <w:lang w:val="uk-UA"/>
              </w:rPr>
              <w:t xml:space="preserve">, </w:t>
            </w:r>
            <w:r>
              <w:rPr>
                <w:rFonts w:ascii="Times New Roman CYR" w:hAnsi="Times New Roman CYR" w:cs="Times New Roman CYR"/>
                <w:sz w:val="20"/>
                <w:lang w:val="uk-UA" w:eastAsia="zh-CN"/>
              </w:rPr>
              <w:t>наведеному у додатку 5</w:t>
            </w:r>
            <w:r w:rsidRPr="00CE7A41">
              <w:rPr>
                <w:rFonts w:ascii="Times New Roman CYR" w:hAnsi="Times New Roman CYR" w:cs="Times New Roman CYR"/>
                <w:sz w:val="20"/>
                <w:lang w:val="uk-UA" w:eastAsia="zh-CN"/>
              </w:rPr>
              <w:t xml:space="preserve"> до тендерної документації.</w:t>
            </w:r>
          </w:p>
        </w:tc>
      </w:tr>
      <w:tr w:rsidR="00CE7A41"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A41" w:rsidRPr="0078652A" w:rsidRDefault="0078652A" w:rsidP="000E33D3">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A41" w:rsidRPr="00CE7A41" w:rsidRDefault="00CE7A41" w:rsidP="00CE7A41">
            <w:pPr>
              <w:spacing w:after="0" w:line="240" w:lineRule="auto"/>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xml:space="preserve">Надати довідку або документ (документи), щодо: </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варіативність підвищення кваліфікації педагогічних працівників: навчання за різними формами (очна-</w:t>
            </w:r>
            <w:proofErr w:type="spellStart"/>
            <w:r w:rsidRPr="00CE7A41">
              <w:rPr>
                <w:rFonts w:ascii="Times New Roman" w:hAnsi="Times New Roman" w:cs="Times New Roman"/>
                <w:bCs/>
                <w:sz w:val="20"/>
                <w:szCs w:val="20"/>
                <w:lang w:val="uk-UA"/>
              </w:rPr>
              <w:t>offline</w:t>
            </w:r>
            <w:proofErr w:type="spellEnd"/>
            <w:r w:rsidRPr="00CE7A41">
              <w:rPr>
                <w:rFonts w:ascii="Times New Roman" w:hAnsi="Times New Roman" w:cs="Times New Roman"/>
                <w:bCs/>
                <w:sz w:val="20"/>
                <w:szCs w:val="20"/>
                <w:lang w:val="uk-UA"/>
              </w:rPr>
              <w:t>/online, з відривом та без відриву від виробництва, стажування за фахом) з використанням дистанційних технологій та онлайн-формату в синхронному та асинхронному режимах;</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мобільності переходу з однієї форми навчання на іншу при встановленні «червоного» рівня епідемічної безпеки;</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lastRenderedPageBreak/>
              <w:t xml:space="preserve">* можливості організації освітнього процесу з підвищення кваліфікації педагогічних працівників за програмами, які забезпечують розвиток професійних та загальних </w:t>
            </w:r>
            <w:proofErr w:type="spellStart"/>
            <w:r w:rsidRPr="00CE7A41">
              <w:rPr>
                <w:rFonts w:ascii="Times New Roman" w:hAnsi="Times New Roman" w:cs="Times New Roman"/>
                <w:bCs/>
                <w:sz w:val="20"/>
                <w:szCs w:val="20"/>
                <w:lang w:val="uk-UA"/>
              </w:rPr>
              <w:t>компетентностей</w:t>
            </w:r>
            <w:proofErr w:type="spellEnd"/>
            <w:r w:rsidRPr="00CE7A41">
              <w:rPr>
                <w:rFonts w:ascii="Times New Roman" w:hAnsi="Times New Roman" w:cs="Times New Roman"/>
                <w:bCs/>
                <w:sz w:val="20"/>
                <w:szCs w:val="20"/>
                <w:lang w:val="uk-UA"/>
              </w:rPr>
              <w:t xml:space="preserve"> педагогів усіх категорій та сприяють їх особистісному зростанню.</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можливості організації корпоративного навчання за запитами педагогічних колективів закладів освіти.</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забезпечення проведення навчання на курсах підвищення кваліфікації висококваліфікованими викладачами суб’єкту підвищення кваліфікації</w:t>
            </w:r>
            <w:r w:rsidRPr="00CE7A41">
              <w:rPr>
                <w:rFonts w:ascii="Times New Roman" w:hAnsi="Times New Roman" w:cs="Times New Roman"/>
                <w:color w:val="000000"/>
                <w:sz w:val="20"/>
                <w:szCs w:val="20"/>
                <w:lang w:val="uk-UA"/>
              </w:rPr>
              <w:t>,</w:t>
            </w:r>
            <w:r w:rsidRPr="00CE7A41">
              <w:rPr>
                <w:rFonts w:ascii="Times New Roman" w:hAnsi="Times New Roman" w:cs="Times New Roman"/>
                <w:sz w:val="20"/>
                <w:szCs w:val="20"/>
                <w:lang w:val="uk-UA"/>
              </w:rPr>
              <w:t xml:space="preserve"> які мають науковий ступінь «кандидат наук» та «доктор наук», </w:t>
            </w:r>
            <w:r w:rsidRPr="00CE7A41">
              <w:rPr>
                <w:rFonts w:ascii="Times New Roman" w:hAnsi="Times New Roman" w:cs="Times New Roman"/>
                <w:bCs/>
                <w:sz w:val="20"/>
                <w:szCs w:val="20"/>
                <w:lang w:val="uk-UA"/>
              </w:rPr>
              <w:t>тренерами, які володіють методиками згідно з концепцією реалізації державної політики у сфері реформування загальної середньої освіти Нової української школи, супервізорами.</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наявність у суб’єкта підвищення кваліфікації обладнаних сучасних аудиторій, тренінгових центрів, лабораторій STEM-освіти, Нової української школи, сенсорної кімнати для ознайомлення з технологіями роботи в інклюзивному освітньому середовищі, що сприятимуть  забезпеченню якісного освітнього процесу.</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можливості забезпечення відкритості і доступності інформації про кожну освітню програму підвищення кваліфікації шляхом її оприлюднення на веб-сайті суб’єкта підвищення кваліфікації.</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можливості навчання вчителів закладів освіти з національним складом учнів вільному володінню державною мовою.</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незмінність вартості навчання з підвищення кваліфікації на одного слухача, заявленої в пропозиції закладам загальної середньої освіти на весь період дії укладеної угоди;</w:t>
            </w:r>
          </w:p>
          <w:p w:rsidR="00CE7A41" w:rsidRPr="00CE7A41" w:rsidRDefault="00CE7A41" w:rsidP="00CE7A41">
            <w:pPr>
              <w:spacing w:after="0" w:line="240" w:lineRule="auto"/>
              <w:ind w:left="140" w:right="140" w:firstLine="298"/>
              <w:jc w:val="both"/>
              <w:rPr>
                <w:rFonts w:ascii="Times New Roman CYR" w:hAnsi="Times New Roman CYR" w:cs="Times New Roman CYR"/>
                <w:sz w:val="20"/>
                <w:lang w:val="uk-UA" w:eastAsia="zh-CN"/>
              </w:rPr>
            </w:pPr>
            <w:r w:rsidRPr="00CE7A41">
              <w:rPr>
                <w:rFonts w:ascii="Times New Roman" w:hAnsi="Times New Roman" w:cs="Times New Roman"/>
                <w:bCs/>
                <w:sz w:val="20"/>
                <w:szCs w:val="20"/>
                <w:lang w:val="uk-UA"/>
              </w:rPr>
              <w:t>* суб’єкт підвищення кваліфікації забезпечує видачу документів про підвищення кваліфікації відповідно до п.13 постанови Кабінету Міністрів України від 21 серпня 2019 року№ 800 «Деякі питання підвищення кваліфікації педагогічних і науково-педагогічних працівників» із змінами, внесеними згідно з постановою Кабінету Міністрів України від 27 грудня 2019 р. № 1133</w:t>
            </w:r>
          </w:p>
        </w:tc>
      </w:tr>
    </w:tbl>
    <w:p w:rsidR="00DF1A35" w:rsidRPr="00CE7A41" w:rsidRDefault="00DF1A35">
      <w:pPr>
        <w:spacing w:after="0" w:line="240" w:lineRule="auto"/>
        <w:rPr>
          <w:rFonts w:ascii="Times New Roman" w:eastAsia="Times New Roman" w:hAnsi="Times New Roman" w:cs="Times New Roman"/>
          <w:sz w:val="20"/>
          <w:szCs w:val="20"/>
          <w:lang w:val="uk-UA"/>
        </w:rPr>
      </w:pPr>
    </w:p>
    <w:sectPr w:rsidR="00DF1A35" w:rsidRPr="00CE7A4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E63CA"/>
    <w:multiLevelType w:val="multilevel"/>
    <w:tmpl w:val="14462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35"/>
    <w:rsid w:val="00035A14"/>
    <w:rsid w:val="000E33D3"/>
    <w:rsid w:val="0011714E"/>
    <w:rsid w:val="00205C32"/>
    <w:rsid w:val="00672B17"/>
    <w:rsid w:val="0078652A"/>
    <w:rsid w:val="007C66FE"/>
    <w:rsid w:val="00C90B7E"/>
    <w:rsid w:val="00CE7A41"/>
    <w:rsid w:val="00DF1A35"/>
    <w:rsid w:val="00EA1951"/>
    <w:rsid w:val="00FE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5AB"/>
  <w15:docId w15:val="{7D6E52ED-3316-40CC-9EC3-69E09B4E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0E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2801</Words>
  <Characters>15968</Characters>
  <Application>Microsoft Office Word</Application>
  <DocSecurity>0</DocSecurity>
  <Lines>133</Lines>
  <Paragraphs>37</Paragraphs>
  <ScaleCrop>false</ScaleCrop>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12</cp:revision>
  <dcterms:created xsi:type="dcterms:W3CDTF">2022-10-24T07:10:00Z</dcterms:created>
  <dcterms:modified xsi:type="dcterms:W3CDTF">2023-01-10T12:36:00Z</dcterms:modified>
</cp:coreProperties>
</file>