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AB" w:rsidRDefault="000B17AB" w:rsidP="000B17AB">
      <w:pPr>
        <w:spacing w:after="0" w:line="264"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1 </w:t>
      </w:r>
    </w:p>
    <w:p w:rsidR="008A7E46" w:rsidRPr="008A7E46" w:rsidRDefault="000B17AB" w:rsidP="000B17AB">
      <w:pPr>
        <w:spacing w:after="0" w:line="264"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0F27AD" w:rsidRPr="00930F5D" w:rsidRDefault="000F27AD" w:rsidP="00930F5D">
      <w:pPr>
        <w:spacing w:after="0" w:line="264" w:lineRule="auto"/>
        <w:jc w:val="center"/>
        <w:rPr>
          <w:rFonts w:ascii="Times New Roman" w:hAnsi="Times New Roman" w:cs="Times New Roman"/>
          <w:b/>
          <w:sz w:val="24"/>
          <w:szCs w:val="24"/>
          <w:lang w:val="uk-UA"/>
        </w:rPr>
      </w:pPr>
      <w:r w:rsidRPr="00930F5D">
        <w:rPr>
          <w:rFonts w:ascii="Times New Roman" w:hAnsi="Times New Roman" w:cs="Times New Roman"/>
          <w:b/>
          <w:sz w:val="24"/>
          <w:szCs w:val="24"/>
          <w:lang w:val="uk-UA"/>
        </w:rPr>
        <w:t>Технічне завдання</w:t>
      </w:r>
    </w:p>
    <w:p w:rsidR="00930F5D" w:rsidRPr="00930F5D" w:rsidRDefault="000B17AB" w:rsidP="00930F5D">
      <w:pPr>
        <w:keepNext/>
        <w:jc w:val="center"/>
        <w:rPr>
          <w:rFonts w:ascii="Times New Roman" w:hAnsi="Times New Roman" w:cs="Times New Roman"/>
          <w:b/>
          <w:lang w:val="uk-UA"/>
        </w:rPr>
      </w:pPr>
      <w:bookmarkStart w:id="0" w:name="_Hlk63167373"/>
      <w:r>
        <w:rPr>
          <w:rFonts w:ascii="Times New Roman" w:hAnsi="Times New Roman" w:cs="Times New Roman"/>
          <w:b/>
          <w:color w:val="000000"/>
          <w:shd w:val="clear" w:color="auto" w:fill="FFFFFF"/>
          <w:lang w:val="uk-UA"/>
        </w:rPr>
        <w:t>«</w:t>
      </w:r>
      <w:r w:rsidR="00452053" w:rsidRPr="00452053">
        <w:rPr>
          <w:rFonts w:ascii="Times New Roman" w:hAnsi="Times New Roman" w:cs="Times New Roman"/>
          <w:b/>
          <w:color w:val="000000"/>
          <w:shd w:val="clear" w:color="auto" w:fill="FFFFFF"/>
          <w:lang w:val="uk-UA"/>
        </w:rPr>
        <w:t>Хек тушка заморожена</w:t>
      </w:r>
      <w:r>
        <w:rPr>
          <w:rFonts w:ascii="Times New Roman" w:hAnsi="Times New Roman" w:cs="Times New Roman"/>
          <w:b/>
          <w:lang w:val="uk-UA"/>
        </w:rPr>
        <w:t>» (</w:t>
      </w:r>
      <w:r w:rsidR="00930F5D" w:rsidRPr="00930F5D">
        <w:rPr>
          <w:rFonts w:ascii="Times New Roman" w:hAnsi="Times New Roman" w:cs="Times New Roman"/>
          <w:b/>
          <w:lang w:val="uk-UA"/>
        </w:rPr>
        <w:t xml:space="preserve">код ДК 021-2015  15220000-6 </w:t>
      </w:r>
      <w:r>
        <w:rPr>
          <w:rFonts w:ascii="Times New Roman" w:hAnsi="Times New Roman" w:cs="Times New Roman"/>
          <w:b/>
          <w:lang w:val="uk-UA"/>
        </w:rPr>
        <w:t xml:space="preserve">- </w:t>
      </w:r>
      <w:r w:rsidR="00930F5D" w:rsidRPr="00930F5D">
        <w:rPr>
          <w:rFonts w:ascii="Times New Roman" w:hAnsi="Times New Roman" w:cs="Times New Roman"/>
          <w:b/>
          <w:lang w:val="uk-UA"/>
        </w:rPr>
        <w:t>Риба, рибне філе та інше м'ясо риби морожені</w:t>
      </w:r>
      <w:bookmarkEnd w:id="0"/>
      <w:r>
        <w:rPr>
          <w:rFonts w:ascii="Times New Roman" w:hAnsi="Times New Roman" w:cs="Times New Roman"/>
          <w:b/>
          <w:lang w:val="uk-UA"/>
        </w:rPr>
        <w:t>)</w:t>
      </w:r>
    </w:p>
    <w:p w:rsidR="000F27AD" w:rsidRPr="008A7E46" w:rsidRDefault="000F27AD" w:rsidP="000F27AD">
      <w:pPr>
        <w:keepNext/>
        <w:jc w:val="both"/>
        <w:rPr>
          <w:rFonts w:ascii="Times New Roman" w:hAnsi="Times New Roman" w:cs="Times New Roman"/>
          <w:b/>
          <w:sz w:val="24"/>
          <w:szCs w:val="24"/>
          <w:lang w:val="uk-UA"/>
        </w:rPr>
      </w:pPr>
      <w:r w:rsidRPr="008A7E46">
        <w:rPr>
          <w:rFonts w:ascii="Times New Roman" w:hAnsi="Times New Roman" w:cs="Times New Roman"/>
          <w:b/>
          <w:sz w:val="24"/>
          <w:szCs w:val="24"/>
          <w:u w:val="single"/>
          <w:lang w:val="uk-UA"/>
        </w:rPr>
        <w:t>ЗАГАЛЬНІ ВИМОГИ</w:t>
      </w:r>
      <w:r w:rsidRPr="008A7E46">
        <w:rPr>
          <w:rFonts w:ascii="Times New Roman" w:hAnsi="Times New Roman" w:cs="Times New Roman"/>
          <w:b/>
          <w:sz w:val="24"/>
          <w:szCs w:val="24"/>
          <w:lang w:val="uk-UA"/>
        </w:rPr>
        <w:t>:</w:t>
      </w:r>
    </w:p>
    <w:p w:rsidR="000F27AD" w:rsidRPr="008A7E46" w:rsidRDefault="000F27AD"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1.</w:t>
      </w:r>
      <w:r w:rsidRPr="008A7E46">
        <w:rPr>
          <w:rFonts w:ascii="Times New Roman" w:hAnsi="Times New Roman" w:cs="Times New Roman"/>
          <w:sz w:val="24"/>
          <w:szCs w:val="24"/>
          <w:lang w:val="uk-UA"/>
        </w:rPr>
        <w:t xml:space="preserve"> Строки постачання: </w:t>
      </w:r>
      <w:r w:rsidRPr="008A7E46">
        <w:rPr>
          <w:rFonts w:ascii="Times New Roman" w:hAnsi="Times New Roman" w:cs="Times New Roman"/>
          <w:b/>
          <w:sz w:val="24"/>
          <w:szCs w:val="24"/>
          <w:lang w:val="uk-UA"/>
        </w:rPr>
        <w:t>до 31.12.202</w:t>
      </w:r>
      <w:r w:rsidR="00325A67">
        <w:rPr>
          <w:rFonts w:ascii="Times New Roman" w:hAnsi="Times New Roman" w:cs="Times New Roman"/>
          <w:b/>
          <w:sz w:val="24"/>
          <w:szCs w:val="24"/>
          <w:lang w:val="uk-UA"/>
        </w:rPr>
        <w:t>3</w:t>
      </w:r>
      <w:r w:rsidRPr="008A7E46">
        <w:rPr>
          <w:rFonts w:ascii="Times New Roman" w:hAnsi="Times New Roman" w:cs="Times New Roman"/>
          <w:b/>
          <w:sz w:val="24"/>
          <w:szCs w:val="24"/>
          <w:lang w:val="uk-UA"/>
        </w:rPr>
        <w:t xml:space="preserve"> року</w:t>
      </w:r>
      <w:r w:rsidRPr="008A7E46">
        <w:rPr>
          <w:rFonts w:ascii="Times New Roman" w:hAnsi="Times New Roman" w:cs="Times New Roman"/>
          <w:sz w:val="24"/>
          <w:szCs w:val="24"/>
          <w:lang w:val="uk-UA"/>
        </w:rPr>
        <w:t xml:space="preserve">. Поставка товару здійснюється Учасником </w:t>
      </w:r>
      <w:r w:rsidRPr="008A7E46">
        <w:rPr>
          <w:rFonts w:ascii="Times New Roman" w:hAnsi="Times New Roman" w:cs="Times New Roman"/>
          <w:sz w:val="24"/>
          <w:szCs w:val="24"/>
          <w:u w:val="single"/>
          <w:lang w:val="uk-UA"/>
        </w:rPr>
        <w:t>протягом однієї доби</w:t>
      </w:r>
      <w:r w:rsidRPr="008A7E46">
        <w:rPr>
          <w:rFonts w:ascii="Times New Roman" w:hAnsi="Times New Roman" w:cs="Times New Roman"/>
          <w:sz w:val="24"/>
          <w:szCs w:val="24"/>
          <w:lang w:val="uk-UA"/>
        </w:rPr>
        <w:t xml:space="preserve"> з моменту отримання заявки від Замовника. Графік завозу продукції з 7</w:t>
      </w:r>
      <w:r w:rsidRPr="008A7E46">
        <w:rPr>
          <w:rFonts w:ascii="Times New Roman" w:hAnsi="Times New Roman" w:cs="Times New Roman"/>
          <w:sz w:val="24"/>
          <w:szCs w:val="24"/>
          <w:vertAlign w:val="superscript"/>
          <w:lang w:val="uk-UA"/>
        </w:rPr>
        <w:t>00</w:t>
      </w:r>
      <w:r w:rsidRPr="008A7E46">
        <w:rPr>
          <w:rFonts w:ascii="Times New Roman" w:hAnsi="Times New Roman" w:cs="Times New Roman"/>
          <w:sz w:val="24"/>
          <w:szCs w:val="24"/>
          <w:lang w:val="uk-UA"/>
        </w:rPr>
        <w:t xml:space="preserve"> до 11</w:t>
      </w:r>
      <w:r w:rsidRPr="008A7E46">
        <w:rPr>
          <w:rFonts w:ascii="Times New Roman" w:hAnsi="Times New Roman" w:cs="Times New Roman"/>
          <w:sz w:val="24"/>
          <w:szCs w:val="24"/>
          <w:vertAlign w:val="superscript"/>
          <w:lang w:val="uk-UA"/>
        </w:rPr>
        <w:t>00</w:t>
      </w:r>
      <w:r w:rsidRPr="008A7E46">
        <w:rPr>
          <w:rFonts w:ascii="Times New Roman" w:hAnsi="Times New Roman" w:cs="Times New Roman"/>
          <w:sz w:val="24"/>
          <w:szCs w:val="24"/>
          <w:lang w:val="uk-UA"/>
        </w:rPr>
        <w:t xml:space="preserve"> (крім вихідних і святкових днів).</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2.</w:t>
      </w:r>
      <w:r w:rsidRPr="008A7E46">
        <w:rPr>
          <w:rFonts w:ascii="Times New Roman" w:hAnsi="Times New Roman" w:cs="Times New Roman"/>
          <w:sz w:val="24"/>
          <w:szCs w:val="24"/>
          <w:u w:val="single"/>
          <w:lang w:val="uk-UA"/>
        </w:rPr>
        <w:t>Технічні вимоги</w:t>
      </w:r>
      <w:r w:rsidRPr="008A7E46">
        <w:rPr>
          <w:rFonts w:ascii="Times New Roman" w:hAnsi="Times New Roman" w:cs="Times New Roman"/>
          <w:sz w:val="24"/>
          <w:szCs w:val="24"/>
          <w:lang w:val="uk-UA"/>
        </w:rPr>
        <w:t xml:space="preserve">: </w:t>
      </w:r>
    </w:p>
    <w:p w:rsidR="00785A97" w:rsidRPr="008A7E46" w:rsidRDefault="00785A97" w:rsidP="008A7E46">
      <w:pPr>
        <w:pStyle w:val="1"/>
        <w:spacing w:line="240" w:lineRule="auto"/>
        <w:ind w:left="540"/>
        <w:jc w:val="both"/>
        <w:rPr>
          <w:rFonts w:ascii="Times New Roman" w:hAnsi="Times New Roman" w:cs="Times New Roman"/>
          <w:color w:val="auto"/>
          <w:sz w:val="24"/>
          <w:szCs w:val="24"/>
          <w:lang w:val="uk-UA"/>
        </w:rPr>
      </w:pPr>
      <w:r w:rsidRPr="008A7E46">
        <w:rPr>
          <w:rFonts w:ascii="Times New Roman" w:hAnsi="Times New Roman" w:cs="Times New Roman"/>
          <w:color w:val="auto"/>
          <w:sz w:val="24"/>
          <w:szCs w:val="24"/>
          <w:lang w:val="uk-UA"/>
        </w:rPr>
        <w:t>- продукція має постачатися і розвантажуватися транспортом та силами Учасника відповідно до узгодженого графіку з Замовником, при поставці товару надаються копії супровідних документів, що підтверджують якість та безпечність товару</w:t>
      </w:r>
      <w:r w:rsidR="00930F5D">
        <w:rPr>
          <w:rFonts w:ascii="Times New Roman" w:hAnsi="Times New Roman" w:cs="Times New Roman"/>
          <w:color w:val="auto"/>
          <w:sz w:val="24"/>
          <w:szCs w:val="24"/>
          <w:lang w:val="uk-UA"/>
        </w:rPr>
        <w:t>,</w:t>
      </w:r>
      <w:r w:rsidRPr="008A7E46">
        <w:rPr>
          <w:rFonts w:ascii="Times New Roman" w:hAnsi="Times New Roman" w:cs="Times New Roman"/>
          <w:color w:val="auto"/>
          <w:sz w:val="24"/>
          <w:szCs w:val="24"/>
          <w:lang w:val="uk-UA"/>
        </w:rPr>
        <w:t xml:space="preserve">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w:t>
      </w:r>
      <w:r w:rsidRPr="008A7E46">
        <w:rPr>
          <w:rFonts w:ascii="Times New Roman" w:hAnsi="Times New Roman" w:cs="Times New Roman"/>
          <w:b/>
          <w:sz w:val="24"/>
          <w:szCs w:val="24"/>
          <w:u w:val="single"/>
          <w:lang w:val="uk-UA"/>
        </w:rPr>
        <w:t>учасник постачає Замовнику товар поступово, дрібними партіямиу період дії договору відповідно до наданих заявок</w:t>
      </w:r>
      <w:r w:rsidRPr="008A7E46">
        <w:rPr>
          <w:rFonts w:ascii="Times New Roman" w:hAnsi="Times New Roman" w:cs="Times New Roman"/>
          <w:sz w:val="24"/>
          <w:szCs w:val="24"/>
          <w:lang w:val="uk-UA"/>
        </w:rPr>
        <w:t>. Строки постачання товару: не більше одного календарного дня після отримання заявки від Замовника (крім вихідних та святкових днів).</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3.</w:t>
      </w:r>
      <w:r w:rsidRPr="008A7E46">
        <w:rPr>
          <w:rFonts w:ascii="Times New Roman" w:hAnsi="Times New Roman" w:cs="Times New Roman"/>
          <w:sz w:val="24"/>
          <w:szCs w:val="24"/>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8A7E46">
        <w:rPr>
          <w:rFonts w:ascii="Times New Roman" w:hAnsi="Times New Roman" w:cs="Times New Roman"/>
          <w:b/>
          <w:sz w:val="24"/>
          <w:szCs w:val="24"/>
          <w:lang w:val="uk-UA"/>
        </w:rPr>
        <w:t xml:space="preserve">Вразі постачання товару неналежної якості термін заміни товару Учасником становить 2 дні з моменту  </w:t>
      </w:r>
      <w:r w:rsidRPr="008A7E46">
        <w:rPr>
          <w:rFonts w:ascii="Times New Roman" w:eastAsia="Arial Unicode MS" w:hAnsi="Times New Roman" w:cs="Times New Roman"/>
          <w:b/>
          <w:sz w:val="24"/>
          <w:szCs w:val="24"/>
          <w:lang w:val="uk-UA" w:eastAsia="hi-IN" w:bidi="hi-IN"/>
        </w:rPr>
        <w:t>з моменту встановлення, що товар не відповідає встановленим якісним характеристикам</w:t>
      </w:r>
      <w:r w:rsidRPr="008A7E46">
        <w:rPr>
          <w:rFonts w:ascii="Times New Roman" w:hAnsi="Times New Roman" w:cs="Times New Roman"/>
          <w:b/>
          <w:sz w:val="24"/>
          <w:szCs w:val="24"/>
          <w:lang w:val="uk-UA"/>
        </w:rPr>
        <w:t xml:space="preserve"> (в складі пропозиції подається відповідний гарантійний лист</w:t>
      </w:r>
      <w:r w:rsidRPr="008A7E46">
        <w:rPr>
          <w:rFonts w:ascii="Times New Roman" w:hAnsi="Times New Roman" w:cs="Times New Roman"/>
          <w:sz w:val="24"/>
          <w:szCs w:val="24"/>
          <w:lang w:val="uk-UA"/>
        </w:rPr>
        <w:t>).</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4.</w:t>
      </w:r>
      <w:r w:rsidRPr="008A7E46">
        <w:rPr>
          <w:rFonts w:ascii="Times New Roman" w:hAnsi="Times New Roman" w:cs="Times New Roman"/>
          <w:sz w:val="24"/>
          <w:szCs w:val="24"/>
          <w:lang w:val="uk-UA"/>
        </w:rPr>
        <w:t xml:space="preserve"> Учасник визначає ціну на товар, який він пропонує поставити за Договором, </w:t>
      </w:r>
      <w:r w:rsidRPr="008A7E46">
        <w:rPr>
          <w:rFonts w:ascii="Times New Roman" w:hAnsi="Times New Roman" w:cs="Times New Roman"/>
          <w:b/>
          <w:sz w:val="24"/>
          <w:szCs w:val="24"/>
          <w:lang w:val="uk-UA"/>
        </w:rPr>
        <w:t>з урахуванням</w:t>
      </w:r>
      <w:r w:rsidRPr="008A7E46">
        <w:rPr>
          <w:rFonts w:ascii="Times New Roman" w:hAnsi="Times New Roman" w:cs="Times New Roman"/>
          <w:sz w:val="24"/>
          <w:szCs w:val="24"/>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85A97" w:rsidRPr="008A7E46" w:rsidRDefault="00785A97" w:rsidP="008A7E46">
      <w:pPr>
        <w:spacing w:after="0" w:line="240" w:lineRule="auto"/>
        <w:ind w:firstLine="851"/>
        <w:jc w:val="both"/>
        <w:rPr>
          <w:rFonts w:ascii="Times New Roman" w:hAnsi="Times New Roman" w:cs="Times New Roman"/>
          <w:sz w:val="24"/>
          <w:szCs w:val="24"/>
          <w:u w:val="single"/>
          <w:lang w:val="uk-UA"/>
        </w:rPr>
      </w:pPr>
      <w:r w:rsidRPr="008A7E46">
        <w:rPr>
          <w:rFonts w:ascii="Times New Roman" w:hAnsi="Times New Roman" w:cs="Times New Roman"/>
          <w:b/>
          <w:sz w:val="24"/>
          <w:szCs w:val="24"/>
          <w:lang w:val="uk-UA"/>
        </w:rPr>
        <w:t>5.</w:t>
      </w:r>
      <w:r w:rsidRPr="008A7E46">
        <w:rPr>
          <w:rFonts w:ascii="Times New Roman" w:hAnsi="Times New Roman" w:cs="Times New Roman"/>
          <w:sz w:val="24"/>
          <w:szCs w:val="24"/>
          <w:lang w:val="uk-UA"/>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w:t>
      </w:r>
      <w:r w:rsidRPr="008A7E46">
        <w:rPr>
          <w:rFonts w:ascii="Times New Roman" w:hAnsi="Times New Roman" w:cs="Times New Roman"/>
          <w:sz w:val="24"/>
          <w:szCs w:val="24"/>
          <w:u w:val="single"/>
          <w:lang w:val="uk-UA"/>
        </w:rPr>
        <w:t>повинен надати</w:t>
      </w:r>
      <w:r w:rsidR="00BE7C88">
        <w:rPr>
          <w:rFonts w:ascii="Times New Roman" w:hAnsi="Times New Roman" w:cs="Times New Roman"/>
          <w:sz w:val="24"/>
          <w:szCs w:val="24"/>
          <w:u w:val="single"/>
          <w:lang w:val="uk-UA"/>
        </w:rPr>
        <w:t xml:space="preserve"> у складі пропозиції наступні документи</w:t>
      </w:r>
      <w:r w:rsidRPr="008A7E46">
        <w:rPr>
          <w:rFonts w:ascii="Times New Roman" w:hAnsi="Times New Roman" w:cs="Times New Roman"/>
          <w:sz w:val="24"/>
          <w:szCs w:val="24"/>
          <w:u w:val="single"/>
          <w:lang w:val="uk-UA"/>
        </w:rPr>
        <w:t>:</w:t>
      </w:r>
    </w:p>
    <w:p w:rsidR="00930F5D" w:rsidRPr="005544F9" w:rsidRDefault="00785A97" w:rsidP="00930F5D">
      <w:pPr>
        <w:spacing w:after="0" w:line="240" w:lineRule="auto"/>
        <w:ind w:firstLine="851"/>
        <w:jc w:val="both"/>
        <w:rPr>
          <w:rFonts w:ascii="Times New Roman" w:hAnsi="Times New Roman" w:cs="Times New Roman"/>
          <w:color w:val="000000" w:themeColor="text1"/>
          <w:sz w:val="24"/>
          <w:szCs w:val="24"/>
        </w:rPr>
      </w:pPr>
      <w:r w:rsidRPr="008A7E46">
        <w:rPr>
          <w:iCs/>
          <w:sz w:val="24"/>
          <w:szCs w:val="24"/>
          <w:lang w:val="uk-UA"/>
        </w:rPr>
        <w:t xml:space="preserve"> а)</w:t>
      </w:r>
      <w:proofErr w:type="spellStart"/>
      <w:r w:rsidR="00930F5D" w:rsidRPr="005544F9">
        <w:rPr>
          <w:rFonts w:ascii="Times New Roman" w:hAnsi="Times New Roman" w:cs="Times New Roman"/>
          <w:color w:val="000000" w:themeColor="text1"/>
          <w:sz w:val="24"/>
          <w:szCs w:val="24"/>
        </w:rPr>
        <w:t>копія</w:t>
      </w:r>
      <w:proofErr w:type="spellEnd"/>
      <w:r w:rsidR="00452053">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декларації</w:t>
      </w:r>
      <w:proofErr w:type="spellEnd"/>
      <w:r w:rsidR="00452053">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виробника</w:t>
      </w:r>
      <w:proofErr w:type="spellEnd"/>
      <w:r w:rsidR="00452053">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або</w:t>
      </w:r>
      <w:proofErr w:type="spellEnd"/>
      <w:r w:rsidR="00452053">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посвідчення</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якість</w:t>
      </w:r>
      <w:proofErr w:type="spellEnd"/>
      <w:r w:rsidR="00452053">
        <w:rPr>
          <w:rFonts w:ascii="Times New Roman" w:hAnsi="Times New Roman" w:cs="Times New Roman"/>
          <w:color w:val="000000" w:themeColor="text1"/>
          <w:sz w:val="24"/>
          <w:szCs w:val="24"/>
          <w:lang w:val="uk-UA"/>
        </w:rPr>
        <w:t xml:space="preserve"> </w:t>
      </w:r>
      <w:r w:rsidR="00930F5D" w:rsidRPr="008A7E46">
        <w:rPr>
          <w:rFonts w:ascii="Times New Roman" w:hAnsi="Times New Roman" w:cs="Times New Roman"/>
          <w:sz w:val="24"/>
          <w:szCs w:val="24"/>
          <w:lang w:val="uk-UA"/>
        </w:rPr>
        <w:t>або інший документ, що підтверджує якість товару</w:t>
      </w:r>
      <w:r w:rsidR="00930F5D">
        <w:rPr>
          <w:rFonts w:ascii="Times New Roman" w:hAnsi="Times New Roman" w:cs="Times New Roman"/>
          <w:sz w:val="24"/>
          <w:szCs w:val="24"/>
          <w:lang w:val="uk-UA"/>
        </w:rPr>
        <w:t>,</w:t>
      </w:r>
      <w:r w:rsidR="00930F5D" w:rsidRPr="005544F9">
        <w:rPr>
          <w:rFonts w:ascii="Times New Roman" w:hAnsi="Times New Roman" w:cs="Times New Roman"/>
          <w:color w:val="000000" w:themeColor="text1"/>
          <w:sz w:val="24"/>
          <w:szCs w:val="24"/>
        </w:rPr>
        <w:t xml:space="preserve"> виданого на </w:t>
      </w:r>
      <w:proofErr w:type="spellStart"/>
      <w:r w:rsidR="00930F5D" w:rsidRPr="005544F9">
        <w:rPr>
          <w:rFonts w:ascii="Times New Roman" w:hAnsi="Times New Roman" w:cs="Times New Roman"/>
          <w:color w:val="000000" w:themeColor="text1"/>
          <w:sz w:val="24"/>
          <w:szCs w:val="24"/>
        </w:rPr>
        <w:t>запропонований</w:t>
      </w:r>
      <w:proofErr w:type="spellEnd"/>
      <w:r w:rsidR="00930F5D" w:rsidRPr="005544F9">
        <w:rPr>
          <w:rFonts w:ascii="Times New Roman" w:hAnsi="Times New Roman" w:cs="Times New Roman"/>
          <w:color w:val="000000" w:themeColor="text1"/>
          <w:sz w:val="24"/>
          <w:szCs w:val="24"/>
        </w:rPr>
        <w:t xml:space="preserve"> товар, у </w:t>
      </w:r>
      <w:proofErr w:type="spellStart"/>
      <w:r w:rsidR="00930F5D" w:rsidRPr="005544F9">
        <w:rPr>
          <w:rFonts w:ascii="Times New Roman" w:hAnsi="Times New Roman" w:cs="Times New Roman"/>
          <w:color w:val="000000" w:themeColor="text1"/>
          <w:sz w:val="24"/>
          <w:szCs w:val="24"/>
        </w:rPr>
        <w:t>якому</w:t>
      </w:r>
      <w:proofErr w:type="spellEnd"/>
      <w:r w:rsidR="00930F5D" w:rsidRPr="005544F9">
        <w:rPr>
          <w:rFonts w:ascii="Times New Roman" w:hAnsi="Times New Roman" w:cs="Times New Roman"/>
          <w:color w:val="000000" w:themeColor="text1"/>
          <w:sz w:val="24"/>
          <w:szCs w:val="24"/>
        </w:rPr>
        <w:t xml:space="preserve"> повинно бути </w:t>
      </w:r>
      <w:proofErr w:type="spellStart"/>
      <w:r w:rsidR="00930F5D" w:rsidRPr="005544F9">
        <w:rPr>
          <w:rFonts w:ascii="Times New Roman" w:hAnsi="Times New Roman" w:cs="Times New Roman"/>
          <w:color w:val="000000" w:themeColor="text1"/>
          <w:sz w:val="24"/>
          <w:szCs w:val="24"/>
        </w:rPr>
        <w:t>вказано</w:t>
      </w:r>
      <w:proofErr w:type="spellEnd"/>
      <w:r w:rsidR="00452053">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інформацію</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найменування</w:t>
      </w:r>
      <w:proofErr w:type="spellEnd"/>
      <w:r w:rsidR="00930F5D" w:rsidRPr="005544F9">
        <w:rPr>
          <w:rFonts w:ascii="Times New Roman" w:hAnsi="Times New Roman" w:cs="Times New Roman"/>
          <w:color w:val="000000" w:themeColor="text1"/>
          <w:sz w:val="24"/>
          <w:szCs w:val="24"/>
        </w:rPr>
        <w:t xml:space="preserve"> товару, </w:t>
      </w:r>
      <w:proofErr w:type="spellStart"/>
      <w:r w:rsidR="00930F5D" w:rsidRPr="005544F9">
        <w:rPr>
          <w:rFonts w:ascii="Times New Roman" w:hAnsi="Times New Roman" w:cs="Times New Roman"/>
          <w:color w:val="000000" w:themeColor="text1"/>
          <w:sz w:val="24"/>
          <w:szCs w:val="24"/>
        </w:rPr>
        <w:t>посилання</w:t>
      </w:r>
      <w:proofErr w:type="spellEnd"/>
      <w:r w:rsidR="00930F5D" w:rsidRPr="005544F9">
        <w:rPr>
          <w:rFonts w:ascii="Times New Roman" w:hAnsi="Times New Roman" w:cs="Times New Roman"/>
          <w:color w:val="000000" w:themeColor="text1"/>
          <w:sz w:val="24"/>
          <w:szCs w:val="24"/>
        </w:rPr>
        <w:t xml:space="preserve"> на ДСТУ </w:t>
      </w:r>
      <w:proofErr w:type="spellStart"/>
      <w:r w:rsidR="00930F5D" w:rsidRPr="005544F9">
        <w:rPr>
          <w:rFonts w:ascii="Times New Roman" w:hAnsi="Times New Roman" w:cs="Times New Roman"/>
          <w:color w:val="000000" w:themeColor="text1"/>
          <w:sz w:val="24"/>
          <w:szCs w:val="24"/>
        </w:rPr>
        <w:t>або</w:t>
      </w:r>
      <w:proofErr w:type="spellEnd"/>
      <w:r w:rsidR="00930F5D" w:rsidRPr="005544F9">
        <w:rPr>
          <w:rFonts w:ascii="Times New Roman" w:hAnsi="Times New Roman" w:cs="Times New Roman"/>
          <w:color w:val="000000" w:themeColor="text1"/>
          <w:sz w:val="24"/>
          <w:szCs w:val="24"/>
        </w:rPr>
        <w:t xml:space="preserve"> ТУ У;</w:t>
      </w:r>
    </w:p>
    <w:p w:rsidR="00785A97" w:rsidRPr="00930F5D" w:rsidRDefault="00930F5D" w:rsidP="00930F5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85A97" w:rsidRPr="008A7E46">
        <w:rPr>
          <w:rFonts w:ascii="Times New Roman" w:hAnsi="Times New Roman" w:cs="Times New Roman"/>
          <w:sz w:val="24"/>
          <w:szCs w:val="24"/>
          <w:lang w:val="uk-UA"/>
        </w:rPr>
        <w:t xml:space="preserve">)   </w:t>
      </w:r>
      <w:r w:rsidR="00785A97" w:rsidRPr="00930F5D">
        <w:rPr>
          <w:rFonts w:ascii="Times New Roman" w:hAnsi="Times New Roman" w:cs="Times New Roman"/>
          <w:sz w:val="24"/>
          <w:szCs w:val="24"/>
          <w:lang w:val="uk-UA"/>
        </w:rPr>
        <w:t>учасник надає гарантійний лист  в довільній формі яким підтверджуються можливість поставки предмету закупівлі цих торгів у кількості, зі строками придатності та в терміни поставки (у період дії договору), визначені Замовником по цих торгах;</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u w:val="single"/>
          <w:lang w:val="uk-UA" w:eastAsia="zh-CN"/>
        </w:rPr>
      </w:pP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r w:rsidRPr="008A7E46">
        <w:rPr>
          <w:rFonts w:ascii="Times New Roman CYR" w:eastAsia="Calibri" w:hAnsi="Times New Roman CYR" w:cs="Times New Roman CYR"/>
          <w:b/>
          <w:sz w:val="24"/>
          <w:szCs w:val="24"/>
          <w:u w:val="single"/>
          <w:lang w:val="uk-UA" w:eastAsia="zh-CN"/>
        </w:rPr>
        <w:t>ЯКІСНІ ВИМОГИ</w:t>
      </w:r>
      <w:r w:rsidRPr="008A7E46">
        <w:rPr>
          <w:rFonts w:ascii="Times New Roman CYR" w:eastAsia="Calibri" w:hAnsi="Times New Roman CYR" w:cs="Times New Roman CYR"/>
          <w:b/>
          <w:sz w:val="24"/>
          <w:szCs w:val="24"/>
          <w:lang w:val="uk-UA" w:eastAsia="zh-CN"/>
        </w:rPr>
        <w:t>:</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p>
    <w:tbl>
      <w:tblPr>
        <w:tblW w:w="11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35"/>
        <w:gridCol w:w="640"/>
        <w:gridCol w:w="870"/>
        <w:gridCol w:w="1932"/>
        <w:gridCol w:w="1943"/>
        <w:gridCol w:w="3428"/>
      </w:tblGrid>
      <w:tr w:rsidR="00756733" w:rsidRPr="008A7E46" w:rsidTr="00756733">
        <w:trPr>
          <w:trHeight w:val="1161"/>
        </w:trPr>
        <w:tc>
          <w:tcPr>
            <w:tcW w:w="458" w:type="dxa"/>
            <w:vAlign w:val="center"/>
          </w:tcPr>
          <w:p w:rsidR="00756733" w:rsidRPr="008A7E46" w:rsidRDefault="00756733" w:rsidP="008A7E46">
            <w:pPr>
              <w:widowControl w:val="0"/>
              <w:tabs>
                <w:tab w:val="left" w:pos="53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w:t>
            </w:r>
          </w:p>
        </w:tc>
        <w:tc>
          <w:tcPr>
            <w:tcW w:w="2041" w:type="dxa"/>
            <w:vAlign w:val="center"/>
          </w:tcPr>
          <w:p w:rsidR="00756733" w:rsidRPr="008A7E46" w:rsidRDefault="00756733" w:rsidP="008A7E46">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Найменування</w:t>
            </w:r>
          </w:p>
        </w:tc>
        <w:tc>
          <w:tcPr>
            <w:tcW w:w="645" w:type="dxa"/>
            <w:textDirection w:val="btLr"/>
            <w:vAlign w:val="center"/>
          </w:tcPr>
          <w:p w:rsidR="00756733" w:rsidRPr="008A7E46" w:rsidRDefault="00756733" w:rsidP="008A7E46">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Одиниці виміру</w:t>
            </w:r>
          </w:p>
        </w:tc>
        <w:tc>
          <w:tcPr>
            <w:tcW w:w="876" w:type="dxa"/>
            <w:textDirection w:val="btLr"/>
            <w:vAlign w:val="center"/>
          </w:tcPr>
          <w:p w:rsidR="00756733" w:rsidRPr="008A7E46" w:rsidRDefault="00756733" w:rsidP="008A7E46">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Кількість</w:t>
            </w:r>
          </w:p>
        </w:tc>
        <w:tc>
          <w:tcPr>
            <w:tcW w:w="1934" w:type="dxa"/>
            <w:vAlign w:val="center"/>
          </w:tcPr>
          <w:p w:rsidR="00756733" w:rsidRPr="008A7E46" w:rsidRDefault="00756733" w:rsidP="008A7E46">
            <w:pPr>
              <w:widowControl w:val="0"/>
              <w:tabs>
                <w:tab w:val="left" w:pos="53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Вид</w:t>
            </w:r>
          </w:p>
        </w:tc>
        <w:tc>
          <w:tcPr>
            <w:tcW w:w="1871" w:type="dxa"/>
            <w:vAlign w:val="center"/>
          </w:tcPr>
          <w:p w:rsidR="00756733" w:rsidRPr="008A7E46" w:rsidRDefault="00756733" w:rsidP="008A7E46">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Умови постачання</w:t>
            </w:r>
          </w:p>
        </w:tc>
        <w:tc>
          <w:tcPr>
            <w:tcW w:w="3481" w:type="dxa"/>
          </w:tcPr>
          <w:p w:rsidR="00756733" w:rsidRPr="008A7E46" w:rsidRDefault="00756733" w:rsidP="008A7E46">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Опис</w:t>
            </w:r>
          </w:p>
        </w:tc>
      </w:tr>
      <w:tr w:rsidR="00756733" w:rsidRPr="00452053" w:rsidTr="00756733">
        <w:tc>
          <w:tcPr>
            <w:tcW w:w="458" w:type="dxa"/>
            <w:vAlign w:val="center"/>
          </w:tcPr>
          <w:p w:rsidR="00756733" w:rsidRPr="008A7E46" w:rsidRDefault="00756733" w:rsidP="008A7E4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sidRPr="008A7E46">
              <w:rPr>
                <w:rFonts w:ascii="Times New Roman" w:eastAsia="Times New Roman" w:hAnsi="Times New Roman" w:cs="Times New Roman"/>
                <w:b/>
                <w:bCs/>
                <w:iCs/>
                <w:sz w:val="24"/>
                <w:szCs w:val="24"/>
                <w:lang w:val="uk-UA" w:eastAsia="zh-CN"/>
              </w:rPr>
              <w:t>1</w:t>
            </w:r>
          </w:p>
        </w:tc>
        <w:tc>
          <w:tcPr>
            <w:tcW w:w="2041" w:type="dxa"/>
            <w:vAlign w:val="center"/>
          </w:tcPr>
          <w:p w:rsidR="00756733" w:rsidRPr="008A7E46" w:rsidRDefault="00452053" w:rsidP="008A7E46">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bookmarkStart w:id="1" w:name="_GoBack"/>
            <w:r w:rsidRPr="00452053">
              <w:rPr>
                <w:rFonts w:ascii="Times New Roman" w:hAnsi="Times New Roman" w:cs="Times New Roman"/>
                <w:b/>
                <w:color w:val="000000"/>
                <w:shd w:val="clear" w:color="auto" w:fill="FFFFFF"/>
                <w:lang w:val="uk-UA"/>
              </w:rPr>
              <w:t>Хек тушка заморожена</w:t>
            </w:r>
            <w:bookmarkEnd w:id="1"/>
          </w:p>
        </w:tc>
        <w:tc>
          <w:tcPr>
            <w:tcW w:w="645" w:type="dxa"/>
            <w:vAlign w:val="center"/>
          </w:tcPr>
          <w:p w:rsidR="00756733" w:rsidRPr="008A7E46" w:rsidRDefault="00756733" w:rsidP="008A7E46">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кг</w:t>
            </w:r>
          </w:p>
        </w:tc>
        <w:tc>
          <w:tcPr>
            <w:tcW w:w="876" w:type="dxa"/>
            <w:vAlign w:val="center"/>
          </w:tcPr>
          <w:p w:rsidR="00756733" w:rsidRPr="008A7E46" w:rsidRDefault="00325A67" w:rsidP="008A7E4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1042</w:t>
            </w:r>
          </w:p>
        </w:tc>
        <w:tc>
          <w:tcPr>
            <w:tcW w:w="1934" w:type="dxa"/>
            <w:vAlign w:val="center"/>
          </w:tcPr>
          <w:p w:rsidR="00756733" w:rsidRPr="008A7E46" w:rsidRDefault="00756733" w:rsidP="008A7E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Свіжоморожена</w:t>
            </w:r>
          </w:p>
        </w:tc>
        <w:tc>
          <w:tcPr>
            <w:tcW w:w="1871" w:type="dxa"/>
            <w:vAlign w:val="center"/>
          </w:tcPr>
          <w:p w:rsidR="00756733" w:rsidRPr="008A7E46" w:rsidRDefault="00756733" w:rsidP="008A7E4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8A7E46">
              <w:rPr>
                <w:rFonts w:ascii="Times New Roman" w:eastAsia="Times New Roman" w:hAnsi="Times New Roman" w:cs="Times New Roman"/>
                <w:sz w:val="24"/>
                <w:szCs w:val="24"/>
                <w:lang w:val="uk-UA" w:eastAsia="zh-CN"/>
              </w:rPr>
              <w:t>Спеціалізованим транспортом постачальника (фургон рефрижератор)</w:t>
            </w:r>
          </w:p>
        </w:tc>
        <w:tc>
          <w:tcPr>
            <w:tcW w:w="3481" w:type="dxa"/>
          </w:tcPr>
          <w:p w:rsidR="00756733" w:rsidRPr="008A7E46" w:rsidRDefault="00756733" w:rsidP="00756733">
            <w:pPr>
              <w:tabs>
                <w:tab w:val="left" w:pos="0"/>
                <w:tab w:val="left" w:pos="284"/>
              </w:tabs>
              <w:jc w:val="both"/>
              <w:rPr>
                <w:rFonts w:ascii="Times New Roman" w:eastAsia="Times New Roman" w:hAnsi="Times New Roman" w:cs="Times New Roman"/>
                <w:sz w:val="24"/>
                <w:szCs w:val="24"/>
                <w:lang w:val="uk-UA" w:eastAsia="zh-CN"/>
              </w:rPr>
            </w:pPr>
            <w:r w:rsidRPr="00ED48C8">
              <w:rPr>
                <w:rFonts w:ascii="Times New Roman" w:hAnsi="Times New Roman"/>
                <w:bCs/>
                <w:lang w:val="uk-UA"/>
              </w:rPr>
              <w:t xml:space="preserve">Тушка риби, сухої заморозки, випотрошена, без голови, середнього розміру, довжина тушки риби не менше 15 см. Тушка риби повинна бути вагою не менше ніж 300 г. без ГМО, що має бути зазначено на упаковці, поверхня риби ціла, рівна, чиста, природного забарвлення, без слідів механічних пошкоджень, </w:t>
            </w:r>
            <w:r w:rsidRPr="00ED48C8">
              <w:rPr>
                <w:rFonts w:ascii="Times New Roman" w:hAnsi="Times New Roman"/>
                <w:bCs/>
                <w:lang w:val="uk-UA"/>
              </w:rPr>
              <w:lastRenderedPageBreak/>
              <w:t>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 Не допускається риба заморожена більше одного разу.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tc>
      </w:tr>
    </w:tbl>
    <w:p w:rsidR="00BB248C" w:rsidRPr="008A7E46" w:rsidRDefault="00BB248C" w:rsidP="008A7E46">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0F27AD" w:rsidRPr="008A7E46" w:rsidRDefault="000F27AD" w:rsidP="00EE4B4A">
      <w:pPr>
        <w:spacing w:after="0"/>
        <w:rPr>
          <w:rFonts w:ascii="Times New Roman" w:hAnsi="Times New Roman" w:cs="Times New Roman"/>
          <w:sz w:val="24"/>
          <w:szCs w:val="24"/>
          <w:lang w:val="uk-UA"/>
        </w:rPr>
      </w:pPr>
    </w:p>
    <w:sectPr w:rsidR="000F27AD" w:rsidRPr="008A7E46" w:rsidSect="000F27AD">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2EF5858"/>
    <w:multiLevelType w:val="hybridMultilevel"/>
    <w:tmpl w:val="380C6ECC"/>
    <w:lvl w:ilvl="0" w:tplc="14AA25E4">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0207702"/>
    <w:multiLevelType w:val="hybridMultilevel"/>
    <w:tmpl w:val="04CA3BD6"/>
    <w:lvl w:ilvl="0" w:tplc="0BDAF72E">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1CD13CC"/>
    <w:multiLevelType w:val="hybridMultilevel"/>
    <w:tmpl w:val="5F18B7C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815D8"/>
    <w:rsid w:val="00047747"/>
    <w:rsid w:val="000B17AB"/>
    <w:rsid w:val="000D3DAC"/>
    <w:rsid w:val="000F27AD"/>
    <w:rsid w:val="00184ED8"/>
    <w:rsid w:val="001967CA"/>
    <w:rsid w:val="002561B4"/>
    <w:rsid w:val="002D203E"/>
    <w:rsid w:val="002F40B5"/>
    <w:rsid w:val="00325A67"/>
    <w:rsid w:val="00452053"/>
    <w:rsid w:val="004B540D"/>
    <w:rsid w:val="00500BBA"/>
    <w:rsid w:val="00574431"/>
    <w:rsid w:val="005A41E0"/>
    <w:rsid w:val="005D39C4"/>
    <w:rsid w:val="0067579F"/>
    <w:rsid w:val="006E7AB3"/>
    <w:rsid w:val="006F5091"/>
    <w:rsid w:val="00756733"/>
    <w:rsid w:val="007829BA"/>
    <w:rsid w:val="00785A97"/>
    <w:rsid w:val="00870B46"/>
    <w:rsid w:val="008A7E46"/>
    <w:rsid w:val="00930F5D"/>
    <w:rsid w:val="00A0788B"/>
    <w:rsid w:val="00A9293A"/>
    <w:rsid w:val="00BB248C"/>
    <w:rsid w:val="00BE7C88"/>
    <w:rsid w:val="00C706D1"/>
    <w:rsid w:val="00D62D0A"/>
    <w:rsid w:val="00E12A4A"/>
    <w:rsid w:val="00EE4B4A"/>
    <w:rsid w:val="00F81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DF40"/>
  <w15:docId w15:val="{50063422-AF61-4B6C-B856-9F096234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88B"/>
    <w:pPr>
      <w:ind w:left="720"/>
      <w:contextualSpacing/>
    </w:pPr>
  </w:style>
  <w:style w:type="character" w:customStyle="1" w:styleId="rvts9">
    <w:name w:val="rvts9"/>
    <w:basedOn w:val="a0"/>
    <w:rsid w:val="00EE4B4A"/>
  </w:style>
  <w:style w:type="paragraph" w:customStyle="1" w:styleId="1">
    <w:name w:val="Обычный1"/>
    <w:rsid w:val="00785A97"/>
    <w:pPr>
      <w:spacing w:after="0"/>
    </w:pPr>
    <w:rPr>
      <w:rFonts w:ascii="Arial" w:eastAsia="Times New Roman"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C5B3-203A-4ED6-B088-481979D8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571</Words>
  <Characters>3255</Characters>
  <Application>Microsoft Office Word</Application>
  <DocSecurity>0</DocSecurity>
  <Lines>27</Lines>
  <Paragraphs>7</Paragraphs>
  <ScaleCrop>false</ScaleCrop>
  <Company>Krokoz™</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2020-11-06T10:08:00Z</dcterms:created>
  <dcterms:modified xsi:type="dcterms:W3CDTF">2023-01-30T09:39:00Z</dcterms:modified>
</cp:coreProperties>
</file>