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9F" w:rsidRPr="0094539F" w:rsidRDefault="00A34AAF" w:rsidP="0094539F">
      <w:pPr>
        <w:spacing w:after="0" w:line="240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96277">
        <w:rPr>
          <w:rFonts w:ascii="Times New Roman" w:hAnsi="Times New Roman"/>
          <w:sz w:val="24"/>
          <w:szCs w:val="24"/>
        </w:rPr>
        <w:t xml:space="preserve"> </w:t>
      </w:r>
      <w:r w:rsidR="0094539F" w:rsidRPr="0094539F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94539F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94539F" w:rsidRPr="0094539F" w:rsidRDefault="0094539F" w:rsidP="0094539F">
      <w:pPr>
        <w:spacing w:after="0" w:line="240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4539F">
        <w:rPr>
          <w:rFonts w:ascii="Times New Roman" w:hAnsi="Times New Roman"/>
          <w:b/>
          <w:sz w:val="24"/>
          <w:szCs w:val="24"/>
          <w:lang w:val="uk-UA"/>
        </w:rPr>
        <w:t xml:space="preserve">до тендерної документації </w:t>
      </w:r>
    </w:p>
    <w:p w:rsidR="005A31B5" w:rsidRPr="007161A3" w:rsidRDefault="005A31B5" w:rsidP="005A31B5">
      <w:pPr>
        <w:spacing w:line="240" w:lineRule="atLeast"/>
        <w:ind w:left="6372" w:firstLine="708"/>
        <w:jc w:val="right"/>
        <w:rPr>
          <w:rFonts w:ascii="Times New Roman" w:hAnsi="Times New Roman"/>
          <w:i/>
          <w:lang w:val="uk-UA"/>
        </w:rPr>
      </w:pPr>
    </w:p>
    <w:p w:rsidR="00A34AAF" w:rsidRPr="00496277" w:rsidRDefault="00A34AAF" w:rsidP="005A31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34AAF" w:rsidRPr="00496277" w:rsidRDefault="002A78C1" w:rsidP="00496277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ПРОЄ</w:t>
      </w:r>
      <w:r w:rsidR="005A31B5">
        <w:rPr>
          <w:rFonts w:ascii="Times New Roman" w:hAnsi="Times New Roman"/>
          <w:b/>
          <w:bCs/>
          <w:sz w:val="24"/>
          <w:szCs w:val="24"/>
          <w:lang w:val="uk-UA"/>
        </w:rPr>
        <w:t xml:space="preserve">КТ </w:t>
      </w:r>
      <w:r w:rsidR="00A34AAF" w:rsidRPr="00496277">
        <w:rPr>
          <w:rFonts w:ascii="Times New Roman" w:hAnsi="Times New Roman"/>
          <w:b/>
          <w:bCs/>
          <w:sz w:val="24"/>
          <w:szCs w:val="24"/>
        </w:rPr>
        <w:t>Д</w:t>
      </w:r>
      <w:r w:rsidR="005A31B5">
        <w:rPr>
          <w:rFonts w:ascii="Times New Roman" w:hAnsi="Times New Roman"/>
          <w:b/>
          <w:bCs/>
          <w:sz w:val="24"/>
          <w:szCs w:val="24"/>
        </w:rPr>
        <w:t>ОГОВ</w:t>
      </w:r>
      <w:r w:rsidR="005A31B5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A34AAF" w:rsidRPr="00496277">
        <w:rPr>
          <w:rFonts w:ascii="Times New Roman" w:hAnsi="Times New Roman"/>
          <w:b/>
          <w:bCs/>
          <w:sz w:val="24"/>
          <w:szCs w:val="24"/>
        </w:rPr>
        <w:t>Р</w:t>
      </w:r>
      <w:r w:rsidR="007D4584">
        <w:rPr>
          <w:rFonts w:ascii="Times New Roman" w:hAnsi="Times New Roman"/>
          <w:b/>
          <w:bCs/>
          <w:sz w:val="24"/>
          <w:szCs w:val="24"/>
          <w:lang w:val="uk-UA"/>
        </w:rPr>
        <w:t>У</w:t>
      </w:r>
      <w:r w:rsidR="00A34AAF" w:rsidRPr="00496277"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5A31B5" w:rsidRPr="00496277" w:rsidRDefault="005A31B5" w:rsidP="00496277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AAF" w:rsidRPr="00496277" w:rsidRDefault="00A34AAF" w:rsidP="00496277">
      <w:pPr>
        <w:tabs>
          <w:tab w:val="left" w:pos="0"/>
          <w:tab w:val="left" w:pos="8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277">
        <w:rPr>
          <w:rFonts w:ascii="Times New Roman" w:hAnsi="Times New Roman"/>
          <w:sz w:val="24"/>
          <w:szCs w:val="24"/>
        </w:rPr>
        <w:t xml:space="preserve">м. </w:t>
      </w:r>
      <w:r w:rsidR="00E22AA1" w:rsidRPr="00496277">
        <w:rPr>
          <w:rFonts w:ascii="Times New Roman" w:hAnsi="Times New Roman"/>
          <w:sz w:val="24"/>
          <w:szCs w:val="24"/>
          <w:lang w:val="uk-UA"/>
        </w:rPr>
        <w:t>Хмельницький</w:t>
      </w:r>
      <w:r w:rsidRPr="0049627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A78C1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Start"/>
      <w:r w:rsidR="002A78C1">
        <w:rPr>
          <w:rFonts w:ascii="Times New Roman" w:hAnsi="Times New Roman"/>
          <w:sz w:val="24"/>
          <w:szCs w:val="24"/>
        </w:rPr>
        <w:t xml:space="preserve">   </w:t>
      </w:r>
      <w:r w:rsidRPr="00496277">
        <w:rPr>
          <w:rFonts w:ascii="Times New Roman" w:hAnsi="Times New Roman"/>
          <w:sz w:val="24"/>
          <w:szCs w:val="24"/>
        </w:rPr>
        <w:t>«</w:t>
      </w:r>
      <w:proofErr w:type="gramEnd"/>
      <w:r w:rsidRPr="00496277">
        <w:rPr>
          <w:rFonts w:ascii="Times New Roman" w:hAnsi="Times New Roman"/>
          <w:sz w:val="24"/>
          <w:szCs w:val="24"/>
        </w:rPr>
        <w:t>___»_________ 202</w:t>
      </w:r>
      <w:r w:rsidR="00ED4615">
        <w:rPr>
          <w:rFonts w:ascii="Times New Roman" w:hAnsi="Times New Roman"/>
          <w:sz w:val="24"/>
          <w:szCs w:val="24"/>
          <w:lang w:val="uk-UA"/>
        </w:rPr>
        <w:t>2</w:t>
      </w:r>
      <w:r w:rsidRPr="00496277">
        <w:rPr>
          <w:rFonts w:ascii="Times New Roman" w:hAnsi="Times New Roman"/>
          <w:sz w:val="24"/>
          <w:szCs w:val="24"/>
        </w:rPr>
        <w:t xml:space="preserve"> року</w:t>
      </w:r>
    </w:p>
    <w:p w:rsidR="00A34AAF" w:rsidRPr="00496277" w:rsidRDefault="00A34AAF" w:rsidP="004962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AAF" w:rsidRPr="00CF0A61" w:rsidRDefault="00E22AA1" w:rsidP="00496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bCs/>
          <w:sz w:val="24"/>
          <w:szCs w:val="24"/>
          <w:lang w:val="uk-UA"/>
        </w:rPr>
        <w:t>Виконавчий комітет Хмельницької міської ради</w:t>
      </w:r>
      <w:r w:rsidR="00A34AAF" w:rsidRPr="00CF0A61">
        <w:rPr>
          <w:rFonts w:ascii="Times New Roman" w:hAnsi="Times New Roman"/>
          <w:bCs/>
          <w:sz w:val="24"/>
          <w:szCs w:val="24"/>
          <w:lang w:val="uk-UA"/>
        </w:rPr>
        <w:t>,</w:t>
      </w:r>
      <w:r w:rsidR="00A34AAF" w:rsidRPr="00CF0A6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 xml:space="preserve">в особі </w:t>
      </w:r>
      <w:r w:rsidRPr="00CF0A61">
        <w:rPr>
          <w:rFonts w:ascii="Times New Roman" w:hAnsi="Times New Roman"/>
          <w:sz w:val="24"/>
          <w:szCs w:val="24"/>
          <w:lang w:val="uk-UA"/>
        </w:rPr>
        <w:t>керуючого справами Сабій Юлії Сергіївни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F0A61">
        <w:rPr>
          <w:rFonts w:ascii="Times New Roman" w:hAnsi="Times New Roman"/>
          <w:sz w:val="24"/>
          <w:szCs w:val="24"/>
          <w:lang w:val="uk-UA"/>
        </w:rPr>
        <w:t>що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 xml:space="preserve"> діє на підставі </w:t>
      </w:r>
      <w:r w:rsidR="00CF0A61">
        <w:rPr>
          <w:rFonts w:ascii="Times New Roman" w:hAnsi="Times New Roman"/>
          <w:sz w:val="24"/>
          <w:szCs w:val="24"/>
          <w:lang w:val="uk-UA"/>
        </w:rPr>
        <w:t>_________________________________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, надалі – Покупець, з однієї сторони, і</w:t>
      </w:r>
      <w:r w:rsidR="00A34AAF" w:rsidRPr="00CF0A6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A34AAF" w:rsidRPr="00CF0A61">
        <w:rPr>
          <w:rFonts w:ascii="Times New Roman" w:hAnsi="Times New Roman"/>
          <w:bCs/>
          <w:sz w:val="24"/>
          <w:szCs w:val="24"/>
          <w:lang w:val="uk-UA"/>
        </w:rPr>
        <w:t>__________________________________________________________,</w:t>
      </w:r>
      <w:r w:rsidR="00A34AAF" w:rsidRPr="00CF0A6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в особі _______________________________________________________, який діє на підставі ____________________________,</w:t>
      </w:r>
      <w:r w:rsidR="00A34AAF" w:rsidRPr="00CF0A6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надалі –, Продавець з другої сторони, надалі разом – Сторони, а кожен окремо – Сторона, уклали цей Договір про таке.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AAF" w:rsidRPr="00CF0A61" w:rsidRDefault="00A34AAF" w:rsidP="0049627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bCs/>
          <w:sz w:val="24"/>
          <w:szCs w:val="24"/>
          <w:lang w:val="uk-UA"/>
        </w:rPr>
        <w:t>1. ПРЕДМЕТ ДОГОВОРУ</w:t>
      </w:r>
    </w:p>
    <w:p w:rsidR="00A34AAF" w:rsidRPr="00CF0A61" w:rsidRDefault="00A34AAF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1.1. Продавець зобов'язується передавати у власність Покупця:</w:t>
      </w:r>
      <w:r w:rsidR="001F1DB4" w:rsidRPr="00B773FE">
        <w:rPr>
          <w:rFonts w:ascii="Times New Roman" w:hAnsi="Times New Roman"/>
          <w:sz w:val="24"/>
          <w:szCs w:val="24"/>
          <w:lang w:val="uk-UA"/>
        </w:rPr>
        <w:t xml:space="preserve"> дизельне паливо, код ДК 021:2015-09130000-9 - Нафта і дистиляти</w:t>
      </w:r>
      <w:r w:rsidRPr="00CF0A61">
        <w:rPr>
          <w:rFonts w:ascii="Times New Roman" w:hAnsi="Times New Roman"/>
          <w:sz w:val="24"/>
          <w:szCs w:val="24"/>
          <w:lang w:val="uk-UA"/>
        </w:rPr>
        <w:t xml:space="preserve"> (надалі – </w:t>
      </w:r>
      <w:r w:rsidRPr="00CF0A61">
        <w:rPr>
          <w:rFonts w:ascii="Times New Roman" w:hAnsi="Times New Roman"/>
          <w:bCs/>
          <w:sz w:val="24"/>
          <w:szCs w:val="24"/>
          <w:lang w:val="uk-UA"/>
        </w:rPr>
        <w:t>Товар</w:t>
      </w:r>
      <w:r w:rsidRPr="00CF0A61">
        <w:rPr>
          <w:rFonts w:ascii="Times New Roman" w:hAnsi="Times New Roman"/>
          <w:sz w:val="24"/>
          <w:szCs w:val="24"/>
          <w:lang w:val="uk-UA"/>
        </w:rPr>
        <w:t>), а Покупець зобов’язується прийняти Товар та оплатити його вартість згідно з умовами Договору.</w:t>
      </w:r>
    </w:p>
    <w:p w:rsidR="00A34AAF" w:rsidRPr="00CF0A61" w:rsidRDefault="00A34AAF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1.2. До предмета Договору входить зобов’язання Продавця зберігати придбаний Покупцем у Продавця Товар до моменту видачі (передачі) Товару зі зберігання Покупцю за талонами (скретч-картками) відповідно до розділу 2 даного Договору.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1.3. Найменування, кількість, ціна за одиницю та інші характеристики Товару визначені в Специфікації (додаток 1 до Договору, який є його невід’ємною частиною).</w:t>
      </w:r>
    </w:p>
    <w:p w:rsidR="00496277" w:rsidRDefault="00496277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1.4. Обсяги закупівлі товару можуть бути зменшені залежно від реального фінансування видатків.</w:t>
      </w:r>
    </w:p>
    <w:p w:rsidR="000A016A" w:rsidRPr="000A016A" w:rsidRDefault="000A016A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AAF" w:rsidRPr="00CF0A61" w:rsidRDefault="00A34AAF" w:rsidP="00496277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bCs/>
          <w:sz w:val="24"/>
          <w:szCs w:val="24"/>
          <w:lang w:val="uk-UA"/>
        </w:rPr>
        <w:t>2. ЯКІСТЬ ТОВАРУ, УМОВИ ЙОГО ПЕРЕДАЧІ ТА ЗБЕРІГАННЯ</w:t>
      </w:r>
    </w:p>
    <w:p w:rsidR="00A34AAF" w:rsidRPr="00CF0A61" w:rsidRDefault="00A34AAF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Cs/>
          <w:sz w:val="24"/>
          <w:szCs w:val="24"/>
          <w:lang w:val="uk-UA"/>
        </w:rPr>
        <w:t>2.1. Продавець повинен надати Покупцеві Товар, якість якого відповідає державним нормам, стандартам, регламентам і вимогам, що встановлені чинними нормативними актами України та умовами цього Договору.</w:t>
      </w:r>
    </w:p>
    <w:p w:rsidR="00A34AAF" w:rsidRDefault="00A34AAF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Cs/>
          <w:sz w:val="24"/>
          <w:szCs w:val="24"/>
          <w:lang w:val="uk-UA"/>
        </w:rPr>
        <w:t>2.2. Товар повинен мати сертифікати відповідності та паспорти якості пального згідно з вимогами чинного законодавства України.</w:t>
      </w:r>
    </w:p>
    <w:p w:rsidR="000A016A" w:rsidRPr="00D93505" w:rsidRDefault="00E8644E" w:rsidP="000A016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2.3. </w:t>
      </w:r>
      <w:r w:rsidR="000A016A" w:rsidRPr="00D93505">
        <w:rPr>
          <w:rFonts w:ascii="Times New Roman" w:hAnsi="Times New Roman"/>
          <w:bCs/>
          <w:sz w:val="24"/>
          <w:szCs w:val="24"/>
          <w:lang w:val="uk-UA"/>
        </w:rPr>
        <w:t xml:space="preserve">Товар передається у вигляді талонів (скретч-карток) на підставі видаткової накладної номіналом 10 літрів, </w:t>
      </w:r>
      <w:r w:rsidR="0094539F">
        <w:rPr>
          <w:rFonts w:ascii="Times New Roman" w:hAnsi="Times New Roman"/>
          <w:bCs/>
          <w:sz w:val="24"/>
          <w:szCs w:val="24"/>
          <w:lang w:val="uk-UA"/>
        </w:rPr>
        <w:t>20 літрів</w:t>
      </w:r>
      <w:r w:rsidR="000A016A" w:rsidRPr="00D9350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8644E" w:rsidRPr="0094539F" w:rsidRDefault="00E8644E" w:rsidP="00E8644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8644E">
        <w:rPr>
          <w:rFonts w:ascii="Times New Roman" w:hAnsi="Times New Roman"/>
          <w:bCs/>
          <w:sz w:val="24"/>
          <w:szCs w:val="24"/>
          <w:lang w:val="uk-UA"/>
        </w:rPr>
        <w:t xml:space="preserve">Талон на пальне (скретч-картка) – документ на емітованому </w:t>
      </w:r>
      <w:r>
        <w:rPr>
          <w:rFonts w:ascii="Times New Roman" w:hAnsi="Times New Roman"/>
          <w:bCs/>
          <w:sz w:val="24"/>
          <w:szCs w:val="24"/>
          <w:lang w:val="uk-UA"/>
        </w:rPr>
        <w:t>Продавцем</w:t>
      </w:r>
      <w:r w:rsidRPr="00E8644E">
        <w:rPr>
          <w:rFonts w:ascii="Times New Roman" w:hAnsi="Times New Roman"/>
          <w:bCs/>
          <w:sz w:val="24"/>
          <w:szCs w:val="24"/>
          <w:lang w:val="uk-UA"/>
        </w:rPr>
        <w:t xml:space="preserve"> паперовому </w:t>
      </w:r>
      <w:r w:rsidRPr="0094539F">
        <w:rPr>
          <w:rFonts w:ascii="Times New Roman" w:hAnsi="Times New Roman"/>
          <w:bCs/>
          <w:sz w:val="24"/>
          <w:szCs w:val="24"/>
          <w:lang w:val="uk-UA"/>
        </w:rPr>
        <w:t xml:space="preserve">носії, встановленої форми, що передається в користування Покупцю і надає йому чи іншій особі, яка правомірно володіє ним, можливість отримувати Товар від Продавця за умови його пред’явлення. </w:t>
      </w:r>
    </w:p>
    <w:p w:rsidR="00E8644E" w:rsidRPr="0094539F" w:rsidRDefault="00E8644E" w:rsidP="00E8644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4539F">
        <w:rPr>
          <w:rFonts w:ascii="Times New Roman" w:hAnsi="Times New Roman"/>
          <w:bCs/>
          <w:sz w:val="24"/>
          <w:szCs w:val="24"/>
          <w:lang w:val="uk-UA"/>
        </w:rPr>
        <w:t>Талон на пальне не є платіжним засобом, а є технічним засобом обліку операцій відпуску Товару.</w:t>
      </w:r>
    </w:p>
    <w:p w:rsidR="00A34AAF" w:rsidRPr="0094539F" w:rsidRDefault="00121FD7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4539F">
        <w:rPr>
          <w:rFonts w:ascii="Times New Roman" w:hAnsi="Times New Roman"/>
          <w:bCs/>
          <w:sz w:val="24"/>
          <w:szCs w:val="24"/>
          <w:lang w:val="uk-UA"/>
        </w:rPr>
        <w:t>2.4</w:t>
      </w:r>
      <w:r w:rsidR="00A34AAF" w:rsidRPr="0094539F">
        <w:rPr>
          <w:rFonts w:ascii="Times New Roman" w:hAnsi="Times New Roman"/>
          <w:bCs/>
          <w:sz w:val="24"/>
          <w:szCs w:val="24"/>
          <w:lang w:val="uk-UA"/>
        </w:rPr>
        <w:t>. Талони (</w:t>
      </w:r>
      <w:r w:rsidR="00A34AAF" w:rsidRPr="0094539F">
        <w:rPr>
          <w:rFonts w:ascii="Times New Roman" w:hAnsi="Times New Roman"/>
          <w:sz w:val="24"/>
          <w:szCs w:val="24"/>
          <w:lang w:val="uk-UA"/>
        </w:rPr>
        <w:t>скретч</w:t>
      </w:r>
      <w:r w:rsidR="00A34AAF" w:rsidRPr="0094539F">
        <w:rPr>
          <w:rFonts w:ascii="Times New Roman" w:hAnsi="Times New Roman"/>
          <w:bCs/>
          <w:sz w:val="24"/>
          <w:szCs w:val="24"/>
          <w:lang w:val="uk-UA"/>
        </w:rPr>
        <w:t>-картки) передаються Продавцем у власність Покупця протягом 5 (п’яти) робочих днів з моменту укладення Договору</w:t>
      </w:r>
      <w:r w:rsidR="000A016A" w:rsidRPr="0094539F">
        <w:rPr>
          <w:rFonts w:ascii="Times New Roman" w:hAnsi="Times New Roman"/>
          <w:bCs/>
          <w:sz w:val="24"/>
          <w:szCs w:val="24"/>
          <w:lang w:val="uk-UA"/>
        </w:rPr>
        <w:t xml:space="preserve">, але не пізніше </w:t>
      </w:r>
      <w:r w:rsidR="0094539F" w:rsidRPr="0094539F">
        <w:rPr>
          <w:rFonts w:ascii="Times New Roman" w:hAnsi="Times New Roman"/>
          <w:bCs/>
          <w:sz w:val="24"/>
          <w:szCs w:val="24"/>
          <w:lang w:val="uk-UA"/>
        </w:rPr>
        <w:t>31</w:t>
      </w:r>
      <w:r w:rsidR="00A23D14" w:rsidRPr="0094539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4539F" w:rsidRPr="0094539F">
        <w:rPr>
          <w:rFonts w:ascii="Times New Roman" w:hAnsi="Times New Roman"/>
          <w:bCs/>
          <w:sz w:val="24"/>
          <w:szCs w:val="24"/>
          <w:lang w:val="uk-UA"/>
        </w:rPr>
        <w:t>грудня</w:t>
      </w:r>
      <w:r w:rsidR="000A016A" w:rsidRPr="0094539F">
        <w:rPr>
          <w:rFonts w:ascii="Times New Roman" w:hAnsi="Times New Roman"/>
          <w:bCs/>
          <w:sz w:val="24"/>
          <w:szCs w:val="24"/>
          <w:lang w:val="uk-UA"/>
        </w:rPr>
        <w:t xml:space="preserve"> 2022 року</w:t>
      </w:r>
      <w:r w:rsidR="00A34AAF" w:rsidRPr="0094539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23D14" w:rsidRPr="0094539F" w:rsidRDefault="00A23D14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4539F">
        <w:rPr>
          <w:rFonts w:ascii="Times New Roman" w:hAnsi="Times New Roman"/>
          <w:bCs/>
          <w:sz w:val="24"/>
          <w:szCs w:val="24"/>
          <w:lang w:val="uk-UA"/>
        </w:rPr>
        <w:t>2.5. Строк поставки Товару може бути продовжений за згодою сторін у разі продовження строку дії воєнного стану в Україні  про що укладається додаткова угода.</w:t>
      </w:r>
    </w:p>
    <w:p w:rsidR="0072196E" w:rsidRPr="00CF0A61" w:rsidRDefault="0072196E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4539F">
        <w:rPr>
          <w:rFonts w:ascii="Times New Roman" w:hAnsi="Times New Roman"/>
          <w:bCs/>
          <w:sz w:val="24"/>
          <w:szCs w:val="24"/>
          <w:lang w:val="uk-UA"/>
        </w:rPr>
        <w:t>2.</w:t>
      </w:r>
      <w:r w:rsidR="00A23D14" w:rsidRPr="0094539F">
        <w:rPr>
          <w:rFonts w:ascii="Times New Roman" w:hAnsi="Times New Roman"/>
          <w:bCs/>
          <w:sz w:val="24"/>
          <w:szCs w:val="24"/>
          <w:lang w:val="uk-UA"/>
        </w:rPr>
        <w:t>6</w:t>
      </w:r>
      <w:r w:rsidR="0069563F" w:rsidRPr="0094539F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94539F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Місце поставки </w:t>
      </w:r>
      <w:r w:rsidR="007051F3" w:rsidRPr="0094539F">
        <w:rPr>
          <w:rFonts w:ascii="Times New Roman" w:hAnsi="Times New Roman"/>
          <w:bCs/>
          <w:sz w:val="24"/>
          <w:szCs w:val="24"/>
          <w:lang w:val="uk-UA"/>
        </w:rPr>
        <w:t>т</w:t>
      </w:r>
      <w:r w:rsidRPr="0094539F">
        <w:rPr>
          <w:rFonts w:ascii="Times New Roman" w:hAnsi="Times New Roman"/>
          <w:bCs/>
          <w:sz w:val="24"/>
          <w:szCs w:val="24"/>
          <w:lang w:val="uk-UA"/>
        </w:rPr>
        <w:t>алонів (</w:t>
      </w:r>
      <w:r w:rsidRPr="0094539F">
        <w:rPr>
          <w:rFonts w:ascii="Times New Roman" w:hAnsi="Times New Roman"/>
          <w:sz w:val="24"/>
          <w:szCs w:val="24"/>
          <w:lang w:val="uk-UA"/>
        </w:rPr>
        <w:t>скретч</w:t>
      </w:r>
      <w:r w:rsidRPr="0094539F">
        <w:rPr>
          <w:rFonts w:ascii="Times New Roman" w:hAnsi="Times New Roman"/>
          <w:bCs/>
          <w:sz w:val="24"/>
          <w:szCs w:val="24"/>
          <w:lang w:val="uk-UA"/>
        </w:rPr>
        <w:t>-карт</w:t>
      </w:r>
      <w:r w:rsidR="00123F16" w:rsidRPr="0094539F"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94539F">
        <w:rPr>
          <w:rFonts w:ascii="Times New Roman" w:hAnsi="Times New Roman"/>
          <w:bCs/>
          <w:sz w:val="24"/>
          <w:szCs w:val="24"/>
          <w:lang w:val="uk-UA"/>
        </w:rPr>
        <w:t>к)</w:t>
      </w:r>
      <w:r w:rsidRPr="0094539F">
        <w:rPr>
          <w:rFonts w:ascii="Times New Roman" w:hAnsi="Times New Roman"/>
          <w:color w:val="000000"/>
          <w:sz w:val="24"/>
          <w:szCs w:val="24"/>
          <w:lang w:val="uk-UA"/>
        </w:rPr>
        <w:t>: м. Хмельницький</w:t>
      </w:r>
      <w:r w:rsidRPr="00CF0A61">
        <w:rPr>
          <w:rFonts w:ascii="Times New Roman" w:hAnsi="Times New Roman"/>
          <w:color w:val="000000"/>
          <w:sz w:val="24"/>
          <w:szCs w:val="24"/>
          <w:lang w:val="uk-UA"/>
        </w:rPr>
        <w:t>, вул. Г</w:t>
      </w:r>
      <w:r w:rsidR="00ED4615">
        <w:rPr>
          <w:rFonts w:ascii="Times New Roman" w:hAnsi="Times New Roman"/>
          <w:color w:val="000000"/>
          <w:sz w:val="24"/>
          <w:szCs w:val="24"/>
          <w:lang w:val="uk-UA"/>
        </w:rPr>
        <w:t>ероїв Маріуполя</w:t>
      </w:r>
      <w:r w:rsidRPr="00CF0A61">
        <w:rPr>
          <w:rFonts w:ascii="Times New Roman" w:hAnsi="Times New Roman"/>
          <w:color w:val="000000"/>
          <w:sz w:val="24"/>
          <w:szCs w:val="24"/>
          <w:lang w:val="uk-UA"/>
        </w:rPr>
        <w:t>, 3</w:t>
      </w:r>
      <w:r w:rsidR="0069563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4AAF" w:rsidRPr="00CF0A61" w:rsidRDefault="00A23D14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2.7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. Факт набуття Покупцем права власності на Товар підтверджується підписанням уповноваженими представниками обох Сторін видаткової накладної (накладної), де вказується ціна (вартість), асортимент та кількість Товару.</w:t>
      </w:r>
    </w:p>
    <w:p w:rsidR="00A34AAF" w:rsidRPr="00CF0A61" w:rsidRDefault="00A23D14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2.8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 xml:space="preserve">. Після підписання Сторонами видаткової накладної (накладної) Продавець видає Покупцеві по акту приймання-передачі </w:t>
      </w:r>
      <w:r w:rsidR="00A34AAF" w:rsidRPr="00CF0A61">
        <w:rPr>
          <w:rFonts w:ascii="Times New Roman" w:hAnsi="Times New Roman"/>
          <w:bCs/>
          <w:sz w:val="24"/>
          <w:szCs w:val="24"/>
          <w:lang w:val="uk-UA"/>
        </w:rPr>
        <w:t>талони (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скретч</w:t>
      </w:r>
      <w:r w:rsidR="00A34AAF" w:rsidRPr="00CF0A61">
        <w:rPr>
          <w:rFonts w:ascii="Times New Roman" w:hAnsi="Times New Roman"/>
          <w:bCs/>
          <w:sz w:val="24"/>
          <w:szCs w:val="24"/>
          <w:lang w:val="uk-UA"/>
        </w:rPr>
        <w:t>-картки)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 xml:space="preserve"> на кількість оплаченого та придбаного Покупцем Товару.</w:t>
      </w:r>
    </w:p>
    <w:p w:rsidR="00A34AAF" w:rsidRPr="00CF0A61" w:rsidRDefault="00A23D14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2.9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 xml:space="preserve">. Протягом строку зберігання право власності на Товар від Покупця до Продавця не переходить. </w:t>
      </w:r>
    </w:p>
    <w:p w:rsidR="00A34AAF" w:rsidRPr="00CF0A61" w:rsidRDefault="00A23D14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2.10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 xml:space="preserve">. Зберігання та видача (передача) Товару зі зберігання шляхом заправлення автомобілів Покупця здійснюється на автозаправних станціях (АЗС), що розміщені на території України (у тому числі у м. </w:t>
      </w:r>
      <w:r w:rsidR="00496277" w:rsidRPr="00CF0A61">
        <w:rPr>
          <w:rFonts w:ascii="Times New Roman" w:hAnsi="Times New Roman"/>
          <w:sz w:val="24"/>
          <w:szCs w:val="24"/>
          <w:lang w:val="uk-UA"/>
        </w:rPr>
        <w:t>Хмельницький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496277" w:rsidRPr="00CF0A61">
        <w:rPr>
          <w:rFonts w:ascii="Times New Roman" w:hAnsi="Times New Roman"/>
          <w:sz w:val="24"/>
          <w:szCs w:val="24"/>
          <w:lang w:val="uk-UA"/>
        </w:rPr>
        <w:t>Хмельницькій області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), перелік яких узгоджується Сторонами в додатку 2 до цього Договору.</w:t>
      </w:r>
    </w:p>
    <w:p w:rsidR="00A34AAF" w:rsidRPr="00CF0A61" w:rsidRDefault="00A23D14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2.11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. Видача (передача) Товару зі зберігання Покупцю проводиться окремими партіями на момент проведення операції з видачі (передачі) Товарів зі зберігання.</w:t>
      </w:r>
    </w:p>
    <w:p w:rsidR="00A34AAF" w:rsidRPr="00CF0A61" w:rsidRDefault="00A23D14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pacing w:val="-2"/>
          <w:sz w:val="24"/>
          <w:szCs w:val="24"/>
          <w:lang w:val="uk-UA"/>
        </w:rPr>
        <w:t>2.12</w:t>
      </w:r>
      <w:r w:rsidR="00A34AAF" w:rsidRPr="00CF0A61">
        <w:rPr>
          <w:rFonts w:ascii="Times New Roman" w:hAnsi="Times New Roman"/>
          <w:spacing w:val="-2"/>
          <w:sz w:val="24"/>
          <w:szCs w:val="24"/>
          <w:lang w:val="uk-UA"/>
        </w:rPr>
        <w:t xml:space="preserve">. </w:t>
      </w:r>
      <w:r w:rsidR="00A34AAF" w:rsidRPr="00CF0A61">
        <w:rPr>
          <w:rFonts w:ascii="Times New Roman" w:hAnsi="Times New Roman"/>
          <w:bCs/>
          <w:sz w:val="24"/>
          <w:szCs w:val="24"/>
          <w:lang w:val="uk-UA" w:eastAsia="uk-UA"/>
        </w:rPr>
        <w:t>У разі закінчення терміну строку дії невикористаних Покупцем талонів (скретч-карток), ці талони (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скретч</w:t>
      </w:r>
      <w:r w:rsidR="00A34AAF" w:rsidRPr="00CF0A61">
        <w:rPr>
          <w:rFonts w:ascii="Times New Roman" w:hAnsi="Times New Roman"/>
          <w:bCs/>
          <w:sz w:val="24"/>
          <w:szCs w:val="24"/>
          <w:lang w:val="uk-UA" w:eastAsia="uk-UA"/>
        </w:rPr>
        <w:t>-картки) обмінюються на аналогічні з незакінченим строком дії без додаткової за це оплати Покупцем або продовжується термін використання наявних у Покупця талонів (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скретч</w:t>
      </w:r>
      <w:r w:rsidR="00A34AAF" w:rsidRPr="00CF0A61">
        <w:rPr>
          <w:rFonts w:ascii="Times New Roman" w:hAnsi="Times New Roman"/>
          <w:bCs/>
          <w:sz w:val="24"/>
          <w:szCs w:val="24"/>
          <w:lang w:val="uk-UA" w:eastAsia="uk-UA"/>
        </w:rPr>
        <w:t>-карток).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34AAF" w:rsidRPr="00CF0A61" w:rsidRDefault="00A34AAF" w:rsidP="0049627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bCs/>
          <w:sz w:val="24"/>
          <w:szCs w:val="24"/>
          <w:lang w:val="uk-UA"/>
        </w:rPr>
        <w:t xml:space="preserve">3. </w:t>
      </w:r>
      <w:r w:rsidRPr="00CF0A61">
        <w:rPr>
          <w:rFonts w:ascii="Times New Roman" w:hAnsi="Times New Roman"/>
          <w:b/>
          <w:sz w:val="24"/>
          <w:szCs w:val="24"/>
          <w:lang w:val="uk-UA"/>
        </w:rPr>
        <w:t>ЦІНА ДОГОВОРУ ТА ПОРЯДОК ЗДІЙСНЕННЯ ОПЛАТИ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3.1. Ціна (сума) цього Договору становить _________________________________ (___________________________) грн., у тому чисті ПДВ _________ (__________) грн..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 xml:space="preserve">3.2. У ціну Товару включається ціна за його зберігання в Продавця згідно з умовами даного Договору. </w:t>
      </w:r>
    </w:p>
    <w:p w:rsidR="00E565E7" w:rsidRPr="009B385A" w:rsidRDefault="00A34AAF" w:rsidP="00E56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 xml:space="preserve">3.3. </w:t>
      </w:r>
      <w:r w:rsidR="00E565E7" w:rsidRPr="009B385A">
        <w:rPr>
          <w:rFonts w:ascii="Times New Roman" w:hAnsi="Times New Roman"/>
          <w:sz w:val="23"/>
          <w:szCs w:val="23"/>
          <w:lang w:val="uk-UA"/>
        </w:rPr>
        <w:t>Оплата Товару здійснюється Покупцем у національній валюті України в безготівковій формі шляхом перерахування коштів Покупцем на рахунок Продавця згідно з видатковою накладною.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Cs/>
          <w:sz w:val="24"/>
          <w:szCs w:val="24"/>
          <w:lang w:val="uk-UA"/>
        </w:rPr>
        <w:t>3.4. Платіжні зобов’язання Покупця за цим Договором виникають за умовами наявності відповідного бюджетного призначення.</w:t>
      </w:r>
    </w:p>
    <w:p w:rsidR="00910FBE" w:rsidRDefault="00A34AAF" w:rsidP="00910F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Cs/>
          <w:sz w:val="24"/>
          <w:szCs w:val="24"/>
          <w:lang w:val="uk-UA"/>
        </w:rPr>
        <w:t xml:space="preserve">3.5. Покупець проводить розрахунки з Продавцем протягом </w:t>
      </w:r>
      <w:r w:rsidR="00A47D11">
        <w:rPr>
          <w:rFonts w:ascii="Times New Roman" w:hAnsi="Times New Roman"/>
          <w:bCs/>
          <w:sz w:val="24"/>
          <w:szCs w:val="24"/>
          <w:lang w:val="uk-UA"/>
        </w:rPr>
        <w:t>10 (десяти</w:t>
      </w:r>
      <w:r w:rsidR="00E565E7"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CF0A61">
        <w:rPr>
          <w:rFonts w:ascii="Times New Roman" w:hAnsi="Times New Roman"/>
          <w:bCs/>
          <w:sz w:val="24"/>
          <w:szCs w:val="24"/>
          <w:lang w:val="uk-UA"/>
        </w:rPr>
        <w:t xml:space="preserve"> банківських днів з моменту отримання Товару.</w:t>
      </w:r>
    </w:p>
    <w:p w:rsidR="008C744C" w:rsidRPr="00CF0A61" w:rsidRDefault="008C744C" w:rsidP="00910F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3.6. </w:t>
      </w:r>
      <w:r w:rsidRPr="00436E5E">
        <w:rPr>
          <w:rFonts w:ascii="Times New Roman" w:hAnsi="Times New Roman"/>
          <w:bCs/>
          <w:sz w:val="24"/>
          <w:szCs w:val="24"/>
          <w:lang w:val="uk-UA"/>
        </w:rPr>
        <w:t xml:space="preserve">У випадку відсутності на розрахунковому рахунку Покупця бюджетного фінансування, призначеного на оплату Товару, Покупець проводить оплату поставленого Товару протягом </w:t>
      </w:r>
      <w:r w:rsidR="00A47D11">
        <w:rPr>
          <w:rFonts w:ascii="Times New Roman" w:hAnsi="Times New Roman"/>
          <w:bCs/>
          <w:sz w:val="24"/>
          <w:szCs w:val="24"/>
          <w:lang w:val="uk-UA"/>
        </w:rPr>
        <w:t>10 (десяти</w:t>
      </w:r>
      <w:r w:rsidRPr="00436E5E">
        <w:rPr>
          <w:rFonts w:ascii="Times New Roman" w:hAnsi="Times New Roman"/>
          <w:bCs/>
          <w:sz w:val="24"/>
          <w:szCs w:val="24"/>
          <w:lang w:val="uk-UA"/>
        </w:rPr>
        <w:t>) робочих днів з дня надходження бюджетного фінансування відповідних видатків на рахунок Покупця.</w:t>
      </w:r>
    </w:p>
    <w:p w:rsidR="00EE7490" w:rsidRPr="00EE7490" w:rsidRDefault="00436E5E" w:rsidP="00EE74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3.7</w:t>
      </w:r>
      <w:r w:rsidR="00496277" w:rsidRPr="00EE7490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EE7490" w:rsidRPr="00EE7490">
        <w:rPr>
          <w:rFonts w:ascii="Times New Roman" w:hAnsi="Times New Roman"/>
          <w:color w:val="000000"/>
          <w:sz w:val="23"/>
          <w:szCs w:val="23"/>
          <w:lang w:val="uk-UA"/>
        </w:rPr>
        <w:t>Джерело фінансування: кошти місцевого бюджету (загальний фонд), КПКВ 0210150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рад.</w:t>
      </w:r>
    </w:p>
    <w:p w:rsidR="00910FBE" w:rsidRPr="00CF0A61" w:rsidRDefault="00436E5E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3.8</w:t>
      </w:r>
      <w:r w:rsidR="00910FBE" w:rsidRPr="00CF0A61">
        <w:rPr>
          <w:rFonts w:ascii="Times New Roman" w:hAnsi="Times New Roman"/>
          <w:color w:val="000000"/>
          <w:sz w:val="24"/>
          <w:szCs w:val="24"/>
          <w:lang w:val="uk-UA"/>
        </w:rPr>
        <w:t>. Ціна цього Договору може бути зменшена за взаємною згодою Сторін.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AAF" w:rsidRPr="00CF0A61" w:rsidRDefault="00A34AAF" w:rsidP="0049627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bCs/>
          <w:sz w:val="24"/>
          <w:szCs w:val="24"/>
          <w:lang w:val="uk-UA"/>
        </w:rPr>
        <w:t>4. ПОРЯДОК ТА УМОВИ ВИКОРИСТАННЯ ТАЛОНІВ (СТРЕЧ-КАРТОК)</w:t>
      </w:r>
    </w:p>
    <w:p w:rsidR="00A34AAF" w:rsidRPr="00CF0A61" w:rsidRDefault="00A34AAF" w:rsidP="0068491A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 xml:space="preserve">4.1. Товар Покупця видається Продавцем тільки пред'явнику талону (скретч-картки). </w:t>
      </w:r>
      <w:r w:rsidR="0068491A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F0A61">
        <w:rPr>
          <w:rFonts w:ascii="Times New Roman" w:hAnsi="Times New Roman"/>
          <w:sz w:val="24"/>
          <w:szCs w:val="24"/>
          <w:lang w:val="uk-UA"/>
        </w:rPr>
        <w:t>4.2. Талон (скретч-картка) повинен містити наступну інформацію:</w:t>
      </w:r>
    </w:p>
    <w:p w:rsidR="00A34AAF" w:rsidRPr="00CF0A61" w:rsidRDefault="00A34AAF" w:rsidP="0049627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об’єм Товару, який підлягає видачі;</w:t>
      </w:r>
    </w:p>
    <w:p w:rsidR="00A34AAF" w:rsidRPr="00CF0A61" w:rsidRDefault="00A34AAF" w:rsidP="0049627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тип Товару, який підлягає видачі;</w:t>
      </w:r>
    </w:p>
    <w:p w:rsidR="00A34AAF" w:rsidRPr="00CF0A61" w:rsidRDefault="00A34AAF" w:rsidP="0049627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строк (термін) дії;</w:t>
      </w:r>
    </w:p>
    <w:p w:rsidR="00A34AAF" w:rsidRPr="00CF0A61" w:rsidRDefault="00A34AAF" w:rsidP="0049627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 xml:space="preserve">інші необхідні дані. 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 xml:space="preserve">4.3. Пошкоджені та </w:t>
      </w:r>
      <w:proofErr w:type="spellStart"/>
      <w:r w:rsidRPr="00CF0A61">
        <w:rPr>
          <w:rFonts w:ascii="Times New Roman" w:hAnsi="Times New Roman"/>
          <w:sz w:val="24"/>
          <w:szCs w:val="24"/>
          <w:lang w:val="uk-UA"/>
        </w:rPr>
        <w:t>протерміновані</w:t>
      </w:r>
      <w:proofErr w:type="spellEnd"/>
      <w:r w:rsidRPr="00CF0A61">
        <w:rPr>
          <w:rFonts w:ascii="Times New Roman" w:hAnsi="Times New Roman"/>
          <w:sz w:val="24"/>
          <w:szCs w:val="24"/>
          <w:lang w:val="uk-UA"/>
        </w:rPr>
        <w:t xml:space="preserve"> на строк не більше 30 (тридцяти) календарних днів талони (скретч-картки) підлягають заміні протягом 1 (одного) робочого дня після одержання Продавцем письмової вимоги Покупця. Письмову вимогу до Продавця Покупець зобов’язаний подати протягом 30 (тридцяти) календарних днів з моменту пошкодження чи спливу строку (терміну) талону (скретч-картки). </w:t>
      </w:r>
    </w:p>
    <w:p w:rsidR="00A34AAF" w:rsidRPr="00CF0A61" w:rsidRDefault="00ED4615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втраті талонів (ск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ре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 xml:space="preserve">ч-карток) Покупцем можлива повторна його видача лише після закінчення строку (терміну) дії втраченого талону (скретч-картки) і при умові, що талон не був отоварений (тобто повернутий Продавцю в обмін на </w:t>
      </w:r>
      <w:r w:rsidR="00A34AAF" w:rsidRPr="00CF0A61">
        <w:rPr>
          <w:rFonts w:ascii="Times New Roman" w:hAnsi="Times New Roman"/>
          <w:color w:val="000000"/>
          <w:sz w:val="24"/>
          <w:szCs w:val="24"/>
          <w:lang w:val="uk-UA"/>
        </w:rPr>
        <w:t xml:space="preserve">виданий (переданий) ним 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Товар</w:t>
      </w:r>
      <w:r w:rsidR="00A34AAF" w:rsidRPr="00CF0A61">
        <w:rPr>
          <w:rFonts w:ascii="Times New Roman" w:hAnsi="Times New Roman"/>
          <w:color w:val="000000"/>
          <w:sz w:val="24"/>
          <w:szCs w:val="24"/>
          <w:lang w:val="uk-UA"/>
        </w:rPr>
        <w:t xml:space="preserve"> зі зберігання</w:t>
      </w:r>
      <w:r w:rsidR="00A34AAF" w:rsidRPr="00CF0A61">
        <w:rPr>
          <w:rFonts w:ascii="Times New Roman" w:hAnsi="Times New Roman"/>
          <w:sz w:val="24"/>
          <w:szCs w:val="24"/>
          <w:lang w:val="uk-UA"/>
        </w:rPr>
        <w:t>) і не був замінений на новий талон у зв’язку з пошкодженням чи закінченням строку (терміну) його дії.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34AAF" w:rsidRPr="00CF0A61" w:rsidRDefault="00A34AAF" w:rsidP="0049627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sz w:val="24"/>
          <w:szCs w:val="24"/>
          <w:lang w:val="uk-UA"/>
        </w:rPr>
        <w:lastRenderedPageBreak/>
        <w:t>5. ПРАВА ТА ОБОВ’ЯЗКИ СТОРІН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sz w:val="24"/>
          <w:szCs w:val="24"/>
          <w:lang w:val="uk-UA"/>
        </w:rPr>
        <w:t>5.1. Продавець має право: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5.1.1. Своєчасно та в повному обсязі отримувати плату за переданий відповідно до умов цього Договору Товар.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5.1.2. Призупинити видачу (передачу) Товару зі зберігання по талонам (скретч-карткам) без сплати жодних штрафних санкцій у випадку ненадходження грошових коштів від Покупця в порядку, визначеному Договору, або пред'явлення Покупцем талону (скретч-картки), що містить в собі очевидні ознаки підробки.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sz w:val="24"/>
          <w:szCs w:val="24"/>
          <w:lang w:val="uk-UA"/>
        </w:rPr>
        <w:t>5.2. Продавець зобов’язаний: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5.2.1. Передавати якісний Товар у власність Покупця у строки та на умовах, визначених цим Договором.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5.2.2. Зберігати придбаний Покупцем у Продавця Товар відповідно до умов цього Договору.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5.2.3. Видавати (передавати) Товар зі зберігання по талонам (скретч-карткам) через мережу автозаправних станцій Покупцю при пред’явленні ним талонам (скретч-карткам) на відповідній автозаправній станції.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5.2.4. На вимогу Покупця проводити звірку взаєморозрахунків та підписувати акт звірки взаєморозрахунків між Сторонами; підписувати акти прийому-передачі та видаткові накладні (накладні) відповідно до умов цього Договору.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sz w:val="24"/>
          <w:szCs w:val="24"/>
          <w:lang w:val="uk-UA"/>
        </w:rPr>
        <w:t>5.3. Покупець має право: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5.3.1. Отримувати Товар від Продавця на умовах цього Договору.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5.3.2. Зменшувати обсяг закупівлі Товару та загальну ціну цього Договору залежно від реального фінансування видатків. У такому разі Сторони вносять відповідні зміни до цього Договору шляхом підписання додаткової угоди до нього.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5.3.3. Достроково розірвати цей Договір в односторонньому порядку у разі невиконання Продавцем своїх зобов’язань за Договором або в разі письмової вимоги Продавця внести зміни до Договору шляхом підвищення загальної ціни (суми) за одиницю Товару, письмово повідомивши його про це у строк за 10 (десять) календарних днів до його розірвання.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sz w:val="24"/>
          <w:szCs w:val="24"/>
          <w:lang w:val="uk-UA"/>
        </w:rPr>
        <w:t>5.4. Покупець зобов’язаний: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0A61">
        <w:rPr>
          <w:rFonts w:ascii="Times New Roman" w:hAnsi="Times New Roman"/>
          <w:sz w:val="24"/>
          <w:szCs w:val="24"/>
          <w:lang w:val="uk-UA"/>
        </w:rPr>
        <w:t>5.4.1. Своєчасно та в повному обсязі оплачувати переданий йому у власність Товар відповідно до умов цього Договору.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34AAF" w:rsidRPr="00CF0A61" w:rsidRDefault="00A34AAF" w:rsidP="0049627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caps/>
          <w:sz w:val="24"/>
          <w:szCs w:val="24"/>
          <w:lang w:val="uk-UA"/>
        </w:rPr>
        <w:t>6. Відповідальність сторін</w:t>
      </w:r>
    </w:p>
    <w:p w:rsidR="00A34AAF" w:rsidRPr="00CF0A61" w:rsidRDefault="00A34AAF" w:rsidP="0049627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F0A6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6.1. </w:t>
      </w:r>
      <w:r w:rsidRPr="00CF0A61">
        <w:rPr>
          <w:rFonts w:ascii="Times New Roman" w:hAnsi="Times New Roman"/>
          <w:sz w:val="24"/>
          <w:szCs w:val="24"/>
          <w:lang w:val="uk-UA"/>
        </w:rPr>
        <w:t>За невиконання та/або неналежне виконання умов цього Договору винна Сторона несе відповідальність в порядку, визначеному чинним законодавством України та цим Договором.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Cs/>
          <w:color w:val="000000"/>
          <w:sz w:val="24"/>
          <w:szCs w:val="24"/>
          <w:lang w:val="uk-UA"/>
        </w:rPr>
        <w:t>6.2. Продавець не несе відповідальність за збереження та цілісність виданих Покупцеві</w:t>
      </w:r>
      <w:r w:rsidRPr="00CF0A61">
        <w:rPr>
          <w:rFonts w:ascii="Times New Roman" w:hAnsi="Times New Roman"/>
          <w:bCs/>
          <w:sz w:val="24"/>
          <w:szCs w:val="24"/>
          <w:lang w:val="uk-UA"/>
        </w:rPr>
        <w:t xml:space="preserve"> талонів (</w:t>
      </w:r>
      <w:r w:rsidRPr="00CF0A61">
        <w:rPr>
          <w:rFonts w:ascii="Times New Roman" w:hAnsi="Times New Roman"/>
          <w:sz w:val="24"/>
          <w:szCs w:val="24"/>
          <w:lang w:val="uk-UA"/>
        </w:rPr>
        <w:t>скретч</w:t>
      </w:r>
      <w:r w:rsidRPr="00CF0A61">
        <w:rPr>
          <w:rFonts w:ascii="Times New Roman" w:hAnsi="Times New Roman"/>
          <w:bCs/>
          <w:sz w:val="24"/>
          <w:szCs w:val="24"/>
          <w:lang w:val="uk-UA"/>
        </w:rPr>
        <w:t>-карток).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Cs/>
          <w:sz w:val="24"/>
          <w:szCs w:val="24"/>
          <w:lang w:val="uk-UA"/>
        </w:rPr>
        <w:t xml:space="preserve">6.3. </w:t>
      </w:r>
      <w:r w:rsidRPr="00CF0A61">
        <w:rPr>
          <w:rFonts w:ascii="Times New Roman" w:hAnsi="Times New Roman"/>
          <w:sz w:val="24"/>
          <w:szCs w:val="24"/>
          <w:lang w:val="uk-UA"/>
        </w:rPr>
        <w:t xml:space="preserve">Сторони домовилися, що відмова Продавця у видачі (передачі) Товару зі зберігання Покупця у випадку його фактичної відсутності на автозаправній станції Продавця чи проведення ремонту/реконструкції автозаправної станції, відсутності електроживлення, зливу нафтопродуктів із бензовоза, виходу з ладу обладнання, що використовується на відповідній автозаправній станції, не тягне за собою застосування штрафних санкцій до Продавця, якщо протягом 3 (трьох) днів Продавець </w:t>
      </w:r>
      <w:proofErr w:type="spellStart"/>
      <w:r w:rsidRPr="00CF0A61">
        <w:rPr>
          <w:rFonts w:ascii="Times New Roman" w:hAnsi="Times New Roman"/>
          <w:sz w:val="24"/>
          <w:szCs w:val="24"/>
          <w:lang w:val="uk-UA"/>
        </w:rPr>
        <w:t>видасть</w:t>
      </w:r>
      <w:proofErr w:type="spellEnd"/>
      <w:r w:rsidRPr="00CF0A61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CF0A61">
        <w:rPr>
          <w:rFonts w:ascii="Times New Roman" w:hAnsi="Times New Roman"/>
          <w:sz w:val="24"/>
          <w:szCs w:val="24"/>
          <w:lang w:val="uk-UA"/>
        </w:rPr>
        <w:t>передасть</w:t>
      </w:r>
      <w:proofErr w:type="spellEnd"/>
      <w:r w:rsidRPr="00CF0A61">
        <w:rPr>
          <w:rFonts w:ascii="Times New Roman" w:hAnsi="Times New Roman"/>
          <w:sz w:val="24"/>
          <w:szCs w:val="24"/>
          <w:lang w:val="uk-UA"/>
        </w:rPr>
        <w:t xml:space="preserve">) Товар зі зберігання Покупцеві на іншій автозаправній станції в місті </w:t>
      </w:r>
      <w:r w:rsidR="00A22A4F" w:rsidRPr="00CF0A61">
        <w:rPr>
          <w:rFonts w:ascii="Times New Roman" w:hAnsi="Times New Roman"/>
          <w:sz w:val="24"/>
          <w:szCs w:val="24"/>
          <w:lang w:val="uk-UA"/>
        </w:rPr>
        <w:t>Хмельницький</w:t>
      </w:r>
      <w:r w:rsidRPr="00CF0A61">
        <w:rPr>
          <w:rFonts w:ascii="Times New Roman" w:hAnsi="Times New Roman"/>
          <w:sz w:val="24"/>
          <w:szCs w:val="24"/>
          <w:lang w:val="uk-UA"/>
        </w:rPr>
        <w:t>. У протилежному разі Продавець сплачує Покупцеві штраф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A34AAF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Cs/>
          <w:sz w:val="24"/>
          <w:szCs w:val="24"/>
          <w:lang w:val="uk-UA"/>
        </w:rPr>
        <w:t>6.4. При передачі неякісного Товару Продавець сплачує Покупцю штраф у розмірі 20 відсотків вартості неякісного Товару.</w:t>
      </w:r>
    </w:p>
    <w:p w:rsidR="002978B3" w:rsidRPr="00D93505" w:rsidRDefault="002978B3" w:rsidP="002978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6.5. </w:t>
      </w:r>
      <w:r w:rsidRPr="00D93505">
        <w:rPr>
          <w:rFonts w:ascii="Times New Roman" w:hAnsi="Times New Roman"/>
          <w:sz w:val="24"/>
          <w:szCs w:val="24"/>
          <w:lang w:val="uk-UA"/>
        </w:rPr>
        <w:t>В разі відмови відповідної АЗС від відпуску Товару по талонам Постачальник повертає Покупцю вартість Товару по зазначених талонах та додатково сплачує штраф в розмірі 30% від вартості Товару, зазначеного в талонах.</w:t>
      </w:r>
    </w:p>
    <w:p w:rsidR="00A34AAF" w:rsidRPr="00CF0A61" w:rsidRDefault="002978B3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6.6</w:t>
      </w:r>
      <w:r w:rsidR="00A34AAF" w:rsidRPr="00CF0A61">
        <w:rPr>
          <w:rFonts w:ascii="Times New Roman" w:hAnsi="Times New Roman"/>
          <w:bCs/>
          <w:sz w:val="24"/>
          <w:szCs w:val="24"/>
          <w:lang w:val="uk-UA"/>
        </w:rPr>
        <w:t>. У разі несвоєчасної оплати Товару згідно з умовами цього Договору Покупець сплачує пеню у розмірі подвійної облікової ставки НБУ, що діяла в період, за яким нараховується пеня, від суми простроченого платежу за кожен день затримки.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34AAF" w:rsidRPr="00CF0A61" w:rsidRDefault="00A34AAF" w:rsidP="0049627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bCs/>
          <w:sz w:val="24"/>
          <w:szCs w:val="24"/>
          <w:lang w:val="uk-UA"/>
        </w:rPr>
        <w:t>7. ОБСТАВИНИ НЕПЕРЕБОРНОЇ СИЛИ</w:t>
      </w:r>
    </w:p>
    <w:p w:rsidR="006D10EA" w:rsidRPr="006D10EA" w:rsidRDefault="00A34AAF" w:rsidP="006D10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D10EA">
        <w:rPr>
          <w:rFonts w:ascii="Times New Roman" w:hAnsi="Times New Roman"/>
          <w:bCs/>
          <w:sz w:val="24"/>
          <w:szCs w:val="24"/>
          <w:lang w:val="uk-UA"/>
        </w:rPr>
        <w:t xml:space="preserve">7.1. </w:t>
      </w:r>
      <w:r w:rsidR="006D10EA" w:rsidRPr="006D10EA">
        <w:rPr>
          <w:rFonts w:ascii="Times New Roman" w:hAnsi="Times New Roman"/>
          <w:bCs/>
          <w:sz w:val="24"/>
          <w:szCs w:val="24"/>
          <w:lang w:val="uk-UA"/>
        </w:rPr>
        <w:t>Сторони звільняються від відповідальності за порушення зобов’язань, якщо доведуть, що порушення сталося внаслідок дії форс-мажорних обставин (обставин непереборної сили) – надзвичайних та невідворотних обставин, що об’єктивно унеможливлюють виконання зобов’язань, передбачених умовами Договору, обов’язків згідно із законодавчими та іншими нормативними актами.</w:t>
      </w:r>
    </w:p>
    <w:p w:rsidR="006D10EA" w:rsidRPr="006D10EA" w:rsidRDefault="006D10EA" w:rsidP="006D10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7.2. </w:t>
      </w:r>
      <w:r w:rsidRPr="006D10EA">
        <w:rPr>
          <w:rFonts w:ascii="Times New Roman" w:hAnsi="Times New Roman"/>
          <w:bCs/>
          <w:sz w:val="24"/>
          <w:szCs w:val="24"/>
          <w:lang w:val="uk-UA"/>
        </w:rPr>
        <w:t xml:space="preserve">Сторона, яка посилається на форс-мажорні обставини, зобов’язана не пізніше 2 (двох) робочих днів від дня настання форс-мажорних обставин в письмовій формі за допомогою електронних засобів зв’язку сповістити іншу Сторону про настання дії цих обставин та не пізніше 14 (чотирнадцяти) робочих днів від дня настання форс-мажорних обставин підтвердити настання форс-мажорних обставин оригіналом документа Торгово-промислової палати України або уповноваженої нею регіональної торгово-промислової палати, або іншого компетентного органу, в якому зазначені обставини, що настали, та строк (термін) їх дії. Про припинення обставин повідомляється у таких же порядку та строки. </w:t>
      </w:r>
    </w:p>
    <w:p w:rsidR="006D10EA" w:rsidRPr="006D10EA" w:rsidRDefault="006D10EA" w:rsidP="006D10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7.3. </w:t>
      </w:r>
      <w:r w:rsidRPr="006D10EA">
        <w:rPr>
          <w:rFonts w:ascii="Times New Roman" w:hAnsi="Times New Roman"/>
          <w:bCs/>
          <w:sz w:val="24"/>
          <w:szCs w:val="24"/>
          <w:lang w:val="uk-UA"/>
        </w:rPr>
        <w:t>У разі неповідомлення або несвоєчасного повідомлення Стороною про настання форс-мажорних обставин іншої Сторони, Сторона втрачає права посилатись на такі обставини як на підставу, що звільняє її від відповідальності за невиконання або несвоєчасне виконання зобов’язань за Договором.</w:t>
      </w:r>
    </w:p>
    <w:p w:rsidR="006D10EA" w:rsidRPr="006D10EA" w:rsidRDefault="006D10EA" w:rsidP="006D10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7.4. </w:t>
      </w:r>
      <w:r w:rsidRPr="006D10EA">
        <w:rPr>
          <w:rFonts w:ascii="Times New Roman" w:hAnsi="Times New Roman"/>
          <w:bCs/>
          <w:sz w:val="24"/>
          <w:szCs w:val="24"/>
          <w:lang w:val="uk-UA"/>
        </w:rPr>
        <w:t xml:space="preserve">Сторони погодили, що настання форс-мажорних обставин не є підставою для невиконання або неналежного виконання Сторонами зобов’язань, строк виконання яких настав до дня виникнення таких обставин, а також звільнення Сторін від відповідальності за таке невиконання або неналежне виконання. </w:t>
      </w:r>
    </w:p>
    <w:p w:rsidR="006D10EA" w:rsidRPr="006D10EA" w:rsidRDefault="006D10EA" w:rsidP="006D10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7.5. </w:t>
      </w:r>
      <w:r w:rsidRPr="006D10EA">
        <w:rPr>
          <w:rFonts w:ascii="Times New Roman" w:hAnsi="Times New Roman"/>
          <w:bCs/>
          <w:sz w:val="24"/>
          <w:szCs w:val="24"/>
          <w:lang w:val="uk-UA"/>
        </w:rPr>
        <w:t>У разі якщо форс-мажорні обставини тривають більше ніж 60 (шістдесят) днів, кожна із Сторін має право виступити з ініціативою про розірвання Договору.</w:t>
      </w:r>
    </w:p>
    <w:p w:rsidR="006D10EA" w:rsidRPr="006D10EA" w:rsidRDefault="006D10EA" w:rsidP="006D10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4AAF" w:rsidRPr="00CF0A61" w:rsidRDefault="00A34AAF" w:rsidP="006D10E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bCs/>
          <w:sz w:val="24"/>
          <w:szCs w:val="24"/>
          <w:lang w:val="uk-UA"/>
        </w:rPr>
        <w:t>8. ВИРІШЕННЯ СПОРІВ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Cs/>
          <w:sz w:val="24"/>
          <w:szCs w:val="24"/>
          <w:lang w:val="uk-UA"/>
        </w:rPr>
        <w:t>8.1.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Cs/>
          <w:sz w:val="24"/>
          <w:szCs w:val="24"/>
          <w:lang w:val="uk-UA"/>
        </w:rPr>
        <w:t>8.2. У разі неможливості досягнення Сторонами згоди стосовно спірних питань, спір вирішується у судовому порядку.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A34AAF" w:rsidRPr="00CF0A61" w:rsidRDefault="00A34AAF" w:rsidP="0049627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0A61">
        <w:rPr>
          <w:rFonts w:ascii="Times New Roman" w:hAnsi="Times New Roman"/>
          <w:b/>
          <w:bCs/>
          <w:sz w:val="24"/>
          <w:szCs w:val="24"/>
          <w:lang w:val="uk-UA"/>
        </w:rPr>
        <w:t>9. СТРОК ДІЇ ДОГОВОРУ ТА ІНШІ УМОВИ</w:t>
      </w:r>
    </w:p>
    <w:p w:rsidR="00FD3DF2" w:rsidRPr="00FD3DF2" w:rsidRDefault="00FD3DF2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9.1. </w:t>
      </w:r>
      <w:r w:rsidRPr="00FD3DF2">
        <w:rPr>
          <w:rFonts w:ascii="Times New Roman" w:hAnsi="Times New Roman"/>
          <w:bCs/>
          <w:sz w:val="24"/>
          <w:szCs w:val="24"/>
          <w:lang w:val="uk-UA"/>
        </w:rPr>
        <w:t>Сторонами в порядку та формі, встановленими діючим законодавством України, досягнуто згоди щодо всіх істотних умов Договору.</w:t>
      </w:r>
    </w:p>
    <w:p w:rsidR="00FD3DF2" w:rsidRPr="00FD3DF2" w:rsidRDefault="00FD3DF2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9.2. </w:t>
      </w:r>
      <w:r w:rsidRPr="00FD3DF2">
        <w:rPr>
          <w:rFonts w:ascii="Times New Roman" w:hAnsi="Times New Roman"/>
          <w:bCs/>
          <w:sz w:val="24"/>
          <w:szCs w:val="24"/>
          <w:lang w:val="uk-UA"/>
        </w:rPr>
        <w:t>Сторони гарантують, що укладення та виконання ними Договору не суперечить діючому законодавству України, зокрема, щодо отримання усіх необхідних дозволів та/або погоджень, а також цілям діяльності Сторін, положенням їх установчих документів чи інших нормативно-правових та/або розпорядчих актів. Постачальник  гарантує наявність у нього всіх дозвільних документів (ліцензій, дозволів, сертифікатів), які необхідні для виконання зобов’язань за Договором.</w:t>
      </w:r>
    </w:p>
    <w:p w:rsidR="00FD3DF2" w:rsidRPr="00FD3DF2" w:rsidRDefault="00FD3DF2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9.3. </w:t>
      </w:r>
      <w:r w:rsidRPr="00FD3DF2">
        <w:rPr>
          <w:rFonts w:ascii="Times New Roman" w:hAnsi="Times New Roman"/>
          <w:bCs/>
          <w:sz w:val="24"/>
          <w:szCs w:val="24"/>
          <w:lang w:val="uk-UA"/>
        </w:rPr>
        <w:t>Сторони гарантують, що представник Сторони, який підписує Договір, має всі передбачені діючим законодавством України, установчими та/або розпорядчими документами, довіреністю повноваження представляти Сторону і підписувати від її імені Договір.</w:t>
      </w:r>
    </w:p>
    <w:p w:rsidR="00FD3DF2" w:rsidRPr="002A78C1" w:rsidRDefault="00FD3DF2" w:rsidP="002A78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9.4. </w:t>
      </w:r>
      <w:r w:rsidRPr="00FD3DF2">
        <w:rPr>
          <w:rFonts w:ascii="Times New Roman" w:hAnsi="Times New Roman"/>
          <w:bCs/>
          <w:sz w:val="24"/>
          <w:szCs w:val="24"/>
          <w:lang w:val="uk-UA"/>
        </w:rPr>
        <w:t xml:space="preserve">Договір є укладеним після його підписання уповноваженими представниками Сторін </w:t>
      </w:r>
      <w:r w:rsidRPr="00FD3DF2">
        <w:rPr>
          <w:rFonts w:ascii="Times New Roman" w:hAnsi="Times New Roman"/>
          <w:bCs/>
          <w:sz w:val="24"/>
          <w:szCs w:val="24"/>
          <w:lang w:val="uk-UA"/>
        </w:rPr>
        <w:lastRenderedPageBreak/>
        <w:t>та скріплення печатками Сторін. Сторони погодили, що датою укладення Договору вважається</w:t>
      </w:r>
      <w:r w:rsidRPr="002A78C1">
        <w:rPr>
          <w:rFonts w:ascii="Times New Roman" w:hAnsi="Times New Roman"/>
          <w:bCs/>
          <w:sz w:val="24"/>
          <w:szCs w:val="24"/>
          <w:lang w:val="uk-UA"/>
        </w:rPr>
        <w:t xml:space="preserve"> дата зазначена у верхньому правому куті першої сторінки Договору. Договір набирає чинності з дати його укладення. </w:t>
      </w:r>
    </w:p>
    <w:p w:rsidR="00FD3DF2" w:rsidRPr="002A78C1" w:rsidRDefault="00FD3DF2" w:rsidP="002A78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78C1">
        <w:rPr>
          <w:rFonts w:ascii="Times New Roman" w:hAnsi="Times New Roman"/>
          <w:bCs/>
          <w:sz w:val="24"/>
          <w:szCs w:val="24"/>
          <w:lang w:val="uk-UA"/>
        </w:rPr>
        <w:t>9.5. Строк дії Договору встановлюється з дати укладення Договору та діє до 31.12.2022 року.</w:t>
      </w:r>
    </w:p>
    <w:p w:rsidR="002A78C1" w:rsidRPr="002A78C1" w:rsidRDefault="00E027EA" w:rsidP="002A78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8C1">
        <w:rPr>
          <w:rFonts w:ascii="Times New Roman" w:hAnsi="Times New Roman"/>
          <w:bCs/>
          <w:sz w:val="24"/>
          <w:szCs w:val="24"/>
          <w:lang w:val="uk-UA"/>
        </w:rPr>
        <w:t xml:space="preserve">9.6.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Істотні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умови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договору про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можуть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змінюватися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після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підписання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виконання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зобов’язань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сторонами в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повному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обсязі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крім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78C1" w:rsidRPr="002A78C1">
        <w:rPr>
          <w:rFonts w:ascii="Times New Roman" w:hAnsi="Times New Roman"/>
          <w:bCs/>
          <w:sz w:val="24"/>
          <w:szCs w:val="24"/>
        </w:rPr>
        <w:t>випадків</w:t>
      </w:r>
      <w:proofErr w:type="spellEnd"/>
      <w:r w:rsidR="002A78C1" w:rsidRPr="002A78C1">
        <w:rPr>
          <w:rFonts w:ascii="Times New Roman" w:hAnsi="Times New Roman"/>
          <w:bCs/>
          <w:sz w:val="24"/>
          <w:szCs w:val="24"/>
        </w:rPr>
        <w:t>:</w:t>
      </w:r>
    </w:p>
    <w:p w:rsidR="002A78C1" w:rsidRPr="002A78C1" w:rsidRDefault="002A78C1" w:rsidP="002A78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n1769"/>
      <w:bookmarkStart w:id="1" w:name="n1777"/>
      <w:bookmarkStart w:id="2" w:name="n1778"/>
      <w:bookmarkEnd w:id="0"/>
      <w:bookmarkEnd w:id="1"/>
      <w:bookmarkEnd w:id="2"/>
      <w:r w:rsidRPr="002A78C1">
        <w:rPr>
          <w:rFonts w:ascii="Times New Roman" w:hAnsi="Times New Roman"/>
          <w:bCs/>
          <w:sz w:val="24"/>
          <w:szCs w:val="24"/>
        </w:rPr>
        <w:t>1) 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зменшення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обсягів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зокрема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урахуванням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фактичного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обсягу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видатків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замовника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>;</w:t>
      </w:r>
    </w:p>
    <w:p w:rsidR="002A78C1" w:rsidRPr="002A78C1" w:rsidRDefault="002A78C1" w:rsidP="002A78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8C1">
        <w:rPr>
          <w:rFonts w:ascii="Times New Roman" w:hAnsi="Times New Roman"/>
          <w:bCs/>
          <w:sz w:val="24"/>
          <w:szCs w:val="24"/>
        </w:rPr>
        <w:t>2) 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погодження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одиницю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товару в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договорі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разі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коливання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такого товару на ринку,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відбулося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з моменту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укладення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договору про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останнього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внесення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до договору про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частині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одиницю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товару.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Зміна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одиницю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товару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здійснюється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пропорційно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коливанню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такого товару на ринку (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відсоток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збільшення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одиницю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товару не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перевищувати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відсоток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коливання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збільшення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такого товару на ринку) за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умови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документального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підтвердження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такого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коливання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та не повинна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призвести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збільшення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суми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визначеної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договорі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на момент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укладення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>;</w:t>
      </w:r>
    </w:p>
    <w:p w:rsidR="002A78C1" w:rsidRPr="002A78C1" w:rsidRDefault="002A78C1" w:rsidP="002A78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8C1">
        <w:rPr>
          <w:rFonts w:ascii="Times New Roman" w:hAnsi="Times New Roman"/>
          <w:bCs/>
          <w:sz w:val="24"/>
          <w:szCs w:val="24"/>
        </w:rPr>
        <w:t>3) 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покращення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якості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предмета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умови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таке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покращення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призведе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збільшення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суми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визначеної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договорі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>;</w:t>
      </w:r>
    </w:p>
    <w:p w:rsidR="002A78C1" w:rsidRPr="002A78C1" w:rsidRDefault="002A78C1" w:rsidP="002A78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8C1">
        <w:rPr>
          <w:rFonts w:ascii="Times New Roman" w:hAnsi="Times New Roman"/>
          <w:bCs/>
          <w:sz w:val="24"/>
          <w:szCs w:val="24"/>
        </w:rPr>
        <w:t>4) 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продовження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строку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дії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договору про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та строку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виконання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зобов’язань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щодо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передачі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товару,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виконання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робіт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надання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послуг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разі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виникнення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документально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підтверджених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об’єктивних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обставин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спричинили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таке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продовження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у тому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числі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обставин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непереборної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сили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затримки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фінансування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витрат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замовника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за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умови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такі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призведуть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збільшення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суми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визначеної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договорі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>;</w:t>
      </w:r>
    </w:p>
    <w:p w:rsidR="002A78C1" w:rsidRPr="002A78C1" w:rsidRDefault="002A78C1" w:rsidP="002A78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8C1">
        <w:rPr>
          <w:rFonts w:ascii="Times New Roman" w:hAnsi="Times New Roman"/>
          <w:bCs/>
          <w:sz w:val="24"/>
          <w:szCs w:val="24"/>
        </w:rPr>
        <w:t>5) 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погодження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договорі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бік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зменшення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(без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кількості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обсягу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) та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якості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товарів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робіт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послуг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>);</w:t>
      </w:r>
    </w:p>
    <w:p w:rsidR="002A78C1" w:rsidRPr="002A78C1" w:rsidRDefault="002A78C1" w:rsidP="002A78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8C1">
        <w:rPr>
          <w:rFonts w:ascii="Times New Roman" w:hAnsi="Times New Roman"/>
          <w:bCs/>
          <w:sz w:val="24"/>
          <w:szCs w:val="24"/>
        </w:rPr>
        <w:t>6) 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договорі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зв’язку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зміною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ставок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податків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зборів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та/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зміною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умов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щодо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надання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пільг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оподаткування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пропорційно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таких ставок та/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пільг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оподаткування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також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зв’язку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зміною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системи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оподаткування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пропорційно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податкового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навантаження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внаслідок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системи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оподаткування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>;</w:t>
      </w:r>
    </w:p>
    <w:p w:rsidR="002A78C1" w:rsidRPr="002A78C1" w:rsidRDefault="002A78C1" w:rsidP="002A78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8C1">
        <w:rPr>
          <w:rFonts w:ascii="Times New Roman" w:hAnsi="Times New Roman"/>
          <w:bCs/>
          <w:sz w:val="24"/>
          <w:szCs w:val="24"/>
        </w:rPr>
        <w:t>7) 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встановленого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згідно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із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законодавством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органами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державної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статистики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індексу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споживчих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курсу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іноземної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валюти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біржових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котирувань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показників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Platts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ARGUS,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регульованих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тарифів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нормативів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середньозважених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електроенергію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на ринку “на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добу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наперед”,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застосовуються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договорі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, 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разі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встановлення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договорі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порядку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ціни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>;</w:t>
      </w:r>
    </w:p>
    <w:p w:rsidR="00E027EA" w:rsidRPr="002A78C1" w:rsidRDefault="002A78C1" w:rsidP="002A78C1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78C1">
        <w:rPr>
          <w:rFonts w:ascii="Times New Roman" w:hAnsi="Times New Roman"/>
          <w:bCs/>
          <w:sz w:val="24"/>
          <w:szCs w:val="24"/>
        </w:rPr>
        <w:t>8) </w:t>
      </w:r>
      <w:proofErr w:type="spellStart"/>
      <w:proofErr w:type="gramStart"/>
      <w:r w:rsidRPr="002A78C1">
        <w:rPr>
          <w:rFonts w:ascii="Times New Roman" w:hAnsi="Times New Roman"/>
          <w:bCs/>
          <w:sz w:val="24"/>
          <w:szCs w:val="24"/>
        </w:rPr>
        <w:t>зміни</w:t>
      </w:r>
      <w:proofErr w:type="spellEnd"/>
      <w:proofErr w:type="gram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умов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зв’язку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із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застосуванням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положень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частини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шостої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статті</w:t>
      </w:r>
      <w:proofErr w:type="spellEnd"/>
      <w:r w:rsidRPr="002A78C1">
        <w:rPr>
          <w:rFonts w:ascii="Times New Roman" w:hAnsi="Times New Roman"/>
          <w:bCs/>
          <w:sz w:val="24"/>
          <w:szCs w:val="24"/>
        </w:rPr>
        <w:t xml:space="preserve"> 41 </w:t>
      </w:r>
      <w:proofErr w:type="spellStart"/>
      <w:r w:rsidRPr="002A78C1">
        <w:rPr>
          <w:rFonts w:ascii="Times New Roman" w:hAnsi="Times New Roman"/>
          <w:bCs/>
          <w:sz w:val="24"/>
          <w:szCs w:val="24"/>
        </w:rPr>
        <w:t>Закону</w:t>
      </w:r>
      <w:proofErr w:type="spellEnd"/>
      <w:r w:rsidR="0014139F">
        <w:rPr>
          <w:rFonts w:ascii="Times New Roman" w:hAnsi="Times New Roman"/>
          <w:bCs/>
          <w:sz w:val="24"/>
          <w:szCs w:val="24"/>
          <w:lang w:val="uk-UA"/>
        </w:rPr>
        <w:t xml:space="preserve"> України «Про публічні закупівлі»</w:t>
      </w:r>
      <w:r w:rsidR="0014139F">
        <w:rPr>
          <w:rFonts w:ascii="Times New Roman" w:hAnsi="Times New Roman"/>
          <w:bCs/>
          <w:sz w:val="24"/>
          <w:szCs w:val="24"/>
        </w:rPr>
        <w:t>.</w:t>
      </w:r>
    </w:p>
    <w:p w:rsidR="00FD3DF2" w:rsidRPr="00FD3DF2" w:rsidRDefault="00FD3DF2" w:rsidP="002A78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027EA">
        <w:rPr>
          <w:rFonts w:ascii="Times New Roman" w:hAnsi="Times New Roman"/>
          <w:bCs/>
          <w:sz w:val="24"/>
          <w:szCs w:val="24"/>
          <w:lang w:val="uk-UA"/>
        </w:rPr>
        <w:t>9.</w:t>
      </w:r>
      <w:r w:rsidR="00E027EA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E027EA">
        <w:rPr>
          <w:rFonts w:ascii="Times New Roman" w:hAnsi="Times New Roman"/>
          <w:bCs/>
          <w:sz w:val="24"/>
          <w:szCs w:val="24"/>
          <w:lang w:val="uk-UA"/>
        </w:rPr>
        <w:t>. Договір укладений</w:t>
      </w:r>
      <w:r w:rsidRPr="00FD3DF2">
        <w:rPr>
          <w:rFonts w:ascii="Times New Roman" w:hAnsi="Times New Roman"/>
          <w:bCs/>
          <w:sz w:val="24"/>
          <w:szCs w:val="24"/>
          <w:lang w:val="uk-UA"/>
        </w:rPr>
        <w:t xml:space="preserve"> українською мовою у 2 (двох) примірниках, що мають ідентичний зміст і однакову юридичну силу, по 1 (одному) примірнику Договору для кожної Сторони.</w:t>
      </w:r>
    </w:p>
    <w:p w:rsidR="00FD3DF2" w:rsidRPr="00FD3DF2" w:rsidRDefault="00E027EA" w:rsidP="002A78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9.8</w:t>
      </w:r>
      <w:r w:rsidR="00FD3DF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FD3DF2" w:rsidRPr="00FD3DF2">
        <w:rPr>
          <w:rFonts w:ascii="Times New Roman" w:hAnsi="Times New Roman"/>
          <w:bCs/>
          <w:sz w:val="24"/>
          <w:szCs w:val="24"/>
          <w:lang w:val="uk-UA"/>
        </w:rPr>
        <w:t>Сторона відповідає за правильність вказаних нею у Договорі реквізитів та зобов’язується своєчасно у письмовій формі повідомляти іншу Сторону про їх зміну, а у разі неповідомлення – несе ризик настання пов'язаних із цим несприятливих наслідків.</w:t>
      </w:r>
    </w:p>
    <w:p w:rsidR="00FD3DF2" w:rsidRPr="00FD3DF2" w:rsidRDefault="00E027EA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9.9</w:t>
      </w:r>
      <w:r w:rsidR="00FD3DF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FD3DF2" w:rsidRPr="00FD3DF2">
        <w:rPr>
          <w:rFonts w:ascii="Times New Roman" w:hAnsi="Times New Roman"/>
          <w:bCs/>
          <w:sz w:val="24"/>
          <w:szCs w:val="24"/>
          <w:lang w:val="uk-UA"/>
        </w:rPr>
        <w:t>Документи за Договором (акти, заяви, повідомлення, запити, вимоги тощо) направляються за адресами, вказаними у Договорі, рекомендованими поштовими відправленнями або кур´єрською доставкою, за виключенням випадків, передбачених Договором.</w:t>
      </w:r>
    </w:p>
    <w:p w:rsidR="00FD3DF2" w:rsidRPr="00FD3DF2" w:rsidRDefault="00E027EA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9.10</w:t>
      </w:r>
      <w:r w:rsidR="00FD3DF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FD3DF2" w:rsidRPr="00FD3DF2">
        <w:rPr>
          <w:rFonts w:ascii="Times New Roman" w:hAnsi="Times New Roman"/>
          <w:bCs/>
          <w:sz w:val="24"/>
          <w:szCs w:val="24"/>
          <w:lang w:val="uk-UA"/>
        </w:rPr>
        <w:t>Після укладення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свою юридичну силу.</w:t>
      </w:r>
    </w:p>
    <w:p w:rsidR="00FD3DF2" w:rsidRPr="00FD3DF2" w:rsidRDefault="00E027EA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9.11</w:t>
      </w:r>
      <w:r w:rsidR="00FD3DF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FD3DF2" w:rsidRPr="00FD3DF2">
        <w:rPr>
          <w:rFonts w:ascii="Times New Roman" w:hAnsi="Times New Roman"/>
          <w:bCs/>
          <w:sz w:val="24"/>
          <w:szCs w:val="24"/>
          <w:lang w:val="uk-UA"/>
        </w:rPr>
        <w:t xml:space="preserve">Недійсність окремого положення Договору з підстав, передбачених діючим законодавством України, не тягне за собою недійсності всього Договору. У випадку, якщо </w:t>
      </w:r>
      <w:r w:rsidR="00FD3DF2" w:rsidRPr="00FD3DF2">
        <w:rPr>
          <w:rFonts w:ascii="Times New Roman" w:hAnsi="Times New Roman"/>
          <w:bCs/>
          <w:sz w:val="24"/>
          <w:szCs w:val="24"/>
          <w:lang w:val="uk-UA"/>
        </w:rPr>
        <w:lastRenderedPageBreak/>
        <w:t>будь-яке положення Договору стає недійсним на підставі, передбаченій діючим законодавством України, Сторони зобов’язуються провести переговори з метою зміни положень Договору, що стали недійсними, положеннями, що дозволяють належно виконати зобов’язання за Договором.</w:t>
      </w:r>
    </w:p>
    <w:p w:rsidR="00FD3DF2" w:rsidRDefault="00E027EA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9.12</w:t>
      </w:r>
      <w:r w:rsidR="00FD3DF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FD3DF2" w:rsidRPr="00FD3DF2">
        <w:rPr>
          <w:rFonts w:ascii="Times New Roman" w:hAnsi="Times New Roman"/>
          <w:bCs/>
          <w:sz w:val="24"/>
          <w:szCs w:val="24"/>
          <w:lang w:val="uk-UA"/>
        </w:rPr>
        <w:t>У випадках, не передбачених Договором, Сторони керуються діючим законодавством України.</w:t>
      </w:r>
    </w:p>
    <w:p w:rsidR="00FD3DF2" w:rsidRPr="00FD3DF2" w:rsidRDefault="00E027EA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9.13</w:t>
      </w:r>
      <w:r w:rsidR="00FD3DF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FD3DF2" w:rsidRPr="00FD3DF2">
        <w:rPr>
          <w:rFonts w:ascii="Times New Roman" w:hAnsi="Times New Roman"/>
          <w:bCs/>
          <w:sz w:val="24"/>
          <w:szCs w:val="24"/>
          <w:lang w:val="uk-UA"/>
        </w:rPr>
        <w:t xml:space="preserve">Зміни до Договору можуть бути внесені лише за домовленістю Сторін, що оформлюється додатковою угодою до Договору, за виключенням випадків, передбачених Договором. </w:t>
      </w:r>
    </w:p>
    <w:p w:rsidR="00FD3DF2" w:rsidRPr="00FD3DF2" w:rsidRDefault="00FD3DF2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9.1</w:t>
      </w:r>
      <w:r w:rsidR="00E027EA">
        <w:rPr>
          <w:rFonts w:ascii="Times New Roman" w:hAnsi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FD3DF2">
        <w:rPr>
          <w:rFonts w:ascii="Times New Roman" w:hAnsi="Times New Roman"/>
          <w:bCs/>
          <w:sz w:val="24"/>
          <w:szCs w:val="24"/>
          <w:lang w:val="uk-UA"/>
        </w:rPr>
        <w:t>Додаткові угоди та додатки до Договору є його невід'ємними частинами і мають юридичну силу у разі, якщо вони викладені у спосіб та формі, передбаченими Договором.</w:t>
      </w:r>
    </w:p>
    <w:p w:rsidR="00FD3DF2" w:rsidRPr="00FD3DF2" w:rsidRDefault="00E027EA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9.15</w:t>
      </w:r>
      <w:r w:rsidR="00FD3DF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FD3DF2" w:rsidRPr="00FD3DF2">
        <w:rPr>
          <w:rFonts w:ascii="Times New Roman" w:hAnsi="Times New Roman"/>
          <w:bCs/>
          <w:sz w:val="24"/>
          <w:szCs w:val="24"/>
          <w:lang w:val="uk-UA"/>
        </w:rPr>
        <w:t>Розірвання Договору в односторонньому порядку не допускається, за виключенням випадків, передбачених Договором.</w:t>
      </w:r>
    </w:p>
    <w:p w:rsidR="00FD3DF2" w:rsidRPr="00FD3DF2" w:rsidRDefault="00E027EA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9.16</w:t>
      </w:r>
      <w:r w:rsidR="00FD3DF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FD3DF2" w:rsidRPr="00FD3DF2">
        <w:rPr>
          <w:rFonts w:ascii="Times New Roman" w:hAnsi="Times New Roman"/>
          <w:bCs/>
          <w:sz w:val="24"/>
          <w:szCs w:val="24"/>
          <w:lang w:val="uk-UA"/>
        </w:rPr>
        <w:t xml:space="preserve">У разі зміни або розірвання Договору зобов’язання змінюється або припиняється з моменту досягнення домовленості про зміну або розірвання Договору, якщо інше не встановлено Договором чи не обумовлено характером його зміни. </w:t>
      </w:r>
    </w:p>
    <w:p w:rsidR="00FD3DF2" w:rsidRPr="00FD3DF2" w:rsidRDefault="00E027EA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9.17</w:t>
      </w:r>
      <w:r w:rsidR="00FD3DF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FD3DF2" w:rsidRPr="00FD3DF2">
        <w:rPr>
          <w:rFonts w:ascii="Times New Roman" w:hAnsi="Times New Roman"/>
          <w:bCs/>
          <w:sz w:val="24"/>
          <w:szCs w:val="24"/>
          <w:lang w:val="uk-UA"/>
        </w:rPr>
        <w:t>Закінчення строку дії Договору не звільняє Сторони від відповідальності за його порушення, яке мало місце під час дії Договору.</w:t>
      </w:r>
    </w:p>
    <w:p w:rsidR="00FD3DF2" w:rsidRPr="00FD3DF2" w:rsidRDefault="00E027EA" w:rsidP="00FD3D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9.18</w:t>
      </w:r>
      <w:r w:rsidR="00FD3DF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FD3DF2" w:rsidRPr="00FD3DF2">
        <w:rPr>
          <w:rFonts w:ascii="Times New Roman" w:hAnsi="Times New Roman"/>
          <w:bCs/>
          <w:sz w:val="24"/>
          <w:szCs w:val="24"/>
          <w:lang w:val="uk-UA"/>
        </w:rPr>
        <w:t xml:space="preserve">Сторони погодили, що зобов’язання припиняється виконанням, проведеним належним чином, або на інших підставах, встановлених Договором або діючим законодавством України. </w:t>
      </w:r>
    </w:p>
    <w:p w:rsidR="006D10EA" w:rsidRPr="00CF0A61" w:rsidRDefault="006D10EA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D10EA" w:rsidRPr="00D93505" w:rsidRDefault="006D10EA" w:rsidP="006D10EA">
      <w:pPr>
        <w:ind w:firstLine="48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3505">
        <w:rPr>
          <w:rFonts w:ascii="Times New Roman" w:hAnsi="Times New Roman"/>
          <w:b/>
          <w:bCs/>
          <w:sz w:val="24"/>
          <w:szCs w:val="24"/>
          <w:lang w:val="uk-UA"/>
        </w:rPr>
        <w:t>10. ДОДАТКИ ДО ДОГОВОРУ</w:t>
      </w:r>
    </w:p>
    <w:p w:rsidR="006D10EA" w:rsidRPr="00D93505" w:rsidRDefault="006D10EA" w:rsidP="006D10EA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93505">
        <w:rPr>
          <w:rFonts w:ascii="Times New Roman" w:hAnsi="Times New Roman"/>
          <w:bCs/>
          <w:sz w:val="24"/>
          <w:szCs w:val="24"/>
          <w:lang w:val="uk-UA"/>
        </w:rPr>
        <w:t>10.1. Невід'ємною частиною цього Договору є:</w:t>
      </w:r>
    </w:p>
    <w:p w:rsidR="00556DE8" w:rsidRPr="0049351B" w:rsidRDefault="00556DE8" w:rsidP="00556DE8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9351B">
        <w:rPr>
          <w:rFonts w:ascii="Times New Roman" w:hAnsi="Times New Roman"/>
          <w:bCs/>
          <w:sz w:val="24"/>
          <w:szCs w:val="24"/>
          <w:lang w:val="uk-UA"/>
        </w:rPr>
        <w:t>10.1.1. Додаток №1.Специфікація.</w:t>
      </w:r>
    </w:p>
    <w:p w:rsidR="00556DE8" w:rsidRPr="0049351B" w:rsidRDefault="00556DE8" w:rsidP="00556DE8">
      <w:pPr>
        <w:ind w:firstLine="48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9351B">
        <w:rPr>
          <w:rFonts w:ascii="Times New Roman" w:hAnsi="Times New Roman"/>
          <w:bCs/>
          <w:sz w:val="24"/>
          <w:szCs w:val="24"/>
          <w:lang w:val="uk-UA"/>
        </w:rPr>
        <w:t>10.1.2. Додаток №2. Перелік АЗС (Україна), які обслуговують талони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(скретч-карти)</w:t>
      </w:r>
      <w:r w:rsidRPr="0049351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Продавця</w:t>
      </w:r>
      <w:r w:rsidRPr="0049351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34AAF" w:rsidRPr="00CF0A61" w:rsidRDefault="006D10EA" w:rsidP="0049627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11</w:t>
      </w:r>
      <w:r w:rsidR="00A34AAF" w:rsidRPr="00CF0A61">
        <w:rPr>
          <w:rFonts w:ascii="Times New Roman" w:hAnsi="Times New Roman"/>
          <w:b/>
          <w:bCs/>
          <w:sz w:val="24"/>
          <w:szCs w:val="24"/>
          <w:lang w:val="uk-UA"/>
        </w:rPr>
        <w:t>. ЮРИДИЧНІ АДРЕСИ ТА РЕКВІЗИТИ СТОРІН</w:t>
      </w:r>
    </w:p>
    <w:p w:rsidR="00A34AAF" w:rsidRPr="00CF0A61" w:rsidRDefault="00A34AAF" w:rsidP="004962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5" w:type="dxa"/>
        <w:tblInd w:w="392" w:type="dxa"/>
        <w:tblLook w:val="00A0" w:firstRow="1" w:lastRow="0" w:firstColumn="1" w:lastColumn="0" w:noHBand="0" w:noVBand="0"/>
      </w:tblPr>
      <w:tblGrid>
        <w:gridCol w:w="4784"/>
        <w:gridCol w:w="4571"/>
      </w:tblGrid>
      <w:tr w:rsidR="00A34AAF" w:rsidRPr="00CF0A61" w:rsidTr="008E6108">
        <w:tc>
          <w:tcPr>
            <w:tcW w:w="4784" w:type="dxa"/>
            <w:hideMark/>
          </w:tcPr>
          <w:p w:rsidR="00A34AAF" w:rsidRPr="00CF0A61" w:rsidRDefault="00A34AAF" w:rsidP="004962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A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571" w:type="dxa"/>
            <w:hideMark/>
          </w:tcPr>
          <w:p w:rsidR="00A34AAF" w:rsidRPr="00CF0A61" w:rsidRDefault="00A34AAF" w:rsidP="004962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F0A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</w:tc>
      </w:tr>
      <w:tr w:rsidR="00A34AAF" w:rsidRPr="00CF0A61" w:rsidTr="00556DE8">
        <w:trPr>
          <w:trHeight w:val="1739"/>
        </w:trPr>
        <w:tc>
          <w:tcPr>
            <w:tcW w:w="4784" w:type="dxa"/>
          </w:tcPr>
          <w:p w:rsidR="00A34AAF" w:rsidRPr="00CF0A61" w:rsidRDefault="008E6108" w:rsidP="00496277">
            <w:pPr>
              <w:pStyle w:val="af2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b/>
                <w:bCs/>
                <w:sz w:val="24"/>
                <w:szCs w:val="24"/>
              </w:rPr>
              <w:t>Виконавчий комітет Хмельницької міської ради</w:t>
            </w:r>
          </w:p>
          <w:p w:rsidR="008E6108" w:rsidRPr="00CF0A61" w:rsidRDefault="006D10EA" w:rsidP="00496277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29013</w:t>
            </w:r>
            <w:r w:rsidR="00A34AAF"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м. </w:t>
            </w:r>
            <w:r w:rsidR="008E6108" w:rsidRPr="00CF0A61">
              <w:rPr>
                <w:rFonts w:ascii="Times New Roman" w:hAnsi="Times New Roman"/>
                <w:bCs/>
                <w:sz w:val="24"/>
                <w:szCs w:val="24"/>
              </w:rPr>
              <w:t>Хмельницький</w:t>
            </w:r>
            <w:r w:rsidR="00A34AAF"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</w:p>
          <w:p w:rsidR="00A34AAF" w:rsidRPr="00CF0A61" w:rsidRDefault="006D10EA" w:rsidP="00496277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вул. Героїв Маріу</w:t>
            </w:r>
            <w:r w:rsidR="00E6379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поля</w:t>
            </w:r>
            <w:r w:rsidR="008E6108"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  <w:r w:rsidR="00A34AAF"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буд.</w:t>
            </w:r>
            <w:r w:rsidR="008E6108"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3</w:t>
            </w:r>
          </w:p>
          <w:p w:rsidR="00A34AAF" w:rsidRPr="00CF0A61" w:rsidRDefault="008E6108" w:rsidP="00496277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ЄДРПОУ</w:t>
            </w:r>
            <w:r w:rsidR="00A34AAF"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04060772</w:t>
            </w:r>
          </w:p>
          <w:p w:rsidR="00A34AAF" w:rsidRPr="00CF0A61" w:rsidRDefault="00A34AAF" w:rsidP="00496277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UA</w:t>
            </w:r>
            <w:r w:rsidR="00E6379D" w:rsidRPr="00D9350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478201720344260012000050100</w:t>
            </w:r>
          </w:p>
          <w:p w:rsidR="008E6108" w:rsidRPr="00CF0A61" w:rsidRDefault="008E6108" w:rsidP="00496277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Державна казначейська служба</w:t>
            </w:r>
            <w:r w:rsidR="00A34AAF"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України </w:t>
            </w:r>
          </w:p>
          <w:p w:rsidR="00A34AAF" w:rsidRPr="00CF0A61" w:rsidRDefault="00A34AAF" w:rsidP="00496277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м. </w:t>
            </w:r>
            <w:r w:rsidR="008E6108"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Київ</w:t>
            </w:r>
          </w:p>
          <w:p w:rsidR="00A34AAF" w:rsidRPr="00CF0A61" w:rsidRDefault="00A34AAF" w:rsidP="00496277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тел.: </w:t>
            </w:r>
            <w:r w:rsidR="008E6108"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(0382)</w:t>
            </w: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E6108"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764027</w:t>
            </w:r>
          </w:p>
          <w:p w:rsidR="008E6108" w:rsidRPr="00CF0A61" w:rsidRDefault="008E6108" w:rsidP="00496277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8E6108" w:rsidRPr="00CF0A61" w:rsidRDefault="008E6108" w:rsidP="00496277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Керуючий справами</w:t>
            </w:r>
          </w:p>
          <w:p w:rsidR="008E6108" w:rsidRPr="00CF0A61" w:rsidRDefault="008E6108" w:rsidP="00496277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A34AAF" w:rsidRPr="00556DE8" w:rsidRDefault="00A34AAF" w:rsidP="00556DE8">
            <w:pPr>
              <w:pStyle w:val="af2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________________</w:t>
            </w:r>
            <w:r w:rsidR="009C532C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____</w:t>
            </w:r>
            <w:r w:rsidRPr="00CF0A6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8E6108" w:rsidRPr="00CF0A6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Ю.С. Сабій</w:t>
            </w:r>
          </w:p>
        </w:tc>
        <w:tc>
          <w:tcPr>
            <w:tcW w:w="4571" w:type="dxa"/>
          </w:tcPr>
          <w:p w:rsidR="00A34AAF" w:rsidRPr="00CF0A61" w:rsidRDefault="00A34AAF" w:rsidP="004962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56DE8" w:rsidRPr="002446D5" w:rsidRDefault="00556DE8" w:rsidP="00556DE8">
      <w:pPr>
        <w:pageBreakBefore/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446D5">
        <w:rPr>
          <w:rFonts w:ascii="Times New Roman" w:hAnsi="Times New Roman"/>
          <w:bCs/>
          <w:sz w:val="24"/>
          <w:szCs w:val="24"/>
          <w:lang w:val="uk-UA"/>
        </w:rPr>
        <w:lastRenderedPageBreak/>
        <w:t>Додаток № 1</w:t>
      </w:r>
    </w:p>
    <w:p w:rsidR="00556DE8" w:rsidRPr="002446D5" w:rsidRDefault="00556DE8" w:rsidP="00556DE8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 Договору № ___</w:t>
      </w:r>
    </w:p>
    <w:p w:rsidR="00556DE8" w:rsidRPr="002446D5" w:rsidRDefault="00556DE8" w:rsidP="00556DE8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446D5">
        <w:rPr>
          <w:rFonts w:ascii="Times New Roman" w:hAnsi="Times New Roman"/>
          <w:bCs/>
          <w:sz w:val="24"/>
          <w:szCs w:val="24"/>
          <w:lang w:val="uk-UA"/>
        </w:rPr>
        <w:t>від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«_____» __________________ 2022</w:t>
      </w:r>
      <w:r w:rsidRPr="002446D5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</w:p>
    <w:p w:rsidR="00556DE8" w:rsidRPr="002446D5" w:rsidRDefault="00556DE8" w:rsidP="00556DE8">
      <w:pPr>
        <w:shd w:val="clear" w:color="auto" w:fill="FFFFFF"/>
        <w:spacing w:line="264" w:lineRule="auto"/>
        <w:ind w:firstLine="567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56DE8" w:rsidRPr="002446D5" w:rsidRDefault="00556DE8" w:rsidP="00556DE8">
      <w:pPr>
        <w:shd w:val="clear" w:color="auto" w:fill="FFFFFF"/>
        <w:spacing w:line="264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56DE8" w:rsidRPr="002446D5" w:rsidRDefault="00556DE8" w:rsidP="00556DE8">
      <w:pPr>
        <w:shd w:val="clear" w:color="auto" w:fill="FFFFFF"/>
        <w:spacing w:line="264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446D5">
        <w:rPr>
          <w:rFonts w:ascii="Times New Roman" w:hAnsi="Times New Roman"/>
          <w:b/>
          <w:bCs/>
          <w:sz w:val="24"/>
          <w:szCs w:val="24"/>
          <w:lang w:val="uk-UA"/>
        </w:rPr>
        <w:t>СПЕЦИФІКАЦІЯ</w:t>
      </w:r>
    </w:p>
    <w:p w:rsidR="00556DE8" w:rsidRPr="00F44733" w:rsidRDefault="00B618FA" w:rsidP="00F44733">
      <w:pPr>
        <w:pStyle w:val="a7"/>
        <w:spacing w:line="264" w:lineRule="auto"/>
        <w:jc w:val="center"/>
        <w:rPr>
          <w:b/>
          <w:bCs/>
          <w:lang w:val="uk-UA"/>
        </w:rPr>
      </w:pPr>
      <w:proofErr w:type="spellStart"/>
      <w:r>
        <w:rPr>
          <w:b/>
          <w:lang w:val="uk-UA"/>
        </w:rPr>
        <w:t>М</w:t>
      </w:r>
      <w:r w:rsidR="00F44733" w:rsidRPr="00F44733">
        <w:rPr>
          <w:b/>
          <w:lang w:val="uk-UA"/>
        </w:rPr>
        <w:t>изельне</w:t>
      </w:r>
      <w:proofErr w:type="spellEnd"/>
      <w:r w:rsidR="00F44733" w:rsidRPr="00F44733">
        <w:rPr>
          <w:b/>
          <w:lang w:val="uk-UA"/>
        </w:rPr>
        <w:t xml:space="preserve"> паливо, код ДК 021:2015-09130000-9 - Нафта і дистиляти</w:t>
      </w:r>
    </w:p>
    <w:tbl>
      <w:tblPr>
        <w:tblpPr w:leftFromText="180" w:rightFromText="180" w:vertAnchor="text" w:horzAnchor="margin" w:tblpY="19"/>
        <w:tblOverlap w:val="never"/>
        <w:tblW w:w="9634" w:type="dxa"/>
        <w:tblLayout w:type="fixed"/>
        <w:tblLook w:val="00A0" w:firstRow="1" w:lastRow="0" w:firstColumn="1" w:lastColumn="0" w:noHBand="0" w:noVBand="0"/>
      </w:tblPr>
      <w:tblGrid>
        <w:gridCol w:w="425"/>
        <w:gridCol w:w="3936"/>
        <w:gridCol w:w="879"/>
        <w:gridCol w:w="1418"/>
        <w:gridCol w:w="1417"/>
        <w:gridCol w:w="1559"/>
      </w:tblGrid>
      <w:tr w:rsidR="00556DE8" w:rsidRPr="002446D5" w:rsidTr="00F44733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2446D5" w:rsidRDefault="00556DE8" w:rsidP="00F44733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46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556DE8" w:rsidRPr="002446D5" w:rsidRDefault="00556DE8" w:rsidP="00F44733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46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2446D5" w:rsidRDefault="00556DE8" w:rsidP="00F44733">
            <w:pPr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46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2446D5" w:rsidRDefault="00556DE8" w:rsidP="00F44733">
            <w:pPr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46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  вим.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2446D5" w:rsidRDefault="00556DE8" w:rsidP="00F44733">
            <w:pPr>
              <w:spacing w:line="264" w:lineRule="auto"/>
              <w:ind w:left="-169" w:right="-15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2446D5" w:rsidRDefault="00556DE8" w:rsidP="00F44733">
            <w:pPr>
              <w:spacing w:line="264" w:lineRule="auto"/>
              <w:ind w:left="-139" w:right="-1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</w:t>
            </w:r>
            <w:r w:rsidRPr="00541EC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з або без ПДВ,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2446D5" w:rsidRDefault="00556DE8" w:rsidP="00F44733">
            <w:pPr>
              <w:spacing w:line="264" w:lineRule="auto"/>
              <w:ind w:left="35" w:right="-74" w:hanging="7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46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вартість, з або без ПДВ, грн.</w:t>
            </w:r>
          </w:p>
        </w:tc>
      </w:tr>
      <w:tr w:rsidR="00556DE8" w:rsidRPr="002446D5" w:rsidTr="00F44733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8" w:rsidRPr="002446D5" w:rsidRDefault="004814A3" w:rsidP="004814A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8" w:rsidRPr="002446D5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E8" w:rsidRPr="002446D5" w:rsidRDefault="00556DE8" w:rsidP="00F447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46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E8" w:rsidRPr="002446D5" w:rsidRDefault="00B618FA" w:rsidP="003022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8" w:rsidRPr="002446D5" w:rsidRDefault="00556DE8" w:rsidP="00F44733">
            <w:pPr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8" w:rsidRPr="002446D5" w:rsidRDefault="00556DE8" w:rsidP="00F44733">
            <w:pPr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6DE8" w:rsidRPr="002446D5" w:rsidTr="00F44733">
        <w:trPr>
          <w:trHeight w:val="17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2446D5" w:rsidRDefault="00556DE8" w:rsidP="00F44733">
            <w:pPr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46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8" w:rsidRPr="002446D5" w:rsidRDefault="00556DE8" w:rsidP="00F44733">
            <w:pPr>
              <w:spacing w:line="264" w:lineRule="auto"/>
              <w:ind w:right="-1" w:hanging="10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6DE8" w:rsidRPr="002446D5" w:rsidTr="00F44733">
        <w:trPr>
          <w:trHeight w:val="17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2446D5" w:rsidRDefault="00556DE8" w:rsidP="00F44733">
            <w:pPr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46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тому числі ПДВ</w:t>
            </w:r>
            <w:bookmarkStart w:id="3" w:name="_GoBack"/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8" w:rsidRPr="002446D5" w:rsidRDefault="00556DE8" w:rsidP="00F44733">
            <w:pPr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6DE8" w:rsidRPr="002446D5" w:rsidTr="00F44733">
        <w:trPr>
          <w:trHeight w:val="17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2446D5" w:rsidRDefault="00556DE8" w:rsidP="00F44733">
            <w:pPr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46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Загальна вартість: </w:t>
            </w:r>
          </w:p>
        </w:tc>
      </w:tr>
    </w:tbl>
    <w:p w:rsidR="00F44733" w:rsidRPr="00F44733" w:rsidRDefault="00F44733" w:rsidP="00F44733">
      <w:pPr>
        <w:spacing w:after="0"/>
        <w:rPr>
          <w:vanish/>
        </w:rPr>
      </w:pPr>
    </w:p>
    <w:tbl>
      <w:tblPr>
        <w:tblW w:w="9355" w:type="dxa"/>
        <w:tblInd w:w="-34" w:type="dxa"/>
        <w:tblLook w:val="00A0" w:firstRow="1" w:lastRow="0" w:firstColumn="1" w:lastColumn="0" w:noHBand="0" w:noVBand="0"/>
      </w:tblPr>
      <w:tblGrid>
        <w:gridCol w:w="4784"/>
        <w:gridCol w:w="4571"/>
      </w:tblGrid>
      <w:tr w:rsidR="00556DE8" w:rsidRPr="00CF0A61" w:rsidTr="00556DE8">
        <w:tc>
          <w:tcPr>
            <w:tcW w:w="4784" w:type="dxa"/>
            <w:hideMark/>
          </w:tcPr>
          <w:p w:rsidR="00556DE8" w:rsidRDefault="00556DE8" w:rsidP="00F44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56DE8" w:rsidRPr="00CF0A61" w:rsidRDefault="00556DE8" w:rsidP="00F44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A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571" w:type="dxa"/>
            <w:hideMark/>
          </w:tcPr>
          <w:p w:rsidR="00556DE8" w:rsidRDefault="00556DE8" w:rsidP="00F44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56DE8" w:rsidRPr="00CF0A61" w:rsidRDefault="00556DE8" w:rsidP="00F44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F0A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</w:tc>
      </w:tr>
      <w:tr w:rsidR="00556DE8" w:rsidRPr="00CF0A61" w:rsidTr="00556DE8">
        <w:trPr>
          <w:trHeight w:val="1739"/>
        </w:trPr>
        <w:tc>
          <w:tcPr>
            <w:tcW w:w="4784" w:type="dxa"/>
          </w:tcPr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b/>
                <w:bCs/>
                <w:sz w:val="24"/>
                <w:szCs w:val="24"/>
              </w:rPr>
              <w:t>Виконавчий комітет Хмельницької міської ради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29013</w:t>
            </w: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м. </w:t>
            </w:r>
            <w:r w:rsidRPr="00CF0A61">
              <w:rPr>
                <w:rFonts w:ascii="Times New Roman" w:hAnsi="Times New Roman"/>
                <w:bCs/>
                <w:sz w:val="24"/>
                <w:szCs w:val="24"/>
              </w:rPr>
              <w:t>Хмельницький</w:t>
            </w: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вул. Героїв Маріуполя</w:t>
            </w: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буд. 3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ЄДРПОУ 04060772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UA</w:t>
            </w:r>
            <w:r w:rsidRPr="00D9350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478201720344260012000050100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Державна казначейська служба України 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м. Київ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тел.: (0382) 764027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Керуючий справами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56DE8" w:rsidRPr="00556DE8" w:rsidRDefault="00556DE8" w:rsidP="00F44733">
            <w:pPr>
              <w:pStyle w:val="af2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____</w:t>
            </w:r>
            <w:r w:rsidRPr="00CF0A6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Ю.С. Сабій</w:t>
            </w:r>
          </w:p>
        </w:tc>
        <w:tc>
          <w:tcPr>
            <w:tcW w:w="4571" w:type="dxa"/>
          </w:tcPr>
          <w:p w:rsidR="00556DE8" w:rsidRPr="00CF0A61" w:rsidRDefault="00556DE8" w:rsidP="00F447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56DE8" w:rsidRPr="002446D5" w:rsidRDefault="00556DE8" w:rsidP="00556DE8">
      <w:pPr>
        <w:pStyle w:val="a7"/>
        <w:spacing w:line="264" w:lineRule="auto"/>
        <w:jc w:val="both"/>
        <w:rPr>
          <w:bCs/>
          <w:lang w:val="uk-UA"/>
        </w:rPr>
      </w:pPr>
    </w:p>
    <w:p w:rsidR="00556DE8" w:rsidRPr="002446D5" w:rsidRDefault="00556DE8" w:rsidP="00311D8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Додаток № 2</w:t>
      </w:r>
    </w:p>
    <w:p w:rsidR="00556DE8" w:rsidRPr="002446D5" w:rsidRDefault="00556DE8" w:rsidP="00311D8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 Договору № ___</w:t>
      </w:r>
    </w:p>
    <w:p w:rsidR="00556DE8" w:rsidRPr="002446D5" w:rsidRDefault="00556DE8" w:rsidP="00311D8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446D5">
        <w:rPr>
          <w:rFonts w:ascii="Times New Roman" w:hAnsi="Times New Roman"/>
          <w:bCs/>
          <w:sz w:val="24"/>
          <w:szCs w:val="24"/>
          <w:lang w:val="uk-UA"/>
        </w:rPr>
        <w:t>від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«_____» __________________ 2022</w:t>
      </w:r>
      <w:r w:rsidRPr="002446D5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</w:p>
    <w:p w:rsidR="00556DE8" w:rsidRDefault="00556DE8" w:rsidP="00311D8C">
      <w:pPr>
        <w:keepNext/>
        <w:tabs>
          <w:tab w:val="left" w:pos="0"/>
        </w:tabs>
        <w:spacing w:after="0" w:line="240" w:lineRule="auto"/>
        <w:ind w:left="720" w:hanging="720"/>
        <w:jc w:val="both"/>
        <w:outlineLvl w:val="2"/>
        <w:rPr>
          <w:rFonts w:eastAsia="Arial Unicode MS"/>
          <w:b/>
          <w:bCs/>
          <w:sz w:val="24"/>
          <w:szCs w:val="24"/>
          <w:lang w:eastAsia="hi-IN" w:bidi="hi-IN"/>
        </w:rPr>
      </w:pPr>
    </w:p>
    <w:p w:rsidR="00556DE8" w:rsidRDefault="00556DE8" w:rsidP="00556DE8">
      <w:pPr>
        <w:keepNext/>
        <w:tabs>
          <w:tab w:val="left" w:pos="0"/>
        </w:tabs>
        <w:spacing w:line="264" w:lineRule="auto"/>
        <w:ind w:left="720" w:hanging="720"/>
        <w:jc w:val="both"/>
        <w:outlineLvl w:val="2"/>
        <w:rPr>
          <w:rFonts w:eastAsia="Arial Unicode MS"/>
          <w:b/>
          <w:bCs/>
          <w:sz w:val="24"/>
          <w:szCs w:val="24"/>
          <w:lang w:eastAsia="hi-IN" w:bidi="hi-IN"/>
        </w:rPr>
      </w:pPr>
    </w:p>
    <w:p w:rsidR="00556DE8" w:rsidRDefault="00556DE8" w:rsidP="00556DE8">
      <w:pPr>
        <w:shd w:val="clear" w:color="auto" w:fill="FFFFFF"/>
        <w:spacing w:line="264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eastAsia="Arial Unicode MS"/>
          <w:b/>
          <w:bCs/>
          <w:sz w:val="24"/>
          <w:szCs w:val="24"/>
          <w:lang w:eastAsia="hi-IN" w:bidi="hi-IN"/>
        </w:rPr>
        <w:tab/>
      </w:r>
      <w:r>
        <w:rPr>
          <w:rFonts w:eastAsia="Arial Unicode MS"/>
          <w:b/>
          <w:bCs/>
          <w:sz w:val="24"/>
          <w:szCs w:val="24"/>
          <w:lang w:eastAsia="hi-IN" w:bidi="hi-IN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ПЕРЕЛІК АЗС, ЯКІ ОБСЛУГОВУЮТЬ ТАЛОНИ (СКРЕТЧ-КАРТИ) ПРОДАВЦЯ</w:t>
      </w:r>
    </w:p>
    <w:p w:rsidR="00556DE8" w:rsidRPr="002446D5" w:rsidRDefault="00556DE8" w:rsidP="00556DE8">
      <w:pPr>
        <w:shd w:val="clear" w:color="auto" w:fill="FFFFFF"/>
        <w:spacing w:line="264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 території України</w:t>
      </w:r>
    </w:p>
    <w:tbl>
      <w:tblPr>
        <w:tblpPr w:leftFromText="180" w:rightFromText="180" w:vertAnchor="text" w:horzAnchor="margin" w:tblpY="19"/>
        <w:tblOverlap w:val="never"/>
        <w:tblW w:w="9493" w:type="dxa"/>
        <w:tblLayout w:type="fixed"/>
        <w:tblLook w:val="00A0" w:firstRow="1" w:lastRow="0" w:firstColumn="1" w:lastColumn="0" w:noHBand="0" w:noVBand="0"/>
      </w:tblPr>
      <w:tblGrid>
        <w:gridCol w:w="423"/>
        <w:gridCol w:w="3933"/>
        <w:gridCol w:w="1876"/>
        <w:gridCol w:w="3261"/>
      </w:tblGrid>
      <w:tr w:rsidR="00556DE8" w:rsidRPr="000B6593" w:rsidTr="00F44733">
        <w:trPr>
          <w:trHeight w:val="84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0B6593" w:rsidRDefault="00556DE8" w:rsidP="00F44733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B6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556DE8" w:rsidRPr="000B6593" w:rsidRDefault="00556DE8" w:rsidP="00F44733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B6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0B6593" w:rsidRDefault="00556DE8" w:rsidP="00F44733">
            <w:pPr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АЗС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0B6593" w:rsidRDefault="00556DE8" w:rsidP="00F44733">
            <w:pPr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Адреса АЗС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8" w:rsidRPr="000B6593" w:rsidRDefault="00556DE8" w:rsidP="00F44733">
            <w:pPr>
              <w:spacing w:line="264" w:lineRule="auto"/>
              <w:ind w:left="-169" w:right="-15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Режим (розклад) роботи</w:t>
            </w:r>
          </w:p>
        </w:tc>
      </w:tr>
      <w:tr w:rsidR="00556DE8" w:rsidRPr="000B6593" w:rsidTr="00F44733">
        <w:trPr>
          <w:trHeight w:val="3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B6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6DE8" w:rsidRPr="000B6593" w:rsidTr="00F44733">
        <w:trPr>
          <w:trHeight w:val="39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B6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6DE8" w:rsidRPr="000B6593" w:rsidTr="00F44733">
        <w:trPr>
          <w:trHeight w:val="39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56DE8" w:rsidRPr="000B6593" w:rsidTr="00F44733">
        <w:trPr>
          <w:trHeight w:val="39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E8" w:rsidRPr="000B6593" w:rsidRDefault="00556DE8" w:rsidP="00F4473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556DE8" w:rsidRDefault="00556DE8" w:rsidP="00556DE8">
      <w:pPr>
        <w:keepNext/>
        <w:tabs>
          <w:tab w:val="left" w:pos="0"/>
          <w:tab w:val="left" w:pos="4335"/>
        </w:tabs>
        <w:spacing w:line="264" w:lineRule="auto"/>
        <w:ind w:left="720" w:hanging="720"/>
        <w:jc w:val="both"/>
        <w:outlineLvl w:val="2"/>
        <w:rPr>
          <w:rFonts w:eastAsia="Arial Unicode MS"/>
          <w:b/>
          <w:bCs/>
          <w:sz w:val="24"/>
          <w:szCs w:val="24"/>
          <w:lang w:eastAsia="hi-IN" w:bidi="hi-IN"/>
        </w:rPr>
      </w:pPr>
    </w:p>
    <w:p w:rsidR="00556DE8" w:rsidRDefault="00556DE8" w:rsidP="00556DE8">
      <w:pPr>
        <w:keepNext/>
        <w:tabs>
          <w:tab w:val="left" w:pos="0"/>
        </w:tabs>
        <w:spacing w:line="264" w:lineRule="auto"/>
        <w:ind w:left="720" w:hanging="720"/>
        <w:jc w:val="both"/>
        <w:outlineLvl w:val="2"/>
        <w:rPr>
          <w:rFonts w:eastAsia="Arial Unicode MS"/>
          <w:b/>
          <w:bCs/>
          <w:sz w:val="24"/>
          <w:szCs w:val="24"/>
          <w:lang w:eastAsia="hi-IN" w:bidi="hi-IN"/>
        </w:rPr>
      </w:pPr>
    </w:p>
    <w:tbl>
      <w:tblPr>
        <w:tblW w:w="9355" w:type="dxa"/>
        <w:tblInd w:w="392" w:type="dxa"/>
        <w:tblLook w:val="00A0" w:firstRow="1" w:lastRow="0" w:firstColumn="1" w:lastColumn="0" w:noHBand="0" w:noVBand="0"/>
      </w:tblPr>
      <w:tblGrid>
        <w:gridCol w:w="4784"/>
        <w:gridCol w:w="4571"/>
      </w:tblGrid>
      <w:tr w:rsidR="00556DE8" w:rsidRPr="00CF0A61" w:rsidTr="00F44733">
        <w:tc>
          <w:tcPr>
            <w:tcW w:w="4784" w:type="dxa"/>
            <w:hideMark/>
          </w:tcPr>
          <w:p w:rsidR="00556DE8" w:rsidRPr="00CF0A61" w:rsidRDefault="00556DE8" w:rsidP="00F44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A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571" w:type="dxa"/>
            <w:hideMark/>
          </w:tcPr>
          <w:p w:rsidR="00556DE8" w:rsidRPr="00CF0A61" w:rsidRDefault="00556DE8" w:rsidP="00F44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F0A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</w:tc>
      </w:tr>
      <w:tr w:rsidR="00556DE8" w:rsidRPr="00CF0A61" w:rsidTr="00F44733">
        <w:trPr>
          <w:trHeight w:val="1739"/>
        </w:trPr>
        <w:tc>
          <w:tcPr>
            <w:tcW w:w="4784" w:type="dxa"/>
          </w:tcPr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b/>
                <w:bCs/>
                <w:sz w:val="24"/>
                <w:szCs w:val="24"/>
              </w:rPr>
              <w:t>Виконавчий комітет Хмельницької міської ради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29013</w:t>
            </w: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м. </w:t>
            </w:r>
            <w:r w:rsidRPr="00CF0A61">
              <w:rPr>
                <w:rFonts w:ascii="Times New Roman" w:hAnsi="Times New Roman"/>
                <w:bCs/>
                <w:sz w:val="24"/>
                <w:szCs w:val="24"/>
              </w:rPr>
              <w:t>Хмельницький</w:t>
            </w: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вул. Героїв Маріуполя</w:t>
            </w: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буд. 3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ЄДРПОУ 04060772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UA</w:t>
            </w:r>
            <w:r w:rsidRPr="00D9350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478201720344260012000050100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Державна казначейська служба України 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м. Київ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тел.: (0382) 764027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Керуючий справами</w:t>
            </w:r>
          </w:p>
          <w:p w:rsidR="00556DE8" w:rsidRPr="00CF0A61" w:rsidRDefault="00556DE8" w:rsidP="00F44733">
            <w:pPr>
              <w:pStyle w:val="af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56DE8" w:rsidRPr="00556DE8" w:rsidRDefault="00556DE8" w:rsidP="00F44733">
            <w:pPr>
              <w:pStyle w:val="af2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F0A6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____</w:t>
            </w:r>
            <w:r w:rsidRPr="00CF0A6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Ю.С. Сабій</w:t>
            </w:r>
          </w:p>
        </w:tc>
        <w:tc>
          <w:tcPr>
            <w:tcW w:w="4571" w:type="dxa"/>
          </w:tcPr>
          <w:p w:rsidR="00556DE8" w:rsidRPr="00CF0A61" w:rsidRDefault="00556DE8" w:rsidP="00F447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34AAF" w:rsidRPr="00496277" w:rsidRDefault="00A34AAF" w:rsidP="00556DE8">
      <w:pPr>
        <w:pStyle w:val="ac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34AAF" w:rsidRPr="00496277" w:rsidSect="00CF0A61">
      <w:pgSz w:w="11906" w:h="16838"/>
      <w:pgMar w:top="1134" w:right="567" w:bottom="1134" w:left="1701" w:header="709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611"/>
    <w:multiLevelType w:val="hybridMultilevel"/>
    <w:tmpl w:val="7808261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2F95779"/>
    <w:multiLevelType w:val="hybridMultilevel"/>
    <w:tmpl w:val="F29A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75F93"/>
    <w:multiLevelType w:val="hybridMultilevel"/>
    <w:tmpl w:val="DB260458"/>
    <w:lvl w:ilvl="0" w:tplc="72A81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F4B6C"/>
    <w:multiLevelType w:val="hybridMultilevel"/>
    <w:tmpl w:val="44C0D5D0"/>
    <w:lvl w:ilvl="0" w:tplc="0D6EA9F0">
      <w:start w:val="1"/>
      <w:numFmt w:val="decimal"/>
      <w:lvlText w:val="%1."/>
      <w:lvlJc w:val="left"/>
      <w:pPr>
        <w:ind w:left="447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E28EF"/>
    <w:multiLevelType w:val="hybridMultilevel"/>
    <w:tmpl w:val="97D6640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10999"/>
    <w:multiLevelType w:val="hybridMultilevel"/>
    <w:tmpl w:val="948439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07F92"/>
    <w:multiLevelType w:val="multilevel"/>
    <w:tmpl w:val="A40A7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B06D34"/>
    <w:multiLevelType w:val="hybridMultilevel"/>
    <w:tmpl w:val="7A96548E"/>
    <w:lvl w:ilvl="0" w:tplc="746A8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17BB4"/>
    <w:multiLevelType w:val="hybridMultilevel"/>
    <w:tmpl w:val="E07E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B4CB2"/>
    <w:multiLevelType w:val="hybridMultilevel"/>
    <w:tmpl w:val="765405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12C3F"/>
    <w:multiLevelType w:val="hybridMultilevel"/>
    <w:tmpl w:val="773CC844"/>
    <w:lvl w:ilvl="0" w:tplc="A268D9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43A23"/>
    <w:multiLevelType w:val="hybridMultilevel"/>
    <w:tmpl w:val="4134C852"/>
    <w:lvl w:ilvl="0" w:tplc="6A5CA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C6A88"/>
    <w:multiLevelType w:val="hybridMultilevel"/>
    <w:tmpl w:val="7E66B74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73"/>
    <w:rsid w:val="0000114E"/>
    <w:rsid w:val="00005AF5"/>
    <w:rsid w:val="00014D6B"/>
    <w:rsid w:val="000153C0"/>
    <w:rsid w:val="00015714"/>
    <w:rsid w:val="000161ED"/>
    <w:rsid w:val="00017F2A"/>
    <w:rsid w:val="00040291"/>
    <w:rsid w:val="0004053C"/>
    <w:rsid w:val="00042DEA"/>
    <w:rsid w:val="00055887"/>
    <w:rsid w:val="0006480C"/>
    <w:rsid w:val="00076AEB"/>
    <w:rsid w:val="00077D7E"/>
    <w:rsid w:val="00082A2D"/>
    <w:rsid w:val="00085042"/>
    <w:rsid w:val="00093B4E"/>
    <w:rsid w:val="00097418"/>
    <w:rsid w:val="000A016A"/>
    <w:rsid w:val="000A449E"/>
    <w:rsid w:val="000B3C60"/>
    <w:rsid w:val="000C45DC"/>
    <w:rsid w:val="000D675A"/>
    <w:rsid w:val="000E56A2"/>
    <w:rsid w:val="00107AEE"/>
    <w:rsid w:val="001114CE"/>
    <w:rsid w:val="00121FD7"/>
    <w:rsid w:val="00123F16"/>
    <w:rsid w:val="0012409D"/>
    <w:rsid w:val="0014139F"/>
    <w:rsid w:val="0014311A"/>
    <w:rsid w:val="0015125A"/>
    <w:rsid w:val="001772F8"/>
    <w:rsid w:val="0018723F"/>
    <w:rsid w:val="0019693C"/>
    <w:rsid w:val="001A6803"/>
    <w:rsid w:val="001C1763"/>
    <w:rsid w:val="001E093D"/>
    <w:rsid w:val="001E1DD8"/>
    <w:rsid w:val="001F1DB4"/>
    <w:rsid w:val="00223FEB"/>
    <w:rsid w:val="00226028"/>
    <w:rsid w:val="002521F5"/>
    <w:rsid w:val="00257F88"/>
    <w:rsid w:val="00284D14"/>
    <w:rsid w:val="00284DEC"/>
    <w:rsid w:val="00296A20"/>
    <w:rsid w:val="002978B3"/>
    <w:rsid w:val="002A78C1"/>
    <w:rsid w:val="002A7A29"/>
    <w:rsid w:val="002B1E2E"/>
    <w:rsid w:val="002B65E0"/>
    <w:rsid w:val="002B73F3"/>
    <w:rsid w:val="002C0A40"/>
    <w:rsid w:val="002C4D03"/>
    <w:rsid w:val="002D67CD"/>
    <w:rsid w:val="002E70C3"/>
    <w:rsid w:val="002F59F4"/>
    <w:rsid w:val="0030015F"/>
    <w:rsid w:val="00301C9E"/>
    <w:rsid w:val="0030229D"/>
    <w:rsid w:val="00311D8C"/>
    <w:rsid w:val="00321089"/>
    <w:rsid w:val="00341A56"/>
    <w:rsid w:val="00344324"/>
    <w:rsid w:val="00394AC9"/>
    <w:rsid w:val="003A0AC7"/>
    <w:rsid w:val="003A0F03"/>
    <w:rsid w:val="003A19B9"/>
    <w:rsid w:val="003B20A3"/>
    <w:rsid w:val="003C0D28"/>
    <w:rsid w:val="003C6B75"/>
    <w:rsid w:val="003C7105"/>
    <w:rsid w:val="003D0863"/>
    <w:rsid w:val="003D1AF6"/>
    <w:rsid w:val="003D1E5F"/>
    <w:rsid w:val="003E0223"/>
    <w:rsid w:val="003F5C67"/>
    <w:rsid w:val="00404127"/>
    <w:rsid w:val="00421A34"/>
    <w:rsid w:val="00433B28"/>
    <w:rsid w:val="00435CB0"/>
    <w:rsid w:val="00436E5E"/>
    <w:rsid w:val="00447DF8"/>
    <w:rsid w:val="00466F39"/>
    <w:rsid w:val="004814A3"/>
    <w:rsid w:val="004845CC"/>
    <w:rsid w:val="00496277"/>
    <w:rsid w:val="004B2D70"/>
    <w:rsid w:val="004B33AA"/>
    <w:rsid w:val="004C42D9"/>
    <w:rsid w:val="004C721E"/>
    <w:rsid w:val="004E1C83"/>
    <w:rsid w:val="004E3A76"/>
    <w:rsid w:val="004E3B9C"/>
    <w:rsid w:val="00501596"/>
    <w:rsid w:val="00507944"/>
    <w:rsid w:val="005109F5"/>
    <w:rsid w:val="005173BA"/>
    <w:rsid w:val="0052038D"/>
    <w:rsid w:val="0053041E"/>
    <w:rsid w:val="00556DE8"/>
    <w:rsid w:val="00575499"/>
    <w:rsid w:val="00583B05"/>
    <w:rsid w:val="00587C93"/>
    <w:rsid w:val="0059587D"/>
    <w:rsid w:val="005A31B5"/>
    <w:rsid w:val="005B4F07"/>
    <w:rsid w:val="005C767A"/>
    <w:rsid w:val="005E0A35"/>
    <w:rsid w:val="005E52FE"/>
    <w:rsid w:val="005E7954"/>
    <w:rsid w:val="00602EBD"/>
    <w:rsid w:val="00612AF1"/>
    <w:rsid w:val="00650CE2"/>
    <w:rsid w:val="0066132F"/>
    <w:rsid w:val="00673694"/>
    <w:rsid w:val="00677311"/>
    <w:rsid w:val="0068068C"/>
    <w:rsid w:val="006831B0"/>
    <w:rsid w:val="0068491A"/>
    <w:rsid w:val="0069563F"/>
    <w:rsid w:val="006A2D83"/>
    <w:rsid w:val="006D10EA"/>
    <w:rsid w:val="006D4B60"/>
    <w:rsid w:val="006F2FE8"/>
    <w:rsid w:val="006F7D24"/>
    <w:rsid w:val="007035AA"/>
    <w:rsid w:val="00703674"/>
    <w:rsid w:val="007051F3"/>
    <w:rsid w:val="007161A3"/>
    <w:rsid w:val="00716774"/>
    <w:rsid w:val="00717A82"/>
    <w:rsid w:val="0072196E"/>
    <w:rsid w:val="0073313A"/>
    <w:rsid w:val="007335E2"/>
    <w:rsid w:val="00736FD7"/>
    <w:rsid w:val="00751755"/>
    <w:rsid w:val="00755281"/>
    <w:rsid w:val="007570F4"/>
    <w:rsid w:val="00757219"/>
    <w:rsid w:val="00770B1D"/>
    <w:rsid w:val="00784423"/>
    <w:rsid w:val="00790EFD"/>
    <w:rsid w:val="00794F7E"/>
    <w:rsid w:val="007A40C0"/>
    <w:rsid w:val="007A4AA2"/>
    <w:rsid w:val="007A5FF4"/>
    <w:rsid w:val="007B1A8D"/>
    <w:rsid w:val="007B224F"/>
    <w:rsid w:val="007B310E"/>
    <w:rsid w:val="007B63FA"/>
    <w:rsid w:val="007C3F8D"/>
    <w:rsid w:val="007C7561"/>
    <w:rsid w:val="007C7664"/>
    <w:rsid w:val="007D4584"/>
    <w:rsid w:val="0080387F"/>
    <w:rsid w:val="00824218"/>
    <w:rsid w:val="00832A26"/>
    <w:rsid w:val="00833F9B"/>
    <w:rsid w:val="00851373"/>
    <w:rsid w:val="008571A9"/>
    <w:rsid w:val="008661DB"/>
    <w:rsid w:val="008663ED"/>
    <w:rsid w:val="0087719D"/>
    <w:rsid w:val="00880116"/>
    <w:rsid w:val="008822D4"/>
    <w:rsid w:val="00890545"/>
    <w:rsid w:val="0089466C"/>
    <w:rsid w:val="00896E19"/>
    <w:rsid w:val="008A0D90"/>
    <w:rsid w:val="008B31B6"/>
    <w:rsid w:val="008B53A1"/>
    <w:rsid w:val="008B5915"/>
    <w:rsid w:val="008B661F"/>
    <w:rsid w:val="008C0426"/>
    <w:rsid w:val="008C744C"/>
    <w:rsid w:val="008E6108"/>
    <w:rsid w:val="008E6FB2"/>
    <w:rsid w:val="008E73BA"/>
    <w:rsid w:val="008E7BE2"/>
    <w:rsid w:val="00910FBE"/>
    <w:rsid w:val="00917F3F"/>
    <w:rsid w:val="00921E56"/>
    <w:rsid w:val="00925A49"/>
    <w:rsid w:val="00936773"/>
    <w:rsid w:val="00936946"/>
    <w:rsid w:val="009406C4"/>
    <w:rsid w:val="0094539F"/>
    <w:rsid w:val="009638CB"/>
    <w:rsid w:val="00967C42"/>
    <w:rsid w:val="009766DC"/>
    <w:rsid w:val="00985418"/>
    <w:rsid w:val="00996711"/>
    <w:rsid w:val="009A618D"/>
    <w:rsid w:val="009A7638"/>
    <w:rsid w:val="009A775A"/>
    <w:rsid w:val="009C532C"/>
    <w:rsid w:val="009D4B39"/>
    <w:rsid w:val="009E0416"/>
    <w:rsid w:val="009E6EF7"/>
    <w:rsid w:val="009E7AAF"/>
    <w:rsid w:val="009F2DD3"/>
    <w:rsid w:val="00A111FD"/>
    <w:rsid w:val="00A22A4F"/>
    <w:rsid w:val="00A23D14"/>
    <w:rsid w:val="00A34AAF"/>
    <w:rsid w:val="00A431B9"/>
    <w:rsid w:val="00A43CDD"/>
    <w:rsid w:val="00A47D11"/>
    <w:rsid w:val="00A52DF0"/>
    <w:rsid w:val="00A53D8E"/>
    <w:rsid w:val="00A72577"/>
    <w:rsid w:val="00A8408E"/>
    <w:rsid w:val="00A867CE"/>
    <w:rsid w:val="00AB6CC4"/>
    <w:rsid w:val="00AC40FE"/>
    <w:rsid w:val="00AC7215"/>
    <w:rsid w:val="00AE1833"/>
    <w:rsid w:val="00B04ABC"/>
    <w:rsid w:val="00B15513"/>
    <w:rsid w:val="00B213BE"/>
    <w:rsid w:val="00B22662"/>
    <w:rsid w:val="00B255F0"/>
    <w:rsid w:val="00B30DC9"/>
    <w:rsid w:val="00B3226A"/>
    <w:rsid w:val="00B618FA"/>
    <w:rsid w:val="00B65102"/>
    <w:rsid w:val="00B66595"/>
    <w:rsid w:val="00B6661F"/>
    <w:rsid w:val="00B83CEB"/>
    <w:rsid w:val="00B86B66"/>
    <w:rsid w:val="00B87986"/>
    <w:rsid w:val="00B94428"/>
    <w:rsid w:val="00B94DE1"/>
    <w:rsid w:val="00BC0F47"/>
    <w:rsid w:val="00BC4681"/>
    <w:rsid w:val="00BD246D"/>
    <w:rsid w:val="00BE3F78"/>
    <w:rsid w:val="00BE5566"/>
    <w:rsid w:val="00BF02B5"/>
    <w:rsid w:val="00C16F22"/>
    <w:rsid w:val="00C25C86"/>
    <w:rsid w:val="00C513D2"/>
    <w:rsid w:val="00C604D6"/>
    <w:rsid w:val="00C60915"/>
    <w:rsid w:val="00C83DB3"/>
    <w:rsid w:val="00C91BD9"/>
    <w:rsid w:val="00C95AEF"/>
    <w:rsid w:val="00C96078"/>
    <w:rsid w:val="00CA775A"/>
    <w:rsid w:val="00CB4E23"/>
    <w:rsid w:val="00CD0AA4"/>
    <w:rsid w:val="00CD0FC3"/>
    <w:rsid w:val="00CD49CF"/>
    <w:rsid w:val="00CF0A61"/>
    <w:rsid w:val="00D0161C"/>
    <w:rsid w:val="00D05CDA"/>
    <w:rsid w:val="00D36442"/>
    <w:rsid w:val="00D53005"/>
    <w:rsid w:val="00D56891"/>
    <w:rsid w:val="00D7528B"/>
    <w:rsid w:val="00D772C1"/>
    <w:rsid w:val="00D77CD5"/>
    <w:rsid w:val="00D874D9"/>
    <w:rsid w:val="00D87DF0"/>
    <w:rsid w:val="00D925E2"/>
    <w:rsid w:val="00DA4660"/>
    <w:rsid w:val="00DB0152"/>
    <w:rsid w:val="00DF64BB"/>
    <w:rsid w:val="00E027EA"/>
    <w:rsid w:val="00E05FE9"/>
    <w:rsid w:val="00E1772A"/>
    <w:rsid w:val="00E22AA1"/>
    <w:rsid w:val="00E3561A"/>
    <w:rsid w:val="00E44615"/>
    <w:rsid w:val="00E44965"/>
    <w:rsid w:val="00E45B1D"/>
    <w:rsid w:val="00E4750D"/>
    <w:rsid w:val="00E47DDF"/>
    <w:rsid w:val="00E54DA7"/>
    <w:rsid w:val="00E565E7"/>
    <w:rsid w:val="00E57DD8"/>
    <w:rsid w:val="00E61F53"/>
    <w:rsid w:val="00E6379D"/>
    <w:rsid w:val="00E74968"/>
    <w:rsid w:val="00E76A1F"/>
    <w:rsid w:val="00E8644E"/>
    <w:rsid w:val="00E87AB9"/>
    <w:rsid w:val="00E92BA3"/>
    <w:rsid w:val="00E94461"/>
    <w:rsid w:val="00E97A1A"/>
    <w:rsid w:val="00EA67C4"/>
    <w:rsid w:val="00EB26B6"/>
    <w:rsid w:val="00EB5FF0"/>
    <w:rsid w:val="00ED4615"/>
    <w:rsid w:val="00EE7490"/>
    <w:rsid w:val="00EF3D39"/>
    <w:rsid w:val="00F1599E"/>
    <w:rsid w:val="00F418F6"/>
    <w:rsid w:val="00F44733"/>
    <w:rsid w:val="00F47BD3"/>
    <w:rsid w:val="00F544ED"/>
    <w:rsid w:val="00F7017C"/>
    <w:rsid w:val="00F730A0"/>
    <w:rsid w:val="00F806FC"/>
    <w:rsid w:val="00FA1DBC"/>
    <w:rsid w:val="00FC04C7"/>
    <w:rsid w:val="00FC0AA3"/>
    <w:rsid w:val="00FC1C66"/>
    <w:rsid w:val="00FD3DF2"/>
    <w:rsid w:val="00FD68D8"/>
    <w:rsid w:val="00FF1A8D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914374-A2BB-4B60-9EED-19954F9B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ru-RU" w:eastAsia="ar-SA"/>
    </w:rPr>
  </w:style>
  <w:style w:type="paragraph" w:styleId="1">
    <w:name w:val="heading 1"/>
    <w:basedOn w:val="a"/>
    <w:next w:val="a"/>
    <w:link w:val="10"/>
    <w:qFormat/>
    <w:rsid w:val="00FD6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qFormat/>
    <w:rsid w:val="004C42D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Обычный1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customStyle="1" w:styleId="15">
    <w:name w:val="Без интервала1"/>
    <w:pPr>
      <w:suppressAutoHyphens/>
    </w:pPr>
    <w:rPr>
      <w:rFonts w:ascii="Calibri" w:hAnsi="Calibri"/>
      <w:sz w:val="22"/>
      <w:szCs w:val="22"/>
      <w:lang w:val="ru-RU" w:eastAsia="ar-SA"/>
    </w:rPr>
  </w:style>
  <w:style w:type="paragraph" w:styleId="a7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qFormat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00114E"/>
  </w:style>
  <w:style w:type="table" w:styleId="a9">
    <w:name w:val="Table Grid"/>
    <w:basedOn w:val="a1"/>
    <w:rsid w:val="0000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25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6">
    <w:name w:val="Абзац списку1"/>
    <w:basedOn w:val="a"/>
    <w:rsid w:val="00B30DC9"/>
    <w:pPr>
      <w:suppressAutoHyphens w:val="0"/>
      <w:spacing w:after="160" w:line="256" w:lineRule="auto"/>
      <w:ind w:left="720"/>
    </w:pPr>
    <w:rPr>
      <w:lang w:eastAsia="en-US"/>
    </w:rPr>
  </w:style>
  <w:style w:type="character" w:customStyle="1" w:styleId="30">
    <w:name w:val="Заголовок 3 Знак"/>
    <w:link w:val="3"/>
    <w:locked/>
    <w:rsid w:val="004C42D9"/>
    <w:rPr>
      <w:b/>
      <w:bCs/>
      <w:sz w:val="27"/>
      <w:szCs w:val="27"/>
      <w:lang w:val="uk-UA" w:eastAsia="uk-UA" w:bidi="ar-SA"/>
    </w:rPr>
  </w:style>
  <w:style w:type="character" w:customStyle="1" w:styleId="10">
    <w:name w:val="Заголовок 1 Знак"/>
    <w:link w:val="1"/>
    <w:rsid w:val="00FD68D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D7528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tbl-txt">
    <w:name w:val="tbl-txt"/>
    <w:basedOn w:val="a"/>
    <w:uiPriority w:val="99"/>
    <w:rsid w:val="00EA67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tbl-cod">
    <w:name w:val="tbl-cod"/>
    <w:basedOn w:val="a"/>
    <w:uiPriority w:val="99"/>
    <w:rsid w:val="00EA67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213BE"/>
  </w:style>
  <w:style w:type="paragraph" w:customStyle="1" w:styleId="aa">
    <w:name w:val="Знак"/>
    <w:basedOn w:val="a"/>
    <w:rsid w:val="00A8408E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character" w:customStyle="1" w:styleId="b-tagtext">
    <w:name w:val="b-tag__text"/>
    <w:rsid w:val="00A8408E"/>
  </w:style>
  <w:style w:type="character" w:customStyle="1" w:styleId="HTML0">
    <w:name w:val="Стандартний HTML Знак"/>
    <w:link w:val="HTML"/>
    <w:uiPriority w:val="99"/>
    <w:rsid w:val="007C7561"/>
    <w:rPr>
      <w:rFonts w:ascii="Courier New" w:hAnsi="Courier New" w:cs="Courier New"/>
    </w:rPr>
  </w:style>
  <w:style w:type="character" w:customStyle="1" w:styleId="FontStyle11">
    <w:name w:val="Font Style11"/>
    <w:rsid w:val="00C604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Textbody">
    <w:name w:val="Text body"/>
    <w:basedOn w:val="a"/>
    <w:rsid w:val="007C7664"/>
    <w:pPr>
      <w:widowControl w:val="0"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b">
    <w:name w:val="Неразрешенное упоминание"/>
    <w:uiPriority w:val="99"/>
    <w:semiHidden/>
    <w:unhideWhenUsed/>
    <w:rsid w:val="0018723F"/>
    <w:rPr>
      <w:color w:val="808080"/>
      <w:shd w:val="clear" w:color="auto" w:fill="E6E6E6"/>
    </w:rPr>
  </w:style>
  <w:style w:type="paragraph" w:styleId="ac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"/>
    <w:basedOn w:val="a"/>
    <w:link w:val="ad"/>
    <w:uiPriority w:val="34"/>
    <w:qFormat/>
    <w:rsid w:val="0018723F"/>
    <w:pPr>
      <w:suppressAutoHyphens w:val="0"/>
      <w:ind w:left="720"/>
      <w:contextualSpacing/>
    </w:pPr>
    <w:rPr>
      <w:rFonts w:eastAsia="Calibri"/>
      <w:lang w:val="en-US" w:eastAsia="en-US"/>
    </w:rPr>
  </w:style>
  <w:style w:type="paragraph" w:customStyle="1" w:styleId="17">
    <w:name w:val="Звичайний1"/>
    <w:rsid w:val="0018723F"/>
    <w:pPr>
      <w:spacing w:line="276" w:lineRule="auto"/>
    </w:pPr>
    <w:rPr>
      <w:rFonts w:ascii="Arial" w:hAnsi="Arial" w:cs="Arial"/>
      <w:color w:val="000000"/>
      <w:sz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9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C91BD9"/>
    <w:rPr>
      <w:rFonts w:ascii="Segoe UI" w:hAnsi="Segoe UI" w:cs="Segoe UI"/>
      <w:sz w:val="18"/>
      <w:szCs w:val="18"/>
      <w:lang w:eastAsia="ar-SA"/>
    </w:rPr>
  </w:style>
  <w:style w:type="paragraph" w:styleId="af0">
    <w:name w:val="header"/>
    <w:basedOn w:val="a"/>
    <w:link w:val="af1"/>
    <w:rsid w:val="00A52DF0"/>
    <w:pPr>
      <w:tabs>
        <w:tab w:val="left" w:leader="dot" w:pos="851"/>
        <w:tab w:val="center" w:pos="4153"/>
        <w:tab w:val="right" w:pos="8306"/>
        <w:tab w:val="left" w:leader="dot" w:pos="8505"/>
      </w:tabs>
      <w:suppressAutoHyphens w:val="0"/>
      <w:autoSpaceDE w:val="0"/>
      <w:autoSpaceDN w:val="0"/>
      <w:spacing w:after="0" w:line="240" w:lineRule="auto"/>
      <w:ind w:left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Верхній колонтитул Знак"/>
    <w:link w:val="af0"/>
    <w:rsid w:val="00A52DF0"/>
    <w:rPr>
      <w:lang w:val="ru-RU" w:eastAsia="ru-RU"/>
    </w:rPr>
  </w:style>
  <w:style w:type="paragraph" w:styleId="af2">
    <w:name w:val="No Spacing"/>
    <w:uiPriority w:val="1"/>
    <w:qFormat/>
    <w:rsid w:val="00A52DF0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E44965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eastAsia="Calibri" w:hAnsi="Franklin Gothic Medium"/>
      <w:sz w:val="24"/>
      <w:szCs w:val="24"/>
      <w:lang w:eastAsia="ru-RU"/>
    </w:rPr>
  </w:style>
  <w:style w:type="paragraph" w:customStyle="1" w:styleId="FR3">
    <w:name w:val="FR3"/>
    <w:rsid w:val="00E44965"/>
    <w:pPr>
      <w:widowControl w:val="0"/>
      <w:spacing w:line="300" w:lineRule="auto"/>
      <w:ind w:firstLine="300"/>
    </w:pPr>
    <w:rPr>
      <w:rFonts w:ascii="Arial" w:hAnsi="Arial"/>
      <w:snapToGrid w:val="0"/>
      <w:sz w:val="24"/>
      <w:lang w:eastAsia="ru-RU"/>
    </w:rPr>
  </w:style>
  <w:style w:type="paragraph" w:customStyle="1" w:styleId="Style2">
    <w:name w:val="Style2"/>
    <w:basedOn w:val="a"/>
    <w:rsid w:val="00E4496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">
    <w:name w:val="Style1"/>
    <w:basedOn w:val="a"/>
    <w:rsid w:val="00E4496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4">
    <w:name w:val="Style4"/>
    <w:basedOn w:val="a"/>
    <w:rsid w:val="00E4496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5">
    <w:name w:val="Style5"/>
    <w:basedOn w:val="a"/>
    <w:rsid w:val="00E4496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2">
    <w:name w:val="Font Style12"/>
    <w:rsid w:val="00E44965"/>
    <w:rPr>
      <w:rFonts w:ascii="Bookman Old Style" w:hAnsi="Bookman Old Style" w:cs="Bookman Old Style"/>
      <w:b/>
      <w:bCs/>
      <w:sz w:val="36"/>
      <w:szCs w:val="36"/>
    </w:rPr>
  </w:style>
  <w:style w:type="character" w:customStyle="1" w:styleId="a8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rsid w:val="00E44965"/>
    <w:rPr>
      <w:sz w:val="24"/>
      <w:szCs w:val="24"/>
      <w:lang w:val="ru-RU" w:eastAsia="ar-SA"/>
    </w:rPr>
  </w:style>
  <w:style w:type="paragraph" w:customStyle="1" w:styleId="ShapkaDocumentu">
    <w:name w:val="Shapka Documentu"/>
    <w:basedOn w:val="a"/>
    <w:rsid w:val="00E44965"/>
    <w:pPr>
      <w:keepNext/>
      <w:keepLines/>
      <w:suppressAutoHyphens w:val="0"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paragraph" w:customStyle="1" w:styleId="21">
    <w:name w:val="Основной текст с отступом 21"/>
    <w:basedOn w:val="a"/>
    <w:rsid w:val="00936773"/>
    <w:pPr>
      <w:suppressAutoHyphens w:val="0"/>
      <w:spacing w:after="0" w:line="240" w:lineRule="auto"/>
      <w:ind w:firstLine="720"/>
      <w:jc w:val="both"/>
    </w:pPr>
    <w:rPr>
      <w:rFonts w:ascii="Arial" w:hAnsi="Arial"/>
      <w:sz w:val="24"/>
      <w:szCs w:val="20"/>
      <w:lang w:val="uk-UA" w:eastAsia="ru-RU"/>
    </w:rPr>
  </w:style>
  <w:style w:type="character" w:customStyle="1" w:styleId="ad">
    <w:name w:val="Абзац списку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c"/>
    <w:uiPriority w:val="34"/>
    <w:rsid w:val="00E027EA"/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rsid w:val="00E027E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0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570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8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43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9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72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63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83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680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058A-6339-4646-9404-16CE9D28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12707</Words>
  <Characters>7243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</vt:lpstr>
      <vt:lpstr>Оголошення</vt:lpstr>
    </vt:vector>
  </TitlesOfParts>
  <Company>Microsoft</Company>
  <LinksUpToDate>false</LinksUpToDate>
  <CharactersWithSpaces>19911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ampu-us-02</dc:creator>
  <cp:keywords/>
  <cp:lastModifiedBy>Хмелівський Олександр Вікторович</cp:lastModifiedBy>
  <cp:revision>14</cp:revision>
  <cp:lastPrinted>2022-11-02T14:27:00Z</cp:lastPrinted>
  <dcterms:created xsi:type="dcterms:W3CDTF">2022-10-13T10:24:00Z</dcterms:created>
  <dcterms:modified xsi:type="dcterms:W3CDTF">2022-11-30T09:54:00Z</dcterms:modified>
</cp:coreProperties>
</file>