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9E" w:rsidRPr="00FD789E" w:rsidRDefault="00FD789E" w:rsidP="00FD789E">
      <w:pPr>
        <w:pStyle w:val="11"/>
        <w:pBdr>
          <w:top w:val="nil"/>
          <w:left w:val="nil"/>
          <w:bottom w:val="nil"/>
          <w:right w:val="nil"/>
          <w:between w:val="nil"/>
        </w:pBdr>
        <w:tabs>
          <w:tab w:val="left" w:pos="284"/>
        </w:tabs>
        <w:jc w:val="center"/>
        <w:rPr>
          <w:rFonts w:ascii="Times New Roman" w:eastAsia="Times New Roman" w:hAnsi="Times New Roman" w:cs="Times New Roman"/>
          <w:b/>
          <w:color w:val="000000"/>
          <w:sz w:val="24"/>
          <w:szCs w:val="24"/>
          <w:u w:val="single"/>
        </w:rPr>
      </w:pPr>
      <w:r w:rsidRPr="00FD789E">
        <w:rPr>
          <w:rFonts w:ascii="Times New Roman" w:eastAsia="Times New Roman" w:hAnsi="Times New Roman" w:cs="Times New Roman"/>
          <w:b/>
          <w:color w:val="000000"/>
          <w:sz w:val="24"/>
          <w:szCs w:val="24"/>
        </w:rPr>
        <w:t>Закарпатська обласна організація Товариства Червоного Хреста України»</w:t>
      </w:r>
    </w:p>
    <w:p w:rsidR="00FD789E" w:rsidRPr="00FD789E" w:rsidRDefault="00FD789E">
      <w:pPr>
        <w:rPr>
          <w:b/>
        </w:rPr>
      </w:pPr>
    </w:p>
    <w:p w:rsidR="00E45A20" w:rsidRDefault="00E45A20">
      <w:pPr>
        <w:spacing w:after="0" w:line="240" w:lineRule="auto"/>
        <w:ind w:right="-2"/>
        <w:rPr>
          <w:rFonts w:ascii="Times New Roman" w:hAnsi="Times New Roman"/>
          <w:bCs/>
          <w:sz w:val="28"/>
          <w:szCs w:val="28"/>
        </w:rPr>
      </w:pPr>
    </w:p>
    <w:p w:rsidR="00BB1E33" w:rsidRDefault="00BB1E33" w:rsidP="00BB1E33">
      <w:pPr>
        <w:spacing w:after="0" w:line="240" w:lineRule="auto"/>
        <w:ind w:right="-2"/>
        <w:jc w:val="right"/>
        <w:rPr>
          <w:rFonts w:ascii="Times New Roman" w:hAnsi="Times New Roman"/>
          <w:bCs/>
          <w:sz w:val="28"/>
          <w:szCs w:val="28"/>
        </w:rPr>
      </w:pPr>
      <w:r>
        <w:rPr>
          <w:rFonts w:ascii="Times New Roman" w:hAnsi="Times New Roman"/>
          <w:bCs/>
          <w:sz w:val="28"/>
          <w:szCs w:val="28"/>
        </w:rPr>
        <w:t>Затверджено</w:t>
      </w:r>
    </w:p>
    <w:p w:rsidR="00BB1E33" w:rsidRDefault="00BB1E33" w:rsidP="00BB1E33">
      <w:pPr>
        <w:spacing w:after="0" w:line="240" w:lineRule="auto"/>
        <w:ind w:right="-2"/>
        <w:jc w:val="right"/>
        <w:rPr>
          <w:rFonts w:ascii="Times New Roman" w:hAnsi="Times New Roman"/>
          <w:bCs/>
          <w:sz w:val="28"/>
          <w:szCs w:val="28"/>
        </w:rPr>
      </w:pPr>
      <w:r>
        <w:rPr>
          <w:rFonts w:ascii="Times New Roman" w:hAnsi="Times New Roman"/>
          <w:bCs/>
          <w:sz w:val="28"/>
          <w:szCs w:val="28"/>
        </w:rPr>
        <w:t xml:space="preserve">Протоколом Уповноваженої особи </w:t>
      </w:r>
    </w:p>
    <w:p w:rsidR="00BB1E33" w:rsidRDefault="00BB1E33" w:rsidP="00BB1E33">
      <w:pPr>
        <w:spacing w:after="0" w:line="240" w:lineRule="auto"/>
        <w:ind w:right="-2"/>
        <w:jc w:val="right"/>
        <w:rPr>
          <w:rFonts w:ascii="Times New Roman" w:hAnsi="Times New Roman"/>
          <w:bCs/>
          <w:sz w:val="28"/>
          <w:szCs w:val="28"/>
        </w:rPr>
      </w:pPr>
      <w:r>
        <w:rPr>
          <w:rFonts w:ascii="Times New Roman" w:hAnsi="Times New Roman"/>
          <w:bCs/>
          <w:sz w:val="28"/>
          <w:szCs w:val="28"/>
        </w:rPr>
        <w:t xml:space="preserve">від 06 грудня 2022 року </w:t>
      </w:r>
    </w:p>
    <w:p w:rsidR="00BB1E33" w:rsidRDefault="00BB1E33" w:rsidP="00BB1E33">
      <w:pPr>
        <w:spacing w:after="0" w:line="240" w:lineRule="auto"/>
        <w:ind w:right="-2"/>
        <w:jc w:val="right"/>
        <w:rPr>
          <w:rFonts w:ascii="Times New Roman" w:hAnsi="Times New Roman"/>
          <w:bCs/>
          <w:sz w:val="28"/>
          <w:szCs w:val="28"/>
        </w:rPr>
      </w:pPr>
      <w:r>
        <w:rPr>
          <w:rFonts w:ascii="Times New Roman" w:hAnsi="Times New Roman"/>
          <w:bCs/>
          <w:sz w:val="28"/>
          <w:szCs w:val="28"/>
        </w:rPr>
        <w:t>Любов КОСТЕНКО</w:t>
      </w:r>
    </w:p>
    <w:p w:rsidR="00BB1E33" w:rsidRDefault="00BB1E33">
      <w:pPr>
        <w:spacing w:after="0" w:line="240" w:lineRule="auto"/>
        <w:ind w:right="-2"/>
        <w:rPr>
          <w:rFonts w:ascii="Times New Roman" w:hAnsi="Times New Roman"/>
          <w:bCs/>
          <w:sz w:val="28"/>
          <w:szCs w:val="2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602"/>
      </w:tblGrid>
      <w:tr w:rsidR="00CD4158" w:rsidRPr="0002679A" w:rsidTr="00BB1E33">
        <w:tc>
          <w:tcPr>
            <w:tcW w:w="9602" w:type="dxa"/>
            <w:tcBorders>
              <w:top w:val="nil"/>
              <w:left w:val="nil"/>
              <w:bottom w:val="nil"/>
              <w:right w:val="nil"/>
            </w:tcBorders>
          </w:tcPr>
          <w:p w:rsidR="00CD4158" w:rsidRPr="0002679A" w:rsidRDefault="00CD4158" w:rsidP="00BB1E33">
            <w:pPr>
              <w:jc w:val="right"/>
              <w:rPr>
                <w:b/>
                <w:bCs/>
                <w:noProof/>
              </w:rPr>
            </w:pPr>
          </w:p>
        </w:tc>
      </w:tr>
    </w:tbl>
    <w:p w:rsidR="00E45A20" w:rsidRPr="006037E7" w:rsidRDefault="00E45A20">
      <w:pPr>
        <w:spacing w:after="0" w:line="240" w:lineRule="auto"/>
        <w:ind w:right="-2"/>
        <w:rPr>
          <w:rFonts w:ascii="Times New Roman" w:hAnsi="Times New Roman"/>
          <w:bCs/>
          <w:sz w:val="28"/>
          <w:szCs w:val="28"/>
          <w:lang w:val="ru-RU"/>
        </w:rPr>
      </w:pPr>
    </w:p>
    <w:p w:rsidR="00E45A20" w:rsidRDefault="00E45A20">
      <w:pPr>
        <w:spacing w:after="0" w:line="240" w:lineRule="auto"/>
        <w:ind w:right="-2"/>
        <w:rPr>
          <w:rFonts w:ascii="Times New Roman" w:hAnsi="Times New Roman"/>
          <w:bCs/>
          <w:sz w:val="28"/>
          <w:szCs w:val="28"/>
        </w:rPr>
      </w:pPr>
    </w:p>
    <w:tbl>
      <w:tblPr>
        <w:tblW w:w="0" w:type="auto"/>
        <w:tblLayout w:type="fixed"/>
        <w:tblLook w:val="0000"/>
      </w:tblPr>
      <w:tblGrid>
        <w:gridCol w:w="9847"/>
      </w:tblGrid>
      <w:tr w:rsidR="00E45A20" w:rsidRPr="00277BC6">
        <w:tc>
          <w:tcPr>
            <w:tcW w:w="9847" w:type="dxa"/>
            <w:tcBorders>
              <w:top w:val="nil"/>
              <w:left w:val="nil"/>
              <w:bottom w:val="nil"/>
              <w:right w:val="nil"/>
            </w:tcBorders>
          </w:tcPr>
          <w:p w:rsidR="00E45A20" w:rsidRPr="00277BC6" w:rsidRDefault="00E45A20">
            <w:pPr>
              <w:spacing w:line="240" w:lineRule="auto"/>
              <w:ind w:right="-2"/>
              <w:jc w:val="center"/>
              <w:rPr>
                <w:rFonts w:ascii="Times New Roman" w:hAnsi="Times New Roman"/>
                <w:b/>
                <w:bCs/>
                <w:sz w:val="28"/>
                <w:szCs w:val="28"/>
              </w:rPr>
            </w:pPr>
            <w:r w:rsidRPr="00277BC6">
              <w:rPr>
                <w:rFonts w:ascii="Times New Roman" w:hAnsi="Times New Roman"/>
                <w:b/>
                <w:bCs/>
                <w:sz w:val="28"/>
                <w:szCs w:val="28"/>
              </w:rPr>
              <w:t xml:space="preserve">ТЕНДЕРНА ДОКУМЕНТАЦІЯ </w:t>
            </w:r>
          </w:p>
        </w:tc>
      </w:tr>
    </w:tbl>
    <w:p w:rsidR="00BB1E33" w:rsidRPr="005E25C1" w:rsidRDefault="005E25C1" w:rsidP="00660772">
      <w:pPr>
        <w:pStyle w:val="11"/>
        <w:pBdr>
          <w:top w:val="nil"/>
          <w:left w:val="nil"/>
          <w:bottom w:val="nil"/>
          <w:right w:val="nil"/>
          <w:between w:val="nil"/>
        </w:pBdr>
        <w:ind w:firstLine="709"/>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Продукти харчування</w:t>
      </w:r>
      <w:r w:rsidR="00BB1E33" w:rsidRPr="00660772">
        <w:rPr>
          <w:rFonts w:ascii="Times New Roman" w:eastAsia="Times New Roman" w:hAnsi="Times New Roman" w:cs="Times New Roman"/>
          <w:b/>
          <w:color w:val="000000"/>
          <w:sz w:val="24"/>
          <w:szCs w:val="24"/>
        </w:rPr>
        <w:t xml:space="preserve"> </w:t>
      </w:r>
    </w:p>
    <w:p w:rsidR="001204B2" w:rsidRPr="001204B2" w:rsidRDefault="001204B2" w:rsidP="001204B2">
      <w:pPr>
        <w:shd w:val="clear" w:color="auto" w:fill="FFFFFF"/>
        <w:spacing w:after="0"/>
        <w:jc w:val="center"/>
        <w:rPr>
          <w:rFonts w:ascii="Times New Roman" w:hAnsi="Times New Roman"/>
          <w:b/>
          <w:bCs/>
          <w:sz w:val="28"/>
          <w:szCs w:val="28"/>
        </w:rPr>
      </w:pPr>
    </w:p>
    <w:p w:rsidR="00B975CA" w:rsidRPr="001204B2" w:rsidRDefault="00B975CA" w:rsidP="00B975CA">
      <w:pPr>
        <w:shd w:val="clear" w:color="auto" w:fill="FFFFFF"/>
        <w:spacing w:after="0"/>
        <w:jc w:val="center"/>
        <w:rPr>
          <w:rFonts w:ascii="Times New Roman" w:hAnsi="Times New Roman"/>
          <w:b/>
          <w:sz w:val="28"/>
          <w:szCs w:val="28"/>
        </w:rPr>
      </w:pPr>
      <w:r w:rsidRPr="001204B2">
        <w:rPr>
          <w:rFonts w:ascii="Times New Roman" w:hAnsi="Times New Roman"/>
          <w:b/>
          <w:bCs/>
          <w:sz w:val="28"/>
          <w:szCs w:val="28"/>
        </w:rPr>
        <w:t>ДК 021</w:t>
      </w:r>
      <w:r w:rsidRPr="001204B2">
        <w:rPr>
          <w:rFonts w:ascii="Times New Roman" w:hAnsi="Times New Roman"/>
          <w:b/>
          <w:sz w:val="28"/>
          <w:szCs w:val="28"/>
        </w:rPr>
        <w:t>:2015:</w:t>
      </w:r>
      <w:r w:rsidR="00BE155B" w:rsidRPr="001204B2">
        <w:rPr>
          <w:rFonts w:ascii="Times New Roman" w:hAnsi="Times New Roman"/>
          <w:b/>
          <w:sz w:val="28"/>
          <w:szCs w:val="28"/>
        </w:rPr>
        <w:t xml:space="preserve"> </w:t>
      </w:r>
      <w:r w:rsidR="00432138" w:rsidRPr="00432138">
        <w:rPr>
          <w:rFonts w:ascii="Times New Roman" w:hAnsi="Times New Roman"/>
          <w:bCs/>
          <w:sz w:val="28"/>
          <w:szCs w:val="28"/>
        </w:rPr>
        <w:t>15890000-3  Продукти харчування та сушені продукти різні</w:t>
      </w:r>
    </w:p>
    <w:p w:rsidR="008F1561" w:rsidRPr="004B28BD" w:rsidRDefault="008F1561" w:rsidP="008F1561">
      <w:pPr>
        <w:pStyle w:val="af"/>
        <w:spacing w:before="0" w:beforeAutospacing="0" w:after="0" w:afterAutospacing="0"/>
        <w:jc w:val="center"/>
        <w:rPr>
          <w:b/>
          <w:sz w:val="28"/>
          <w:szCs w:val="28"/>
          <w:lang w:val="uk-UA"/>
        </w:rPr>
      </w:pPr>
    </w:p>
    <w:p w:rsidR="00277BC6" w:rsidRDefault="00277BC6" w:rsidP="008F1561">
      <w:pPr>
        <w:pStyle w:val="af"/>
        <w:spacing w:before="0" w:beforeAutospacing="0" w:after="0" w:afterAutospacing="0"/>
        <w:jc w:val="center"/>
        <w:rPr>
          <w:rFonts w:eastAsia="MS Mincho"/>
          <w:b/>
          <w:bCs/>
          <w:iCs/>
          <w:sz w:val="28"/>
          <w:szCs w:val="28"/>
        </w:rPr>
      </w:pPr>
    </w:p>
    <w:p w:rsidR="00E45A20" w:rsidRDefault="00E45A20">
      <w:pPr>
        <w:spacing w:line="240" w:lineRule="auto"/>
        <w:ind w:right="-2"/>
        <w:jc w:val="center"/>
        <w:rPr>
          <w:rFonts w:ascii="Times New Roman" w:hAnsi="Times New Roman"/>
          <w:sz w:val="28"/>
          <w:szCs w:val="28"/>
        </w:rPr>
      </w:pPr>
      <w:r>
        <w:rPr>
          <w:rFonts w:ascii="Times New Roman" w:hAnsi="Times New Roman"/>
          <w:sz w:val="28"/>
          <w:szCs w:val="28"/>
        </w:rPr>
        <w:t>за процедурою</w:t>
      </w:r>
    </w:p>
    <w:tbl>
      <w:tblPr>
        <w:tblW w:w="0" w:type="auto"/>
        <w:tblLayout w:type="fixed"/>
        <w:tblLook w:val="0000"/>
      </w:tblPr>
      <w:tblGrid>
        <w:gridCol w:w="9847"/>
      </w:tblGrid>
      <w:tr w:rsidR="00E45A20">
        <w:tc>
          <w:tcPr>
            <w:tcW w:w="9847" w:type="dxa"/>
            <w:tcBorders>
              <w:top w:val="nil"/>
              <w:left w:val="nil"/>
              <w:bottom w:val="nil"/>
              <w:right w:val="nil"/>
            </w:tcBorders>
          </w:tcPr>
          <w:p w:rsidR="00E45A20" w:rsidRDefault="00E45A20">
            <w:pPr>
              <w:spacing w:line="240" w:lineRule="auto"/>
              <w:ind w:right="-2"/>
              <w:jc w:val="center"/>
              <w:rPr>
                <w:rFonts w:ascii="Times New Roman" w:hAnsi="Times New Roman"/>
                <w:bCs/>
                <w:sz w:val="28"/>
                <w:szCs w:val="28"/>
              </w:rPr>
            </w:pPr>
            <w:r>
              <w:rPr>
                <w:rFonts w:ascii="Times New Roman" w:hAnsi="Times New Roman"/>
                <w:bCs/>
                <w:sz w:val="28"/>
                <w:szCs w:val="28"/>
              </w:rPr>
              <w:t>ВІДКРИТИХ ТОРГІВ</w:t>
            </w:r>
            <w:r w:rsidR="001204B2">
              <w:rPr>
                <w:rFonts w:ascii="Times New Roman" w:hAnsi="Times New Roman"/>
                <w:bCs/>
                <w:sz w:val="28"/>
                <w:szCs w:val="28"/>
              </w:rPr>
              <w:t xml:space="preserve"> з ОСОБЛИВОСТЯМИ</w:t>
            </w:r>
          </w:p>
        </w:tc>
      </w:tr>
      <w:tr w:rsidR="00E45A20">
        <w:tc>
          <w:tcPr>
            <w:tcW w:w="9847" w:type="dxa"/>
            <w:tcBorders>
              <w:top w:val="nil"/>
              <w:left w:val="nil"/>
              <w:bottom w:val="nil"/>
              <w:right w:val="nil"/>
            </w:tcBorders>
          </w:tcPr>
          <w:p w:rsidR="00E45A20" w:rsidRDefault="00E45A20">
            <w:pPr>
              <w:spacing w:line="240" w:lineRule="auto"/>
              <w:ind w:right="-2"/>
              <w:jc w:val="center"/>
              <w:rPr>
                <w:rFonts w:ascii="Times New Roman" w:hAnsi="Times New Roman"/>
                <w:bCs/>
                <w:sz w:val="28"/>
                <w:szCs w:val="28"/>
              </w:rPr>
            </w:pPr>
          </w:p>
        </w:tc>
      </w:tr>
    </w:tbl>
    <w:p w:rsidR="00E62316" w:rsidRDefault="00E62316">
      <w:pPr>
        <w:spacing w:line="240" w:lineRule="auto"/>
        <w:ind w:right="-2"/>
        <w:rPr>
          <w:rFonts w:ascii="Times New Roman" w:hAnsi="Times New Roman"/>
          <w:b/>
          <w:bCs/>
          <w:sz w:val="28"/>
          <w:szCs w:val="28"/>
        </w:rPr>
      </w:pPr>
    </w:p>
    <w:p w:rsidR="00BE155B" w:rsidRDefault="00BE155B">
      <w:pPr>
        <w:spacing w:line="240" w:lineRule="auto"/>
        <w:ind w:right="-2"/>
        <w:rPr>
          <w:rFonts w:ascii="Times New Roman" w:hAnsi="Times New Roman"/>
          <w:b/>
          <w:bCs/>
          <w:sz w:val="28"/>
          <w:szCs w:val="28"/>
        </w:rPr>
      </w:pPr>
    </w:p>
    <w:p w:rsidR="00E62316" w:rsidRDefault="00E62316">
      <w:pPr>
        <w:spacing w:line="240" w:lineRule="auto"/>
        <w:ind w:right="-2"/>
        <w:rPr>
          <w:rFonts w:ascii="Times New Roman" w:hAnsi="Times New Roman"/>
          <w:b/>
          <w:bCs/>
          <w:sz w:val="28"/>
          <w:szCs w:val="28"/>
        </w:rPr>
      </w:pPr>
    </w:p>
    <w:p w:rsidR="00E45A20" w:rsidRPr="006037E7" w:rsidRDefault="00E45A20">
      <w:pPr>
        <w:spacing w:line="240" w:lineRule="auto"/>
        <w:ind w:right="-2"/>
        <w:rPr>
          <w:rFonts w:ascii="Times New Roman" w:hAnsi="Times New Roman"/>
          <w:b/>
          <w:bCs/>
          <w:sz w:val="28"/>
          <w:szCs w:val="28"/>
          <w:lang w:val="ru-RU"/>
        </w:rPr>
      </w:pPr>
    </w:p>
    <w:p w:rsidR="00E45A20" w:rsidRPr="00E60FE0" w:rsidRDefault="00E45A20">
      <w:pPr>
        <w:widowControl w:val="0"/>
        <w:spacing w:after="0" w:line="240" w:lineRule="auto"/>
        <w:contextualSpacing/>
        <w:jc w:val="center"/>
        <w:outlineLvl w:val="0"/>
        <w:rPr>
          <w:rFonts w:ascii="Times New Roman" w:hAnsi="Times New Roman"/>
          <w:b/>
          <w:bCs/>
          <w:sz w:val="28"/>
          <w:szCs w:val="28"/>
          <w:lang w:val="ru-RU"/>
        </w:rPr>
      </w:pPr>
      <w:r>
        <w:rPr>
          <w:rFonts w:ascii="Times New Roman" w:hAnsi="Times New Roman"/>
          <w:b/>
          <w:bCs/>
          <w:sz w:val="28"/>
          <w:szCs w:val="28"/>
        </w:rPr>
        <w:t xml:space="preserve">м. </w:t>
      </w:r>
      <w:r w:rsidR="00BB1E33">
        <w:rPr>
          <w:rFonts w:ascii="Times New Roman" w:hAnsi="Times New Roman"/>
          <w:b/>
          <w:bCs/>
          <w:sz w:val="28"/>
          <w:szCs w:val="28"/>
        </w:rPr>
        <w:t>Ужгород</w:t>
      </w:r>
      <w:r>
        <w:rPr>
          <w:rFonts w:ascii="Times New Roman" w:hAnsi="Times New Roman"/>
          <w:b/>
          <w:bCs/>
          <w:sz w:val="28"/>
          <w:szCs w:val="28"/>
        </w:rPr>
        <w:t xml:space="preserve"> – 202</w:t>
      </w:r>
      <w:r w:rsidR="00E60FE0">
        <w:rPr>
          <w:rFonts w:ascii="Times New Roman" w:hAnsi="Times New Roman"/>
          <w:b/>
          <w:bCs/>
          <w:sz w:val="28"/>
          <w:szCs w:val="28"/>
          <w:lang w:val="ru-RU"/>
        </w:rPr>
        <w:t>2</w:t>
      </w:r>
    </w:p>
    <w:p w:rsidR="00E45A20" w:rsidRDefault="00E45A20">
      <w:pPr>
        <w:widowControl w:val="0"/>
        <w:spacing w:after="0" w:line="240" w:lineRule="auto"/>
        <w:contextualSpacing/>
        <w:outlineLvl w:val="0"/>
        <w:rPr>
          <w:rFonts w:ascii="Times New Roman" w:hAnsi="Times New Roman"/>
          <w:b/>
          <w:bCs/>
          <w:color w:val="000000"/>
          <w:sz w:val="28"/>
          <w:szCs w:val="28"/>
          <w:lang w:eastAsia="uk-UA"/>
        </w:rPr>
      </w:pPr>
    </w:p>
    <w:p w:rsidR="00E45A20" w:rsidRDefault="00E45A20">
      <w:pPr>
        <w:pStyle w:val="Style33"/>
        <w:ind w:left="0"/>
        <w:rPr>
          <w:rFonts w:ascii="Times New Roman" w:hAnsi="Times New Roman"/>
          <w:b w:val="0"/>
          <w:sz w:val="24"/>
          <w:szCs w:val="24"/>
        </w:rPr>
      </w:pPr>
      <w:r>
        <w:rPr>
          <w:rFonts w:ascii="Times New Roman" w:hAnsi="Times New Roman"/>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3175"/>
        <w:gridCol w:w="6262"/>
      </w:tblGrid>
      <w:tr w:rsidR="00E45A20">
        <w:trPr>
          <w:trHeight w:val="522"/>
          <w:jc w:val="center"/>
        </w:trPr>
        <w:tc>
          <w:tcPr>
            <w:tcW w:w="570" w:type="dxa"/>
            <w:shd w:val="clear" w:color="auto" w:fill="A5A5A5"/>
            <w:vAlign w:val="center"/>
          </w:tcPr>
          <w:p w:rsidR="00E45A20" w:rsidRPr="005C2332" w:rsidRDefault="00E45A20" w:rsidP="005C2332">
            <w:pPr>
              <w:widowControl w:val="0"/>
              <w:spacing w:after="0" w:line="240" w:lineRule="auto"/>
              <w:contextualSpacing/>
              <w:jc w:val="center"/>
              <w:rPr>
                <w:rFonts w:ascii="Times New Roman" w:hAnsi="Times New Roman"/>
                <w:b/>
                <w:color w:val="000000"/>
                <w:sz w:val="24"/>
                <w:szCs w:val="24"/>
                <w:lang w:eastAsia="uk-UA"/>
              </w:rPr>
            </w:pPr>
            <w:r w:rsidRPr="005C2332">
              <w:rPr>
                <w:rFonts w:ascii="Times New Roman" w:hAnsi="Times New Roman"/>
                <w:bCs/>
                <w:sz w:val="24"/>
                <w:szCs w:val="24"/>
              </w:rPr>
              <w:lastRenderedPageBreak/>
              <w:br w:type="page"/>
            </w:r>
            <w:r w:rsidRPr="005C2332">
              <w:rPr>
                <w:rFonts w:ascii="Times New Roman" w:hAnsi="Times New Roman"/>
                <w:sz w:val="24"/>
                <w:szCs w:val="24"/>
              </w:rPr>
              <w:br w:type="page"/>
            </w:r>
            <w:r w:rsidRPr="005C2332">
              <w:rPr>
                <w:rFonts w:ascii="Times New Roman" w:hAnsi="Times New Roman"/>
                <w:b/>
                <w:color w:val="000000"/>
                <w:sz w:val="24"/>
                <w:szCs w:val="24"/>
                <w:lang w:eastAsia="uk-UA"/>
              </w:rPr>
              <w:t>№</w:t>
            </w:r>
          </w:p>
        </w:tc>
        <w:tc>
          <w:tcPr>
            <w:tcW w:w="9426" w:type="dxa"/>
            <w:gridSpan w:val="2"/>
            <w:shd w:val="clear" w:color="auto" w:fill="A5A5A5"/>
            <w:vAlign w:val="center"/>
          </w:tcPr>
          <w:p w:rsidR="00E45A20" w:rsidRPr="005C2332" w:rsidRDefault="00E45A20" w:rsidP="005C2332">
            <w:pPr>
              <w:widowControl w:val="0"/>
              <w:spacing w:after="0" w:line="240" w:lineRule="auto"/>
              <w:contextualSpacing/>
              <w:jc w:val="center"/>
              <w:rPr>
                <w:rFonts w:ascii="Times New Roman" w:hAnsi="Times New Roman"/>
                <w:b/>
                <w:color w:val="000000"/>
                <w:sz w:val="24"/>
                <w:szCs w:val="24"/>
                <w:lang w:eastAsia="uk-UA"/>
              </w:rPr>
            </w:pPr>
            <w:r w:rsidRPr="005C2332">
              <w:rPr>
                <w:rFonts w:ascii="Times New Roman" w:hAnsi="Times New Roman"/>
                <w:b/>
                <w:sz w:val="24"/>
                <w:szCs w:val="24"/>
              </w:rPr>
              <w:t xml:space="preserve">Розділ І. </w:t>
            </w:r>
            <w:r w:rsidRPr="005C2332">
              <w:rPr>
                <w:rFonts w:ascii="Times New Roman" w:hAnsi="Times New Roman"/>
                <w:b/>
                <w:sz w:val="24"/>
                <w:szCs w:val="24"/>
                <w:lang w:eastAsia="uk-UA"/>
              </w:rPr>
              <w:t>Загальні положення</w:t>
            </w:r>
          </w:p>
        </w:tc>
      </w:tr>
      <w:tr w:rsidR="00E45A20">
        <w:trPr>
          <w:trHeight w:val="522"/>
          <w:jc w:val="center"/>
        </w:trPr>
        <w:tc>
          <w:tcPr>
            <w:tcW w:w="570" w:type="dxa"/>
            <w:vAlign w:val="center"/>
          </w:tcPr>
          <w:p w:rsidR="00E45A20" w:rsidRPr="005C2332" w:rsidRDefault="00E45A20" w:rsidP="005C2332">
            <w:pPr>
              <w:widowControl w:val="0"/>
              <w:spacing w:after="0" w:line="240" w:lineRule="auto"/>
              <w:contextualSpacing/>
              <w:jc w:val="center"/>
              <w:rPr>
                <w:rFonts w:ascii="Times New Roman" w:hAnsi="Times New Roman"/>
                <w:color w:val="000000"/>
                <w:sz w:val="24"/>
                <w:szCs w:val="24"/>
                <w:lang w:eastAsia="uk-UA"/>
              </w:rPr>
            </w:pPr>
            <w:r w:rsidRPr="005C2332">
              <w:rPr>
                <w:rFonts w:ascii="Times New Roman" w:hAnsi="Times New Roman"/>
                <w:color w:val="000000"/>
                <w:sz w:val="24"/>
                <w:szCs w:val="24"/>
                <w:lang w:eastAsia="uk-UA"/>
              </w:rPr>
              <w:t>1</w:t>
            </w:r>
          </w:p>
        </w:tc>
        <w:tc>
          <w:tcPr>
            <w:tcW w:w="3437" w:type="dxa"/>
            <w:vAlign w:val="center"/>
          </w:tcPr>
          <w:p w:rsidR="00E45A20" w:rsidRPr="005C2332" w:rsidRDefault="00E45A20" w:rsidP="005C2332">
            <w:pPr>
              <w:widowControl w:val="0"/>
              <w:spacing w:after="0" w:line="240" w:lineRule="auto"/>
              <w:contextualSpacing/>
              <w:jc w:val="center"/>
              <w:rPr>
                <w:rFonts w:ascii="Times New Roman" w:hAnsi="Times New Roman"/>
                <w:color w:val="000000"/>
                <w:sz w:val="24"/>
                <w:szCs w:val="24"/>
                <w:lang w:eastAsia="uk-UA"/>
              </w:rPr>
            </w:pPr>
            <w:r w:rsidRPr="005C2332">
              <w:rPr>
                <w:rFonts w:ascii="Times New Roman" w:hAnsi="Times New Roman"/>
                <w:color w:val="000000"/>
                <w:sz w:val="24"/>
                <w:szCs w:val="24"/>
                <w:lang w:eastAsia="uk-UA"/>
              </w:rPr>
              <w:t>2</w:t>
            </w:r>
          </w:p>
        </w:tc>
        <w:tc>
          <w:tcPr>
            <w:tcW w:w="5989" w:type="dxa"/>
            <w:vAlign w:val="center"/>
          </w:tcPr>
          <w:p w:rsidR="00E45A20" w:rsidRPr="005C2332" w:rsidRDefault="00E45A20" w:rsidP="005C2332">
            <w:pPr>
              <w:widowControl w:val="0"/>
              <w:spacing w:after="0" w:line="240" w:lineRule="auto"/>
              <w:contextualSpacing/>
              <w:jc w:val="center"/>
              <w:rPr>
                <w:rFonts w:ascii="Times New Roman" w:hAnsi="Times New Roman"/>
                <w:color w:val="000000"/>
                <w:sz w:val="24"/>
                <w:szCs w:val="24"/>
                <w:lang w:eastAsia="uk-UA"/>
              </w:rPr>
            </w:pPr>
            <w:r w:rsidRPr="005C2332">
              <w:rPr>
                <w:rFonts w:ascii="Times New Roman" w:hAnsi="Times New Roman"/>
                <w:color w:val="000000"/>
                <w:sz w:val="24"/>
                <w:szCs w:val="24"/>
                <w:lang w:eastAsia="uk-UA"/>
              </w:rPr>
              <w:t>3</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sz w:val="24"/>
                <w:szCs w:val="24"/>
                <w:lang w:eastAsia="uk-UA"/>
              </w:rPr>
              <w:t>Терміни, які вживаються в тендерній документації</w:t>
            </w:r>
          </w:p>
        </w:tc>
        <w:tc>
          <w:tcPr>
            <w:tcW w:w="5989" w:type="dxa"/>
            <w:vAlign w:val="center"/>
          </w:tcPr>
          <w:p w:rsidR="00E45A20" w:rsidRPr="005C2332" w:rsidRDefault="00350C8B" w:rsidP="005C2332">
            <w:pPr>
              <w:widowControl w:val="0"/>
              <w:spacing w:after="0" w:line="240" w:lineRule="auto"/>
              <w:contextualSpacing/>
              <w:jc w:val="both"/>
              <w:rPr>
                <w:rFonts w:ascii="Times New Roman" w:hAnsi="Times New Roman"/>
                <w:color w:val="000000"/>
                <w:sz w:val="24"/>
                <w:szCs w:val="24"/>
                <w:lang w:eastAsia="uk-UA"/>
              </w:rPr>
            </w:pPr>
            <w:r w:rsidRPr="005C2332">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2</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color w:val="000000"/>
                <w:sz w:val="24"/>
                <w:szCs w:val="24"/>
                <w:lang w:eastAsia="uk-UA"/>
              </w:rPr>
            </w:pPr>
            <w:r w:rsidRPr="005C2332">
              <w:rPr>
                <w:rFonts w:ascii="Times New Roman" w:hAnsi="Times New Roman"/>
                <w:b/>
                <w:sz w:val="24"/>
                <w:szCs w:val="24"/>
                <w:lang w:eastAsia="uk-UA"/>
              </w:rPr>
              <w:t>Інформація про замовника торгів</w:t>
            </w:r>
          </w:p>
        </w:tc>
        <w:tc>
          <w:tcPr>
            <w:tcW w:w="5989" w:type="dxa"/>
          </w:tcPr>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2.1</w:t>
            </w:r>
          </w:p>
        </w:tc>
        <w:tc>
          <w:tcPr>
            <w:tcW w:w="3437"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повне найменування</w:t>
            </w:r>
          </w:p>
        </w:tc>
        <w:tc>
          <w:tcPr>
            <w:tcW w:w="5989" w:type="dxa"/>
          </w:tcPr>
          <w:p w:rsidR="00BB1E33" w:rsidRPr="005C2332" w:rsidRDefault="00BB1E33" w:rsidP="005C2332">
            <w:pPr>
              <w:pStyle w:val="11"/>
              <w:pBdr>
                <w:top w:val="nil"/>
                <w:left w:val="nil"/>
                <w:bottom w:val="nil"/>
                <w:right w:val="nil"/>
                <w:between w:val="nil"/>
              </w:pBdr>
              <w:tabs>
                <w:tab w:val="left" w:pos="284"/>
              </w:tabs>
              <w:rPr>
                <w:rFonts w:ascii="Times New Roman" w:eastAsia="Times New Roman" w:hAnsi="Times New Roman" w:cs="Times New Roman"/>
                <w:b/>
                <w:color w:val="000000"/>
                <w:sz w:val="24"/>
                <w:szCs w:val="24"/>
                <w:u w:val="single"/>
              </w:rPr>
            </w:pPr>
            <w:r w:rsidRPr="005C2332">
              <w:rPr>
                <w:rFonts w:ascii="Times New Roman" w:eastAsia="Times New Roman" w:hAnsi="Times New Roman" w:cs="Times New Roman"/>
                <w:b/>
                <w:color w:val="000000"/>
                <w:sz w:val="24"/>
                <w:szCs w:val="24"/>
              </w:rPr>
              <w:t>Закарпатська обласна організація Товариства Червоного Хреста України</w:t>
            </w:r>
          </w:p>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2.2</w:t>
            </w:r>
          </w:p>
        </w:tc>
        <w:tc>
          <w:tcPr>
            <w:tcW w:w="3437"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місцезнаходження</w:t>
            </w:r>
          </w:p>
        </w:tc>
        <w:tc>
          <w:tcPr>
            <w:tcW w:w="5989" w:type="dxa"/>
          </w:tcPr>
          <w:p w:rsidR="00BB1E33" w:rsidRPr="005C2332" w:rsidRDefault="00BB1E33" w:rsidP="005C2332">
            <w:pPr>
              <w:pStyle w:val="11"/>
              <w:pBdr>
                <w:top w:val="nil"/>
                <w:left w:val="nil"/>
                <w:bottom w:val="nil"/>
                <w:right w:val="nil"/>
                <w:between w:val="nil"/>
              </w:pBdr>
              <w:jc w:val="both"/>
              <w:rPr>
                <w:rFonts w:ascii="Times New Roman" w:eastAsia="Times New Roman" w:hAnsi="Times New Roman" w:cs="Times New Roman"/>
                <w:color w:val="000000"/>
                <w:sz w:val="24"/>
                <w:szCs w:val="24"/>
              </w:rPr>
            </w:pPr>
            <w:r w:rsidRPr="005C2332">
              <w:rPr>
                <w:rFonts w:ascii="Times New Roman" w:eastAsia="Times New Roman" w:hAnsi="Times New Roman" w:cs="Times New Roman"/>
                <w:color w:val="000000"/>
                <w:sz w:val="24"/>
                <w:szCs w:val="24"/>
              </w:rPr>
              <w:t>88000, Україна, Закарпатська область, м. Ужгород, набережна Незалежності, 11.</w:t>
            </w:r>
          </w:p>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2.3</w:t>
            </w:r>
          </w:p>
        </w:tc>
        <w:tc>
          <w:tcPr>
            <w:tcW w:w="3437" w:type="dxa"/>
          </w:tcPr>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r w:rsidRPr="005C2332">
              <w:rPr>
                <w:rFonts w:ascii="Times New Roman" w:hAnsi="Times New Roman"/>
                <w:sz w:val="24"/>
                <w:szCs w:val="24"/>
                <w:lang w:eastAsia="uk-UA"/>
              </w:rPr>
              <w:t>посадова особа замовника, уповноважена здійснювати зв'язок з учасниками</w:t>
            </w:r>
          </w:p>
        </w:tc>
        <w:tc>
          <w:tcPr>
            <w:tcW w:w="5989" w:type="dxa"/>
          </w:tcPr>
          <w:p w:rsidR="00BB1E33" w:rsidRPr="005C2332" w:rsidRDefault="00BB1E33" w:rsidP="005C2332">
            <w:pPr>
              <w:spacing w:line="240" w:lineRule="auto"/>
              <w:rPr>
                <w:rFonts w:ascii="Times New Roman" w:hAnsi="Times New Roman"/>
                <w:sz w:val="24"/>
                <w:szCs w:val="24"/>
              </w:rPr>
            </w:pPr>
            <w:r w:rsidRPr="005C2332">
              <w:rPr>
                <w:rFonts w:ascii="Times New Roman" w:hAnsi="Times New Roman"/>
                <w:b/>
                <w:sz w:val="24"/>
                <w:szCs w:val="24"/>
                <w:lang w:val="ru-RU"/>
              </w:rPr>
              <w:t xml:space="preserve">Костенко </w:t>
            </w:r>
            <w:proofErr w:type="spellStart"/>
            <w:r w:rsidRPr="005C2332">
              <w:rPr>
                <w:rFonts w:ascii="Times New Roman" w:hAnsi="Times New Roman"/>
                <w:b/>
                <w:sz w:val="24"/>
                <w:szCs w:val="24"/>
                <w:lang w:val="ru-RU"/>
              </w:rPr>
              <w:t>Любов</w:t>
            </w:r>
            <w:proofErr w:type="spellEnd"/>
            <w:r w:rsidRPr="005C2332">
              <w:rPr>
                <w:rFonts w:ascii="Times New Roman" w:hAnsi="Times New Roman"/>
                <w:b/>
                <w:sz w:val="24"/>
                <w:szCs w:val="24"/>
                <w:lang w:val="ru-RU"/>
              </w:rPr>
              <w:t xml:space="preserve"> </w:t>
            </w:r>
            <w:proofErr w:type="spellStart"/>
            <w:r w:rsidRPr="005C2332">
              <w:rPr>
                <w:rFonts w:ascii="Times New Roman" w:hAnsi="Times New Roman"/>
                <w:b/>
                <w:sz w:val="24"/>
                <w:szCs w:val="24"/>
                <w:lang w:val="ru-RU"/>
              </w:rPr>
              <w:t>Андріївна</w:t>
            </w:r>
            <w:proofErr w:type="spellEnd"/>
            <w:r w:rsidR="00554430" w:rsidRPr="005C2332">
              <w:rPr>
                <w:rFonts w:ascii="Times New Roman" w:hAnsi="Times New Roman"/>
                <w:b/>
                <w:sz w:val="24"/>
                <w:szCs w:val="24"/>
                <w:lang w:val="ru-RU"/>
              </w:rPr>
              <w:t xml:space="preserve"> </w:t>
            </w:r>
            <w:r w:rsidR="00291C2B" w:rsidRPr="005C2332">
              <w:rPr>
                <w:rFonts w:ascii="Times New Roman" w:hAnsi="Times New Roman"/>
                <w:b/>
                <w:sz w:val="24"/>
                <w:szCs w:val="24"/>
              </w:rPr>
              <w:t>–</w:t>
            </w:r>
            <w:r w:rsidR="00554430" w:rsidRPr="005C2332">
              <w:rPr>
                <w:rFonts w:ascii="Times New Roman" w:hAnsi="Times New Roman"/>
                <w:sz w:val="24"/>
                <w:szCs w:val="24"/>
              </w:rPr>
              <w:t xml:space="preserve"> </w:t>
            </w:r>
            <w:r w:rsidRPr="005C2332">
              <w:rPr>
                <w:rFonts w:ascii="Times New Roman" w:hAnsi="Times New Roman"/>
                <w:color w:val="000000"/>
                <w:sz w:val="24"/>
                <w:szCs w:val="24"/>
              </w:rPr>
              <w:t xml:space="preserve">головний бухгалтер </w:t>
            </w:r>
            <w:r w:rsidR="00373F92" w:rsidRPr="005C2332">
              <w:rPr>
                <w:rFonts w:ascii="Times New Roman" w:hAnsi="Times New Roman"/>
                <w:sz w:val="24"/>
                <w:szCs w:val="24"/>
              </w:rPr>
              <w:t>уповноважена особа</w:t>
            </w:r>
            <w:r w:rsidRPr="005C2332">
              <w:rPr>
                <w:rFonts w:ascii="Times New Roman" w:hAnsi="Times New Roman"/>
                <w:sz w:val="24"/>
                <w:szCs w:val="24"/>
              </w:rPr>
              <w:t>, тел.:</w:t>
            </w:r>
            <w:hyperlink r:id="rId7" w:history="1">
              <w:r w:rsidRPr="005C2332">
                <w:rPr>
                  <w:rFonts w:ascii="Times New Roman" w:hAnsi="Times New Roman"/>
                  <w:sz w:val="24"/>
                  <w:szCs w:val="24"/>
                </w:rPr>
                <w:t>380312616108</w:t>
              </w:r>
            </w:hyperlink>
          </w:p>
          <w:p w:rsidR="00E45A20" w:rsidRPr="005C2332" w:rsidRDefault="001B106E" w:rsidP="005C2332">
            <w:pPr>
              <w:spacing w:line="240" w:lineRule="auto"/>
              <w:rPr>
                <w:rFonts w:ascii="Times New Roman" w:hAnsi="Times New Roman"/>
                <w:color w:val="000000"/>
                <w:sz w:val="24"/>
                <w:szCs w:val="24"/>
              </w:rPr>
            </w:pPr>
            <w:hyperlink r:id="rId8" w:history="1">
              <w:r w:rsidR="00BB1E33" w:rsidRPr="005C2332">
                <w:rPr>
                  <w:rStyle w:val="ae"/>
                  <w:rFonts w:ascii="Times New Roman" w:hAnsi="Times New Roman"/>
                  <w:color w:val="23A6DA"/>
                  <w:sz w:val="24"/>
                  <w:szCs w:val="24"/>
                  <w:bdr w:val="none" w:sz="0" w:space="0" w:color="auto" w:frame="1"/>
                </w:rPr>
                <w:t>zk@redcross.org.ua</w:t>
              </w:r>
            </w:hyperlink>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3</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color w:val="000000"/>
                <w:sz w:val="24"/>
                <w:szCs w:val="24"/>
                <w:lang w:eastAsia="uk-UA"/>
              </w:rPr>
            </w:pPr>
            <w:r w:rsidRPr="005C2332">
              <w:rPr>
                <w:rFonts w:ascii="Times New Roman" w:hAnsi="Times New Roman"/>
                <w:b/>
                <w:sz w:val="24"/>
                <w:szCs w:val="24"/>
                <w:lang w:eastAsia="uk-UA"/>
              </w:rPr>
              <w:t>Процедура закупівлі</w:t>
            </w:r>
          </w:p>
        </w:tc>
        <w:tc>
          <w:tcPr>
            <w:tcW w:w="5989" w:type="dxa"/>
          </w:tcPr>
          <w:p w:rsidR="00E45A20" w:rsidRPr="005C2332" w:rsidRDefault="00E45A20" w:rsidP="005C2332">
            <w:pPr>
              <w:pStyle w:val="af"/>
              <w:spacing w:before="0" w:beforeAutospacing="0" w:after="0" w:afterAutospacing="0"/>
              <w:rPr>
                <w:color w:val="000000"/>
                <w:lang w:val="uk-UA" w:eastAsia="uk-UA"/>
              </w:rPr>
            </w:pPr>
            <w:proofErr w:type="spellStart"/>
            <w:r w:rsidRPr="005C2332">
              <w:rPr>
                <w:color w:val="000000"/>
                <w:lang w:eastAsia="uk-UA"/>
              </w:rPr>
              <w:t>відкриті</w:t>
            </w:r>
            <w:proofErr w:type="spellEnd"/>
            <w:r w:rsidRPr="005C2332">
              <w:rPr>
                <w:color w:val="000000"/>
                <w:lang w:eastAsia="uk-UA"/>
              </w:rPr>
              <w:t xml:space="preserve"> торги</w:t>
            </w:r>
            <w:r w:rsidRPr="005C2332">
              <w:rPr>
                <w:color w:val="000000"/>
                <w:lang w:val="uk-UA" w:eastAsia="uk-UA"/>
              </w:rPr>
              <w:t xml:space="preserve">  </w:t>
            </w:r>
            <w:r w:rsidR="00350C8B" w:rsidRPr="005C2332">
              <w:rPr>
                <w:color w:val="000000"/>
                <w:lang w:val="uk-UA" w:eastAsia="uk-UA"/>
              </w:rPr>
              <w:t xml:space="preserve">з </w:t>
            </w:r>
            <w:r w:rsidR="00901DDC" w:rsidRPr="005C2332">
              <w:rPr>
                <w:color w:val="000000"/>
                <w:lang w:val="uk-UA" w:eastAsia="uk-UA"/>
              </w:rPr>
              <w:t>особливостями</w:t>
            </w:r>
          </w:p>
          <w:p w:rsidR="00E45A20" w:rsidRPr="005C2332" w:rsidRDefault="00E45A20" w:rsidP="005C2332">
            <w:pPr>
              <w:pStyle w:val="af"/>
              <w:spacing w:before="0" w:beforeAutospacing="0" w:after="0" w:afterAutospacing="0"/>
              <w:rPr>
                <w:color w:val="000000"/>
                <w:lang w:val="uk-UA"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4</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sz w:val="24"/>
                <w:szCs w:val="24"/>
                <w:lang w:eastAsia="uk-UA"/>
              </w:rPr>
            </w:pPr>
            <w:r w:rsidRPr="005C2332">
              <w:rPr>
                <w:rFonts w:ascii="Times New Roman" w:hAnsi="Times New Roman"/>
                <w:b/>
                <w:sz w:val="24"/>
                <w:szCs w:val="24"/>
                <w:lang w:eastAsia="uk-UA"/>
              </w:rPr>
              <w:t>Інформація про предмет закупівлі</w:t>
            </w:r>
          </w:p>
        </w:tc>
        <w:tc>
          <w:tcPr>
            <w:tcW w:w="5989" w:type="dxa"/>
          </w:tcPr>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p>
        </w:tc>
      </w:tr>
      <w:tr w:rsidR="00E45A20">
        <w:trPr>
          <w:trHeight w:val="575"/>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4.1</w:t>
            </w:r>
          </w:p>
        </w:tc>
        <w:tc>
          <w:tcPr>
            <w:tcW w:w="3437"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назва предмета закупівлі</w:t>
            </w:r>
          </w:p>
        </w:tc>
        <w:tc>
          <w:tcPr>
            <w:tcW w:w="5989" w:type="dxa"/>
          </w:tcPr>
          <w:p w:rsidR="005E25C1" w:rsidRPr="005E25C1" w:rsidRDefault="005E25C1" w:rsidP="005E25C1">
            <w:pPr>
              <w:pStyle w:val="11"/>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Продукти харчування </w:t>
            </w:r>
          </w:p>
          <w:p w:rsidR="00E45A20" w:rsidRPr="005C2332" w:rsidRDefault="00176F4C" w:rsidP="005E25C1">
            <w:pPr>
              <w:pStyle w:val="11"/>
              <w:pBdr>
                <w:top w:val="nil"/>
                <w:left w:val="nil"/>
                <w:bottom w:val="nil"/>
                <w:right w:val="nil"/>
                <w:between w:val="nil"/>
              </w:pBdr>
              <w:jc w:val="both"/>
              <w:rPr>
                <w:rFonts w:ascii="Times New Roman" w:eastAsia="MS Mincho" w:hAnsi="Times New Roman" w:cs="Times New Roman"/>
                <w:bCs/>
                <w:iCs/>
                <w:sz w:val="24"/>
                <w:szCs w:val="24"/>
              </w:rPr>
            </w:pPr>
            <w:proofErr w:type="spellStart"/>
            <w:r w:rsidRPr="005C2332">
              <w:rPr>
                <w:rFonts w:ascii="Times New Roman" w:eastAsia="Times New Roman" w:hAnsi="Times New Roman" w:cs="Times New Roman"/>
                <w:color w:val="000000"/>
                <w:sz w:val="24"/>
                <w:szCs w:val="24"/>
              </w:rPr>
              <w:t>ДК</w:t>
            </w:r>
            <w:proofErr w:type="spellEnd"/>
            <w:r w:rsidRPr="005C2332">
              <w:rPr>
                <w:rFonts w:ascii="Times New Roman" w:eastAsia="Times New Roman" w:hAnsi="Times New Roman" w:cs="Times New Roman"/>
                <w:color w:val="000000"/>
                <w:sz w:val="24"/>
                <w:szCs w:val="24"/>
              </w:rPr>
              <w:t xml:space="preserve"> 021:2015:15890000-3: Продукти харчування та сушені продукти різні </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4.2</w:t>
            </w:r>
          </w:p>
        </w:tc>
        <w:tc>
          <w:tcPr>
            <w:tcW w:w="3437" w:type="dxa"/>
          </w:tcPr>
          <w:p w:rsidR="00E45A20" w:rsidRPr="005C2332" w:rsidRDefault="00E45A20" w:rsidP="005C2332">
            <w:pPr>
              <w:widowControl w:val="0"/>
              <w:spacing w:after="0" w:line="240" w:lineRule="auto"/>
              <w:contextualSpacing/>
              <w:rPr>
                <w:rFonts w:ascii="Times New Roman" w:hAnsi="Times New Roman"/>
                <w:sz w:val="24"/>
                <w:szCs w:val="24"/>
                <w:lang w:eastAsia="uk-UA"/>
              </w:rPr>
            </w:pPr>
            <w:r w:rsidRPr="005C233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89" w:type="dxa"/>
          </w:tcPr>
          <w:p w:rsidR="00E45A20" w:rsidRPr="005C2332" w:rsidRDefault="00176F4C"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4.3</w:t>
            </w:r>
          </w:p>
        </w:tc>
        <w:tc>
          <w:tcPr>
            <w:tcW w:w="3437" w:type="dxa"/>
          </w:tcPr>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місце, кількість, обсяг поставки товарів (надання послуг, виконання робіт)</w:t>
            </w:r>
          </w:p>
        </w:tc>
        <w:tc>
          <w:tcPr>
            <w:tcW w:w="5989" w:type="dxa"/>
          </w:tcPr>
          <w:p w:rsidR="00176F4C" w:rsidRPr="005C2332" w:rsidRDefault="00176F4C" w:rsidP="005C2332">
            <w:pPr>
              <w:pStyle w:val="11"/>
              <w:pBdr>
                <w:top w:val="nil"/>
                <w:left w:val="nil"/>
                <w:bottom w:val="nil"/>
                <w:right w:val="nil"/>
                <w:between w:val="nil"/>
              </w:pBdr>
              <w:jc w:val="both"/>
              <w:rPr>
                <w:rFonts w:ascii="Times New Roman" w:eastAsia="Times New Roman" w:hAnsi="Times New Roman" w:cs="Times New Roman"/>
                <w:color w:val="000000"/>
                <w:sz w:val="24"/>
                <w:szCs w:val="24"/>
              </w:rPr>
            </w:pPr>
            <w:r w:rsidRPr="005C2332">
              <w:rPr>
                <w:rFonts w:ascii="Times New Roman" w:eastAsia="Times New Roman" w:hAnsi="Times New Roman" w:cs="Times New Roman"/>
                <w:color w:val="000000"/>
                <w:sz w:val="24"/>
                <w:szCs w:val="24"/>
              </w:rPr>
              <w:t>88000, Україна, Закарпатська область, м. Ужгород, набережна Незалежності, 11.</w:t>
            </w:r>
          </w:p>
          <w:p w:rsidR="00E45A20" w:rsidRPr="005C2332" w:rsidRDefault="00251394" w:rsidP="005C2332">
            <w:pPr>
              <w:keepNext/>
              <w:keepLines/>
              <w:spacing w:line="240" w:lineRule="auto"/>
              <w:ind w:right="120"/>
              <w:contextualSpacing/>
              <w:jc w:val="both"/>
              <w:rPr>
                <w:rFonts w:ascii="Times New Roman" w:eastAsia="Times New Roman" w:hAnsi="Times New Roman"/>
                <w:sz w:val="24"/>
                <w:szCs w:val="24"/>
                <w:lang w:eastAsia="ru-RU"/>
              </w:rPr>
            </w:pPr>
            <w:r w:rsidRPr="005C2332">
              <w:rPr>
                <w:rFonts w:ascii="Times New Roman" w:eastAsia="Times New Roman" w:hAnsi="Times New Roman"/>
                <w:sz w:val="24"/>
                <w:szCs w:val="24"/>
                <w:lang w:eastAsia="ru-RU"/>
              </w:rPr>
              <w:t>Кількість - відповідно до Додатку 2 тендерної документації</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color w:val="000000"/>
                <w:sz w:val="24"/>
                <w:szCs w:val="24"/>
                <w:lang w:eastAsia="uk-UA"/>
              </w:rPr>
            </w:pPr>
            <w:r w:rsidRPr="005C2332">
              <w:rPr>
                <w:rFonts w:ascii="Times New Roman" w:hAnsi="Times New Roman"/>
                <w:color w:val="000000"/>
                <w:sz w:val="24"/>
                <w:szCs w:val="24"/>
                <w:lang w:eastAsia="uk-UA"/>
              </w:rPr>
              <w:t>4.4</w:t>
            </w:r>
          </w:p>
        </w:tc>
        <w:tc>
          <w:tcPr>
            <w:tcW w:w="3437" w:type="dxa"/>
          </w:tcPr>
          <w:p w:rsidR="00E45A20" w:rsidRPr="005C2332" w:rsidRDefault="00E45A20" w:rsidP="005C2332">
            <w:pPr>
              <w:widowControl w:val="0"/>
              <w:spacing w:after="0" w:line="240" w:lineRule="auto"/>
              <w:contextualSpacing/>
              <w:rPr>
                <w:rFonts w:ascii="Times New Roman" w:hAnsi="Times New Roman"/>
                <w:sz w:val="24"/>
                <w:szCs w:val="24"/>
              </w:rPr>
            </w:pPr>
            <w:r w:rsidRPr="005C2332">
              <w:rPr>
                <w:rFonts w:ascii="Times New Roman" w:hAnsi="Times New Roman"/>
                <w:sz w:val="24"/>
                <w:szCs w:val="24"/>
              </w:rPr>
              <w:t>строк поставки товарів (надання послуг, виконання робіт)</w:t>
            </w:r>
          </w:p>
        </w:tc>
        <w:tc>
          <w:tcPr>
            <w:tcW w:w="5989" w:type="dxa"/>
          </w:tcPr>
          <w:p w:rsidR="00E45A20" w:rsidRPr="005C2332" w:rsidRDefault="00E45A20" w:rsidP="005C2332">
            <w:pPr>
              <w:widowControl w:val="0"/>
              <w:spacing w:after="0" w:line="240" w:lineRule="auto"/>
              <w:ind w:hanging="2"/>
              <w:contextualSpacing/>
              <w:jc w:val="both"/>
              <w:rPr>
                <w:rFonts w:ascii="Times New Roman" w:hAnsi="Times New Roman"/>
                <w:sz w:val="24"/>
                <w:szCs w:val="24"/>
              </w:rPr>
            </w:pPr>
            <w:r w:rsidRPr="005C2332">
              <w:rPr>
                <w:rFonts w:ascii="Times New Roman" w:hAnsi="Times New Roman"/>
                <w:b/>
                <w:sz w:val="24"/>
                <w:szCs w:val="24"/>
              </w:rPr>
              <w:t xml:space="preserve">До </w:t>
            </w:r>
            <w:r w:rsidR="00176F4C" w:rsidRPr="005C2332">
              <w:rPr>
                <w:rFonts w:ascii="Times New Roman" w:hAnsi="Times New Roman"/>
                <w:b/>
                <w:sz w:val="24"/>
                <w:szCs w:val="24"/>
              </w:rPr>
              <w:t>25</w:t>
            </w:r>
            <w:r w:rsidR="00AF4F3D" w:rsidRPr="005C2332">
              <w:rPr>
                <w:rFonts w:ascii="Times New Roman" w:hAnsi="Times New Roman"/>
                <w:b/>
                <w:sz w:val="24"/>
                <w:szCs w:val="24"/>
              </w:rPr>
              <w:t>.</w:t>
            </w:r>
            <w:r w:rsidR="00176F4C" w:rsidRPr="005C2332">
              <w:rPr>
                <w:rFonts w:ascii="Times New Roman" w:hAnsi="Times New Roman"/>
                <w:b/>
                <w:sz w:val="24"/>
                <w:szCs w:val="24"/>
              </w:rPr>
              <w:t>1</w:t>
            </w:r>
            <w:r w:rsidR="00AF4F3D" w:rsidRPr="005C2332">
              <w:rPr>
                <w:rFonts w:ascii="Times New Roman" w:hAnsi="Times New Roman"/>
                <w:b/>
                <w:sz w:val="24"/>
                <w:szCs w:val="24"/>
              </w:rPr>
              <w:t>2.</w:t>
            </w:r>
            <w:r w:rsidRPr="005C2332">
              <w:rPr>
                <w:rFonts w:ascii="Times New Roman" w:hAnsi="Times New Roman"/>
                <w:b/>
                <w:sz w:val="24"/>
                <w:szCs w:val="24"/>
              </w:rPr>
              <w:t>202</w:t>
            </w:r>
            <w:r w:rsidR="00176F4C" w:rsidRPr="005C2332">
              <w:rPr>
                <w:rFonts w:ascii="Times New Roman" w:hAnsi="Times New Roman"/>
                <w:b/>
                <w:sz w:val="24"/>
                <w:szCs w:val="24"/>
              </w:rPr>
              <w:t>2</w:t>
            </w:r>
            <w:r w:rsidRPr="005C2332">
              <w:rPr>
                <w:rFonts w:ascii="Times New Roman" w:hAnsi="Times New Roman"/>
                <w:b/>
                <w:sz w:val="24"/>
                <w:szCs w:val="24"/>
              </w:rPr>
              <w:t xml:space="preserve"> р. </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5</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sz w:val="24"/>
                <w:szCs w:val="24"/>
                <w:lang w:eastAsia="uk-UA"/>
              </w:rPr>
            </w:pPr>
            <w:r w:rsidRPr="005C2332">
              <w:rPr>
                <w:rFonts w:ascii="Times New Roman" w:hAnsi="Times New Roman"/>
                <w:b/>
                <w:sz w:val="24"/>
                <w:szCs w:val="24"/>
                <w:lang w:eastAsia="uk-UA"/>
              </w:rPr>
              <w:t>Недискримінація учасників</w:t>
            </w:r>
          </w:p>
        </w:tc>
        <w:tc>
          <w:tcPr>
            <w:tcW w:w="5989" w:type="dxa"/>
          </w:tcPr>
          <w:p w:rsidR="008C0677" w:rsidRPr="005C2332" w:rsidRDefault="008C0677" w:rsidP="005C2332">
            <w:pPr>
              <w:spacing w:after="0" w:line="240" w:lineRule="auto"/>
              <w:jc w:val="both"/>
              <w:rPr>
                <w:rFonts w:ascii="Times New Roman" w:eastAsia="Times New Roman" w:hAnsi="Times New Roman"/>
                <w:color w:val="000000"/>
                <w:sz w:val="24"/>
                <w:szCs w:val="24"/>
                <w:lang w:eastAsia="uk-UA"/>
              </w:rPr>
            </w:pPr>
            <w:r w:rsidRPr="005C2332">
              <w:rPr>
                <w:rFonts w:ascii="Times New Roman" w:eastAsia="Times New Roman" w:hAnsi="Times New Roman"/>
                <w:color w:val="000000"/>
                <w:sz w:val="24"/>
                <w:szCs w:val="24"/>
                <w:lang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sidRPr="005C2332">
              <w:rPr>
                <w:rFonts w:ascii="Times New Roman" w:hAnsi="Times New Roman"/>
                <w:color w:val="000000"/>
                <w:sz w:val="24"/>
                <w:szCs w:val="24"/>
                <w:lang w:eastAsia="uk-UA"/>
              </w:rPr>
              <w:t>крім фізичних та</w:t>
            </w:r>
            <w:r w:rsidRPr="005C2332">
              <w:rPr>
                <w:rFonts w:ascii="Times New Roman" w:eastAsia="Times New Roman" w:hAnsi="Times New Roman"/>
                <w:color w:val="000000"/>
                <w:sz w:val="24"/>
                <w:szCs w:val="24"/>
                <w:lang w:eastAsia="uk-UA"/>
              </w:rPr>
              <w:t xml:space="preserve"> юридичних осіб, до яких застосовані санкції та/або обмежувальні заходи відповідно до діючого законодавства України.</w:t>
            </w:r>
          </w:p>
          <w:p w:rsidR="00E45A20" w:rsidRPr="005C2332" w:rsidRDefault="008C0677" w:rsidP="005C2332">
            <w:pPr>
              <w:spacing w:after="0" w:line="240" w:lineRule="auto"/>
              <w:jc w:val="both"/>
              <w:rPr>
                <w:rFonts w:ascii="Times New Roman" w:hAnsi="Times New Roman"/>
                <w:color w:val="000000"/>
                <w:sz w:val="24"/>
                <w:szCs w:val="24"/>
                <w:shd w:val="clear" w:color="auto" w:fill="FFFFFF"/>
                <w:lang w:eastAsia="ru-RU"/>
              </w:rPr>
            </w:pPr>
            <w:r w:rsidRPr="005C2332">
              <w:rPr>
                <w:rFonts w:ascii="Times New Roman" w:hAnsi="Times New Roman"/>
                <w:color w:val="000000"/>
                <w:sz w:val="24"/>
                <w:szCs w:val="24"/>
                <w:shd w:val="clear" w:color="auto" w:fill="FFFFFF"/>
                <w:lang w:eastAsia="ru-RU"/>
              </w:rPr>
              <w:t xml:space="preserve">Згідно постанови КМУ № 1178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C2332">
              <w:rPr>
                <w:rFonts w:ascii="Times New Roman" w:hAnsi="Times New Roman"/>
                <w:color w:val="000000"/>
                <w:sz w:val="24"/>
                <w:szCs w:val="24"/>
                <w:shd w:val="clear" w:color="auto" w:fill="FFFFFF"/>
                <w:lang w:eastAsia="ru-RU"/>
              </w:rPr>
              <w:t>бенефіціарними</w:t>
            </w:r>
            <w:proofErr w:type="spellEnd"/>
            <w:r w:rsidRPr="005C2332">
              <w:rPr>
                <w:rFonts w:ascii="Times New Roman" w:hAnsi="Times New Roman"/>
                <w:color w:val="000000"/>
                <w:sz w:val="24"/>
                <w:szCs w:val="24"/>
                <w:shd w:val="clear" w:color="auto" w:fill="FFFFFF"/>
                <w:lang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6</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89" w:type="dxa"/>
          </w:tcPr>
          <w:p w:rsidR="00E45A20" w:rsidRPr="005C2332" w:rsidRDefault="00E45A20" w:rsidP="005C2332">
            <w:pPr>
              <w:widowControl w:val="0"/>
              <w:spacing w:after="0" w:line="240" w:lineRule="auto"/>
              <w:ind w:hanging="21"/>
              <w:contextualSpacing/>
              <w:jc w:val="both"/>
              <w:rPr>
                <w:rFonts w:ascii="Times New Roman" w:hAnsi="Times New Roman"/>
                <w:color w:val="000000"/>
                <w:sz w:val="24"/>
                <w:szCs w:val="24"/>
                <w:lang w:eastAsia="uk-UA"/>
              </w:rPr>
            </w:pPr>
            <w:r w:rsidRPr="005C2332">
              <w:rPr>
                <w:rFonts w:ascii="Times New Roman" w:hAnsi="Times New Roman"/>
                <w:sz w:val="24"/>
                <w:szCs w:val="24"/>
                <w:lang w:eastAsia="uk-UA"/>
              </w:rPr>
              <w:t>6.1</w:t>
            </w:r>
            <w:r w:rsidR="003750D5" w:rsidRPr="005C2332">
              <w:rPr>
                <w:rFonts w:ascii="Times New Roman" w:hAnsi="Times New Roman"/>
                <w:sz w:val="24"/>
                <w:szCs w:val="24"/>
                <w:lang w:eastAsia="uk-UA"/>
              </w:rPr>
              <w:t xml:space="preserve"> </w:t>
            </w:r>
            <w:r w:rsidRPr="005C2332">
              <w:rPr>
                <w:rFonts w:ascii="Times New Roman" w:hAnsi="Times New Roman"/>
                <w:sz w:val="24"/>
                <w:szCs w:val="24"/>
                <w:lang w:eastAsia="uk-UA"/>
              </w:rPr>
              <w:t xml:space="preserve">Валютою тендерної пропозиції є національна валюта </w:t>
            </w:r>
            <w:r w:rsidRPr="005C2332">
              <w:rPr>
                <w:rFonts w:ascii="Times New Roman" w:hAnsi="Times New Roman"/>
                <w:color w:val="000000"/>
                <w:sz w:val="24"/>
                <w:szCs w:val="24"/>
                <w:lang w:eastAsia="uk-UA"/>
              </w:rPr>
              <w:t>України - гривня.</w:t>
            </w:r>
          </w:p>
          <w:p w:rsidR="00E45A20" w:rsidRPr="005C2332" w:rsidRDefault="00E45A20" w:rsidP="005C2332">
            <w:pPr>
              <w:widowControl w:val="0"/>
              <w:spacing w:after="0" w:line="240" w:lineRule="auto"/>
              <w:ind w:hanging="23"/>
              <w:contextualSpacing/>
              <w:jc w:val="both"/>
              <w:rPr>
                <w:rFonts w:ascii="Times New Roman" w:hAnsi="Times New Roman"/>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7</w:t>
            </w:r>
          </w:p>
        </w:tc>
        <w:tc>
          <w:tcPr>
            <w:tcW w:w="3437" w:type="dxa"/>
            <w:vAlign w:val="center"/>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89" w:type="dxa"/>
          </w:tcPr>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45A20" w:rsidRPr="005C2332" w:rsidRDefault="00E45A20" w:rsidP="005C2332">
            <w:pPr>
              <w:widowControl w:val="0"/>
              <w:spacing w:after="0" w:line="240" w:lineRule="auto"/>
              <w:contextualSpacing/>
              <w:jc w:val="both"/>
              <w:rPr>
                <w:rFonts w:ascii="Times New Roman" w:hAnsi="Times New Roman"/>
                <w:color w:val="000000"/>
                <w:sz w:val="24"/>
                <w:szCs w:val="24"/>
                <w:lang w:eastAsia="uk-UA"/>
              </w:rPr>
            </w:pPr>
            <w:r w:rsidRPr="005C2332">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має бути засвідчений учасником або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45A20">
        <w:trPr>
          <w:trHeight w:val="522"/>
          <w:jc w:val="center"/>
        </w:trPr>
        <w:tc>
          <w:tcPr>
            <w:tcW w:w="9996" w:type="dxa"/>
            <w:gridSpan w:val="3"/>
            <w:shd w:val="clear" w:color="auto" w:fill="A5A5A5"/>
            <w:vAlign w:val="center"/>
          </w:tcPr>
          <w:p w:rsidR="00E45A20" w:rsidRPr="005C2332" w:rsidRDefault="00E45A20" w:rsidP="005C2332">
            <w:pPr>
              <w:widowControl w:val="0"/>
              <w:spacing w:after="0" w:line="240" w:lineRule="auto"/>
              <w:contextualSpacing/>
              <w:jc w:val="center"/>
              <w:rPr>
                <w:rFonts w:ascii="Times New Roman" w:hAnsi="Times New Roman"/>
                <w:b/>
                <w:color w:val="000000"/>
                <w:sz w:val="24"/>
                <w:szCs w:val="24"/>
                <w:lang w:eastAsia="uk-UA"/>
              </w:rPr>
            </w:pPr>
            <w:r w:rsidRPr="005C2332">
              <w:rPr>
                <w:rFonts w:ascii="Times New Roman" w:hAnsi="Times New Roman"/>
                <w:b/>
                <w:sz w:val="24"/>
                <w:szCs w:val="24"/>
              </w:rPr>
              <w:t>Розділ ІІ. Порядок унесення змін та надання роз’яснень до тендерної документації</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 xml:space="preserve">Процедура надання роз’яснень щодо тендерної документації </w:t>
            </w:r>
          </w:p>
        </w:tc>
        <w:tc>
          <w:tcPr>
            <w:tcW w:w="5989" w:type="dxa"/>
          </w:tcPr>
          <w:p w:rsidR="00CA4F3D" w:rsidRPr="005C2332" w:rsidRDefault="00E45A20" w:rsidP="005C2332">
            <w:pPr>
              <w:widowControl w:val="0"/>
              <w:spacing w:after="0" w:line="240" w:lineRule="auto"/>
              <w:jc w:val="both"/>
              <w:rPr>
                <w:rFonts w:ascii="Times New Roman" w:eastAsia="Times New Roman" w:hAnsi="Times New Roman"/>
                <w:sz w:val="24"/>
                <w:szCs w:val="24"/>
              </w:rPr>
            </w:pPr>
            <w:r w:rsidRPr="005C2332">
              <w:rPr>
                <w:rFonts w:ascii="Times New Roman" w:eastAsia="Times New Roman" w:hAnsi="Times New Roman"/>
                <w:sz w:val="24"/>
                <w:szCs w:val="24"/>
                <w:lang w:eastAsia="uk-UA"/>
              </w:rPr>
              <w:t xml:space="preserve">1.1. </w:t>
            </w:r>
            <w:r w:rsidR="00CA4F3D" w:rsidRPr="005C2332">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F3D" w:rsidRPr="005C2332" w:rsidRDefault="00CA4F3D" w:rsidP="005C2332">
            <w:pPr>
              <w:widowControl w:val="0"/>
              <w:spacing w:after="0" w:line="240" w:lineRule="auto"/>
              <w:jc w:val="both"/>
              <w:rPr>
                <w:rFonts w:ascii="Times New Roman" w:eastAsia="Times New Roman" w:hAnsi="Times New Roman"/>
                <w:sz w:val="24"/>
                <w:szCs w:val="24"/>
              </w:rPr>
            </w:pPr>
            <w:r w:rsidRPr="005C2332">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0677" w:rsidRPr="005C2332" w:rsidRDefault="00CA4F3D" w:rsidP="005C2332">
            <w:pPr>
              <w:widowControl w:val="0"/>
              <w:spacing w:after="0" w:line="240" w:lineRule="auto"/>
              <w:jc w:val="both"/>
              <w:rPr>
                <w:rFonts w:ascii="Times New Roman" w:eastAsia="Times New Roman" w:hAnsi="Times New Roman"/>
                <w:sz w:val="24"/>
                <w:szCs w:val="24"/>
              </w:rPr>
            </w:pPr>
            <w:r w:rsidRPr="005C2332">
              <w:rPr>
                <w:rFonts w:ascii="Times New Roman" w:eastAsia="Times New Roman" w:hAnsi="Times New Roman"/>
                <w:sz w:val="24"/>
                <w:szCs w:val="24"/>
              </w:rPr>
              <w:lastRenderedPageBreak/>
              <w:t xml:space="preserve">Замовник повинен </w:t>
            </w:r>
            <w:r w:rsidRPr="005C2332">
              <w:rPr>
                <w:rFonts w:ascii="Times New Roman" w:eastAsia="Times New Roman" w:hAnsi="Times New Roman"/>
                <w:b/>
                <w:sz w:val="24"/>
                <w:szCs w:val="24"/>
              </w:rPr>
              <w:t>протягом трьох днів</w:t>
            </w:r>
            <w:r w:rsidRPr="005C2332">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 xml:space="preserve">1.3. </w:t>
            </w:r>
            <w:r w:rsidR="00CA4F3D" w:rsidRPr="005C2332">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A4F3D" w:rsidRPr="005C2332">
              <w:rPr>
                <w:rFonts w:ascii="Times New Roman" w:eastAsia="Times New Roman" w:hAnsi="Times New Roman"/>
                <w:b/>
                <w:sz w:val="24"/>
                <w:szCs w:val="24"/>
              </w:rPr>
              <w:t>не менш як на чотири дні.</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center"/>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2</w:t>
            </w:r>
          </w:p>
        </w:tc>
        <w:tc>
          <w:tcPr>
            <w:tcW w:w="3437" w:type="dxa"/>
          </w:tcPr>
          <w:p w:rsidR="00E45A20" w:rsidRPr="005C2332" w:rsidRDefault="00CA4F3D"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В</w:t>
            </w:r>
            <w:r w:rsidR="00E45A20" w:rsidRPr="005C2332">
              <w:rPr>
                <w:rFonts w:ascii="Times New Roman" w:hAnsi="Times New Roman"/>
                <w:b/>
                <w:sz w:val="24"/>
                <w:szCs w:val="24"/>
                <w:lang w:eastAsia="uk-UA"/>
              </w:rPr>
              <w:t>несення змін до тендерної документації</w:t>
            </w:r>
          </w:p>
        </w:tc>
        <w:tc>
          <w:tcPr>
            <w:tcW w:w="5989" w:type="dxa"/>
          </w:tcPr>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w:t>
            </w:r>
            <w:r w:rsidR="00DD77E1" w:rsidRPr="005C2332">
              <w:rPr>
                <w:rFonts w:ascii="Times New Roman" w:eastAsia="Times New Roman" w:hAnsi="Times New Roman"/>
                <w:sz w:val="24"/>
                <w:szCs w:val="24"/>
                <w:lang w:eastAsia="uk-UA"/>
              </w:rPr>
              <w:t xml:space="preserve"> пропозицій залишалося не менше чотирьох днів.</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45A20" w:rsidRPr="005C2332" w:rsidRDefault="00E45A20" w:rsidP="005C2332">
            <w:pPr>
              <w:widowControl w:val="0"/>
              <w:spacing w:after="0" w:line="240" w:lineRule="auto"/>
              <w:jc w:val="both"/>
              <w:rPr>
                <w:rFonts w:ascii="Times New Roman" w:eastAsia="Times New Roman" w:hAnsi="Times New Roman"/>
                <w:i/>
                <w:sz w:val="24"/>
                <w:szCs w:val="24"/>
                <w:lang w:eastAsia="uk-UA"/>
              </w:rPr>
            </w:pPr>
            <w:r w:rsidRPr="005C2332">
              <w:rPr>
                <w:rFonts w:ascii="Times New Roman" w:eastAsia="Times New Roman" w:hAnsi="Times New Roman"/>
                <w:sz w:val="24"/>
                <w:szCs w:val="24"/>
                <w:lang w:eastAsia="uk-UA"/>
              </w:rPr>
              <w:t xml:space="preserve">2.3. </w:t>
            </w:r>
            <w:r w:rsidR="00CD403A" w:rsidRPr="005C2332">
              <w:rPr>
                <w:rFonts w:ascii="Times New Roman" w:eastAsia="Times New Roman" w:hAnsi="Times New Roman"/>
                <w:color w:val="000000"/>
                <w:sz w:val="24"/>
                <w:szCs w:val="24"/>
                <w:shd w:val="solid" w:color="FFFFFF" w:fill="FFFFFF"/>
              </w:rPr>
              <w:t xml:space="preserve">Зміни до тендерної документації у </w:t>
            </w:r>
            <w:proofErr w:type="spellStart"/>
            <w:r w:rsidR="00CD403A" w:rsidRPr="005C2332">
              <w:rPr>
                <w:rFonts w:ascii="Times New Roman" w:eastAsia="Times New Roman" w:hAnsi="Times New Roman"/>
                <w:color w:val="000000"/>
                <w:sz w:val="24"/>
                <w:szCs w:val="24"/>
                <w:shd w:val="solid" w:color="FFFFFF" w:fill="FFFFFF"/>
              </w:rPr>
              <w:t>машинозчитувальному</w:t>
            </w:r>
            <w:proofErr w:type="spellEnd"/>
            <w:r w:rsidR="00CD403A" w:rsidRPr="005C2332">
              <w:rPr>
                <w:rFonts w:ascii="Times New Roman" w:eastAsia="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45A20">
        <w:trPr>
          <w:trHeight w:val="522"/>
          <w:jc w:val="center"/>
        </w:trPr>
        <w:tc>
          <w:tcPr>
            <w:tcW w:w="9996" w:type="dxa"/>
            <w:gridSpan w:val="3"/>
            <w:shd w:val="clear" w:color="auto" w:fill="A5A5A5"/>
            <w:vAlign w:val="center"/>
          </w:tcPr>
          <w:p w:rsidR="00E45A20" w:rsidRPr="005C2332" w:rsidRDefault="00E45A20" w:rsidP="005C2332">
            <w:pPr>
              <w:widowControl w:val="0"/>
              <w:spacing w:after="0" w:line="240" w:lineRule="auto"/>
              <w:contextualSpacing/>
              <w:jc w:val="center"/>
              <w:rPr>
                <w:rFonts w:ascii="Times New Roman" w:hAnsi="Times New Roman"/>
                <w:color w:val="000000"/>
                <w:sz w:val="24"/>
                <w:szCs w:val="24"/>
                <w:lang w:eastAsia="uk-UA"/>
              </w:rPr>
            </w:pPr>
            <w:r w:rsidRPr="005C2332">
              <w:rPr>
                <w:rFonts w:ascii="Times New Roman" w:hAnsi="Times New Roman"/>
                <w:b/>
                <w:sz w:val="24"/>
                <w:szCs w:val="24"/>
              </w:rPr>
              <w:t xml:space="preserve">Розділ ІІІ. </w:t>
            </w:r>
            <w:r w:rsidRPr="005C2332">
              <w:rPr>
                <w:rFonts w:ascii="Times New Roman" w:hAnsi="Times New Roman"/>
                <w:b/>
                <w:sz w:val="24"/>
                <w:szCs w:val="24"/>
                <w:lang w:eastAsia="uk-UA"/>
              </w:rPr>
              <w:t>Інструкція з підготовки тендерної пропозиції</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center"/>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sz w:val="24"/>
                <w:szCs w:val="24"/>
                <w:lang w:eastAsia="uk-UA"/>
              </w:rPr>
            </w:pPr>
            <w:r w:rsidRPr="005C2332">
              <w:rPr>
                <w:rFonts w:ascii="Times New Roman" w:hAnsi="Times New Roman"/>
                <w:b/>
                <w:sz w:val="24"/>
                <w:szCs w:val="24"/>
                <w:lang w:eastAsia="uk-UA"/>
              </w:rPr>
              <w:t>Зміст і спосіб подання тендерної пропозиції</w:t>
            </w:r>
          </w:p>
        </w:tc>
        <w:tc>
          <w:tcPr>
            <w:tcW w:w="5989" w:type="dxa"/>
          </w:tcPr>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 xml:space="preserve">1.1. </w:t>
            </w:r>
            <w:r w:rsidRPr="005C2332">
              <w:rPr>
                <w:rFonts w:ascii="Times New Roman" w:hAnsi="Times New Roman"/>
                <w:bCs/>
                <w:sz w:val="24"/>
                <w:szCs w:val="24"/>
              </w:rPr>
              <w:t>Тендерна пропозиція подається в електронному вигляді через електронну систему закупівель</w:t>
            </w:r>
            <w:r w:rsidRPr="005C2332">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45A20" w:rsidRPr="005C2332" w:rsidRDefault="00E45A20" w:rsidP="005C2332">
            <w:pPr>
              <w:pStyle w:val="af"/>
              <w:spacing w:before="0" w:beforeAutospacing="0" w:after="0" w:afterAutospacing="0"/>
              <w:jc w:val="both"/>
              <w:rPr>
                <w:lang w:val="uk-UA"/>
              </w:rPr>
            </w:pPr>
            <w:r w:rsidRPr="005C2332">
              <w:rPr>
                <w:lang w:val="uk-UA"/>
              </w:rPr>
              <w:t>- інформації та документів, що підтверджують відповідність учасника кваліфікаційним критеріям;</w:t>
            </w:r>
            <w:r w:rsidRPr="005C2332">
              <w:rPr>
                <w:lang w:val="uk-UA"/>
              </w:rPr>
              <w:br/>
              <w:t xml:space="preserve">інформацією щодо відповідності учасника вимогам, </w:t>
            </w:r>
            <w:r w:rsidRPr="005C2332">
              <w:rPr>
                <w:lang w:val="uk-UA"/>
              </w:rPr>
              <w:lastRenderedPageBreak/>
              <w:t>визначеним у статті 17 Закону (додаток 1);</w:t>
            </w:r>
          </w:p>
          <w:p w:rsidR="00E45A20" w:rsidRPr="005C2332" w:rsidRDefault="00E45A20" w:rsidP="005C2332">
            <w:pPr>
              <w:pStyle w:val="af"/>
              <w:spacing w:before="0" w:beforeAutospacing="0" w:after="0" w:afterAutospacing="0"/>
              <w:jc w:val="both"/>
            </w:pPr>
            <w:r w:rsidRPr="005C2332">
              <w:rPr>
                <w:lang w:val="uk-UA"/>
              </w:rPr>
              <w:t xml:space="preserve"> - інформації про необхідні технічні, якісні та кількісні характеристики предмета закупівлі, а також відповідну технічну специфікацію </w:t>
            </w:r>
            <w:r w:rsidRPr="005C2332">
              <w:t>(у разі потреби (плани, креслення, малюнки чи опис предмета закупівлі))</w:t>
            </w:r>
            <w:r w:rsidR="008A7071" w:rsidRPr="005C2332">
              <w:rPr>
                <w:lang w:val="uk-UA"/>
              </w:rPr>
              <w:t xml:space="preserve"> , інші документи та інформацію, надання яких передбачено додатком 2 до Тендерної документації </w:t>
            </w:r>
            <w:r w:rsidRPr="005C2332">
              <w:t xml:space="preserve"> (</w:t>
            </w:r>
            <w:proofErr w:type="spellStart"/>
            <w:r w:rsidRPr="005C2332">
              <w:t>додаток</w:t>
            </w:r>
            <w:proofErr w:type="spellEnd"/>
            <w:r w:rsidRPr="005C2332">
              <w:t xml:space="preserve"> 2);</w:t>
            </w:r>
          </w:p>
          <w:p w:rsidR="00B20BB3" w:rsidRPr="005C2332" w:rsidRDefault="00E45A20" w:rsidP="005C2332">
            <w:pPr>
              <w:pStyle w:val="af"/>
              <w:spacing w:before="0" w:beforeAutospacing="0" w:after="0" w:afterAutospacing="0"/>
              <w:jc w:val="both"/>
            </w:pPr>
            <w:r w:rsidRPr="005C2332">
              <w:t>-</w:t>
            </w:r>
            <w:r w:rsidRPr="005C2332">
              <w:rPr>
                <w:lang w:val="uk-UA"/>
              </w:rPr>
              <w:t xml:space="preserve"> </w:t>
            </w:r>
            <w:r w:rsidRPr="005C2332">
              <w:t xml:space="preserve">документів, що </w:t>
            </w:r>
            <w:proofErr w:type="gramStart"/>
            <w:r w:rsidRPr="005C2332">
              <w:t>п</w:t>
            </w:r>
            <w:proofErr w:type="gramEnd"/>
            <w:r w:rsidRPr="005C2332">
              <w:t xml:space="preserve">ідтверджують повноваження посадової особи </w:t>
            </w:r>
            <w:proofErr w:type="spellStart"/>
            <w:r w:rsidRPr="005C2332">
              <w:t>або</w:t>
            </w:r>
            <w:proofErr w:type="spellEnd"/>
            <w:r w:rsidRPr="005C2332">
              <w:t xml:space="preserve"> </w:t>
            </w:r>
            <w:proofErr w:type="spellStart"/>
            <w:r w:rsidRPr="005C2332">
              <w:t>представника</w:t>
            </w:r>
            <w:proofErr w:type="spellEnd"/>
            <w:r w:rsidRPr="005C2332">
              <w:t xml:space="preserve"> </w:t>
            </w:r>
            <w:proofErr w:type="spellStart"/>
            <w:r w:rsidRPr="005C2332">
              <w:t>учасника</w:t>
            </w:r>
            <w:proofErr w:type="spellEnd"/>
            <w:r w:rsidRPr="005C2332">
              <w:t xml:space="preserve"> </w:t>
            </w:r>
            <w:proofErr w:type="spellStart"/>
            <w:r w:rsidRPr="005C2332">
              <w:t>процедури</w:t>
            </w:r>
            <w:proofErr w:type="spellEnd"/>
            <w:r w:rsidRPr="005C2332">
              <w:t xml:space="preserve"> </w:t>
            </w:r>
            <w:proofErr w:type="spellStart"/>
            <w:r w:rsidRPr="005C2332">
              <w:t>закупівлі</w:t>
            </w:r>
            <w:proofErr w:type="spellEnd"/>
            <w:r w:rsidRPr="005C2332">
              <w:t xml:space="preserve"> </w:t>
            </w:r>
            <w:proofErr w:type="spellStart"/>
            <w:r w:rsidRPr="005C2332">
              <w:t>щодо</w:t>
            </w:r>
            <w:proofErr w:type="spellEnd"/>
            <w:r w:rsidRPr="005C2332">
              <w:t xml:space="preserve"> </w:t>
            </w:r>
            <w:proofErr w:type="spellStart"/>
            <w:r w:rsidRPr="005C2332">
              <w:t>підпису</w:t>
            </w:r>
            <w:proofErr w:type="spellEnd"/>
            <w:r w:rsidRPr="005C2332">
              <w:t xml:space="preserve"> </w:t>
            </w:r>
            <w:proofErr w:type="spellStart"/>
            <w:r w:rsidRPr="005C2332">
              <w:t>документів</w:t>
            </w:r>
            <w:proofErr w:type="spellEnd"/>
            <w:r w:rsidRPr="005C2332">
              <w:t xml:space="preserve"> </w:t>
            </w:r>
            <w:proofErr w:type="spellStart"/>
            <w:r w:rsidRPr="005C2332">
              <w:t>тендерної</w:t>
            </w:r>
            <w:proofErr w:type="spellEnd"/>
            <w:r w:rsidRPr="005C2332">
              <w:t xml:space="preserve"> </w:t>
            </w:r>
            <w:proofErr w:type="spellStart"/>
            <w:r w:rsidRPr="005C2332">
              <w:t>пропозиції</w:t>
            </w:r>
            <w:proofErr w:type="spellEnd"/>
            <w:r w:rsidRPr="005C2332">
              <w:t>;</w:t>
            </w:r>
          </w:p>
          <w:p w:rsidR="00E45A20" w:rsidRPr="005C2332" w:rsidRDefault="00E45A20" w:rsidP="005C2332">
            <w:pPr>
              <w:pStyle w:val="af"/>
              <w:spacing w:before="0" w:beforeAutospacing="0" w:after="0" w:afterAutospacing="0"/>
            </w:pPr>
            <w:r w:rsidRPr="005C2332">
              <w:t>- проекту договору (</w:t>
            </w:r>
            <w:proofErr w:type="spellStart"/>
            <w:r w:rsidRPr="005C2332">
              <w:t>додаток</w:t>
            </w:r>
            <w:proofErr w:type="spellEnd"/>
            <w:r w:rsidRPr="005C2332">
              <w:t xml:space="preserve"> 4);</w:t>
            </w:r>
          </w:p>
          <w:p w:rsidR="00E45A20" w:rsidRPr="005C2332" w:rsidRDefault="00E45A20" w:rsidP="005C2332">
            <w:pPr>
              <w:pStyle w:val="af"/>
              <w:spacing w:before="0" w:beforeAutospacing="0" w:after="0" w:afterAutospacing="0"/>
              <w:rPr>
                <w:lang w:val="uk-UA"/>
              </w:rPr>
            </w:pPr>
            <w:r w:rsidRPr="005C2332">
              <w:t>- загальної інформації про учасника (додаток 5)</w:t>
            </w:r>
            <w:r w:rsidRPr="005C2332">
              <w:rPr>
                <w:lang w:val="uk-UA"/>
              </w:rPr>
              <w:t>;</w:t>
            </w:r>
          </w:p>
          <w:p w:rsidR="00D80B49" w:rsidRPr="005C2332" w:rsidRDefault="00D80B49" w:rsidP="005C2332">
            <w:pPr>
              <w:spacing w:after="0" w:line="240" w:lineRule="auto"/>
              <w:ind w:left="2"/>
              <w:jc w:val="both"/>
              <w:rPr>
                <w:rFonts w:ascii="Times New Roman" w:hAnsi="Times New Roman"/>
                <w:sz w:val="24"/>
                <w:szCs w:val="24"/>
              </w:rPr>
            </w:pPr>
            <w:r w:rsidRPr="005C2332">
              <w:rPr>
                <w:rFonts w:ascii="Times New Roman" w:hAnsi="Times New Roman"/>
                <w:sz w:val="24"/>
                <w:szCs w:val="24"/>
                <w:lang w:val="ru-RU"/>
              </w:rPr>
              <w:t xml:space="preserve">         </w:t>
            </w:r>
            <w:r w:rsidRPr="005C2332">
              <w:rPr>
                <w:rFonts w:ascii="Times New Roman" w:hAnsi="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більшою, ніж очікувана, така пропозиція буде відхиленою, відповідно до ОСОБЛИВОСТЕЙ.</w:t>
            </w:r>
          </w:p>
          <w:p w:rsidR="00D80B49" w:rsidRPr="005C2332" w:rsidRDefault="00D80B49" w:rsidP="005C2332">
            <w:pPr>
              <w:pStyle w:val="rvps2"/>
              <w:shd w:val="clear" w:color="auto" w:fill="FFFFFF"/>
              <w:spacing w:before="0" w:beforeAutospacing="0" w:after="0" w:afterAutospacing="0"/>
              <w:jc w:val="both"/>
            </w:pPr>
            <w:r w:rsidRPr="005C2332">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1.2. Кожен учасник має право подати тільки одну тендерну пропозицію.</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C2332">
              <w:rPr>
                <w:rFonts w:ascii="Times New Roman" w:hAnsi="Times New Roman"/>
                <w:sz w:val="24"/>
                <w:szCs w:val="24"/>
              </w:rPr>
              <w:t>скан-копій</w:t>
            </w:r>
            <w:proofErr w:type="spellEnd"/>
            <w:r w:rsidRPr="005C2332">
              <w:rPr>
                <w:rFonts w:ascii="Times New Roman" w:hAnsi="Times New Roman"/>
                <w:sz w:val="24"/>
                <w:szCs w:val="24"/>
              </w:rPr>
              <w:t xml:space="preserve"> придатних для </w:t>
            </w:r>
            <w:proofErr w:type="spellStart"/>
            <w:r w:rsidRPr="005C2332">
              <w:rPr>
                <w:rFonts w:ascii="Times New Roman" w:hAnsi="Times New Roman"/>
                <w:sz w:val="24"/>
                <w:szCs w:val="24"/>
              </w:rPr>
              <w:t>машинозчитування</w:t>
            </w:r>
            <w:proofErr w:type="spellEnd"/>
            <w:r w:rsidRPr="005C2332">
              <w:rPr>
                <w:rFonts w:ascii="Times New Roman" w:hAnsi="Times New Roman"/>
                <w:sz w:val="24"/>
                <w:szCs w:val="24"/>
              </w:rPr>
              <w:t xml:space="preserve"> (файли з розширенням «..</w:t>
            </w:r>
            <w:proofErr w:type="spellStart"/>
            <w:r w:rsidRPr="005C2332">
              <w:rPr>
                <w:rFonts w:ascii="Times New Roman" w:hAnsi="Times New Roman"/>
                <w:sz w:val="24"/>
                <w:szCs w:val="24"/>
              </w:rPr>
              <w:t>pdf</w:t>
            </w:r>
            <w:proofErr w:type="spellEnd"/>
            <w:r w:rsidRPr="005C2332">
              <w:rPr>
                <w:rFonts w:ascii="Times New Roman" w:hAnsi="Times New Roman"/>
                <w:sz w:val="24"/>
                <w:szCs w:val="24"/>
              </w:rPr>
              <w:t>.», «..</w:t>
            </w:r>
            <w:proofErr w:type="spellStart"/>
            <w:r w:rsidRPr="005C2332">
              <w:rPr>
                <w:rFonts w:ascii="Times New Roman" w:hAnsi="Times New Roman"/>
                <w:sz w:val="24"/>
                <w:szCs w:val="24"/>
              </w:rPr>
              <w:t>jpeg</w:t>
            </w:r>
            <w:proofErr w:type="spellEnd"/>
            <w:r w:rsidRPr="005C233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C2332">
              <w:rPr>
                <w:rFonts w:ascii="Times New Roman" w:hAnsi="Times New Roman"/>
                <w:sz w:val="24"/>
                <w:szCs w:val="24"/>
              </w:rPr>
              <w:t>скан-копії</w:t>
            </w:r>
            <w:proofErr w:type="spellEnd"/>
            <w:r w:rsidRPr="005C2332">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45A20" w:rsidRPr="005C2332" w:rsidRDefault="00E45A20" w:rsidP="005C2332">
            <w:pPr>
              <w:widowControl w:val="0"/>
              <w:spacing w:after="0" w:line="240" w:lineRule="auto"/>
              <w:ind w:hanging="21"/>
              <w:contextualSpacing/>
              <w:jc w:val="both"/>
              <w:rPr>
                <w:rFonts w:ascii="Times New Roman" w:hAnsi="Times New Roman"/>
                <w:sz w:val="24"/>
                <w:szCs w:val="24"/>
              </w:rPr>
            </w:pPr>
            <w:r w:rsidRPr="005C233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1C32" w:rsidRPr="005C2332" w:rsidRDefault="00E45A20" w:rsidP="005C2332">
            <w:pPr>
              <w:widowControl w:val="0"/>
              <w:spacing w:after="0" w:line="240" w:lineRule="auto"/>
              <w:jc w:val="both"/>
              <w:rPr>
                <w:rFonts w:ascii="Times New Roman" w:hAnsi="Times New Roman"/>
                <w:sz w:val="24"/>
                <w:szCs w:val="24"/>
              </w:rPr>
            </w:pPr>
            <w:r w:rsidRPr="005C2332">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C1C32" w:rsidRPr="005C2332" w:rsidRDefault="001C1C32" w:rsidP="005C2332">
            <w:pPr>
              <w:widowControl w:val="0"/>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5C2332">
              <w:rPr>
                <w:rFonts w:ascii="Times New Roman" w:eastAsia="Times New Roman" w:hAnsi="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332">
              <w:rPr>
                <w:rFonts w:ascii="Times New Roman" w:eastAsia="Times New Roman" w:hAnsi="Times New Roman"/>
                <w:color w:val="000000"/>
                <w:sz w:val="24"/>
                <w:szCs w:val="24"/>
              </w:rPr>
              <w:t>скан-копій</w:t>
            </w:r>
            <w:proofErr w:type="spellEnd"/>
            <w:r w:rsidRPr="005C2332">
              <w:rPr>
                <w:rFonts w:ascii="Times New Roman" w:eastAsia="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1C1C32" w:rsidRPr="005C2332" w:rsidRDefault="001C1C32" w:rsidP="005C2332">
            <w:pPr>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1) документи мають бути чіткими та розбірливими для читання;</w:t>
            </w:r>
          </w:p>
          <w:p w:rsidR="001C1C32" w:rsidRPr="005C2332" w:rsidRDefault="001C1C32" w:rsidP="005C2332">
            <w:pPr>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332">
              <w:rPr>
                <w:rFonts w:ascii="Times New Roman" w:eastAsia="Times New Roman" w:hAnsi="Times New Roman"/>
                <w:sz w:val="24"/>
                <w:szCs w:val="24"/>
              </w:rPr>
              <w:t>сом (УЕП)</w:t>
            </w:r>
            <w:r w:rsidRPr="005C2332">
              <w:rPr>
                <w:rFonts w:ascii="Times New Roman" w:eastAsia="Times New Roman" w:hAnsi="Times New Roman"/>
                <w:color w:val="000000"/>
                <w:sz w:val="24"/>
                <w:szCs w:val="24"/>
              </w:rPr>
              <w:t>;</w:t>
            </w:r>
          </w:p>
          <w:p w:rsidR="001C1C32" w:rsidRPr="005C2332" w:rsidRDefault="001C1C32" w:rsidP="005C2332">
            <w:pPr>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1C32" w:rsidRPr="005C2332" w:rsidRDefault="001C1C32" w:rsidP="005C2332">
            <w:pPr>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Винятки:</w:t>
            </w:r>
          </w:p>
          <w:p w:rsidR="001C1C32" w:rsidRPr="005C2332" w:rsidRDefault="001C1C32" w:rsidP="005C2332">
            <w:pPr>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1C32" w:rsidRPr="005C2332" w:rsidRDefault="001C1C32" w:rsidP="005C2332">
            <w:pPr>
              <w:widowControl w:val="0"/>
              <w:spacing w:after="0" w:line="240" w:lineRule="auto"/>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1C32" w:rsidRPr="005C2332" w:rsidRDefault="001C1C32" w:rsidP="005C2332">
            <w:pPr>
              <w:widowControl w:val="0"/>
              <w:spacing w:after="0" w:line="240" w:lineRule="auto"/>
              <w:ind w:left="40" w:hanging="20"/>
              <w:jc w:val="both"/>
              <w:rPr>
                <w:rFonts w:ascii="Times New Roman" w:eastAsia="Times New Roman" w:hAnsi="Times New Roman"/>
                <w:sz w:val="24"/>
                <w:szCs w:val="24"/>
              </w:rPr>
            </w:pPr>
            <w:r w:rsidRPr="005C2332">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332">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45A20" w:rsidRPr="005C2332" w:rsidRDefault="001C1C32" w:rsidP="005C2332">
            <w:pPr>
              <w:widowControl w:val="0"/>
              <w:spacing w:after="0" w:line="240" w:lineRule="auto"/>
              <w:ind w:left="40" w:hanging="20"/>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 xml:space="preserve">Замовник перевіряє КЕП/УЕП учасника на сайті центрального </w:t>
            </w:r>
            <w:proofErr w:type="spellStart"/>
            <w:r w:rsidRPr="005C2332">
              <w:rPr>
                <w:rFonts w:ascii="Times New Roman" w:eastAsia="Times New Roman" w:hAnsi="Times New Roman"/>
                <w:color w:val="000000"/>
                <w:sz w:val="24"/>
                <w:szCs w:val="24"/>
              </w:rPr>
              <w:t>засвідчувального</w:t>
            </w:r>
            <w:proofErr w:type="spellEnd"/>
            <w:r w:rsidRPr="005C2332">
              <w:rPr>
                <w:rFonts w:ascii="Times New Roman" w:eastAsia="Times New Roman" w:hAnsi="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w:t>
            </w:r>
            <w:r w:rsidR="00B87404" w:rsidRPr="005C2332">
              <w:rPr>
                <w:rFonts w:ascii="Times New Roman" w:eastAsia="Times New Roman" w:hAnsi="Times New Roman"/>
                <w:color w:val="000000"/>
                <w:sz w:val="24"/>
                <w:szCs w:val="24"/>
              </w:rPr>
              <w:t xml:space="preserve">асника ключа). </w:t>
            </w:r>
          </w:p>
        </w:tc>
      </w:tr>
      <w:tr w:rsidR="00E45A20">
        <w:trPr>
          <w:trHeight w:val="410"/>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2</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Забезпечення тендерної пропозиції</w:t>
            </w:r>
          </w:p>
        </w:tc>
        <w:tc>
          <w:tcPr>
            <w:tcW w:w="5989" w:type="dxa"/>
          </w:tcPr>
          <w:p w:rsidR="00E45A20" w:rsidRPr="005C2332" w:rsidRDefault="00E45A20" w:rsidP="005C2332">
            <w:pPr>
              <w:widowControl w:val="0"/>
              <w:spacing w:after="0" w:line="240" w:lineRule="auto"/>
              <w:ind w:hanging="21"/>
              <w:contextualSpacing/>
              <w:jc w:val="both"/>
              <w:rPr>
                <w:rFonts w:ascii="Times New Roman" w:hAnsi="Times New Roman"/>
                <w:sz w:val="24"/>
                <w:szCs w:val="24"/>
                <w:lang w:eastAsia="uk-UA"/>
              </w:rPr>
            </w:pPr>
            <w:r w:rsidRPr="005C2332">
              <w:rPr>
                <w:rFonts w:ascii="Times New Roman" w:hAnsi="Times New Roman"/>
                <w:sz w:val="24"/>
                <w:szCs w:val="24"/>
                <w:lang w:eastAsia="uk-UA"/>
              </w:rPr>
              <w:t xml:space="preserve">Не вимагається </w:t>
            </w:r>
          </w:p>
          <w:p w:rsidR="00E45A20" w:rsidRPr="005C2332" w:rsidRDefault="00E45A20" w:rsidP="005C2332">
            <w:pPr>
              <w:widowControl w:val="0"/>
              <w:spacing w:after="0" w:line="240" w:lineRule="auto"/>
              <w:ind w:firstLine="425"/>
              <w:contextualSpacing/>
              <w:jc w:val="both"/>
              <w:rPr>
                <w:rFonts w:ascii="Times New Roman" w:hAnsi="Times New Roman"/>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3</w:t>
            </w:r>
          </w:p>
        </w:tc>
        <w:tc>
          <w:tcPr>
            <w:tcW w:w="3437" w:type="dxa"/>
          </w:tcPr>
          <w:p w:rsidR="00E45A20" w:rsidRPr="005C2332" w:rsidRDefault="00E45A20" w:rsidP="005C2332">
            <w:pPr>
              <w:pStyle w:val="af6"/>
              <w:widowControl w:val="0"/>
              <w:contextualSpacing/>
              <w:rPr>
                <w:rFonts w:ascii="Times New Roman" w:hAnsi="Times New Roman"/>
                <w:b/>
                <w:sz w:val="24"/>
                <w:szCs w:val="24"/>
                <w:lang w:eastAsia="uk-UA"/>
              </w:rPr>
            </w:pPr>
            <w:r w:rsidRPr="005C2332">
              <w:rPr>
                <w:rFonts w:ascii="Times New Roman" w:hAnsi="Times New Roman"/>
                <w:b/>
                <w:sz w:val="24"/>
                <w:szCs w:val="24"/>
                <w:lang w:eastAsia="uk-UA"/>
              </w:rPr>
              <w:t>Умови повернення чи неповернення забезпечення тендерної пропозиції</w:t>
            </w:r>
          </w:p>
        </w:tc>
        <w:tc>
          <w:tcPr>
            <w:tcW w:w="5989"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bookmarkStart w:id="0" w:name="n445"/>
            <w:bookmarkEnd w:id="0"/>
            <w:r w:rsidRPr="005C2332">
              <w:rPr>
                <w:rFonts w:ascii="Times New Roman" w:hAnsi="Times New Roman"/>
                <w:sz w:val="24"/>
                <w:szCs w:val="24"/>
                <w:lang w:eastAsia="uk-UA"/>
              </w:rPr>
              <w:t xml:space="preserve">Не встановлюється, оскільки забезпечення не вимагається </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4</w:t>
            </w:r>
          </w:p>
        </w:tc>
        <w:tc>
          <w:tcPr>
            <w:tcW w:w="3437" w:type="dxa"/>
          </w:tcPr>
          <w:p w:rsidR="00E45A20" w:rsidRPr="005C2332" w:rsidRDefault="00E45A20" w:rsidP="005C2332">
            <w:pPr>
              <w:pStyle w:val="af6"/>
              <w:widowControl w:val="0"/>
              <w:contextualSpacing/>
              <w:rPr>
                <w:rFonts w:ascii="Times New Roman" w:hAnsi="Times New Roman"/>
                <w:b/>
                <w:sz w:val="24"/>
                <w:szCs w:val="24"/>
                <w:lang w:eastAsia="uk-UA"/>
              </w:rPr>
            </w:pPr>
            <w:r w:rsidRPr="005C233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89" w:type="dxa"/>
          </w:tcPr>
          <w:p w:rsidR="00E45A20" w:rsidRPr="005C2332" w:rsidRDefault="00E45A20" w:rsidP="005C2332">
            <w:pPr>
              <w:widowControl w:val="0"/>
              <w:spacing w:after="0" w:line="240" w:lineRule="auto"/>
              <w:jc w:val="both"/>
              <w:rPr>
                <w:rFonts w:ascii="Times New Roman" w:eastAsia="Times New Roman" w:hAnsi="Times New Roman"/>
                <w:sz w:val="24"/>
                <w:szCs w:val="24"/>
              </w:rPr>
            </w:pPr>
            <w:r w:rsidRPr="005C2332">
              <w:rPr>
                <w:rFonts w:ascii="Times New Roman" w:hAnsi="Times New Roman"/>
                <w:sz w:val="24"/>
                <w:szCs w:val="24"/>
                <w:lang w:eastAsia="uk-UA"/>
              </w:rPr>
              <w:t xml:space="preserve">4.1. </w:t>
            </w:r>
            <w:r w:rsidR="003168E1" w:rsidRPr="005C2332">
              <w:rPr>
                <w:rFonts w:ascii="Times New Roman" w:eastAsia="Times New Roman" w:hAnsi="Times New Roman"/>
                <w:sz w:val="24"/>
                <w:szCs w:val="24"/>
              </w:rPr>
              <w:t xml:space="preserve">Тендерні пропозиції вважаються дійсними </w:t>
            </w:r>
            <w:r w:rsidR="003168E1" w:rsidRPr="005C2332">
              <w:rPr>
                <w:rFonts w:ascii="Times New Roman" w:eastAsia="Times New Roman" w:hAnsi="Times New Roman"/>
                <w:b/>
                <w:i/>
                <w:sz w:val="24"/>
                <w:szCs w:val="24"/>
                <w:u w:val="single"/>
              </w:rPr>
              <w:t xml:space="preserve">протягом </w:t>
            </w:r>
            <w:r w:rsidR="00B20BB3" w:rsidRPr="005C2332">
              <w:rPr>
                <w:rFonts w:ascii="Times New Roman" w:eastAsia="Times New Roman" w:hAnsi="Times New Roman"/>
                <w:b/>
                <w:i/>
                <w:sz w:val="24"/>
                <w:szCs w:val="24"/>
                <w:u w:val="single"/>
              </w:rPr>
              <w:t>90</w:t>
            </w:r>
            <w:r w:rsidR="003168E1" w:rsidRPr="005C2332">
              <w:rPr>
                <w:rFonts w:ascii="Times New Roman" w:eastAsia="Times New Roman" w:hAnsi="Times New Roman"/>
                <w:b/>
                <w:i/>
                <w:sz w:val="24"/>
                <w:szCs w:val="24"/>
                <w:u w:val="single"/>
              </w:rPr>
              <w:t xml:space="preserve"> днів</w:t>
            </w:r>
            <w:r w:rsidR="003168E1" w:rsidRPr="005C2332">
              <w:rPr>
                <w:rFonts w:ascii="Times New Roman" w:eastAsia="Times New Roman" w:hAnsi="Times New Roman"/>
                <w:sz w:val="24"/>
                <w:szCs w:val="24"/>
              </w:rPr>
              <w:t xml:space="preserve"> із дати кінцевого строку подання тендерних пропозицій. </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4DE5" w:rsidRPr="005C2332" w:rsidRDefault="00124DE5" w:rsidP="005C2332">
            <w:pPr>
              <w:numPr>
                <w:ilvl w:val="0"/>
                <w:numId w:val="3"/>
              </w:numPr>
              <w:tabs>
                <w:tab w:val="left" w:pos="333"/>
              </w:tabs>
              <w:spacing w:after="0" w:line="240" w:lineRule="auto"/>
              <w:ind w:left="50" w:firstLine="0"/>
              <w:contextualSpacing/>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24DE5" w:rsidRPr="005C2332" w:rsidRDefault="00124DE5" w:rsidP="005C2332">
            <w:pPr>
              <w:numPr>
                <w:ilvl w:val="0"/>
                <w:numId w:val="3"/>
              </w:numPr>
              <w:tabs>
                <w:tab w:val="left" w:pos="333"/>
              </w:tabs>
              <w:spacing w:after="0" w:line="240" w:lineRule="auto"/>
              <w:ind w:left="50" w:firstLine="0"/>
              <w:contextualSpacing/>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45A20" w:rsidRPr="005C2332" w:rsidRDefault="00124DE5"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eastAsia="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5</w:t>
            </w:r>
          </w:p>
        </w:tc>
        <w:tc>
          <w:tcPr>
            <w:tcW w:w="3437" w:type="dxa"/>
          </w:tcPr>
          <w:p w:rsidR="00E45A20" w:rsidRPr="005C2332" w:rsidRDefault="00E45A20" w:rsidP="005C2332">
            <w:pPr>
              <w:widowControl w:val="0"/>
              <w:spacing w:after="0" w:line="240" w:lineRule="auto"/>
              <w:contextualSpacing/>
              <w:rPr>
                <w:rFonts w:ascii="Times New Roman" w:eastAsia="Times New Roman" w:hAnsi="Times New Roman"/>
                <w:b/>
                <w:sz w:val="24"/>
                <w:szCs w:val="24"/>
              </w:rPr>
            </w:pPr>
            <w:r w:rsidRPr="005C2332">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45A20" w:rsidRPr="005C2332" w:rsidRDefault="00E45A20" w:rsidP="005C2332">
            <w:pPr>
              <w:widowControl w:val="0"/>
              <w:spacing w:after="0" w:line="240" w:lineRule="auto"/>
              <w:contextualSpacing/>
              <w:rPr>
                <w:rFonts w:ascii="Times New Roman" w:hAnsi="Times New Roman"/>
                <w:b/>
                <w:sz w:val="24"/>
                <w:szCs w:val="24"/>
                <w:lang w:val="ru-RU" w:eastAsia="uk-UA"/>
              </w:rPr>
            </w:pPr>
          </w:p>
        </w:tc>
        <w:tc>
          <w:tcPr>
            <w:tcW w:w="5989" w:type="dxa"/>
          </w:tcPr>
          <w:p w:rsidR="00E45A20" w:rsidRPr="005C2332" w:rsidRDefault="00E45A20" w:rsidP="005C2332">
            <w:pPr>
              <w:widowControl w:val="0"/>
              <w:spacing w:after="0" w:line="240" w:lineRule="auto"/>
              <w:ind w:right="113"/>
              <w:contextualSpacing/>
              <w:jc w:val="both"/>
              <w:rPr>
                <w:rFonts w:ascii="Times New Roman" w:hAnsi="Times New Roman"/>
                <w:sz w:val="24"/>
                <w:szCs w:val="24"/>
                <w:highlight w:val="red"/>
              </w:rPr>
            </w:pPr>
            <w:r w:rsidRPr="005C2332">
              <w:rPr>
                <w:rFonts w:ascii="Times New Roman" w:hAnsi="Times New Roman"/>
                <w:sz w:val="24"/>
                <w:szCs w:val="24"/>
              </w:rPr>
              <w:t xml:space="preserve">5.1. Відповідно до статті 16 Закону  Замовник встановлює </w:t>
            </w:r>
            <w:r w:rsidRPr="005C2332">
              <w:rPr>
                <w:rStyle w:val="rvts0"/>
                <w:rFonts w:ascii="Times New Roman" w:hAnsi="Times New Roman"/>
                <w:sz w:val="24"/>
                <w:szCs w:val="24"/>
              </w:rPr>
              <w:t>один або декілька з таких кваліфікаційних критеріїв</w:t>
            </w:r>
            <w:r w:rsidRPr="005C2332">
              <w:rPr>
                <w:rFonts w:ascii="Times New Roman" w:hAnsi="Times New Roman"/>
                <w:sz w:val="24"/>
                <w:szCs w:val="24"/>
              </w:rPr>
              <w:t xml:space="preserve">. </w:t>
            </w:r>
            <w:bookmarkStart w:id="1" w:name="_Hlk44074176"/>
            <w:r w:rsidRPr="005C2332">
              <w:rPr>
                <w:rFonts w:ascii="Times New Roman" w:hAnsi="Times New Roman"/>
                <w:sz w:val="24"/>
                <w:szCs w:val="24"/>
              </w:rPr>
              <w:t>Інформація та документи, які мають надати учасники, зазначені у Додатку 1.</w:t>
            </w:r>
            <w:bookmarkEnd w:id="1"/>
          </w:p>
          <w:p w:rsidR="00E45A20" w:rsidRPr="005C2332" w:rsidRDefault="00E45A20" w:rsidP="005C2332">
            <w:pPr>
              <w:pStyle w:val="rvps2"/>
              <w:shd w:val="clear" w:color="auto" w:fill="FFFFFF"/>
              <w:spacing w:before="0" w:beforeAutospacing="0" w:after="0" w:afterAutospacing="0"/>
              <w:jc w:val="both"/>
            </w:pPr>
            <w:r w:rsidRPr="005C2332">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45A20" w:rsidRPr="005C2332" w:rsidRDefault="00E45A20" w:rsidP="005C2332">
            <w:pPr>
              <w:pStyle w:val="rvps2"/>
              <w:shd w:val="clear" w:color="auto" w:fill="FFFFFF"/>
              <w:spacing w:before="0" w:beforeAutospacing="0" w:after="0" w:afterAutospacing="0"/>
              <w:jc w:val="both"/>
            </w:pPr>
            <w:r w:rsidRPr="005C233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5A20" w:rsidRPr="005C2332" w:rsidRDefault="00E45A20" w:rsidP="005C2332">
            <w:pPr>
              <w:pStyle w:val="rvps2"/>
              <w:shd w:val="clear" w:color="auto" w:fill="FFFFFF"/>
              <w:spacing w:before="0" w:beforeAutospacing="0" w:after="0" w:afterAutospacing="0"/>
              <w:jc w:val="both"/>
            </w:pPr>
            <w:r w:rsidRPr="005C233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5A20" w:rsidRPr="005C2332" w:rsidRDefault="00E45A20" w:rsidP="005C2332">
            <w:pPr>
              <w:pStyle w:val="rvps2"/>
              <w:shd w:val="clear" w:color="auto" w:fill="FFFFFF"/>
              <w:spacing w:before="0" w:beforeAutospacing="0" w:after="0" w:afterAutospacing="0"/>
              <w:jc w:val="both"/>
            </w:pPr>
            <w:r w:rsidRPr="005C2332">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5A20" w:rsidRPr="005C2332" w:rsidRDefault="00E45A20" w:rsidP="005C2332">
            <w:pPr>
              <w:pStyle w:val="rvps2"/>
              <w:shd w:val="clear" w:color="auto" w:fill="FFFFFF"/>
              <w:spacing w:before="0" w:beforeAutospacing="0" w:after="0" w:afterAutospacing="0"/>
              <w:jc w:val="both"/>
            </w:pPr>
            <w:r w:rsidRPr="005C2332">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2332">
              <w:t>антиконкурентних</w:t>
            </w:r>
            <w:proofErr w:type="spellEnd"/>
            <w:r w:rsidRPr="005C2332">
              <w:t xml:space="preserve"> узгоджених дій, що стосуються спотворення результатів тендерів;</w:t>
            </w:r>
          </w:p>
          <w:p w:rsidR="00E45A20" w:rsidRPr="005C2332" w:rsidRDefault="00E45A20" w:rsidP="005C2332">
            <w:pPr>
              <w:pStyle w:val="rvps2"/>
              <w:shd w:val="clear" w:color="auto" w:fill="FFFFFF"/>
              <w:spacing w:before="0" w:beforeAutospacing="0" w:after="0" w:afterAutospacing="0"/>
              <w:jc w:val="both"/>
            </w:pPr>
            <w:r w:rsidRPr="005C2332">
              <w:t xml:space="preserve">5) фізична особа, яка є учасником процедури закупівлі, була засуджена за </w:t>
            </w:r>
            <w:r w:rsidR="00446262" w:rsidRPr="005C2332">
              <w:t>кримінальне правопорушення</w:t>
            </w:r>
            <w:r w:rsidR="002E34F5" w:rsidRPr="005C2332">
              <w:rPr>
                <w:lang w:val="ru-RU"/>
              </w:rPr>
              <w:t xml:space="preserve"> </w:t>
            </w:r>
            <w:r w:rsidR="00446262" w:rsidRPr="005C2332">
              <w:t>в</w:t>
            </w:r>
            <w:r w:rsidRPr="005C2332">
              <w:t xml:space="preserve">чинений з корисливих мотивів (зокрема, пов’язаний з </w:t>
            </w:r>
            <w:r w:rsidRPr="005C2332">
              <w:lastRenderedPageBreak/>
              <w:t>хабарництвом та відмиванням коштів), судимість з якої не знято або не погашено у встановленому законом порядку;</w:t>
            </w:r>
          </w:p>
          <w:p w:rsidR="00E45A20" w:rsidRPr="005C2332" w:rsidRDefault="00E45A20" w:rsidP="005C2332">
            <w:pPr>
              <w:pStyle w:val="rvps2"/>
              <w:shd w:val="clear" w:color="auto" w:fill="FFFFFF"/>
              <w:spacing w:before="0" w:beforeAutospacing="0" w:after="0" w:afterAutospacing="0"/>
              <w:jc w:val="both"/>
            </w:pPr>
            <w:r w:rsidRPr="005C2332">
              <w:t xml:space="preserve">6) службова (посадова) особа учасника процедури закупівлі, яка підписала тендерну пропозицію, була засуджена за </w:t>
            </w:r>
            <w:r w:rsidR="00446262" w:rsidRPr="005C2332">
              <w:t>кримінальне правопорушення</w:t>
            </w:r>
            <w:r w:rsidRPr="005C2332">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45A20" w:rsidRPr="005C2332" w:rsidRDefault="00E45A20" w:rsidP="005C2332">
            <w:pPr>
              <w:pStyle w:val="rvps2"/>
              <w:shd w:val="clear" w:color="auto" w:fill="FFFFFF"/>
              <w:spacing w:before="0" w:beforeAutospacing="0" w:after="0" w:afterAutospacing="0"/>
              <w:jc w:val="both"/>
            </w:pPr>
            <w:r w:rsidRPr="005C233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5A20" w:rsidRPr="005C2332" w:rsidRDefault="00E45A20" w:rsidP="005C2332">
            <w:pPr>
              <w:pStyle w:val="rvps2"/>
              <w:shd w:val="clear" w:color="auto" w:fill="FFFFFF"/>
              <w:spacing w:before="0" w:beforeAutospacing="0" w:after="0" w:afterAutospacing="0"/>
              <w:jc w:val="both"/>
            </w:pPr>
            <w:r w:rsidRPr="005C2332">
              <w:t>8) учасник процедури закупівлі визнаний у встановленому законом порядку банкрутом та стосовно нього відкрита ліквідаційна процедура;</w:t>
            </w:r>
          </w:p>
          <w:p w:rsidR="00E45A20" w:rsidRPr="005C2332" w:rsidRDefault="00E45A20" w:rsidP="005C2332">
            <w:pPr>
              <w:pStyle w:val="rvps2"/>
              <w:shd w:val="clear" w:color="auto" w:fill="FFFFFF"/>
              <w:spacing w:before="0" w:beforeAutospacing="0" w:after="0" w:afterAutospacing="0"/>
              <w:jc w:val="both"/>
            </w:pPr>
            <w:r w:rsidRPr="005C233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5A20" w:rsidRPr="005C2332" w:rsidRDefault="00E45A20" w:rsidP="005C2332">
            <w:pPr>
              <w:pStyle w:val="rvps2"/>
              <w:shd w:val="clear" w:color="auto" w:fill="FFFFFF"/>
              <w:spacing w:before="0" w:beforeAutospacing="0" w:after="0" w:afterAutospacing="0"/>
              <w:jc w:val="both"/>
            </w:pPr>
            <w:r w:rsidRPr="005C233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5A20" w:rsidRPr="005C2332" w:rsidRDefault="00E45A20" w:rsidP="005C2332">
            <w:pPr>
              <w:pStyle w:val="rvps2"/>
              <w:shd w:val="clear" w:color="auto" w:fill="FFFFFF"/>
              <w:spacing w:before="0" w:beforeAutospacing="0" w:after="0" w:afterAutospacing="0"/>
              <w:jc w:val="both"/>
            </w:pPr>
            <w:r w:rsidRPr="005C2332">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5A20" w:rsidRPr="005C2332" w:rsidRDefault="00E45A20" w:rsidP="005C2332">
            <w:pPr>
              <w:pStyle w:val="rvps2"/>
              <w:shd w:val="clear" w:color="auto" w:fill="FFFFFF"/>
              <w:spacing w:before="0" w:beforeAutospacing="0" w:after="0" w:afterAutospacing="0"/>
              <w:jc w:val="both"/>
            </w:pPr>
            <w:r w:rsidRPr="005C2332">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5A20" w:rsidRPr="005C2332" w:rsidRDefault="00F12BF5" w:rsidP="005C2332">
            <w:pPr>
              <w:widowControl w:val="0"/>
              <w:spacing w:after="0" w:line="240" w:lineRule="auto"/>
              <w:ind w:right="120"/>
              <w:jc w:val="both"/>
              <w:rPr>
                <w:rFonts w:ascii="Times New Roman" w:hAnsi="Times New Roman"/>
                <w:sz w:val="24"/>
                <w:szCs w:val="24"/>
              </w:rPr>
            </w:pPr>
            <w:r w:rsidRPr="005C2332">
              <w:rPr>
                <w:rFonts w:ascii="Times New Roman" w:hAnsi="Times New Roman"/>
                <w:sz w:val="24"/>
                <w:szCs w:val="24"/>
              </w:rPr>
              <w:t xml:space="preserve">      З</w:t>
            </w:r>
            <w:r w:rsidR="00E45A20" w:rsidRPr="005C2332">
              <w:rPr>
                <w:rFonts w:ascii="Times New Roman" w:hAnsi="Times New Roman"/>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00E45A20" w:rsidRPr="005C2332">
              <w:rPr>
                <w:rFonts w:ascii="Times New Roman" w:hAnsi="Times New Roman"/>
                <w:sz w:val="24"/>
                <w:szCs w:val="24"/>
              </w:rPr>
              <w:lastRenderedPageBreak/>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A4104" w:rsidRPr="005C2332" w:rsidRDefault="00E45A20" w:rsidP="005C2332">
            <w:pPr>
              <w:pStyle w:val="rvps2"/>
              <w:shd w:val="clear" w:color="auto" w:fill="FFFFFF"/>
              <w:spacing w:before="0" w:beforeAutospacing="0" w:after="0" w:afterAutospacing="0"/>
              <w:jc w:val="both"/>
            </w:pPr>
            <w:r w:rsidRPr="005C2332">
              <w:t xml:space="preserve">5.4. </w:t>
            </w:r>
            <w:r w:rsidR="00BA4104" w:rsidRPr="005C2332">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статті.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E2A62" w:rsidRPr="005C2332" w:rsidRDefault="00E45A20" w:rsidP="005C2332">
            <w:pPr>
              <w:pStyle w:val="rvps2"/>
              <w:shd w:val="clear" w:color="auto" w:fill="FFFFFF"/>
              <w:spacing w:before="0" w:beforeAutospacing="0" w:after="0" w:afterAutospacing="0"/>
              <w:jc w:val="both"/>
              <w:rPr>
                <w:shd w:val="clear" w:color="auto" w:fill="FFFFFF"/>
              </w:rPr>
            </w:pPr>
            <w:r w:rsidRPr="005C2332">
              <w:rPr>
                <w:shd w:val="clear" w:color="auto" w:fill="FFFFFF"/>
              </w:rPr>
              <w:t xml:space="preserve">5.5. </w:t>
            </w:r>
            <w:r w:rsidR="00216F84" w:rsidRPr="005C2332">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EE2A62" w:rsidRPr="005C2332">
              <w:rPr>
                <w:shd w:val="clear" w:color="auto" w:fill="FFFFFF"/>
              </w:rPr>
              <w:t xml:space="preserve"> (додаток  3)</w:t>
            </w:r>
          </w:p>
        </w:tc>
      </w:tr>
      <w:tr w:rsidR="00E45A20" w:rsidTr="00142B86">
        <w:trPr>
          <w:trHeight w:val="556"/>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6</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C2332">
              <w:rPr>
                <w:rFonts w:ascii="Times New Roman" w:hAnsi="Times New Roman"/>
                <w:b/>
                <w:bCs/>
                <w:sz w:val="24"/>
                <w:szCs w:val="24"/>
                <w:lang w:eastAsia="uk-UA"/>
              </w:rPr>
              <w:t>(Д</w:t>
            </w:r>
            <w:r w:rsidRPr="005C2332">
              <w:rPr>
                <w:rFonts w:ascii="Times New Roman" w:hAnsi="Times New Roman"/>
                <w:b/>
                <w:sz w:val="24"/>
                <w:szCs w:val="24"/>
                <w:lang w:eastAsia="uk-UA"/>
              </w:rPr>
              <w:t>одаток 2)</w:t>
            </w:r>
            <w:r w:rsidRPr="005C2332">
              <w:rPr>
                <w:rFonts w:ascii="Times New Roman" w:hAnsi="Times New Roman"/>
                <w:sz w:val="24"/>
                <w:szCs w:val="24"/>
                <w:lang w:eastAsia="uk-UA"/>
              </w:rPr>
              <w:t>;</w:t>
            </w:r>
          </w:p>
          <w:p w:rsidR="00E45A20" w:rsidRPr="005C2332" w:rsidRDefault="00E45A20" w:rsidP="005C2332">
            <w:pPr>
              <w:widowControl w:val="0"/>
              <w:spacing w:after="0" w:line="240" w:lineRule="auto"/>
              <w:contextualSpacing/>
              <w:jc w:val="both"/>
              <w:rPr>
                <w:rFonts w:ascii="Times New Roman" w:eastAsia="Times New Roman" w:hAnsi="Times New Roman"/>
                <w:sz w:val="24"/>
                <w:szCs w:val="24"/>
                <w:lang w:eastAsia="uk-UA"/>
              </w:rPr>
            </w:pPr>
            <w:r w:rsidRPr="005C2332">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5C2332">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5F7ED1" w:rsidRPr="005C2332" w:rsidRDefault="005F7ED1" w:rsidP="005C2332">
            <w:pPr>
              <w:widowControl w:val="0"/>
              <w:spacing w:after="0" w:line="240" w:lineRule="auto"/>
              <w:contextualSpacing/>
              <w:jc w:val="both"/>
              <w:rPr>
                <w:rFonts w:ascii="Times New Roman" w:hAnsi="Times New Roman"/>
                <w:sz w:val="24"/>
                <w:szCs w:val="24"/>
                <w:lang w:eastAsia="uk-UA"/>
              </w:rPr>
            </w:pPr>
          </w:p>
        </w:tc>
      </w:tr>
      <w:tr w:rsidR="005F7ED1">
        <w:trPr>
          <w:trHeight w:val="2018"/>
          <w:jc w:val="center"/>
        </w:trPr>
        <w:tc>
          <w:tcPr>
            <w:tcW w:w="570" w:type="dxa"/>
          </w:tcPr>
          <w:p w:rsidR="005F7ED1" w:rsidRPr="005C2332" w:rsidRDefault="005F7ED1"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7</w:t>
            </w:r>
          </w:p>
        </w:tc>
        <w:tc>
          <w:tcPr>
            <w:tcW w:w="3437" w:type="dxa"/>
          </w:tcPr>
          <w:p w:rsidR="005F7ED1" w:rsidRPr="005C2332" w:rsidRDefault="00320C00" w:rsidP="005C2332">
            <w:pPr>
              <w:widowControl w:val="0"/>
              <w:spacing w:after="0" w:line="240" w:lineRule="auto"/>
              <w:contextualSpacing/>
              <w:rPr>
                <w:rFonts w:ascii="Times New Roman" w:hAnsi="Times New Roman"/>
                <w:b/>
                <w:sz w:val="24"/>
                <w:szCs w:val="24"/>
                <w:lang w:eastAsia="uk-UA"/>
              </w:rPr>
            </w:pPr>
            <w:r w:rsidRPr="005C2332">
              <w:rPr>
                <w:rFonts w:ascii="Times New Roman" w:eastAsia="Times New Roman" w:hAnsi="Times New Roman"/>
                <w:b/>
                <w:bCs/>
                <w:sz w:val="24"/>
                <w:szCs w:val="24"/>
                <w:lang w:eastAsia="ru-RU"/>
              </w:rPr>
              <w:t>Інформація про субпідрядника /співвиконавця (у випадку закупівлі робіт чи послуг)</w:t>
            </w:r>
          </w:p>
        </w:tc>
        <w:tc>
          <w:tcPr>
            <w:tcW w:w="5989" w:type="dxa"/>
          </w:tcPr>
          <w:p w:rsidR="00320C00" w:rsidRPr="005C2332" w:rsidRDefault="00320C00" w:rsidP="005C2332">
            <w:pPr>
              <w:spacing w:after="0" w:line="240" w:lineRule="auto"/>
              <w:jc w:val="both"/>
              <w:rPr>
                <w:rFonts w:ascii="Times New Roman" w:hAnsi="Times New Roman"/>
                <w:sz w:val="24"/>
                <w:szCs w:val="24"/>
                <w:lang w:eastAsia="ru-RU"/>
              </w:rPr>
            </w:pPr>
            <w:r w:rsidRPr="005C2332">
              <w:rPr>
                <w:rFonts w:ascii="Times New Roman" w:hAnsi="Times New Roman"/>
                <w:sz w:val="24"/>
                <w:szCs w:val="24"/>
                <w:lang w:eastAsia="ru-RU"/>
              </w:rPr>
              <w:t>Учасник надає в складі своєї тендерної пропозиції довідку (за нижченаведеною формою), яка містить інформацію про субпідрядника, якого учасник планує залучати до виконання робіт в обсязі не менше 20 відсотків від вартості договору про закупівлю (або лист з інформацією про те, що учасник не планує залучати вищезазначених субпідрядників).</w:t>
            </w:r>
          </w:p>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Довідка про залучення субпідрядника</w:t>
            </w:r>
          </w:p>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(в обсязі не менше ніж 20 відсотків від вартості договору про закупівлю)</w:t>
            </w:r>
          </w:p>
          <w:tbl>
            <w:tblPr>
              <w:tblW w:w="6036" w:type="dxa"/>
              <w:tblLook w:val="04A0"/>
            </w:tblPr>
            <w:tblGrid>
              <w:gridCol w:w="2263"/>
              <w:gridCol w:w="1790"/>
              <w:gridCol w:w="1983"/>
            </w:tblGrid>
            <w:tr w:rsidR="00320C00" w:rsidRPr="005C2332" w:rsidTr="001361C1">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ind w:left="-153" w:right="-109"/>
                    <w:jc w:val="center"/>
                    <w:rPr>
                      <w:rFonts w:ascii="Times New Roman" w:hAnsi="Times New Roman"/>
                      <w:sz w:val="24"/>
                      <w:szCs w:val="24"/>
                      <w:lang w:eastAsia="ru-RU"/>
                    </w:rPr>
                  </w:pPr>
                  <w:r w:rsidRPr="005C2332">
                    <w:rPr>
                      <w:rFonts w:ascii="Times New Roman" w:hAnsi="Times New Roman"/>
                      <w:sz w:val="24"/>
                      <w:szCs w:val="24"/>
                      <w:lang w:eastAsia="ru-RU"/>
                    </w:rPr>
                    <w:lastRenderedPageBreak/>
                    <w:t>Повна найменування та місцезнаходження субпідрядника</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 xml:space="preserve">Види </w:t>
                  </w:r>
                  <w:r w:rsidR="00354D4A" w:rsidRPr="005C2332">
                    <w:rPr>
                      <w:rFonts w:ascii="Times New Roman" w:hAnsi="Times New Roman"/>
                      <w:sz w:val="24"/>
                      <w:szCs w:val="24"/>
                      <w:lang w:eastAsia="ru-RU"/>
                    </w:rPr>
                    <w:t>послуг</w:t>
                  </w:r>
                  <w:r w:rsidRPr="005C2332">
                    <w:rPr>
                      <w:rFonts w:ascii="Times New Roman" w:hAnsi="Times New Roman"/>
                      <w:sz w:val="24"/>
                      <w:szCs w:val="24"/>
                      <w:lang w:eastAsia="ru-RU"/>
                    </w:rPr>
                    <w:t>, які передбачається</w:t>
                  </w:r>
                </w:p>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доручити субпідряднику</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 xml:space="preserve">Орієнтовна вартість </w:t>
                  </w:r>
                  <w:r w:rsidR="00354D4A" w:rsidRPr="005C2332">
                    <w:rPr>
                      <w:rFonts w:ascii="Times New Roman" w:hAnsi="Times New Roman"/>
                      <w:sz w:val="24"/>
                      <w:szCs w:val="24"/>
                      <w:lang w:eastAsia="ru-RU"/>
                    </w:rPr>
                    <w:t>послуг</w:t>
                  </w:r>
                  <w:r w:rsidRPr="005C2332">
                    <w:rPr>
                      <w:rFonts w:ascii="Times New Roman" w:hAnsi="Times New Roman"/>
                      <w:sz w:val="24"/>
                      <w:szCs w:val="24"/>
                      <w:lang w:eastAsia="ru-RU"/>
                    </w:rPr>
                    <w:t xml:space="preserve"> субпідрядника, (тис. грн)</w:t>
                  </w:r>
                </w:p>
              </w:tc>
            </w:tr>
            <w:tr w:rsidR="00320C00" w:rsidRPr="005C2332" w:rsidTr="001361C1">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1</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2</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r w:rsidRPr="005C2332">
                    <w:rPr>
                      <w:rFonts w:ascii="Times New Roman" w:hAnsi="Times New Roman"/>
                      <w:sz w:val="24"/>
                      <w:szCs w:val="24"/>
                      <w:lang w:eastAsia="ru-RU"/>
                    </w:rPr>
                    <w:t>3</w:t>
                  </w:r>
                </w:p>
              </w:tc>
            </w:tr>
            <w:tr w:rsidR="00320C00" w:rsidRPr="005C2332" w:rsidTr="001361C1">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320C00" w:rsidRPr="005C2332" w:rsidRDefault="00320C00" w:rsidP="005C2332">
                  <w:pPr>
                    <w:spacing w:after="0" w:line="240" w:lineRule="auto"/>
                    <w:jc w:val="center"/>
                    <w:rPr>
                      <w:rFonts w:ascii="Times New Roman" w:hAnsi="Times New Roman"/>
                      <w:sz w:val="24"/>
                      <w:szCs w:val="24"/>
                      <w:lang w:eastAsia="ru-RU"/>
                    </w:rPr>
                  </w:pPr>
                </w:p>
              </w:tc>
            </w:tr>
          </w:tbl>
          <w:p w:rsidR="00320C00" w:rsidRPr="005C2332" w:rsidRDefault="00320C00" w:rsidP="005C2332">
            <w:pPr>
              <w:spacing w:after="0" w:line="240" w:lineRule="auto"/>
              <w:jc w:val="both"/>
              <w:rPr>
                <w:rFonts w:ascii="Times New Roman" w:hAnsi="Times New Roman"/>
                <w:sz w:val="24"/>
                <w:szCs w:val="24"/>
                <w:lang w:eastAsia="ru-RU"/>
              </w:rPr>
            </w:pPr>
            <w:r w:rsidRPr="005C2332">
              <w:rPr>
                <w:rFonts w:ascii="Times New Roman" w:hAnsi="Times New Roman"/>
                <w:sz w:val="24"/>
                <w:szCs w:val="24"/>
                <w:lang w:eastAsia="ru-RU"/>
              </w:rPr>
              <w:t>Разом з довідкою про залучення субпідрядників учасник надає:</w:t>
            </w:r>
          </w:p>
          <w:p w:rsidR="00320C00" w:rsidRPr="005C2332" w:rsidRDefault="00320C00" w:rsidP="005C2332">
            <w:pPr>
              <w:spacing w:after="0" w:line="240" w:lineRule="auto"/>
              <w:jc w:val="both"/>
              <w:rPr>
                <w:rFonts w:ascii="Times New Roman" w:hAnsi="Times New Roman"/>
                <w:sz w:val="24"/>
                <w:szCs w:val="24"/>
                <w:lang w:eastAsia="ru-RU"/>
              </w:rPr>
            </w:pPr>
            <w:r w:rsidRPr="005C2332">
              <w:rPr>
                <w:rFonts w:ascii="Times New Roman" w:hAnsi="Times New Roman"/>
                <w:sz w:val="24"/>
                <w:szCs w:val="24"/>
                <w:lang w:eastAsia="ru-RU"/>
              </w:rPr>
              <w:t xml:space="preserve">- оригінал листа від кожного субпідрядника про згоду на виконання </w:t>
            </w:r>
            <w:r w:rsidR="00354D4A" w:rsidRPr="005C2332">
              <w:rPr>
                <w:rFonts w:ascii="Times New Roman" w:hAnsi="Times New Roman"/>
                <w:sz w:val="24"/>
                <w:szCs w:val="24"/>
                <w:lang w:eastAsia="ru-RU"/>
              </w:rPr>
              <w:t>послуг</w:t>
            </w:r>
            <w:r w:rsidRPr="005C2332">
              <w:rPr>
                <w:rFonts w:ascii="Times New Roman" w:hAnsi="Times New Roman"/>
                <w:sz w:val="24"/>
                <w:szCs w:val="24"/>
                <w:lang w:eastAsia="ru-RU"/>
              </w:rPr>
              <w:t>, що будуть йому доручені на об’єкті;</w:t>
            </w:r>
          </w:p>
          <w:p w:rsidR="00320C00" w:rsidRPr="005C2332" w:rsidRDefault="00320C00" w:rsidP="005C2332">
            <w:pPr>
              <w:spacing w:after="0" w:line="240" w:lineRule="auto"/>
              <w:jc w:val="both"/>
              <w:rPr>
                <w:rFonts w:ascii="Times New Roman" w:hAnsi="Times New Roman"/>
                <w:bCs/>
                <w:sz w:val="24"/>
                <w:szCs w:val="24"/>
                <w:shd w:val="clear" w:color="auto" w:fill="FFFFFF"/>
                <w:lang w:eastAsia="ru-RU"/>
              </w:rPr>
            </w:pPr>
            <w:r w:rsidRPr="005C2332">
              <w:rPr>
                <w:rFonts w:ascii="Times New Roman" w:hAnsi="Times New Roman"/>
                <w:sz w:val="24"/>
                <w:szCs w:val="24"/>
                <w:lang w:eastAsia="ru-RU"/>
              </w:rPr>
              <w:t xml:space="preserve">- довідку, складену в довільній формі, з інформацію про наявність в субпідрядника дозвільних документів, якщо вони є необхідним для виконання доручених субпідряднику </w:t>
            </w:r>
            <w:r w:rsidR="00354D4A" w:rsidRPr="005C2332">
              <w:rPr>
                <w:rFonts w:ascii="Times New Roman" w:hAnsi="Times New Roman"/>
                <w:sz w:val="24"/>
                <w:szCs w:val="24"/>
                <w:lang w:eastAsia="ru-RU"/>
              </w:rPr>
              <w:t>послуг</w:t>
            </w:r>
            <w:r w:rsidRPr="005C2332">
              <w:rPr>
                <w:rFonts w:ascii="Times New Roman" w:hAnsi="Times New Roman"/>
                <w:sz w:val="24"/>
                <w:szCs w:val="24"/>
                <w:lang w:eastAsia="ru-RU"/>
              </w:rPr>
              <w:t xml:space="preserve">, чинних протягом всього строку виконання </w:t>
            </w:r>
            <w:r w:rsidR="00354D4A" w:rsidRPr="005C2332">
              <w:rPr>
                <w:rFonts w:ascii="Times New Roman" w:hAnsi="Times New Roman"/>
                <w:sz w:val="24"/>
                <w:szCs w:val="24"/>
                <w:lang w:eastAsia="ru-RU"/>
              </w:rPr>
              <w:t xml:space="preserve">послуг </w:t>
            </w:r>
            <w:r w:rsidRPr="005C2332">
              <w:rPr>
                <w:rFonts w:ascii="Times New Roman" w:hAnsi="Times New Roman"/>
                <w:sz w:val="24"/>
                <w:szCs w:val="24"/>
                <w:lang w:eastAsia="ru-RU"/>
              </w:rPr>
              <w:t>на об’єкті замовника</w:t>
            </w:r>
            <w:r w:rsidRPr="005C2332">
              <w:rPr>
                <w:rFonts w:ascii="Times New Roman" w:hAnsi="Times New Roman"/>
                <w:bCs/>
                <w:sz w:val="24"/>
                <w:szCs w:val="24"/>
                <w:shd w:val="clear" w:color="auto" w:fill="FFFFFF"/>
                <w:lang w:eastAsia="ru-RU"/>
              </w:rPr>
              <w:t>;</w:t>
            </w:r>
          </w:p>
          <w:p w:rsidR="00320C00" w:rsidRPr="005C2332" w:rsidRDefault="00320C00" w:rsidP="005C2332">
            <w:pPr>
              <w:spacing w:after="0" w:line="240" w:lineRule="auto"/>
              <w:jc w:val="both"/>
              <w:rPr>
                <w:rFonts w:ascii="Times New Roman" w:hAnsi="Times New Roman"/>
                <w:color w:val="000000"/>
                <w:sz w:val="24"/>
                <w:szCs w:val="24"/>
                <w:lang w:eastAsia="ru-RU"/>
              </w:rPr>
            </w:pPr>
            <w:r w:rsidRPr="005C2332">
              <w:rPr>
                <w:rFonts w:ascii="Times New Roman" w:hAnsi="Times New Roman"/>
                <w:bCs/>
                <w:color w:val="000000"/>
                <w:sz w:val="24"/>
                <w:szCs w:val="24"/>
                <w:shd w:val="clear" w:color="auto" w:fill="FFFFFF"/>
                <w:lang w:eastAsia="ru-RU"/>
              </w:rPr>
              <w:t xml:space="preserve">- </w:t>
            </w:r>
            <w:r w:rsidRPr="005C2332">
              <w:rPr>
                <w:rFonts w:ascii="Times New Roman" w:hAnsi="Times New Roman"/>
                <w:color w:val="000000"/>
                <w:sz w:val="24"/>
                <w:szCs w:val="24"/>
                <w:lang w:eastAsia="ru-RU"/>
              </w:rPr>
              <w:t xml:space="preserve">підтвердження від субпідрядника </w:t>
            </w:r>
            <w:r w:rsidRPr="005C2332">
              <w:rPr>
                <w:rFonts w:ascii="Times New Roman" w:hAnsi="Times New Roman"/>
                <w:bCs/>
                <w:color w:val="000000"/>
                <w:sz w:val="24"/>
                <w:szCs w:val="24"/>
                <w:lang w:eastAsia="ru-RU"/>
              </w:rPr>
              <w:t xml:space="preserve">відсутності підстав </w:t>
            </w:r>
            <w:r w:rsidRPr="005C2332">
              <w:rPr>
                <w:rFonts w:ascii="Times New Roman" w:eastAsia="Times New Roman" w:hAnsi="Times New Roman"/>
                <w:color w:val="000000"/>
                <w:sz w:val="24"/>
                <w:szCs w:val="24"/>
                <w:shd w:val="solid" w:color="FFFFFF" w:fill="FFFFFF"/>
              </w:rPr>
              <w:t>визначених у частині першій статті 17 Закону (крім пункту 13 частини першої статті 17 Закону) у довільній формі</w:t>
            </w:r>
            <w:r w:rsidRPr="005C2332">
              <w:rPr>
                <w:rFonts w:ascii="Times New Roman" w:hAnsi="Times New Roman"/>
                <w:color w:val="000000"/>
                <w:sz w:val="24"/>
                <w:szCs w:val="24"/>
                <w:lang w:eastAsia="ru-RU"/>
              </w:rPr>
              <w:t>.</w:t>
            </w:r>
          </w:p>
          <w:p w:rsidR="005F7ED1" w:rsidRPr="005C2332" w:rsidRDefault="00320C00" w:rsidP="005C2332">
            <w:pPr>
              <w:widowControl w:val="0"/>
              <w:spacing w:after="0" w:line="240" w:lineRule="auto"/>
              <w:contextualSpacing/>
              <w:jc w:val="both"/>
              <w:rPr>
                <w:rFonts w:ascii="Times New Roman" w:hAnsi="Times New Roman"/>
                <w:sz w:val="24"/>
                <w:szCs w:val="24"/>
                <w:highlight w:val="yellow"/>
                <w:lang w:eastAsia="uk-UA"/>
              </w:rPr>
            </w:pPr>
            <w:r w:rsidRPr="005C2332">
              <w:rPr>
                <w:rFonts w:ascii="Times New Roman" w:hAnsi="Times New Roman"/>
                <w:sz w:val="24"/>
                <w:szCs w:val="24"/>
                <w:lang w:eastAsia="ru-RU"/>
              </w:rPr>
              <w:t>Тендерна пропозиція, до якої не додані зазначені в цьому пункті документи, або якщо ці документи не відповідають вимогам замовника щодо їх змісту та форми, відхиляється замовником як така, що не відповідає вимогам до учасника.</w:t>
            </w:r>
          </w:p>
        </w:tc>
      </w:tr>
      <w:tr w:rsidR="00E45A20">
        <w:trPr>
          <w:trHeight w:val="1407"/>
          <w:jc w:val="center"/>
        </w:trPr>
        <w:tc>
          <w:tcPr>
            <w:tcW w:w="570" w:type="dxa"/>
          </w:tcPr>
          <w:p w:rsidR="00E45A20" w:rsidRPr="005C2332" w:rsidRDefault="005F7ED1"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8</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w:t>
            </w:r>
            <w:r w:rsidRPr="005C2332">
              <w:rPr>
                <w:rFonts w:ascii="Times New Roman" w:eastAsia="Times New Roman" w:hAnsi="Times New Roman"/>
                <w:color w:val="FF0000"/>
                <w:sz w:val="24"/>
                <w:szCs w:val="24"/>
                <w:lang w:eastAsia="uk-UA"/>
              </w:rPr>
              <w:t xml:space="preserve">, </w:t>
            </w:r>
            <w:r w:rsidRPr="005C2332">
              <w:rPr>
                <w:rFonts w:ascii="Times New Roman" w:eastAsia="Times New Roman" w:hAnsi="Times New Roman"/>
                <w:sz w:val="24"/>
                <w:szCs w:val="24"/>
                <w:lang w:eastAsia="uk-UA"/>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C2332">
              <w:rPr>
                <w:rFonts w:ascii="Times New Roman" w:eastAsia="Times New Roman" w:hAnsi="Times New Roman"/>
                <w:b/>
                <w:sz w:val="24"/>
                <w:szCs w:val="24"/>
                <w:lang w:eastAsia="uk-UA"/>
              </w:rPr>
              <w:t xml:space="preserve"> </w:t>
            </w:r>
            <w:r w:rsidRPr="005C2332">
              <w:rPr>
                <w:rFonts w:ascii="Times New Roman" w:eastAsia="Times New Roman" w:hAnsi="Times New Roman"/>
                <w:sz w:val="24"/>
                <w:szCs w:val="24"/>
                <w:lang w:eastAsia="uk-UA"/>
              </w:rPr>
              <w:t xml:space="preserve">рішення. </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45A20">
        <w:trPr>
          <w:trHeight w:val="522"/>
          <w:jc w:val="center"/>
        </w:trPr>
        <w:tc>
          <w:tcPr>
            <w:tcW w:w="570" w:type="dxa"/>
          </w:tcPr>
          <w:p w:rsidR="00E45A20" w:rsidRPr="005C2332" w:rsidRDefault="005F7ED1"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9</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Унесення змін або відкликання тендерної пропозиції учасником</w:t>
            </w:r>
          </w:p>
        </w:tc>
        <w:tc>
          <w:tcPr>
            <w:tcW w:w="5989" w:type="dxa"/>
          </w:tcPr>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5C2332">
              <w:rPr>
                <w:rFonts w:ascii="Times New Roman" w:eastAsia="Times New Roman" w:hAnsi="Times New Roman"/>
                <w:sz w:val="24"/>
                <w:szCs w:val="24"/>
                <w:lang w:eastAsia="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5A20">
        <w:trPr>
          <w:trHeight w:val="522"/>
          <w:jc w:val="center"/>
        </w:trPr>
        <w:tc>
          <w:tcPr>
            <w:tcW w:w="9996" w:type="dxa"/>
            <w:gridSpan w:val="3"/>
            <w:shd w:val="clear" w:color="auto" w:fill="A5A5A5"/>
          </w:tcPr>
          <w:p w:rsidR="00E45A20" w:rsidRPr="005C2332" w:rsidRDefault="00E45A20" w:rsidP="005C2332">
            <w:pPr>
              <w:widowControl w:val="0"/>
              <w:spacing w:after="0" w:line="240" w:lineRule="auto"/>
              <w:ind w:hanging="23"/>
              <w:contextualSpacing/>
              <w:jc w:val="center"/>
              <w:rPr>
                <w:rFonts w:ascii="Times New Roman" w:hAnsi="Times New Roman"/>
                <w:b/>
                <w:sz w:val="24"/>
                <w:szCs w:val="24"/>
              </w:rPr>
            </w:pPr>
            <w:r w:rsidRPr="005C2332">
              <w:rPr>
                <w:rFonts w:ascii="Times New Roman" w:hAnsi="Times New Roman"/>
                <w:b/>
                <w:sz w:val="24"/>
                <w:szCs w:val="24"/>
              </w:rPr>
              <w:lastRenderedPageBreak/>
              <w:t>Розділ IV. Подання та розкриття тендерної пропозиції</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pStyle w:val="af6"/>
              <w:widowControl w:val="0"/>
              <w:contextualSpacing/>
              <w:jc w:val="both"/>
              <w:rPr>
                <w:rFonts w:ascii="Times New Roman" w:hAnsi="Times New Roman"/>
                <w:b/>
                <w:sz w:val="24"/>
                <w:szCs w:val="24"/>
                <w:lang w:eastAsia="uk-UA"/>
              </w:rPr>
            </w:pPr>
            <w:r w:rsidRPr="005C2332">
              <w:rPr>
                <w:rStyle w:val="rvts0"/>
                <w:rFonts w:ascii="Times New Roman" w:hAnsi="Times New Roman"/>
                <w:b/>
                <w:sz w:val="24"/>
                <w:szCs w:val="24"/>
              </w:rPr>
              <w:t>Кінцевий строк подання тендерної пропозиції</w:t>
            </w:r>
          </w:p>
        </w:tc>
        <w:tc>
          <w:tcPr>
            <w:tcW w:w="5989" w:type="dxa"/>
          </w:tcPr>
          <w:p w:rsidR="007E27FD" w:rsidRPr="005C2332" w:rsidRDefault="00E45A20" w:rsidP="005C2332">
            <w:pPr>
              <w:widowControl w:val="0"/>
              <w:numPr>
                <w:ilvl w:val="1"/>
                <w:numId w:val="2"/>
              </w:numPr>
              <w:spacing w:after="0" w:line="240" w:lineRule="auto"/>
              <w:ind w:left="34" w:firstLine="0"/>
              <w:contextualSpacing/>
              <w:jc w:val="both"/>
              <w:rPr>
                <w:rFonts w:ascii="Times New Roman" w:hAnsi="Times New Roman"/>
                <w:sz w:val="24"/>
                <w:szCs w:val="24"/>
              </w:rPr>
            </w:pPr>
            <w:r w:rsidRPr="005C2332">
              <w:rPr>
                <w:rFonts w:ascii="Times New Roman" w:hAnsi="Times New Roman"/>
                <w:sz w:val="24"/>
                <w:szCs w:val="24"/>
              </w:rPr>
              <w:t xml:space="preserve">Кінцевий строк подання тендерних пропозицій </w:t>
            </w:r>
            <w:r w:rsidR="00176F4C" w:rsidRPr="005C2332">
              <w:rPr>
                <w:rFonts w:ascii="Times New Roman" w:hAnsi="Times New Roman"/>
                <w:sz w:val="24"/>
                <w:szCs w:val="24"/>
              </w:rPr>
              <w:t>визначений в оголошенні про проведення процедури відкритих торгів з особливостями</w:t>
            </w:r>
          </w:p>
          <w:p w:rsidR="007D69D2" w:rsidRPr="005C2332" w:rsidRDefault="007D69D2" w:rsidP="005C2332">
            <w:pPr>
              <w:pStyle w:val="af"/>
              <w:tabs>
                <w:tab w:val="num" w:pos="720"/>
              </w:tabs>
              <w:spacing w:before="0" w:beforeAutospacing="0" w:after="0" w:afterAutospacing="0"/>
              <w:jc w:val="both"/>
              <w:textAlignment w:val="baseline"/>
              <w:rPr>
                <w:color w:val="000000"/>
                <w:lang w:val="uk-UA"/>
              </w:rPr>
            </w:pPr>
            <w:r w:rsidRPr="005C2332">
              <w:rPr>
                <w:i/>
              </w:rPr>
              <w:t xml:space="preserve">(строк для </w:t>
            </w:r>
            <w:proofErr w:type="spellStart"/>
            <w:r w:rsidRPr="005C2332">
              <w:rPr>
                <w:i/>
              </w:rPr>
              <w:t>подання</w:t>
            </w:r>
            <w:proofErr w:type="spellEnd"/>
            <w:r w:rsidRPr="005C2332">
              <w:rPr>
                <w:i/>
              </w:rPr>
              <w:t xml:space="preserve"> </w:t>
            </w:r>
            <w:proofErr w:type="spellStart"/>
            <w:r w:rsidRPr="005C2332">
              <w:rPr>
                <w:i/>
              </w:rPr>
              <w:t>тендерних</w:t>
            </w:r>
            <w:proofErr w:type="spellEnd"/>
            <w:r w:rsidRPr="005C2332">
              <w:rPr>
                <w:i/>
              </w:rPr>
              <w:t xml:space="preserve"> </w:t>
            </w:r>
            <w:proofErr w:type="spellStart"/>
            <w:r w:rsidRPr="005C2332">
              <w:rPr>
                <w:i/>
              </w:rPr>
              <w:t>пропозицій</w:t>
            </w:r>
            <w:proofErr w:type="spellEnd"/>
            <w:r w:rsidRPr="005C2332">
              <w:rPr>
                <w:i/>
              </w:rPr>
              <w:t xml:space="preserve"> не </w:t>
            </w:r>
            <w:proofErr w:type="spellStart"/>
            <w:r w:rsidRPr="005C2332">
              <w:rPr>
                <w:i/>
              </w:rPr>
              <w:t>може</w:t>
            </w:r>
            <w:proofErr w:type="spellEnd"/>
            <w:r w:rsidRPr="005C2332">
              <w:rPr>
                <w:i/>
              </w:rPr>
              <w:t xml:space="preserve"> бути </w:t>
            </w:r>
            <w:proofErr w:type="spellStart"/>
            <w:r w:rsidRPr="005C2332">
              <w:rPr>
                <w:i/>
              </w:rPr>
              <w:t>менше</w:t>
            </w:r>
            <w:proofErr w:type="spellEnd"/>
            <w:r w:rsidRPr="005C2332">
              <w:rPr>
                <w:i/>
              </w:rPr>
              <w:t xml:space="preserve"> </w:t>
            </w:r>
            <w:proofErr w:type="spellStart"/>
            <w:r w:rsidRPr="005C2332">
              <w:rPr>
                <w:i/>
              </w:rPr>
              <w:t>ніж</w:t>
            </w:r>
            <w:proofErr w:type="spellEnd"/>
            <w:r w:rsidRPr="005C2332">
              <w:rPr>
                <w:i/>
              </w:rPr>
              <w:t xml:space="preserve"> </w:t>
            </w:r>
            <w:proofErr w:type="spellStart"/>
            <w:r w:rsidRPr="005C2332">
              <w:rPr>
                <w:i/>
              </w:rPr>
              <w:t>сім</w:t>
            </w:r>
            <w:proofErr w:type="spellEnd"/>
            <w:r w:rsidRPr="005C2332">
              <w:rPr>
                <w:i/>
              </w:rPr>
              <w:t xml:space="preserve"> </w:t>
            </w:r>
            <w:proofErr w:type="spellStart"/>
            <w:r w:rsidRPr="005C2332">
              <w:rPr>
                <w:i/>
              </w:rPr>
              <w:t>днів</w:t>
            </w:r>
            <w:proofErr w:type="spellEnd"/>
            <w:r w:rsidRPr="005C2332">
              <w:rPr>
                <w:i/>
              </w:rPr>
              <w:t xml:space="preserve"> </w:t>
            </w:r>
            <w:proofErr w:type="spellStart"/>
            <w:r w:rsidRPr="005C2332">
              <w:rPr>
                <w:i/>
              </w:rPr>
              <w:t>з</w:t>
            </w:r>
            <w:proofErr w:type="spellEnd"/>
            <w:r w:rsidRPr="005C2332">
              <w:rPr>
                <w:i/>
              </w:rPr>
              <w:t xml:space="preserve"> дня </w:t>
            </w:r>
            <w:proofErr w:type="spellStart"/>
            <w:r w:rsidRPr="005C2332">
              <w:rPr>
                <w:i/>
              </w:rPr>
              <w:t>оприлюднення</w:t>
            </w:r>
            <w:proofErr w:type="spellEnd"/>
            <w:r w:rsidRPr="005C2332">
              <w:rPr>
                <w:i/>
              </w:rPr>
              <w:t xml:space="preserve"> </w:t>
            </w:r>
            <w:proofErr w:type="spellStart"/>
            <w:r w:rsidRPr="005C2332">
              <w:rPr>
                <w:i/>
              </w:rPr>
              <w:t>оголошення</w:t>
            </w:r>
            <w:proofErr w:type="spellEnd"/>
            <w:r w:rsidRPr="005C2332">
              <w:rPr>
                <w:i/>
              </w:rPr>
              <w:t xml:space="preserve"> про </w:t>
            </w:r>
            <w:proofErr w:type="spellStart"/>
            <w:r w:rsidRPr="005C2332">
              <w:rPr>
                <w:i/>
              </w:rPr>
              <w:t>проведення</w:t>
            </w:r>
            <w:proofErr w:type="spellEnd"/>
            <w:r w:rsidRPr="005C2332">
              <w:rPr>
                <w:i/>
              </w:rPr>
              <w:t xml:space="preserve"> </w:t>
            </w:r>
            <w:proofErr w:type="spellStart"/>
            <w:r w:rsidRPr="005C2332">
              <w:rPr>
                <w:i/>
              </w:rPr>
              <w:t>відкритих</w:t>
            </w:r>
            <w:proofErr w:type="spellEnd"/>
            <w:r w:rsidRPr="005C2332">
              <w:rPr>
                <w:i/>
              </w:rPr>
              <w:t xml:space="preserve"> </w:t>
            </w:r>
            <w:proofErr w:type="spellStart"/>
            <w:r w:rsidRPr="005C2332">
              <w:rPr>
                <w:i/>
              </w:rPr>
              <w:t>торгів</w:t>
            </w:r>
            <w:proofErr w:type="spellEnd"/>
            <w:r w:rsidRPr="005C2332">
              <w:rPr>
                <w:i/>
              </w:rPr>
              <w:t xml:space="preserve"> </w:t>
            </w:r>
            <w:proofErr w:type="gramStart"/>
            <w:r w:rsidRPr="005C2332">
              <w:rPr>
                <w:i/>
              </w:rPr>
              <w:t>в</w:t>
            </w:r>
            <w:proofErr w:type="gramEnd"/>
            <w:r w:rsidRPr="005C2332">
              <w:rPr>
                <w:i/>
              </w:rPr>
              <w:t xml:space="preserve"> </w:t>
            </w:r>
            <w:proofErr w:type="spellStart"/>
            <w:r w:rsidRPr="005C2332">
              <w:rPr>
                <w:i/>
              </w:rPr>
              <w:t>електронній</w:t>
            </w:r>
            <w:proofErr w:type="spellEnd"/>
            <w:r w:rsidRPr="005C2332">
              <w:rPr>
                <w:i/>
              </w:rPr>
              <w:t xml:space="preserve"> </w:t>
            </w:r>
            <w:proofErr w:type="spellStart"/>
            <w:r w:rsidRPr="005C2332">
              <w:rPr>
                <w:i/>
              </w:rPr>
              <w:t>системі</w:t>
            </w:r>
            <w:proofErr w:type="spellEnd"/>
            <w:r w:rsidRPr="005C2332">
              <w:rPr>
                <w:i/>
              </w:rPr>
              <w:t xml:space="preserve"> </w:t>
            </w:r>
            <w:proofErr w:type="spellStart"/>
            <w:r w:rsidRPr="005C2332">
              <w:rPr>
                <w:i/>
              </w:rPr>
              <w:t>закупівель</w:t>
            </w:r>
            <w:proofErr w:type="spellEnd"/>
            <w:r w:rsidRPr="005C2332">
              <w:rPr>
                <w:i/>
              </w:rPr>
              <w:t>).</w:t>
            </w:r>
          </w:p>
          <w:p w:rsidR="00E45A20" w:rsidRPr="005C2332" w:rsidRDefault="00E45A20" w:rsidP="005C2332">
            <w:pPr>
              <w:widowControl w:val="0"/>
              <w:numPr>
                <w:ilvl w:val="1"/>
                <w:numId w:val="2"/>
              </w:numPr>
              <w:spacing w:after="0" w:line="240" w:lineRule="auto"/>
              <w:ind w:left="34" w:firstLine="0"/>
              <w:contextualSpacing/>
              <w:jc w:val="both"/>
              <w:rPr>
                <w:rFonts w:ascii="Times New Roman" w:hAnsi="Times New Roman"/>
                <w:sz w:val="24"/>
                <w:szCs w:val="24"/>
              </w:rPr>
            </w:pPr>
            <w:r w:rsidRPr="005C233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E45A20" w:rsidRPr="005C2332" w:rsidRDefault="00E45A20" w:rsidP="005C2332">
            <w:pPr>
              <w:widowControl w:val="0"/>
              <w:numPr>
                <w:ilvl w:val="1"/>
                <w:numId w:val="2"/>
              </w:numPr>
              <w:spacing w:after="0" w:line="240" w:lineRule="auto"/>
              <w:ind w:left="34" w:firstLine="0"/>
              <w:contextualSpacing/>
              <w:jc w:val="both"/>
              <w:rPr>
                <w:rFonts w:ascii="Times New Roman" w:hAnsi="Times New Roman"/>
                <w:sz w:val="24"/>
                <w:szCs w:val="24"/>
              </w:rPr>
            </w:pPr>
            <w:r w:rsidRPr="005C2332">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2</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rPr>
            </w:pPr>
            <w:r w:rsidRPr="005C2332">
              <w:rPr>
                <w:rFonts w:ascii="Times New Roman" w:hAnsi="Times New Roman"/>
                <w:b/>
                <w:sz w:val="24"/>
                <w:szCs w:val="24"/>
              </w:rPr>
              <w:t>Дата та час розкриття тендерної пропозиції</w:t>
            </w:r>
          </w:p>
        </w:tc>
        <w:tc>
          <w:tcPr>
            <w:tcW w:w="5989" w:type="dxa"/>
          </w:tcPr>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w:t>
            </w:r>
          </w:p>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45A20" w:rsidRPr="005C2332" w:rsidRDefault="00E45A20"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7D69D2" w:rsidRPr="005C2332">
              <w:rPr>
                <w:rFonts w:ascii="Times New Roman" w:hAnsi="Times New Roman"/>
                <w:sz w:val="24"/>
                <w:szCs w:val="24"/>
              </w:rPr>
              <w:t xml:space="preserve"> </w:t>
            </w:r>
            <w:r w:rsidRPr="005C2332">
              <w:rPr>
                <w:rFonts w:ascii="Times New Roman" w:hAnsi="Times New Roman"/>
                <w:sz w:val="24"/>
                <w:szCs w:val="24"/>
              </w:rPr>
              <w:t>0,5 відсотка від очікуваної вартості закупівлі.</w:t>
            </w:r>
          </w:p>
          <w:p w:rsidR="00142B86" w:rsidRPr="005C2332" w:rsidRDefault="00142B86" w:rsidP="005C2332">
            <w:pPr>
              <w:widowControl w:val="0"/>
              <w:spacing w:after="0" w:line="240" w:lineRule="auto"/>
              <w:contextualSpacing/>
              <w:jc w:val="both"/>
              <w:rPr>
                <w:rFonts w:ascii="Times New Roman" w:hAnsi="Times New Roman"/>
                <w:sz w:val="24"/>
                <w:szCs w:val="24"/>
              </w:rPr>
            </w:pPr>
            <w:r w:rsidRPr="005C2332">
              <w:rPr>
                <w:rFonts w:ascii="Times New Roman" w:hAnsi="Times New Roman"/>
                <w:color w:val="000000"/>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E45A20">
        <w:trPr>
          <w:trHeight w:val="522"/>
          <w:jc w:val="center"/>
        </w:trPr>
        <w:tc>
          <w:tcPr>
            <w:tcW w:w="9996" w:type="dxa"/>
            <w:gridSpan w:val="3"/>
            <w:shd w:val="clear" w:color="auto" w:fill="A5A5A5"/>
          </w:tcPr>
          <w:p w:rsidR="00E45A20" w:rsidRPr="005C2332" w:rsidRDefault="00E45A20" w:rsidP="005C2332">
            <w:pPr>
              <w:widowControl w:val="0"/>
              <w:spacing w:after="0" w:line="240" w:lineRule="auto"/>
              <w:contextualSpacing/>
              <w:jc w:val="center"/>
              <w:rPr>
                <w:rFonts w:ascii="Times New Roman" w:hAnsi="Times New Roman"/>
                <w:b/>
                <w:sz w:val="24"/>
                <w:szCs w:val="24"/>
              </w:rPr>
            </w:pPr>
            <w:r w:rsidRPr="005C2332">
              <w:rPr>
                <w:rFonts w:ascii="Times New Roman" w:hAnsi="Times New Roman"/>
                <w:b/>
                <w:sz w:val="24"/>
                <w:szCs w:val="24"/>
              </w:rPr>
              <w:lastRenderedPageBreak/>
              <w:t>Розділ V. Оцінка тендерної пропозиції</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89" w:type="dxa"/>
          </w:tcPr>
          <w:p w:rsidR="00E45A20" w:rsidRPr="005C2332" w:rsidRDefault="00E45A20" w:rsidP="005C2332">
            <w:pPr>
              <w:widowControl w:val="0"/>
              <w:spacing w:after="0" w:line="240" w:lineRule="auto"/>
              <w:jc w:val="both"/>
              <w:rPr>
                <w:rFonts w:ascii="Times New Roman" w:eastAsia="Times New Roman" w:hAnsi="Times New Roman"/>
                <w:iCs/>
                <w:sz w:val="24"/>
                <w:szCs w:val="24"/>
                <w:lang w:eastAsia="uk-UA"/>
              </w:rPr>
            </w:pPr>
            <w:r w:rsidRPr="005C2332">
              <w:rPr>
                <w:rFonts w:ascii="Times New Roman" w:eastAsia="Times New Roman" w:hAnsi="Times New Roman"/>
                <w:iCs/>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D20" w:rsidRPr="005C2332" w:rsidRDefault="00E45A20" w:rsidP="005C2332">
            <w:pPr>
              <w:pStyle w:val="Web"/>
              <w:spacing w:before="0" w:beforeAutospacing="0" w:after="0" w:afterAutospacing="0"/>
            </w:pPr>
            <w:r w:rsidRPr="005C2332">
              <w:rPr>
                <w:iCs/>
                <w:lang w:eastAsia="uk-UA"/>
              </w:rPr>
              <w:t xml:space="preserve">1.2. Єдиним критерієм оцінки згідно даної процедури відкритих торгів є ціна (питома вага критерію – 100%). </w:t>
            </w:r>
            <w:r w:rsidR="00797D20" w:rsidRPr="005C2332">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E45A20" w:rsidRPr="005C2332" w:rsidRDefault="00E45A20" w:rsidP="005C2332">
            <w:pPr>
              <w:pStyle w:val="Web"/>
              <w:spacing w:before="0" w:beforeAutospacing="0" w:after="0" w:afterAutospacing="0"/>
            </w:pPr>
            <w:r w:rsidRPr="005C2332">
              <w:rPr>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C4EC0" w:rsidRPr="005C2332" w:rsidRDefault="004D6981" w:rsidP="005C2332">
            <w:pPr>
              <w:widowControl w:val="0"/>
              <w:spacing w:after="0" w:line="240" w:lineRule="auto"/>
              <w:jc w:val="both"/>
              <w:rPr>
                <w:rFonts w:ascii="Times New Roman" w:eastAsia="Times New Roman" w:hAnsi="Times New Roman"/>
                <w:sz w:val="24"/>
                <w:szCs w:val="24"/>
              </w:rPr>
            </w:pPr>
            <w:r w:rsidRPr="00660772">
              <w:rPr>
                <w:rFonts w:ascii="Times New Roman" w:eastAsia="Times New Roman" w:hAnsi="Times New Roman"/>
                <w:sz w:val="24"/>
                <w:szCs w:val="24"/>
              </w:rPr>
              <w:t xml:space="preserve">       </w:t>
            </w:r>
            <w:r w:rsidR="00FC4EC0" w:rsidRPr="005C2332">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4EC0" w:rsidRPr="005C2332" w:rsidRDefault="004D6981" w:rsidP="005C2332">
            <w:pPr>
              <w:widowControl w:val="0"/>
              <w:spacing w:after="0" w:line="240" w:lineRule="auto"/>
              <w:jc w:val="both"/>
              <w:rPr>
                <w:rFonts w:ascii="Times New Roman" w:eastAsia="Times New Roman" w:hAnsi="Times New Roman"/>
                <w:b/>
                <w:color w:val="4A86E8"/>
                <w:sz w:val="24"/>
                <w:szCs w:val="24"/>
              </w:rPr>
            </w:pPr>
            <w:r w:rsidRPr="00660772">
              <w:rPr>
                <w:rFonts w:ascii="Times New Roman" w:eastAsia="Times New Roman" w:hAnsi="Times New Roman"/>
                <w:sz w:val="24"/>
                <w:szCs w:val="24"/>
              </w:rPr>
              <w:t xml:space="preserve">        </w:t>
            </w:r>
            <w:r w:rsidR="00FC4EC0" w:rsidRPr="005C2332">
              <w:rPr>
                <w:rFonts w:ascii="Times New Roman" w:eastAsia="Times New Roman" w:hAnsi="Times New Roman"/>
                <w:sz w:val="24"/>
                <w:szCs w:val="24"/>
              </w:rPr>
              <w:t xml:space="preserve">До розгляду </w:t>
            </w:r>
            <w:r w:rsidR="00FC4EC0" w:rsidRPr="005C2332">
              <w:rPr>
                <w:rFonts w:ascii="Times New Roman" w:eastAsia="Times New Roman" w:hAnsi="Times New Roman"/>
                <w:sz w:val="24"/>
                <w:szCs w:val="24"/>
                <w:u w:val="single"/>
              </w:rPr>
              <w:t xml:space="preserve">не приймається </w:t>
            </w:r>
            <w:r w:rsidR="00FC4EC0" w:rsidRPr="005C2332">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2</w:t>
            </w:r>
          </w:p>
        </w:tc>
        <w:tc>
          <w:tcPr>
            <w:tcW w:w="3437" w:type="dxa"/>
          </w:tcPr>
          <w:p w:rsidR="00E45A20" w:rsidRPr="005C2332" w:rsidRDefault="00E45A20" w:rsidP="005C2332">
            <w:pPr>
              <w:pStyle w:val="rvps2"/>
              <w:shd w:val="clear" w:color="auto" w:fill="FFFFFF"/>
              <w:spacing w:before="0" w:beforeAutospacing="0" w:after="0" w:afterAutospacing="0"/>
              <w:rPr>
                <w:b/>
                <w:color w:val="000000"/>
              </w:rPr>
            </w:pPr>
            <w:r w:rsidRPr="005C2332">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E45A20" w:rsidRPr="005C2332" w:rsidRDefault="00E45A20" w:rsidP="005C2332">
            <w:pPr>
              <w:pStyle w:val="rvps2"/>
              <w:shd w:val="clear" w:color="auto" w:fill="FFFFFF"/>
              <w:spacing w:before="0" w:beforeAutospacing="0" w:after="0" w:afterAutospacing="0"/>
              <w:jc w:val="both"/>
            </w:pPr>
            <w:r w:rsidRPr="005C2332">
              <w:rPr>
                <w:color w:val="000000"/>
              </w:rPr>
              <w:t xml:space="preserve"> </w:t>
            </w:r>
            <w:r w:rsidRPr="005C2332">
              <w:rPr>
                <w:b/>
              </w:rPr>
              <w:t>Перелік формальних помилок  (</w:t>
            </w:r>
            <w:r w:rsidRPr="005C2332">
              <w:t>згідно наказу</w:t>
            </w:r>
            <w:r w:rsidRPr="005C2332">
              <w:rPr>
                <w:b/>
              </w:rPr>
              <w:t xml:space="preserve">  </w:t>
            </w:r>
            <w:r w:rsidRPr="005C2332">
              <w:t>Міністерства розвитку економіки, торгівлі та сільського господарства України) від 15.04.2020р. № 710)</w:t>
            </w:r>
          </w:p>
          <w:p w:rsidR="00E45A20" w:rsidRPr="005C2332" w:rsidRDefault="00E45A20" w:rsidP="005C2332">
            <w:pPr>
              <w:pStyle w:val="tj"/>
              <w:shd w:val="clear" w:color="auto" w:fill="FFFFFF"/>
              <w:spacing w:before="0" w:beforeAutospacing="0" w:after="0" w:afterAutospacing="0"/>
              <w:jc w:val="both"/>
            </w:pPr>
            <w:r w:rsidRPr="005C2332">
              <w:t xml:space="preserve"> 1. Інформація/документ, подана учасником процедури закупівлі у складі тендерної пропозиції, містить помилку (помилки) у частині:</w:t>
            </w:r>
          </w:p>
          <w:p w:rsidR="00E45A20" w:rsidRPr="005C2332" w:rsidRDefault="00E45A20" w:rsidP="005C2332">
            <w:pPr>
              <w:pStyle w:val="tj"/>
              <w:shd w:val="clear" w:color="auto" w:fill="FFFFFF"/>
              <w:spacing w:before="0" w:beforeAutospacing="0" w:after="0" w:afterAutospacing="0"/>
              <w:jc w:val="both"/>
            </w:pPr>
            <w:r w:rsidRPr="005C2332">
              <w:t>уживання великої літери;</w:t>
            </w:r>
          </w:p>
          <w:p w:rsidR="00E45A20" w:rsidRPr="005C2332" w:rsidRDefault="00E45A20" w:rsidP="005C2332">
            <w:pPr>
              <w:pStyle w:val="tj"/>
              <w:shd w:val="clear" w:color="auto" w:fill="FFFFFF"/>
              <w:spacing w:before="0" w:beforeAutospacing="0" w:after="0" w:afterAutospacing="0"/>
              <w:jc w:val="both"/>
            </w:pPr>
            <w:r w:rsidRPr="005C2332">
              <w:t>уживання розділових знаків та відмінювання слів у реченні;</w:t>
            </w:r>
          </w:p>
          <w:p w:rsidR="00E45A20" w:rsidRPr="005C2332" w:rsidRDefault="00E45A20" w:rsidP="005C2332">
            <w:pPr>
              <w:pStyle w:val="tj"/>
              <w:shd w:val="clear" w:color="auto" w:fill="FFFFFF"/>
              <w:spacing w:before="0" w:beforeAutospacing="0" w:after="0" w:afterAutospacing="0"/>
              <w:jc w:val="both"/>
            </w:pPr>
            <w:r w:rsidRPr="005C2332">
              <w:t>використання слова або мовного звороту, запозичених з іншої мови;</w:t>
            </w:r>
          </w:p>
          <w:p w:rsidR="00E45A20" w:rsidRPr="005C2332" w:rsidRDefault="00E45A20" w:rsidP="005C2332">
            <w:pPr>
              <w:pStyle w:val="tj"/>
              <w:shd w:val="clear" w:color="auto" w:fill="FFFFFF"/>
              <w:spacing w:before="0" w:beforeAutospacing="0" w:after="0" w:afterAutospacing="0"/>
              <w:jc w:val="both"/>
            </w:pPr>
            <w:r w:rsidRPr="005C2332">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5A20" w:rsidRPr="005C2332" w:rsidRDefault="00E45A20" w:rsidP="005C2332">
            <w:pPr>
              <w:pStyle w:val="tj"/>
              <w:shd w:val="clear" w:color="auto" w:fill="FFFFFF"/>
              <w:spacing w:before="0" w:beforeAutospacing="0" w:after="0" w:afterAutospacing="0"/>
              <w:jc w:val="both"/>
            </w:pPr>
            <w:r w:rsidRPr="005C2332">
              <w:t>застосування правил переносу частини слова з рядка в рядок;</w:t>
            </w:r>
          </w:p>
          <w:p w:rsidR="00E45A20" w:rsidRPr="005C2332" w:rsidRDefault="00E45A20" w:rsidP="005C2332">
            <w:pPr>
              <w:pStyle w:val="tj"/>
              <w:shd w:val="clear" w:color="auto" w:fill="FFFFFF"/>
              <w:spacing w:before="0" w:beforeAutospacing="0" w:after="0" w:afterAutospacing="0"/>
              <w:jc w:val="both"/>
            </w:pPr>
            <w:r w:rsidRPr="005C2332">
              <w:t>написання слів разом та/або окремо, та/або через дефіс;</w:t>
            </w:r>
          </w:p>
          <w:p w:rsidR="00E45A20" w:rsidRPr="005C2332" w:rsidRDefault="00E45A20" w:rsidP="005C2332">
            <w:pPr>
              <w:pStyle w:val="tj"/>
              <w:shd w:val="clear" w:color="auto" w:fill="FFFFFF"/>
              <w:spacing w:before="0" w:beforeAutospacing="0" w:after="0" w:afterAutospacing="0"/>
              <w:jc w:val="both"/>
            </w:pPr>
            <w:r w:rsidRPr="005C2332">
              <w:t xml:space="preserve">нумерації сторінок/аркушів (у тому числі кілька </w:t>
            </w:r>
            <w:r w:rsidRPr="005C2332">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5A20" w:rsidRPr="005C2332" w:rsidRDefault="00E45A20" w:rsidP="005C2332">
            <w:pPr>
              <w:pStyle w:val="tj"/>
              <w:shd w:val="clear" w:color="auto" w:fill="FFFFFF"/>
              <w:spacing w:before="0" w:beforeAutospacing="0" w:after="0" w:afterAutospacing="0"/>
              <w:jc w:val="both"/>
            </w:pPr>
            <w:r w:rsidRPr="005C233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45A20" w:rsidRPr="005C2332" w:rsidRDefault="00E45A20" w:rsidP="005C2332">
            <w:pPr>
              <w:pStyle w:val="tj"/>
              <w:shd w:val="clear" w:color="auto" w:fill="FFFFFF"/>
              <w:spacing w:before="0" w:beforeAutospacing="0" w:after="0" w:afterAutospacing="0"/>
              <w:jc w:val="both"/>
            </w:pPr>
            <w:r w:rsidRPr="005C233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5A20" w:rsidRPr="005C2332" w:rsidRDefault="00E45A20" w:rsidP="005C2332">
            <w:pPr>
              <w:pStyle w:val="tj"/>
              <w:shd w:val="clear" w:color="auto" w:fill="FFFFFF"/>
              <w:spacing w:before="0" w:beforeAutospacing="0" w:after="0" w:afterAutospacing="0"/>
              <w:jc w:val="both"/>
            </w:pPr>
            <w:r w:rsidRPr="005C233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45A20" w:rsidRPr="005C2332" w:rsidRDefault="00E45A20" w:rsidP="005C2332">
            <w:pPr>
              <w:pStyle w:val="tj"/>
              <w:shd w:val="clear" w:color="auto" w:fill="FFFFFF"/>
              <w:spacing w:before="0" w:beforeAutospacing="0" w:after="0" w:afterAutospacing="0"/>
              <w:jc w:val="both"/>
            </w:pPr>
            <w:r w:rsidRPr="005C233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5A20" w:rsidRPr="005C2332" w:rsidRDefault="00E45A20" w:rsidP="005C2332">
            <w:pPr>
              <w:pStyle w:val="tj"/>
              <w:shd w:val="clear" w:color="auto" w:fill="FFFFFF"/>
              <w:spacing w:before="0" w:beforeAutospacing="0" w:after="0" w:afterAutospacing="0"/>
              <w:jc w:val="both"/>
            </w:pPr>
            <w:r w:rsidRPr="005C233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5A20" w:rsidRPr="005C2332" w:rsidRDefault="00E45A20" w:rsidP="005C2332">
            <w:pPr>
              <w:pStyle w:val="tj"/>
              <w:shd w:val="clear" w:color="auto" w:fill="FFFFFF"/>
              <w:spacing w:before="0" w:beforeAutospacing="0" w:after="0" w:afterAutospacing="0"/>
              <w:jc w:val="both"/>
            </w:pPr>
            <w:r w:rsidRPr="005C233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5A20" w:rsidRPr="005C2332" w:rsidRDefault="00E45A20" w:rsidP="005C2332">
            <w:pPr>
              <w:pStyle w:val="tj"/>
              <w:shd w:val="clear" w:color="auto" w:fill="FFFFFF"/>
              <w:spacing w:before="0" w:beforeAutospacing="0" w:after="0" w:afterAutospacing="0"/>
              <w:jc w:val="both"/>
            </w:pPr>
            <w:r w:rsidRPr="005C233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5A20" w:rsidRPr="005C2332" w:rsidRDefault="00E45A20" w:rsidP="005C2332">
            <w:pPr>
              <w:pStyle w:val="tj"/>
              <w:shd w:val="clear" w:color="auto" w:fill="FFFFFF"/>
              <w:spacing w:before="0" w:beforeAutospacing="0" w:after="0" w:afterAutospacing="0"/>
              <w:jc w:val="both"/>
            </w:pPr>
            <w:r w:rsidRPr="005C233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5A20" w:rsidRPr="005C2332" w:rsidRDefault="00E45A20" w:rsidP="005C2332">
            <w:pPr>
              <w:pStyle w:val="tj"/>
              <w:shd w:val="clear" w:color="auto" w:fill="FFFFFF"/>
              <w:spacing w:before="0" w:beforeAutospacing="0" w:after="0" w:afterAutospacing="0"/>
              <w:jc w:val="both"/>
            </w:pPr>
            <w:r w:rsidRPr="005C2332">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w:t>
            </w:r>
            <w:r w:rsidRPr="005C2332">
              <w:lastRenderedPageBreak/>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5A20" w:rsidRPr="005C2332" w:rsidRDefault="00E45A20" w:rsidP="005C2332">
            <w:pPr>
              <w:pStyle w:val="tj"/>
              <w:shd w:val="clear" w:color="auto" w:fill="FFFFFF"/>
              <w:spacing w:before="0" w:beforeAutospacing="0" w:after="0" w:afterAutospacing="0"/>
              <w:jc w:val="both"/>
            </w:pPr>
            <w:r w:rsidRPr="005C233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3</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Інша інформація</w:t>
            </w:r>
          </w:p>
        </w:tc>
        <w:tc>
          <w:tcPr>
            <w:tcW w:w="5989" w:type="dxa"/>
          </w:tcPr>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lang w:eastAsia="uk-UA"/>
              </w:rPr>
              <w:t>3) отримання учасником державної допомоги згідно із законодавством.</w:t>
            </w:r>
          </w:p>
          <w:p w:rsidR="004F319A" w:rsidRPr="005C2332" w:rsidRDefault="004F319A" w:rsidP="005C2332">
            <w:pPr>
              <w:spacing w:after="0" w:line="240" w:lineRule="auto"/>
              <w:jc w:val="both"/>
              <w:rPr>
                <w:rFonts w:ascii="Times New Roman" w:hAnsi="Times New Roman"/>
                <w:color w:val="000000"/>
                <w:sz w:val="24"/>
                <w:szCs w:val="24"/>
                <w:lang w:eastAsia="ru-RU"/>
              </w:rPr>
            </w:pPr>
            <w:r w:rsidRPr="005C2332">
              <w:rPr>
                <w:rFonts w:ascii="Times New Roman" w:hAnsi="Times New Roman"/>
                <w:sz w:val="24"/>
                <w:szCs w:val="24"/>
                <w:lang w:eastAsia="uk-UA"/>
              </w:rPr>
              <w:t xml:space="preserve">3.3. </w:t>
            </w:r>
            <w:r w:rsidRPr="005C2332">
              <w:rPr>
                <w:rFonts w:ascii="Times New Roman" w:hAnsi="Times New Roman"/>
                <w:color w:val="000000"/>
                <w:sz w:val="24"/>
                <w:szCs w:val="24"/>
                <w:lang w:eastAsia="ru-RU"/>
              </w:rPr>
              <w:t>Учасник несе відповідальність за достовірність інформації розміщеної ним в електронній системі закупівель.</w:t>
            </w:r>
          </w:p>
          <w:p w:rsidR="004F319A" w:rsidRPr="005C2332" w:rsidRDefault="004F319A" w:rsidP="005C2332">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5C2332">
              <w:rPr>
                <w:rFonts w:ascii="Times New Roman" w:eastAsia="Times New Roman" w:hAnsi="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w:t>
            </w:r>
            <w:r w:rsidRPr="005C2332">
              <w:rPr>
                <w:rFonts w:ascii="Times New Roman" w:eastAsia="Times New Roman" w:hAnsi="Times New Roman"/>
                <w:color w:val="000000"/>
                <w:sz w:val="24"/>
                <w:szCs w:val="24"/>
                <w:shd w:val="solid" w:color="FFFFFF" w:fill="FFFFFF"/>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19A" w:rsidRPr="005C2332" w:rsidRDefault="004F319A" w:rsidP="005C2332">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5C2332">
              <w:rPr>
                <w:rFonts w:ascii="Times New Roman" w:eastAsia="Times New Roman" w:hAnsi="Times New Roman"/>
                <w:color w:val="000000"/>
                <w:kern w:val="1"/>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w:t>
            </w:r>
            <w:r w:rsidRPr="005C2332">
              <w:rPr>
                <w:rFonts w:ascii="Times New Roman" w:eastAsia="Times New Roman" w:hAnsi="Times New Roman"/>
                <w:color w:val="000000"/>
                <w:sz w:val="24"/>
                <w:szCs w:val="24"/>
                <w:shd w:val="solid" w:color="FFFFFF" w:fill="FFFFFF"/>
              </w:rPr>
              <w:t xml:space="preserve"> та/або подання яких передбачалося тендерною документацією</w:t>
            </w:r>
            <w:r w:rsidRPr="005C2332">
              <w:rPr>
                <w:rFonts w:ascii="Times New Roman" w:eastAsia="Times New Roman" w:hAnsi="Times New Roman"/>
                <w:color w:val="000000"/>
                <w:kern w:val="1"/>
                <w:sz w:val="24"/>
                <w:szCs w:val="24"/>
                <w:lang w:eastAsia="ru-RU"/>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F319A" w:rsidRPr="005C2332" w:rsidRDefault="004F319A" w:rsidP="005C2332">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5C2332">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319A" w:rsidRPr="005C2332" w:rsidRDefault="004F319A" w:rsidP="005C2332">
            <w:pPr>
              <w:suppressAutoHyphens/>
              <w:autoSpaceDE w:val="0"/>
              <w:autoSpaceDN w:val="0"/>
              <w:adjustRightInd w:val="0"/>
              <w:spacing w:after="0" w:line="240" w:lineRule="auto"/>
              <w:jc w:val="both"/>
              <w:rPr>
                <w:rFonts w:ascii="Times New Roman" w:eastAsia="Times New Roman" w:hAnsi="Times New Roman"/>
                <w:color w:val="000000"/>
                <w:sz w:val="24"/>
                <w:szCs w:val="24"/>
                <w:shd w:val="solid" w:color="FFFFFF" w:fill="FFFFFF"/>
              </w:rPr>
            </w:pPr>
            <w:bookmarkStart w:id="2" w:name="n828"/>
            <w:bookmarkStart w:id="3" w:name="n832"/>
            <w:bookmarkEnd w:id="2"/>
            <w:bookmarkEnd w:id="3"/>
            <w:r w:rsidRPr="005C2332">
              <w:rPr>
                <w:rFonts w:ascii="Times New Roman" w:eastAsia="Times New Roman" w:hAnsi="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5A20" w:rsidRPr="005C2332" w:rsidRDefault="004F319A"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5C2332">
              <w:rPr>
                <w:rFonts w:ascii="Times New Roman" w:hAnsi="Times New Roman"/>
                <w:color w:val="000000"/>
                <w:sz w:val="24"/>
                <w:szCs w:val="24"/>
                <w:lang w:eastAsia="ru-RU"/>
              </w:rPr>
              <w:t>невиправлення</w:t>
            </w:r>
            <w:proofErr w:type="spellEnd"/>
            <w:r w:rsidRPr="005C2332">
              <w:rPr>
                <w:rFonts w:ascii="Times New Roman" w:hAnsi="Times New Roman"/>
                <w:color w:val="000000"/>
                <w:sz w:val="24"/>
                <w:szCs w:val="24"/>
                <w:lang w:eastAsia="ru-RU"/>
              </w:rPr>
              <w:t xml:space="preserve"> учасниками виявлених невідповідностей.</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3.4. Оскарження відкритих торгів відбувається відповідно до статті 18 Закону з урахуванням особливостей, затверджених постановою КМУ № 1178.</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Скарга до органу оскарження подається суб’єктом оскарження у формі електронного документа через електронну систему закупівель.</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lastRenderedPageBreak/>
              <w:t>Якщо оскаржуються умови тендерної документації, разом із скаргою повинно бути завантажене документальне підтвердження/докази.</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Суб’єкт оскарження несе відповідальність за точність та достовірність інформації, що оприлюднюється ним в електронній системі закупівель.</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Скарга, що стосується прийнятого замовником рішення щодо відміни відкритих торгів, подається протягом 10 днів з дати оприлюднення замовником рішення про відміну відкритих торгів.</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Після закінчення встановленого для подання скарг строку, передбаченого абзацом 5 цього пункту тендерної документації,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Якщо до тендерної документації замовником вносилися зміни, після закінчення встановленого для подання скарг строку, передбаченого абзацом 5 цього пункту тендерної документації, положення тендерної документації, до яких зміни не вносилися, не підлягають оскарженню.</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w:t>
            </w:r>
            <w:r w:rsidRPr="005C2332">
              <w:rPr>
                <w:rFonts w:ascii="Times New Roman" w:eastAsia="Times New Roman" w:hAnsi="Times New Roman"/>
                <w:color w:val="000000"/>
                <w:sz w:val="24"/>
                <w:szCs w:val="24"/>
                <w:shd w:val="solid" w:color="FFFFFF" w:fill="FFFFFF"/>
              </w:rPr>
              <w:lastRenderedPageBreak/>
              <w:t>оскарженню ті положення тендерної документації, щодо яких скаргу (скарги) до закінчення цього строку суб’єктами не було подано.</w:t>
            </w:r>
          </w:p>
          <w:p w:rsidR="00F3262D" w:rsidRPr="005C2332" w:rsidRDefault="00F3262D" w:rsidP="005C2332">
            <w:pPr>
              <w:suppressAutoHyphens/>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5C2332">
              <w:rPr>
                <w:rFonts w:ascii="Times New Roman" w:eastAsia="Times New Roman" w:hAnsi="Times New Roman"/>
                <w:color w:val="000000"/>
                <w:sz w:val="24"/>
                <w:szCs w:val="24"/>
                <w:shd w:val="solid" w:color="FFFFFF" w:fill="FFFFFF"/>
              </w:rPr>
              <w:t>Скарги щодо укладених договорів про закупівлю та їх недійсності відповідно до Закону з урахуванням особливостей, затверджених постановою КМУ № 1178, у тому числі вимоги про відшкодування збитків суб’єкту оскарження внаслідок порушення вимог Закону з урахуванням особливостей, затверджених постановою КМУ № 1178, розглядаються в судовому порядку.</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hAnsi="Times New Roman"/>
                <w:color w:val="000000"/>
                <w:sz w:val="24"/>
                <w:szCs w:val="24"/>
                <w:lang w:eastAsia="ru-RU"/>
              </w:rPr>
              <w:t>3.5.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3262D" w:rsidRPr="005C2332" w:rsidRDefault="00F3262D" w:rsidP="005C2332">
            <w:pPr>
              <w:spacing w:after="0" w:line="240" w:lineRule="auto"/>
              <w:jc w:val="both"/>
              <w:rPr>
                <w:rFonts w:ascii="Times New Roman" w:eastAsia="Times New Roman" w:hAnsi="Times New Roman"/>
                <w:sz w:val="24"/>
                <w:szCs w:val="24"/>
                <w:lang w:eastAsia="ru-RU"/>
              </w:rPr>
            </w:pPr>
            <w:r w:rsidRPr="005C2332">
              <w:rPr>
                <w:rFonts w:ascii="Times New Roman" w:eastAsia="Times New Roman" w:hAnsi="Times New Roman"/>
                <w:sz w:val="24"/>
                <w:szCs w:val="24"/>
                <w:lang w:eastAsia="ru-RU"/>
              </w:rPr>
              <w:t>3.6.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3262D" w:rsidRPr="005C2332" w:rsidRDefault="00F3262D" w:rsidP="005C2332">
            <w:pPr>
              <w:spacing w:after="0" w:line="240" w:lineRule="auto"/>
              <w:jc w:val="both"/>
              <w:rPr>
                <w:rFonts w:ascii="Times New Roman" w:eastAsia="Times New Roman" w:hAnsi="Times New Roman"/>
                <w:sz w:val="24"/>
                <w:szCs w:val="24"/>
                <w:lang w:eastAsia="ru-RU"/>
              </w:rPr>
            </w:pPr>
            <w:r w:rsidRPr="005C2332">
              <w:rPr>
                <w:rFonts w:ascii="Times New Roman" w:eastAsia="Times New Roman" w:hAnsi="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262D" w:rsidRPr="005C2332" w:rsidRDefault="00F3262D" w:rsidP="005C2332">
            <w:pPr>
              <w:spacing w:after="0" w:line="240" w:lineRule="auto"/>
              <w:jc w:val="both"/>
              <w:rPr>
                <w:rFonts w:ascii="Times New Roman" w:hAnsi="Times New Roman"/>
                <w:sz w:val="24"/>
                <w:szCs w:val="24"/>
                <w:lang w:eastAsia="uk-UA"/>
              </w:rPr>
            </w:pPr>
            <w:r w:rsidRPr="005C2332">
              <w:rPr>
                <w:rFonts w:ascii="Times New Roman" w:eastAsia="Times New Roman" w:hAnsi="Times New Roman"/>
                <w:sz w:val="24"/>
                <w:szCs w:val="24"/>
                <w:lang w:eastAsia="ru-RU"/>
              </w:rPr>
              <w:t>Документи, видані державними органами, повинні відповідати вимогам нормативних актів, відповідно до яких такі документи видані.</w:t>
            </w:r>
          </w:p>
        </w:tc>
      </w:tr>
      <w:tr w:rsidR="00E45A20">
        <w:trPr>
          <w:trHeight w:val="522"/>
          <w:jc w:val="center"/>
        </w:trPr>
        <w:tc>
          <w:tcPr>
            <w:tcW w:w="570" w:type="dxa"/>
          </w:tcPr>
          <w:p w:rsidR="00E45A20" w:rsidRPr="005C2332" w:rsidRDefault="00E45A20" w:rsidP="005C2332">
            <w:pPr>
              <w:widowControl w:val="0"/>
              <w:spacing w:after="0" w:line="240" w:lineRule="auto"/>
              <w:contextualSpacing/>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lastRenderedPageBreak/>
              <w:t>4</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Відхилення тендерних пропозицій</w:t>
            </w:r>
          </w:p>
        </w:tc>
        <w:tc>
          <w:tcPr>
            <w:tcW w:w="5989" w:type="dxa"/>
          </w:tcPr>
          <w:p w:rsidR="00F3262D" w:rsidRPr="005C2332" w:rsidRDefault="00E45A20"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sz w:val="24"/>
                <w:szCs w:val="24"/>
                <w:lang w:eastAsia="uk-UA"/>
              </w:rPr>
              <w:t>4.1. </w:t>
            </w:r>
            <w:r w:rsidR="00F3262D" w:rsidRPr="005C2332">
              <w:rPr>
                <w:rFonts w:ascii="Times New Roman" w:eastAsia="Times New Roman" w:hAnsi="Times New Roman"/>
                <w:color w:val="000000"/>
                <w:sz w:val="24"/>
                <w:szCs w:val="24"/>
                <w:lang w:eastAsia="ru-RU"/>
              </w:rPr>
              <w:t>Тендерна пропозиція відхиляється замовником у разі, коли:</w:t>
            </w:r>
          </w:p>
          <w:p w:rsidR="00F3262D" w:rsidRPr="005C2332" w:rsidRDefault="00F3262D" w:rsidP="005C2332">
            <w:pPr>
              <w:spacing w:after="0" w:line="240" w:lineRule="auto"/>
              <w:jc w:val="both"/>
              <w:rPr>
                <w:rFonts w:ascii="Times New Roman" w:eastAsia="Times New Roman" w:hAnsi="Times New Roman"/>
                <w:i/>
                <w:color w:val="000000"/>
                <w:sz w:val="24"/>
                <w:szCs w:val="24"/>
                <w:lang w:eastAsia="ru-RU"/>
              </w:rPr>
            </w:pPr>
            <w:r w:rsidRPr="005C2332">
              <w:rPr>
                <w:rFonts w:ascii="Times New Roman" w:eastAsia="Times New Roman" w:hAnsi="Times New Roman"/>
                <w:i/>
                <w:color w:val="000000"/>
                <w:sz w:val="24"/>
                <w:szCs w:val="24"/>
              </w:rPr>
              <w:t>1) учасник процедури закупівлі:</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5C2332">
              <w:rPr>
                <w:rFonts w:ascii="Times New Roman" w:eastAsia="Times New Roman" w:hAnsi="Times New Roman"/>
                <w:color w:val="000000"/>
                <w:sz w:val="24"/>
                <w:szCs w:val="24"/>
                <w:shd w:val="solid" w:color="FFFFFF" w:fill="FFFFFF"/>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F3262D" w:rsidRPr="005C2332" w:rsidRDefault="00F3262D" w:rsidP="005C2332">
            <w:pPr>
              <w:spacing w:after="0" w:line="240" w:lineRule="auto"/>
              <w:jc w:val="both"/>
              <w:rPr>
                <w:rFonts w:ascii="Times New Roman" w:eastAsia="Times New Roman" w:hAnsi="Times New Roman"/>
                <w:color w:val="000000"/>
                <w:sz w:val="24"/>
                <w:szCs w:val="24"/>
                <w:shd w:val="solid" w:color="FFFFFF" w:fill="FFFFFF"/>
                <w:lang w:eastAsia="ru-RU"/>
              </w:rPr>
            </w:pPr>
            <w:r w:rsidRPr="005C2332">
              <w:rPr>
                <w:rFonts w:ascii="Times New Roman" w:eastAsia="Times New Roman" w:hAnsi="Times New Roman"/>
                <w:color w:val="000000"/>
                <w:sz w:val="24"/>
                <w:szCs w:val="24"/>
                <w:shd w:val="solid" w:color="FFFFFF" w:fill="FFFFFF"/>
              </w:rPr>
              <w:t xml:space="preserve">- є юридичною особою </w:t>
            </w:r>
            <w:r w:rsidRPr="005C2332">
              <w:rPr>
                <w:rFonts w:ascii="Times New Roman" w:eastAsia="Times New Roman" w:hAnsi="Times New Roman"/>
                <w:color w:val="000000"/>
                <w:sz w:val="24"/>
                <w:szCs w:val="24"/>
              </w:rPr>
              <w:t>–</w:t>
            </w:r>
            <w:r w:rsidRPr="005C2332">
              <w:rPr>
                <w:rFonts w:ascii="Times New Roman" w:eastAsia="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2332">
              <w:rPr>
                <w:rFonts w:ascii="Times New Roman" w:eastAsia="Times New Roman" w:hAnsi="Times New Roman"/>
                <w:color w:val="000000"/>
                <w:sz w:val="24"/>
                <w:szCs w:val="24"/>
                <w:shd w:val="solid" w:color="FFFFFF" w:fill="FFFFFF"/>
              </w:rPr>
              <w:t>бенефіціарним</w:t>
            </w:r>
            <w:proofErr w:type="spellEnd"/>
            <w:r w:rsidRPr="005C2332">
              <w:rPr>
                <w:rFonts w:ascii="Times New Roman" w:eastAsia="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5C2332">
              <w:rPr>
                <w:rFonts w:ascii="Times New Roman" w:eastAsia="Times New Roman" w:hAnsi="Times New Roman"/>
                <w:color w:val="000000"/>
                <w:sz w:val="24"/>
                <w:szCs w:val="24"/>
              </w:rPr>
              <w:t>–</w:t>
            </w:r>
            <w:r w:rsidRPr="005C2332">
              <w:rPr>
                <w:rFonts w:ascii="Times New Roman" w:eastAsia="Times New Roman" w:hAnsi="Times New Roman"/>
                <w:color w:val="000000"/>
                <w:sz w:val="24"/>
                <w:szCs w:val="24"/>
                <w:shd w:val="solid" w:color="FFFFFF" w:fill="FFFFFF"/>
              </w:rPr>
              <w:t xml:space="preserve"> підприємцем) </w:t>
            </w:r>
            <w:r w:rsidRPr="005C2332">
              <w:rPr>
                <w:rFonts w:ascii="Times New Roman" w:eastAsia="Times New Roman" w:hAnsi="Times New Roman"/>
                <w:color w:val="000000"/>
                <w:sz w:val="24"/>
                <w:szCs w:val="24"/>
              </w:rPr>
              <w:t>–</w:t>
            </w:r>
            <w:r w:rsidRPr="005C2332">
              <w:rPr>
                <w:rFonts w:ascii="Times New Roman" w:eastAsia="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C2332">
              <w:rPr>
                <w:rFonts w:ascii="Times New Roman" w:eastAsia="Times New Roman" w:hAnsi="Times New Roman"/>
                <w:color w:val="000000"/>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C2332">
              <w:rPr>
                <w:rFonts w:ascii="Times New Roman" w:eastAsia="Times New Roman" w:hAnsi="Times New Roman"/>
                <w:color w:val="000000"/>
                <w:sz w:val="24"/>
                <w:szCs w:val="24"/>
                <w:shd w:val="solid" w:color="FFFFFF" w:fill="FFFFFF"/>
              </w:rPr>
              <w:t>;</w:t>
            </w:r>
          </w:p>
          <w:p w:rsidR="00F3262D" w:rsidRPr="005C2332" w:rsidRDefault="00F3262D" w:rsidP="005C2332">
            <w:pPr>
              <w:spacing w:after="0" w:line="240" w:lineRule="auto"/>
              <w:jc w:val="both"/>
              <w:rPr>
                <w:rFonts w:ascii="Times New Roman" w:eastAsia="Times New Roman" w:hAnsi="Times New Roman"/>
                <w:i/>
                <w:color w:val="000000"/>
                <w:sz w:val="24"/>
                <w:szCs w:val="24"/>
                <w:lang w:eastAsia="ru-RU"/>
              </w:rPr>
            </w:pPr>
            <w:r w:rsidRPr="005C2332">
              <w:rPr>
                <w:rFonts w:ascii="Times New Roman" w:eastAsia="Times New Roman" w:hAnsi="Times New Roman"/>
                <w:i/>
                <w:color w:val="000000"/>
                <w:sz w:val="24"/>
                <w:szCs w:val="24"/>
              </w:rPr>
              <w:t>2) тендерна пропозиція:</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викладена іншою мовою (мовами), ніж мова (мови), що передбачена тендерною документацією;</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є такою, строк дії якої закінчився;</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 є такою, ціна якої перевищує очікувану вартість </w:t>
            </w:r>
            <w:r w:rsidRPr="005C2332">
              <w:rPr>
                <w:rFonts w:ascii="Times New Roman" w:eastAsia="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F3262D" w:rsidRPr="005C2332" w:rsidRDefault="00F3262D" w:rsidP="005C2332">
            <w:pPr>
              <w:spacing w:after="0" w:line="240" w:lineRule="auto"/>
              <w:jc w:val="both"/>
              <w:rPr>
                <w:rFonts w:ascii="Times New Roman" w:eastAsia="Times New Roman" w:hAnsi="Times New Roman"/>
                <w:i/>
                <w:color w:val="000000"/>
                <w:sz w:val="24"/>
                <w:szCs w:val="24"/>
                <w:lang w:eastAsia="ru-RU"/>
              </w:rPr>
            </w:pPr>
            <w:r w:rsidRPr="005C2332">
              <w:rPr>
                <w:rFonts w:ascii="Times New Roman" w:eastAsia="Times New Roman" w:hAnsi="Times New Roman"/>
                <w:i/>
                <w:color w:val="000000"/>
                <w:sz w:val="24"/>
                <w:szCs w:val="24"/>
              </w:rPr>
              <w:t>3) переможець процедури закупівлі:</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5C2332">
              <w:rPr>
                <w:rFonts w:ascii="Times New Roman" w:eastAsia="Times New Roman" w:hAnsi="Times New Roman"/>
                <w:color w:val="000000"/>
                <w:sz w:val="24"/>
                <w:szCs w:val="24"/>
                <w:shd w:val="solid" w:color="FFFFFF" w:fill="FFFFFF"/>
              </w:rPr>
              <w:t>з урахуванням пункту 44 особливостей, затверджених постановою КМУ № 1178</w:t>
            </w:r>
            <w:r w:rsidRPr="005C2332">
              <w:rPr>
                <w:rFonts w:ascii="Times New Roman" w:eastAsia="Times New Roman" w:hAnsi="Times New Roman"/>
                <w:color w:val="000000"/>
                <w:sz w:val="24"/>
                <w:szCs w:val="24"/>
              </w:rPr>
              <w:t>;</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F3262D" w:rsidRPr="005C2332" w:rsidRDefault="00F3262D" w:rsidP="005C2332">
            <w:pPr>
              <w:suppressAutoHyphens/>
              <w:autoSpaceDE w:val="0"/>
              <w:autoSpaceDN w:val="0"/>
              <w:adjustRightInd w:val="0"/>
              <w:spacing w:after="0" w:line="240" w:lineRule="auto"/>
              <w:jc w:val="both"/>
              <w:rPr>
                <w:rFonts w:ascii="Times New Roman" w:eastAsia="Times New Roman" w:hAnsi="Times New Roman"/>
                <w:i/>
                <w:color w:val="000000"/>
                <w:kern w:val="1"/>
                <w:sz w:val="24"/>
                <w:szCs w:val="24"/>
                <w:lang w:eastAsia="ru-RU"/>
              </w:rPr>
            </w:pPr>
            <w:r w:rsidRPr="005C2332">
              <w:rPr>
                <w:rFonts w:ascii="Times New Roman" w:eastAsia="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Замовник </w:t>
            </w:r>
            <w:r w:rsidRPr="005C2332">
              <w:rPr>
                <w:rFonts w:ascii="Times New Roman" w:eastAsia="Times New Roman" w:hAnsi="Times New Roman"/>
                <w:b/>
                <w:bCs/>
                <w:color w:val="000000"/>
                <w:sz w:val="24"/>
                <w:szCs w:val="24"/>
              </w:rPr>
              <w:t>може</w:t>
            </w:r>
            <w:r w:rsidRPr="005C2332">
              <w:rPr>
                <w:rFonts w:ascii="Times New Roman" w:eastAsia="Times New Roman" w:hAnsi="Times New Roman"/>
                <w:color w:val="000000"/>
                <w:sz w:val="24"/>
                <w:szCs w:val="24"/>
              </w:rPr>
              <w:t xml:space="preserve"> відхилити тендерну пропозицію із зазначенням аргументації в електронній системі закупівель у разі, коли:</w:t>
            </w:r>
          </w:p>
          <w:p w:rsidR="00F3262D" w:rsidRPr="005C2332" w:rsidRDefault="00F3262D" w:rsidP="005C2332">
            <w:pPr>
              <w:numPr>
                <w:ilvl w:val="0"/>
                <w:numId w:val="4"/>
              </w:numPr>
              <w:tabs>
                <w:tab w:val="left" w:pos="360"/>
                <w:tab w:val="left" w:pos="851"/>
                <w:tab w:val="left" w:pos="1440"/>
              </w:tabs>
              <w:spacing w:after="0" w:line="240" w:lineRule="auto"/>
              <w:ind w:left="0" w:firstLine="0"/>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262D" w:rsidRPr="005C2332" w:rsidRDefault="00F3262D" w:rsidP="005C2332">
            <w:pPr>
              <w:numPr>
                <w:ilvl w:val="0"/>
                <w:numId w:val="4"/>
              </w:numPr>
              <w:spacing w:after="0" w:line="240" w:lineRule="auto"/>
              <w:ind w:left="0" w:firstLine="0"/>
              <w:contextualSpacing/>
              <w:jc w:val="both"/>
              <w:rPr>
                <w:rFonts w:ascii="Times New Roman" w:hAnsi="Times New Roman"/>
                <w:color w:val="000000"/>
                <w:sz w:val="24"/>
                <w:szCs w:val="24"/>
                <w:lang w:eastAsia="ru-RU"/>
              </w:rPr>
            </w:pPr>
            <w:r w:rsidRPr="005C2332">
              <w:rPr>
                <w:rFonts w:ascii="Times New Roman" w:eastAsia="Times New Roman" w:hAnsi="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262D" w:rsidRPr="005C2332" w:rsidRDefault="00F3262D" w:rsidP="005C2332">
            <w:pPr>
              <w:spacing w:after="0" w:line="240" w:lineRule="auto"/>
              <w:jc w:val="both"/>
              <w:rPr>
                <w:rFonts w:ascii="Times New Roman" w:hAnsi="Times New Roman"/>
                <w:color w:val="000000"/>
                <w:sz w:val="24"/>
                <w:szCs w:val="24"/>
                <w:lang w:eastAsia="ru-RU"/>
              </w:rPr>
            </w:pPr>
            <w:r w:rsidRPr="005C2332">
              <w:rPr>
                <w:rFonts w:ascii="Times New Roman" w:hAnsi="Times New Roman"/>
                <w:color w:val="000000"/>
                <w:sz w:val="24"/>
                <w:szCs w:val="24"/>
                <w:lang w:eastAsia="ru-RU"/>
              </w:rPr>
              <w:t xml:space="preserve">4.2. Інформація про відхилення тендерної пропозиції, у тому числі підстави такого відхилення (з посиланням на відповідні положення особливостей, </w:t>
            </w:r>
            <w:proofErr w:type="spellStart"/>
            <w:r w:rsidRPr="005C2332">
              <w:rPr>
                <w:rFonts w:ascii="Times New Roman" w:hAnsi="Times New Roman"/>
                <w:color w:val="000000"/>
                <w:sz w:val="24"/>
                <w:szCs w:val="24"/>
                <w:lang w:eastAsia="ru-RU"/>
              </w:rPr>
              <w:t>затвержених</w:t>
            </w:r>
            <w:proofErr w:type="spellEnd"/>
            <w:r w:rsidRPr="005C2332">
              <w:rPr>
                <w:rFonts w:ascii="Times New Roman" w:hAnsi="Times New Roman"/>
                <w:color w:val="000000"/>
                <w:sz w:val="24"/>
                <w:szCs w:val="24"/>
                <w:lang w:eastAsia="ru-RU"/>
              </w:rPr>
              <w:t xml:space="preserve"> постановою КМУ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262D" w:rsidRPr="005C2332" w:rsidRDefault="00F3262D" w:rsidP="005C2332">
            <w:pPr>
              <w:spacing w:line="240" w:lineRule="auto"/>
              <w:jc w:val="both"/>
              <w:rPr>
                <w:rFonts w:ascii="Times New Roman" w:hAnsi="Times New Roman"/>
                <w:color w:val="000000"/>
                <w:sz w:val="24"/>
                <w:szCs w:val="24"/>
                <w:lang w:eastAsia="ru-RU"/>
              </w:rPr>
            </w:pPr>
            <w:r w:rsidRPr="005C2332">
              <w:rPr>
                <w:rFonts w:ascii="Times New Roman" w:hAnsi="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5C2332">
              <w:rPr>
                <w:rFonts w:ascii="Times New Roman" w:hAnsi="Times New Roman"/>
                <w:color w:val="000000"/>
                <w:sz w:val="24"/>
                <w:szCs w:val="24"/>
                <w:lang w:eastAsia="ru-RU"/>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45A20" w:rsidRPr="005C2332" w:rsidRDefault="00F3262D"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hAnsi="Times New Roman"/>
                <w:color w:val="000000"/>
                <w:sz w:val="24"/>
                <w:szCs w:val="24"/>
                <w:lang w:eastAsia="ru-RU"/>
              </w:rPr>
              <w:t>Замовник не відхиляє тендерну пропозицію, у разі якщо у ній наявні формальні (несуттєві) помилки.</w:t>
            </w:r>
          </w:p>
        </w:tc>
      </w:tr>
      <w:tr w:rsidR="00E45A20">
        <w:trPr>
          <w:trHeight w:val="522"/>
          <w:jc w:val="center"/>
        </w:trPr>
        <w:tc>
          <w:tcPr>
            <w:tcW w:w="9996" w:type="dxa"/>
            <w:gridSpan w:val="3"/>
            <w:shd w:val="clear" w:color="auto" w:fill="A5A5A5"/>
            <w:vAlign w:val="center"/>
          </w:tcPr>
          <w:p w:rsidR="00E45A20" w:rsidRPr="005C2332" w:rsidRDefault="00E45A20" w:rsidP="005C2332">
            <w:pPr>
              <w:widowControl w:val="0"/>
              <w:spacing w:after="0" w:line="240" w:lineRule="auto"/>
              <w:ind w:hanging="21"/>
              <w:contextualSpacing/>
              <w:jc w:val="center"/>
              <w:rPr>
                <w:rFonts w:ascii="Times New Roman" w:hAnsi="Times New Roman"/>
                <w:sz w:val="24"/>
                <w:szCs w:val="24"/>
              </w:rPr>
            </w:pPr>
            <w:r w:rsidRPr="005C2332">
              <w:rPr>
                <w:rFonts w:ascii="Times New Roman" w:hAnsi="Times New Roman"/>
                <w:b/>
                <w:sz w:val="24"/>
                <w:szCs w:val="24"/>
              </w:rPr>
              <w:lastRenderedPageBreak/>
              <w:t xml:space="preserve">Розділ VI. </w:t>
            </w:r>
            <w:r w:rsidRPr="005C2332">
              <w:rPr>
                <w:rFonts w:ascii="Times New Roman" w:hAnsi="Times New Roman"/>
                <w:b/>
                <w:sz w:val="24"/>
                <w:szCs w:val="24"/>
                <w:lang w:eastAsia="uk-UA"/>
              </w:rPr>
              <w:t>Результати тендеру та укладання договору про закупівлю</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color w:val="000000"/>
                <w:sz w:val="24"/>
                <w:szCs w:val="24"/>
                <w:lang w:eastAsia="uk-UA"/>
              </w:rPr>
            </w:pPr>
            <w:r w:rsidRPr="005C2332">
              <w:rPr>
                <w:rFonts w:ascii="Times New Roman" w:hAnsi="Times New Roman"/>
                <w:b/>
                <w:color w:val="000000"/>
                <w:sz w:val="24"/>
                <w:szCs w:val="24"/>
                <w:lang w:eastAsia="uk-UA"/>
              </w:rPr>
              <w:t>1</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Відміна замовником тендеру чи визнання його таким, що не відбувся</w:t>
            </w:r>
          </w:p>
        </w:tc>
        <w:tc>
          <w:tcPr>
            <w:tcW w:w="5989" w:type="dxa"/>
          </w:tcPr>
          <w:p w:rsidR="00F3262D" w:rsidRPr="005C2332" w:rsidRDefault="00E45A20"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hAnsi="Times New Roman"/>
                <w:sz w:val="24"/>
                <w:szCs w:val="24"/>
                <w:lang w:eastAsia="uk-UA"/>
              </w:rPr>
              <w:t xml:space="preserve">1.1 </w:t>
            </w:r>
            <w:r w:rsidR="00F3262D" w:rsidRPr="005C2332">
              <w:rPr>
                <w:rFonts w:ascii="Times New Roman" w:eastAsia="Times New Roman" w:hAnsi="Times New Roman"/>
                <w:color w:val="000000"/>
                <w:sz w:val="24"/>
                <w:szCs w:val="24"/>
                <w:lang w:eastAsia="ru-RU"/>
              </w:rPr>
              <w:t>Замовник відміняє відкриті торги у разі:</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1) відсутності подальшої потреби в закупівлі товарів, робіт чи послуг;</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3) скорочення обсягу видатків на здійснення закупівлі товарів, робіт чи послуг;</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4) коли здійснення закупівлі стало неможливим внаслідок дії обставин непереборної сили.</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C2332">
              <w:rPr>
                <w:rFonts w:ascii="Times New Roman" w:eastAsia="Times New Roman" w:hAnsi="Times New Roman"/>
                <w:color w:val="000000"/>
                <w:sz w:val="24"/>
                <w:szCs w:val="24"/>
                <w:shd w:val="solid" w:color="FFFFFF" w:fill="FFFFFF"/>
              </w:rPr>
              <w:t>цими особливостями</w:t>
            </w:r>
            <w:r w:rsidRPr="005C2332">
              <w:rPr>
                <w:rFonts w:ascii="Times New Roman" w:eastAsia="Times New Roman" w:hAnsi="Times New Roman"/>
                <w:color w:val="000000"/>
                <w:sz w:val="24"/>
                <w:szCs w:val="24"/>
              </w:rPr>
              <w:t>;</w:t>
            </w:r>
          </w:p>
          <w:p w:rsidR="00F3262D" w:rsidRPr="005C2332" w:rsidRDefault="00F3262D" w:rsidP="005C2332">
            <w:pPr>
              <w:spacing w:after="0" w:line="240" w:lineRule="auto"/>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2) не</w:t>
            </w:r>
            <w:r w:rsidRPr="005C2332">
              <w:rPr>
                <w:rFonts w:ascii="Times New Roman" w:eastAsia="Times New Roman" w:hAnsi="Times New Roman"/>
                <w:color w:val="000000"/>
                <w:sz w:val="24"/>
                <w:szCs w:val="24"/>
                <w:shd w:val="solid" w:color="FFFFFF" w:fill="FFFFFF"/>
              </w:rPr>
              <w:t>подання жодної тендерної пропозиції для участі</w:t>
            </w:r>
            <w:r w:rsidRPr="005C2332">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5C2332">
              <w:rPr>
                <w:rFonts w:ascii="Times New Roman" w:eastAsia="Times New Roman" w:hAnsi="Times New Roman"/>
                <w:color w:val="000000"/>
                <w:sz w:val="24"/>
                <w:szCs w:val="24"/>
                <w:shd w:val="solid" w:color="FFFFFF" w:fill="FFFFFF"/>
              </w:rPr>
              <w:t>цими особливостями</w:t>
            </w:r>
            <w:r w:rsidRPr="005C2332">
              <w:rPr>
                <w:rFonts w:ascii="Times New Roman" w:eastAsia="Times New Roman" w:hAnsi="Times New Roman"/>
                <w:color w:val="000000"/>
                <w:sz w:val="24"/>
                <w:szCs w:val="24"/>
              </w:rPr>
              <w:t>.</w:t>
            </w:r>
          </w:p>
          <w:p w:rsidR="00F3262D" w:rsidRPr="005C2332" w:rsidRDefault="00F3262D" w:rsidP="005C2332">
            <w:pPr>
              <w:widowControl w:val="0"/>
              <w:spacing w:after="0" w:line="240" w:lineRule="auto"/>
              <w:contextualSpacing/>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7960" w:rsidRPr="005C2332" w:rsidRDefault="00A17960" w:rsidP="005C2332">
            <w:pPr>
              <w:pStyle w:val="rvps2"/>
              <w:shd w:val="clear" w:color="auto" w:fill="FFFFFF"/>
              <w:spacing w:before="0" w:beforeAutospacing="0" w:after="0" w:afterAutospacing="0"/>
              <w:jc w:val="both"/>
            </w:pPr>
            <w:r w:rsidRPr="005C2332">
              <w:rPr>
                <w:lang w:val="ru-RU"/>
              </w:rPr>
              <w:t xml:space="preserve">      </w:t>
            </w:r>
            <w:r w:rsidRPr="005C2332">
              <w:t>Відкриті торги можуть бути відмінені частково (за лотом).</w:t>
            </w:r>
          </w:p>
          <w:p w:rsidR="00A17960" w:rsidRPr="005C2332" w:rsidRDefault="00A17960" w:rsidP="005C2332">
            <w:pPr>
              <w:pStyle w:val="rvps2"/>
              <w:shd w:val="clear" w:color="auto" w:fill="FFFFFF"/>
              <w:spacing w:before="0" w:beforeAutospacing="0" w:after="0" w:afterAutospacing="0"/>
              <w:jc w:val="both"/>
            </w:pPr>
            <w:r w:rsidRPr="005C233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17960" w:rsidRPr="005C2332" w:rsidRDefault="00A17960" w:rsidP="005C2332">
            <w:pPr>
              <w:pStyle w:val="rvps2"/>
              <w:shd w:val="clear" w:color="auto" w:fill="FFFFFF"/>
              <w:spacing w:before="0" w:beforeAutospacing="0" w:after="0" w:afterAutospacing="0"/>
              <w:jc w:val="both"/>
            </w:pPr>
            <w:r w:rsidRPr="005C2332">
              <w:t>Рішення про намір укласти договір про закупівлю приймається замовником відповідно до статті 33 Закону та цього пункту ОСОБЛИВОСТЕЙ.</w:t>
            </w:r>
          </w:p>
          <w:p w:rsidR="00A17960" w:rsidRPr="005C2332" w:rsidRDefault="00A17960" w:rsidP="005C2332">
            <w:pPr>
              <w:pStyle w:val="rvps2"/>
              <w:shd w:val="clear" w:color="auto" w:fill="FFFFFF"/>
              <w:spacing w:before="0" w:beforeAutospacing="0" w:after="0" w:afterAutospacing="0"/>
              <w:jc w:val="both"/>
            </w:pPr>
            <w:r w:rsidRPr="005C233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17960" w:rsidRPr="005C2332" w:rsidRDefault="00A17960" w:rsidP="005C2332">
            <w:pPr>
              <w:pStyle w:val="rvps2"/>
              <w:shd w:val="clear" w:color="auto" w:fill="FFFFFF"/>
              <w:spacing w:before="0" w:beforeAutospacing="0" w:after="0" w:afterAutospacing="0"/>
              <w:jc w:val="both"/>
            </w:pPr>
            <w:r w:rsidRPr="005C2332">
              <w:t xml:space="preserve">З метою забезпечення права на оскарження рішень </w:t>
            </w:r>
            <w:r w:rsidRPr="005C2332">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7960" w:rsidRPr="005C2332" w:rsidRDefault="00A17960" w:rsidP="005C2332">
            <w:pPr>
              <w:pStyle w:val="rvps2"/>
              <w:shd w:val="clear" w:color="auto" w:fill="FFFFFF"/>
              <w:spacing w:before="0" w:beforeAutospacing="0" w:after="0" w:afterAutospacing="0"/>
              <w:jc w:val="both"/>
            </w:pPr>
            <w:r w:rsidRPr="005C2332">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17960" w:rsidRPr="005C2332" w:rsidRDefault="00A1796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bookmarkStart w:id="4" w:name="n1624"/>
            <w:bookmarkEnd w:id="4"/>
            <w:r w:rsidRPr="005C2332">
              <w:rPr>
                <w:rFonts w:ascii="Times New Roman" w:hAnsi="Times New Roman"/>
                <w:sz w:val="24"/>
                <w:szCs w:val="24"/>
              </w:rPr>
              <w:t>ОСОБЛИВОСТЯМИ.</w:t>
            </w:r>
          </w:p>
          <w:p w:rsidR="00E45A20" w:rsidRPr="005C2332" w:rsidRDefault="00E45A20" w:rsidP="005C2332">
            <w:pPr>
              <w:widowControl w:val="0"/>
              <w:spacing w:after="0" w:line="240" w:lineRule="auto"/>
              <w:contextualSpacing/>
              <w:jc w:val="both"/>
              <w:rPr>
                <w:rFonts w:ascii="Times New Roman" w:hAnsi="Times New Roman"/>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sz w:val="24"/>
                <w:szCs w:val="24"/>
              </w:rPr>
            </w:pPr>
            <w:r w:rsidRPr="005C2332">
              <w:rPr>
                <w:rFonts w:ascii="Times New Roman" w:hAnsi="Times New Roman"/>
                <w:b/>
                <w:sz w:val="24"/>
                <w:szCs w:val="24"/>
              </w:rPr>
              <w:lastRenderedPageBreak/>
              <w:t>2</w:t>
            </w:r>
          </w:p>
        </w:tc>
        <w:tc>
          <w:tcPr>
            <w:tcW w:w="3437" w:type="dxa"/>
          </w:tcPr>
          <w:p w:rsidR="00E45A20" w:rsidRPr="005C2332" w:rsidRDefault="00E45A20" w:rsidP="005C2332">
            <w:pPr>
              <w:widowControl w:val="0"/>
              <w:spacing w:after="0" w:line="240" w:lineRule="auto"/>
              <w:contextualSpacing/>
              <w:jc w:val="both"/>
              <w:rPr>
                <w:rFonts w:ascii="Times New Roman" w:hAnsi="Times New Roman"/>
                <w:b/>
                <w:sz w:val="24"/>
                <w:szCs w:val="24"/>
                <w:lang w:eastAsia="uk-UA"/>
              </w:rPr>
            </w:pPr>
            <w:r w:rsidRPr="005C2332">
              <w:rPr>
                <w:rFonts w:ascii="Times New Roman" w:hAnsi="Times New Roman"/>
                <w:b/>
                <w:sz w:val="24"/>
                <w:szCs w:val="24"/>
                <w:lang w:eastAsia="uk-UA"/>
              </w:rPr>
              <w:t xml:space="preserve">Строк укладання договору </w:t>
            </w:r>
          </w:p>
        </w:tc>
        <w:tc>
          <w:tcPr>
            <w:tcW w:w="5989" w:type="dxa"/>
          </w:tcPr>
          <w:p w:rsidR="008D57B6" w:rsidRPr="005C2332" w:rsidRDefault="00E45A20" w:rsidP="005C2332">
            <w:pPr>
              <w:widowControl w:val="0"/>
              <w:spacing w:after="0" w:line="240" w:lineRule="auto"/>
              <w:jc w:val="both"/>
              <w:rPr>
                <w:rFonts w:ascii="Times New Roman" w:eastAsia="Times New Roman" w:hAnsi="Times New Roman"/>
                <w:sz w:val="24"/>
                <w:szCs w:val="24"/>
              </w:rPr>
            </w:pPr>
            <w:r w:rsidRPr="005C2332">
              <w:rPr>
                <w:rFonts w:ascii="Times New Roman" w:eastAsia="Times New Roman" w:hAnsi="Times New Roman"/>
                <w:sz w:val="24"/>
                <w:szCs w:val="24"/>
                <w:lang w:eastAsia="uk-UA"/>
              </w:rPr>
              <w:t xml:space="preserve">2.1. </w:t>
            </w:r>
            <w:r w:rsidR="008D57B6" w:rsidRPr="005C233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D57B6" w:rsidRPr="005C2332">
              <w:rPr>
                <w:rFonts w:ascii="Times New Roman" w:eastAsia="Times New Roman" w:hAnsi="Times New Roman"/>
                <w:b/>
                <w:sz w:val="24"/>
                <w:szCs w:val="24"/>
              </w:rPr>
              <w:t>не пізніше ніж через 15 днів</w:t>
            </w:r>
            <w:r w:rsidR="008D57B6" w:rsidRPr="005C2332">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8D57B6" w:rsidRPr="005C2332">
              <w:rPr>
                <w:rFonts w:ascii="Times New Roman" w:eastAsia="Times New Roman" w:hAnsi="Times New Roman"/>
                <w:b/>
                <w:sz w:val="24"/>
                <w:szCs w:val="24"/>
              </w:rPr>
              <w:t>може бути продовжений до 60 днів</w:t>
            </w:r>
            <w:r w:rsidR="008D57B6" w:rsidRPr="005C2332">
              <w:rPr>
                <w:rFonts w:ascii="Times New Roman" w:eastAsia="Times New Roman" w:hAnsi="Times New Roman"/>
                <w:sz w:val="24"/>
                <w:szCs w:val="24"/>
              </w:rPr>
              <w:t xml:space="preserve">. </w:t>
            </w:r>
          </w:p>
          <w:p w:rsidR="00E45A20" w:rsidRPr="005C2332" w:rsidRDefault="00E45A20"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eastAsia="Times New Roman" w:hAnsi="Times New Roman"/>
                <w:sz w:val="24"/>
                <w:szCs w:val="24"/>
                <w:lang w:eastAsia="uk-UA"/>
              </w:rPr>
              <w:t>2</w:t>
            </w:r>
            <w:r w:rsidR="008D57B6" w:rsidRPr="005C2332">
              <w:rPr>
                <w:rFonts w:ascii="Times New Roman" w:eastAsia="Times New Roman" w:hAnsi="Times New Roman"/>
                <w:sz w:val="24"/>
                <w:szCs w:val="24"/>
                <w:lang w:eastAsia="uk-UA"/>
              </w:rPr>
              <w:t>.2</w:t>
            </w:r>
            <w:r w:rsidRPr="005C2332">
              <w:rPr>
                <w:rFonts w:ascii="Times New Roman" w:eastAsia="Times New Roman" w:hAnsi="Times New Roman"/>
                <w:sz w:val="24"/>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8D57B6" w:rsidRPr="005C2332" w:rsidRDefault="008D57B6" w:rsidP="005C2332">
            <w:pPr>
              <w:widowControl w:val="0"/>
              <w:spacing w:after="0" w:line="240" w:lineRule="auto"/>
              <w:jc w:val="both"/>
              <w:rPr>
                <w:rFonts w:ascii="Times New Roman" w:eastAsia="Times New Roman" w:hAnsi="Times New Roman"/>
                <w:sz w:val="24"/>
                <w:szCs w:val="24"/>
                <w:lang w:eastAsia="uk-UA"/>
              </w:rPr>
            </w:pP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sz w:val="24"/>
                <w:szCs w:val="24"/>
              </w:rPr>
            </w:pPr>
            <w:r w:rsidRPr="005C2332">
              <w:rPr>
                <w:rFonts w:ascii="Times New Roman" w:hAnsi="Times New Roman"/>
                <w:b/>
                <w:sz w:val="24"/>
                <w:szCs w:val="24"/>
              </w:rPr>
              <w:t>3</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 xml:space="preserve">Проект договору про закупівлю </w:t>
            </w:r>
          </w:p>
        </w:tc>
        <w:tc>
          <w:tcPr>
            <w:tcW w:w="5989" w:type="dxa"/>
          </w:tcPr>
          <w:p w:rsidR="00AC4BD9" w:rsidRPr="005C2332" w:rsidRDefault="00E45A20" w:rsidP="005C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5C2332">
              <w:rPr>
                <w:rFonts w:ascii="Times New Roman" w:hAnsi="Times New Roman"/>
                <w:sz w:val="24"/>
                <w:szCs w:val="24"/>
              </w:rPr>
              <w:t xml:space="preserve">3.1. </w:t>
            </w:r>
            <w:r w:rsidR="00AC4BD9" w:rsidRPr="005C2332">
              <w:rPr>
                <w:rFonts w:ascii="Times New Roman" w:eastAsia="Times New Roman" w:hAnsi="Times New Roman"/>
                <w:color w:val="000000"/>
                <w:sz w:val="24"/>
                <w:szCs w:val="24"/>
              </w:rPr>
              <w:t>Договір про закупівлю за результатами проведеної закупівлі укладається відповідно до</w:t>
            </w:r>
            <w:r w:rsidR="001A179A" w:rsidRPr="005C2332">
              <w:rPr>
                <w:rFonts w:ascii="Times New Roman" w:eastAsia="Times New Roman" w:hAnsi="Times New Roman"/>
                <w:color w:val="000000"/>
                <w:sz w:val="24"/>
                <w:szCs w:val="24"/>
              </w:rPr>
              <w:t xml:space="preserve"> норм</w:t>
            </w:r>
            <w:r w:rsidR="00AC4BD9" w:rsidRPr="005C2332">
              <w:rPr>
                <w:rFonts w:ascii="Times New Roman" w:eastAsia="Times New Roman" w:hAnsi="Times New Roman"/>
                <w:color w:val="000000"/>
                <w:sz w:val="24"/>
                <w:szCs w:val="24"/>
              </w:rPr>
              <w:t xml:space="preserve"> Цивільного </w:t>
            </w:r>
            <w:r w:rsidR="001A179A" w:rsidRPr="005C2332">
              <w:rPr>
                <w:rFonts w:ascii="Times New Roman" w:eastAsia="Times New Roman" w:hAnsi="Times New Roman"/>
                <w:color w:val="000000"/>
                <w:sz w:val="24"/>
                <w:szCs w:val="24"/>
              </w:rPr>
              <w:t>та</w:t>
            </w:r>
            <w:r w:rsidR="00AC4BD9" w:rsidRPr="005C2332">
              <w:rPr>
                <w:rFonts w:ascii="Times New Roman" w:eastAsia="Times New Roman" w:hAnsi="Times New Roman"/>
                <w:color w:val="000000"/>
                <w:sz w:val="24"/>
                <w:szCs w:val="24"/>
              </w:rPr>
              <w:t xml:space="preserve"> Господарського кодексів України з урахуванням особливостей, затверджених </w:t>
            </w:r>
            <w:r w:rsidR="009A5AF5" w:rsidRPr="005C2332">
              <w:rPr>
                <w:rFonts w:ascii="Times New Roman" w:eastAsia="Times New Roman" w:hAnsi="Times New Roman"/>
                <w:color w:val="000000"/>
                <w:sz w:val="24"/>
                <w:szCs w:val="24"/>
              </w:rPr>
              <w:t>Законом.</w:t>
            </w:r>
          </w:p>
          <w:p w:rsidR="00AC4BD9" w:rsidRPr="005C2332" w:rsidRDefault="00AC4BD9" w:rsidP="005C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5C2332">
              <w:rPr>
                <w:rFonts w:ascii="Times New Roman" w:hAnsi="Times New Roman"/>
                <w:color w:val="000000"/>
                <w:sz w:val="24"/>
                <w:szCs w:val="24"/>
                <w:lang w:eastAsia="ru-RU"/>
              </w:rPr>
              <w:t xml:space="preserve">Проект договору складено замовником з урахуванням предмету закупівлі. </w:t>
            </w:r>
          </w:p>
          <w:p w:rsidR="00AC4BD9" w:rsidRPr="005C2332" w:rsidRDefault="00AC4BD9" w:rsidP="005C2332">
            <w:pPr>
              <w:keepNext/>
              <w:keepLines/>
              <w:spacing w:line="240" w:lineRule="auto"/>
              <w:contextualSpacing/>
              <w:jc w:val="both"/>
              <w:rPr>
                <w:rFonts w:ascii="Times New Roman" w:eastAsia="Times New Roman" w:hAnsi="Times New Roman"/>
                <w:sz w:val="24"/>
                <w:szCs w:val="24"/>
                <w:lang w:eastAsia="ru-RU"/>
              </w:rPr>
            </w:pPr>
            <w:r w:rsidRPr="005C2332">
              <w:rPr>
                <w:rFonts w:ascii="Times New Roman" w:eastAsia="Times New Roman" w:hAnsi="Times New Roman"/>
                <w:b/>
                <w:bCs/>
                <w:i/>
                <w:iCs/>
                <w:sz w:val="24"/>
                <w:szCs w:val="24"/>
                <w:lang w:eastAsia="ru-RU"/>
              </w:rPr>
              <w:t>Переможець</w:t>
            </w:r>
            <w:r w:rsidRPr="005C2332">
              <w:rPr>
                <w:rFonts w:ascii="Times New Roman" w:eastAsia="Times New Roman" w:hAnsi="Times New Roman"/>
                <w:sz w:val="24"/>
                <w:szCs w:val="24"/>
                <w:lang w:eastAsia="ru-RU"/>
              </w:rPr>
              <w:t xml:space="preserve"> процедури закупівлі під час укладення договору про закупівлю повинен надати:</w:t>
            </w:r>
          </w:p>
          <w:p w:rsidR="00AC4BD9" w:rsidRPr="005C2332" w:rsidRDefault="00AC4BD9" w:rsidP="005C2332">
            <w:pPr>
              <w:pStyle w:val="af7"/>
              <w:keepNext/>
              <w:keepLines/>
              <w:numPr>
                <w:ilvl w:val="0"/>
                <w:numId w:val="5"/>
              </w:numPr>
              <w:spacing w:after="0" w:line="240" w:lineRule="auto"/>
              <w:ind w:left="0" w:firstLine="0"/>
              <w:jc w:val="both"/>
              <w:rPr>
                <w:rFonts w:ascii="Times New Roman" w:eastAsia="Times New Roman" w:hAnsi="Times New Roman"/>
                <w:sz w:val="24"/>
                <w:szCs w:val="24"/>
                <w:lang w:eastAsia="ru-RU"/>
              </w:rPr>
            </w:pPr>
            <w:r w:rsidRPr="005C2332">
              <w:rPr>
                <w:rFonts w:ascii="Times New Roman" w:eastAsia="Times New Roman" w:hAnsi="Times New Roman"/>
                <w:sz w:val="24"/>
                <w:szCs w:val="24"/>
                <w:lang w:eastAsia="ru-RU"/>
              </w:rPr>
              <w:t>інформацію про право підписання договору про закупівлю;</w:t>
            </w:r>
          </w:p>
          <w:p w:rsidR="009A5AF5" w:rsidRPr="005C2332" w:rsidRDefault="00AC4BD9" w:rsidP="005C2332">
            <w:pPr>
              <w:widowControl w:val="0"/>
              <w:numPr>
                <w:ilvl w:val="0"/>
                <w:numId w:val="5"/>
              </w:numPr>
              <w:spacing w:after="0" w:line="240" w:lineRule="auto"/>
              <w:ind w:left="732" w:hanging="697"/>
              <w:contextualSpacing/>
              <w:jc w:val="both"/>
              <w:rPr>
                <w:rFonts w:ascii="Times New Roman" w:hAnsi="Times New Roman"/>
                <w:sz w:val="24"/>
                <w:szCs w:val="24"/>
                <w:lang w:eastAsia="uk-UA"/>
              </w:rPr>
            </w:pPr>
            <w:r w:rsidRPr="005C2332">
              <w:rPr>
                <w:rFonts w:ascii="Times New Roman" w:hAnsi="Times New Roman"/>
                <w:sz w:val="24"/>
                <w:szCs w:val="24"/>
              </w:rPr>
              <w:t>достовірну інформацію про наявність</w:t>
            </w:r>
            <w:r w:rsidR="009A5AF5" w:rsidRPr="005C2332">
              <w:rPr>
                <w:rFonts w:ascii="Times New Roman" w:hAnsi="Times New Roman"/>
                <w:sz w:val="24"/>
                <w:szCs w:val="24"/>
                <w:lang w:eastAsia="uk-UA"/>
              </w:rPr>
              <w:t xml:space="preserve"> </w:t>
            </w:r>
            <w:r w:rsidRPr="005C2332">
              <w:rPr>
                <w:rFonts w:ascii="Times New Roman" w:hAnsi="Times New Roman"/>
                <w:sz w:val="24"/>
                <w:szCs w:val="24"/>
              </w:rPr>
              <w:t>у нього</w:t>
            </w:r>
          </w:p>
          <w:p w:rsidR="00E45A20" w:rsidRPr="005C2332" w:rsidRDefault="00AC4BD9" w:rsidP="005C2332">
            <w:pPr>
              <w:widowControl w:val="0"/>
              <w:spacing w:after="0" w:line="240" w:lineRule="auto"/>
              <w:ind w:left="35"/>
              <w:contextualSpacing/>
              <w:jc w:val="both"/>
              <w:rPr>
                <w:rFonts w:ascii="Times New Roman" w:hAnsi="Times New Roman"/>
                <w:sz w:val="24"/>
                <w:szCs w:val="24"/>
                <w:lang w:eastAsia="uk-UA"/>
              </w:rPr>
            </w:pPr>
            <w:r w:rsidRPr="005C2332">
              <w:rPr>
                <w:rFonts w:ascii="Times New Roman" w:hAnsi="Times New Roman"/>
                <w:sz w:val="24"/>
                <w:szCs w:val="24"/>
              </w:rPr>
              <w:t>чинної</w:t>
            </w:r>
            <w:r w:rsidR="009A5AF5" w:rsidRPr="005C2332">
              <w:rPr>
                <w:rFonts w:ascii="Times New Roman" w:hAnsi="Times New Roman"/>
                <w:sz w:val="24"/>
                <w:szCs w:val="24"/>
                <w:lang w:eastAsia="uk-UA"/>
              </w:rPr>
              <w:t xml:space="preserve"> </w:t>
            </w:r>
            <w:r w:rsidRPr="005C2332">
              <w:rPr>
                <w:rFonts w:ascii="Times New Roman" w:hAnsi="Times New Roman"/>
                <w:sz w:val="24"/>
                <w:szCs w:val="24"/>
              </w:rPr>
              <w:t xml:space="preserve">ліцензії або документа дозвільного характеру на провадження виду господарської діяльності, </w:t>
            </w:r>
            <w:r w:rsidRPr="005C2332">
              <w:rPr>
                <w:rFonts w:ascii="Times New Roman" w:eastAsia="Times New Roman" w:hAnsi="Times New Roman"/>
                <w:sz w:val="24"/>
                <w:szCs w:val="24"/>
                <w:lang w:eastAsia="ru-RU"/>
              </w:rPr>
              <w:t xml:space="preserve">якщо </w:t>
            </w:r>
            <w:r w:rsidRPr="005C2332">
              <w:rPr>
                <w:rFonts w:ascii="Times New Roman" w:eastAsia="Times New Roman" w:hAnsi="Times New Roman"/>
                <w:sz w:val="24"/>
                <w:szCs w:val="24"/>
                <w:lang w:eastAsia="ru-RU"/>
              </w:rPr>
              <w:lastRenderedPageBreak/>
              <w:t>отримання дозволу або ліцензії на провадження такого виду діяльності передбачено законом.</w:t>
            </w:r>
            <w:r w:rsidR="00E45A20" w:rsidRPr="005C2332">
              <w:rPr>
                <w:rFonts w:ascii="Times New Roman" w:hAnsi="Times New Roman"/>
                <w:sz w:val="24"/>
                <w:szCs w:val="24"/>
                <w:lang w:eastAsia="uk-UA"/>
              </w:rPr>
              <w:t>.</w:t>
            </w:r>
          </w:p>
          <w:p w:rsidR="009A5AF5" w:rsidRPr="005C2332" w:rsidRDefault="009A5AF5" w:rsidP="005C2332">
            <w:pPr>
              <w:pStyle w:val="rvps2"/>
              <w:shd w:val="clear" w:color="auto" w:fill="FFFFFF"/>
              <w:spacing w:before="0" w:beforeAutospacing="0" w:after="0" w:afterAutospacing="0"/>
            </w:pPr>
            <w:r w:rsidRPr="005C2332">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A5AF5" w:rsidRPr="005C2332" w:rsidRDefault="009A5AF5" w:rsidP="005C2332">
            <w:pPr>
              <w:pStyle w:val="rvps2"/>
              <w:numPr>
                <w:ilvl w:val="0"/>
                <w:numId w:val="1"/>
              </w:numPr>
              <w:shd w:val="clear" w:color="auto" w:fill="FFFFFF"/>
              <w:spacing w:before="0" w:beforeAutospacing="0" w:after="0" w:afterAutospacing="0"/>
            </w:pPr>
            <w:r w:rsidRPr="005C2332">
              <w:t xml:space="preserve">визначення грошового еквівалента зобов’язання в іноземній валюті; </w:t>
            </w:r>
          </w:p>
          <w:p w:rsidR="009A5AF5" w:rsidRPr="005C2332" w:rsidRDefault="009A5AF5" w:rsidP="005C2332">
            <w:pPr>
              <w:pStyle w:val="rvps2"/>
              <w:numPr>
                <w:ilvl w:val="0"/>
                <w:numId w:val="1"/>
              </w:numPr>
              <w:shd w:val="clear" w:color="auto" w:fill="FFFFFF"/>
              <w:spacing w:before="0" w:beforeAutospacing="0" w:after="0" w:afterAutospacing="0"/>
            </w:pPr>
            <w:r w:rsidRPr="005C2332">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A5AF5" w:rsidRPr="005C2332" w:rsidRDefault="009A5AF5" w:rsidP="005C2332">
            <w:pPr>
              <w:pStyle w:val="rvps2"/>
              <w:numPr>
                <w:ilvl w:val="0"/>
                <w:numId w:val="1"/>
              </w:numPr>
              <w:shd w:val="clear" w:color="auto" w:fill="FFFFFF"/>
              <w:spacing w:before="0" w:beforeAutospacing="0" w:after="0" w:afterAutospacing="0"/>
            </w:pPr>
            <w:r w:rsidRPr="005C2332">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1B30" w:rsidRPr="005C2332" w:rsidRDefault="00481B30" w:rsidP="005C2332">
            <w:pPr>
              <w:widowControl w:val="0"/>
              <w:spacing w:after="0" w:line="240" w:lineRule="auto"/>
              <w:contextualSpacing/>
              <w:jc w:val="both"/>
              <w:rPr>
                <w:rFonts w:ascii="Times New Roman" w:hAnsi="Times New Roman"/>
                <w:sz w:val="24"/>
                <w:szCs w:val="24"/>
                <w:lang w:eastAsia="uk-UA"/>
              </w:rPr>
            </w:pPr>
            <w:r w:rsidRPr="005C2332">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C2332">
              <w:rPr>
                <w:rFonts w:ascii="Times New Roman" w:eastAsia="Times New Roman" w:hAnsi="Times New Roman"/>
                <w:i/>
                <w:sz w:val="24"/>
                <w:szCs w:val="24"/>
              </w:rPr>
              <w:t xml:space="preserve"> абзацу 2 підпункту 3  пункту 41 Особливостей.</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sz w:val="24"/>
                <w:szCs w:val="24"/>
              </w:rPr>
            </w:pPr>
            <w:r w:rsidRPr="005C2332">
              <w:rPr>
                <w:rFonts w:ascii="Times New Roman" w:hAnsi="Times New Roman"/>
                <w:b/>
                <w:sz w:val="24"/>
                <w:szCs w:val="24"/>
              </w:rPr>
              <w:lastRenderedPageBreak/>
              <w:t>4</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Істотні умови, що обов’язково включаються до договору про закупівлю</w:t>
            </w:r>
          </w:p>
        </w:tc>
        <w:tc>
          <w:tcPr>
            <w:tcW w:w="5989" w:type="dxa"/>
          </w:tcPr>
          <w:p w:rsidR="00AC4BD9" w:rsidRPr="005C2332" w:rsidRDefault="00E45A20" w:rsidP="005C2332">
            <w:pPr>
              <w:tabs>
                <w:tab w:val="left" w:pos="348"/>
              </w:tabs>
              <w:spacing w:after="0" w:line="240" w:lineRule="auto"/>
              <w:jc w:val="both"/>
              <w:rPr>
                <w:rFonts w:ascii="Times New Roman" w:eastAsia="Times New Roman" w:hAnsi="Times New Roman"/>
                <w:color w:val="000000"/>
                <w:sz w:val="24"/>
                <w:szCs w:val="24"/>
                <w:lang w:eastAsia="ru-RU"/>
              </w:rPr>
            </w:pPr>
            <w:r w:rsidRPr="005C2332">
              <w:rPr>
                <w:rStyle w:val="rvts0"/>
                <w:rFonts w:ascii="Times New Roman" w:hAnsi="Times New Roman"/>
                <w:sz w:val="24"/>
                <w:szCs w:val="24"/>
              </w:rPr>
              <w:t xml:space="preserve">4.1. </w:t>
            </w:r>
            <w:r w:rsidR="00AC4BD9" w:rsidRPr="005C2332">
              <w:rPr>
                <w:rFonts w:ascii="Times New Roman" w:eastAsia="Times New Roman"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C4BD9" w:rsidRPr="005C2332" w:rsidRDefault="00AC4BD9" w:rsidP="005C2332">
            <w:pPr>
              <w:numPr>
                <w:ilvl w:val="0"/>
                <w:numId w:val="6"/>
              </w:numPr>
              <w:tabs>
                <w:tab w:val="left" w:pos="191"/>
              </w:tabs>
              <w:spacing w:after="0" w:line="240" w:lineRule="auto"/>
              <w:ind w:left="0" w:firstLine="0"/>
              <w:contextualSpacing/>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 xml:space="preserve">визначення грошового еквівалента зобов’язання в іноземній валюті; </w:t>
            </w:r>
          </w:p>
          <w:p w:rsidR="00AC4BD9" w:rsidRPr="005C2332" w:rsidRDefault="00AC4BD9" w:rsidP="005C2332">
            <w:pPr>
              <w:numPr>
                <w:ilvl w:val="0"/>
                <w:numId w:val="6"/>
              </w:numPr>
              <w:tabs>
                <w:tab w:val="left" w:pos="191"/>
              </w:tabs>
              <w:spacing w:after="0" w:line="240" w:lineRule="auto"/>
              <w:ind w:left="0" w:firstLine="0"/>
              <w:contextualSpacing/>
              <w:jc w:val="both"/>
              <w:rPr>
                <w:rFonts w:ascii="Times New Roman" w:eastAsia="Times New Roman" w:hAnsi="Times New Roman"/>
                <w:color w:val="000000"/>
                <w:sz w:val="24"/>
                <w:szCs w:val="24"/>
              </w:rPr>
            </w:pPr>
            <w:r w:rsidRPr="005C2332">
              <w:rPr>
                <w:rFonts w:ascii="Times New Roman" w:eastAsia="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C4BD9" w:rsidRPr="005C2332" w:rsidRDefault="00AC4BD9" w:rsidP="005C2332">
            <w:pPr>
              <w:pStyle w:val="af7"/>
              <w:keepNext/>
              <w:keepLines/>
              <w:numPr>
                <w:ilvl w:val="0"/>
                <w:numId w:val="6"/>
              </w:numPr>
              <w:tabs>
                <w:tab w:val="left" w:pos="206"/>
              </w:tabs>
              <w:spacing w:after="0" w:line="240" w:lineRule="auto"/>
              <w:ind w:left="0" w:right="120" w:firstLine="0"/>
              <w:jc w:val="both"/>
              <w:rPr>
                <w:rFonts w:ascii="Times New Roman" w:eastAsia="Times New Roman" w:hAnsi="Times New Roman"/>
                <w:color w:val="000000"/>
                <w:sz w:val="24"/>
                <w:szCs w:val="24"/>
                <w:lang w:eastAsia="ru-RU"/>
              </w:rPr>
            </w:pPr>
            <w:r w:rsidRPr="005C2332">
              <w:rPr>
                <w:rFonts w:ascii="Times New Roman" w:eastAsia="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C4BD9" w:rsidRPr="005C2332" w:rsidRDefault="00AC4BD9" w:rsidP="005C2332">
            <w:pPr>
              <w:spacing w:after="0" w:line="240" w:lineRule="auto"/>
              <w:jc w:val="both"/>
              <w:rPr>
                <w:rFonts w:ascii="Times New Roman" w:hAnsi="Times New Roman"/>
                <w:color w:val="000000"/>
                <w:sz w:val="24"/>
                <w:szCs w:val="24"/>
              </w:rPr>
            </w:pPr>
            <w:r w:rsidRPr="005C2332">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7" w:rsidRPr="005C2332" w:rsidRDefault="009478A7" w:rsidP="005C2332">
            <w:pPr>
              <w:pStyle w:val="rvps2"/>
              <w:shd w:val="clear" w:color="auto" w:fill="FFFFFF"/>
              <w:spacing w:before="0" w:beforeAutospacing="0" w:after="0" w:afterAutospacing="0"/>
            </w:pPr>
            <w:r w:rsidRPr="005C2332">
              <w:t>1) зменшення обсягів закупівлі, зокрема з урахуванням фактичного обсягу видатків замовника;</w:t>
            </w:r>
          </w:p>
          <w:p w:rsidR="009478A7" w:rsidRPr="005C2332" w:rsidRDefault="009478A7" w:rsidP="005C2332">
            <w:pPr>
              <w:pStyle w:val="rvps2"/>
              <w:shd w:val="clear" w:color="auto" w:fill="FFFFFF"/>
              <w:spacing w:before="0" w:beforeAutospacing="0" w:after="0" w:afterAutospacing="0"/>
              <w:jc w:val="both"/>
            </w:pPr>
            <w:r w:rsidRPr="005C233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5C2332">
              <w:lastRenderedPageBreak/>
              <w:t>до збільшення суми, визначеної в договорі про закупівлю на момент його укладення;</w:t>
            </w:r>
          </w:p>
          <w:p w:rsidR="009478A7" w:rsidRPr="005C2332" w:rsidRDefault="009478A7" w:rsidP="005C2332">
            <w:pPr>
              <w:pStyle w:val="rvps2"/>
              <w:shd w:val="clear" w:color="auto" w:fill="FFFFFF"/>
              <w:spacing w:before="0" w:beforeAutospacing="0" w:after="0" w:afterAutospacing="0"/>
              <w:jc w:val="both"/>
            </w:pPr>
            <w:r w:rsidRPr="005C2332">
              <w:t>3) покращення якості предмета закупівлі за умови, що таке покращення не призведе до збільшення суми, визначеної в договорі про закупівлю;</w:t>
            </w:r>
          </w:p>
          <w:p w:rsidR="009478A7" w:rsidRPr="005C2332" w:rsidRDefault="009478A7" w:rsidP="005C2332">
            <w:pPr>
              <w:pStyle w:val="rvps2"/>
              <w:shd w:val="clear" w:color="auto" w:fill="FFFFFF"/>
              <w:spacing w:before="0" w:beforeAutospacing="0" w:after="0" w:afterAutospacing="0"/>
              <w:jc w:val="both"/>
            </w:pPr>
            <w:r w:rsidRPr="005C233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7" w:rsidRPr="005C2332" w:rsidRDefault="009478A7" w:rsidP="005C2332">
            <w:pPr>
              <w:pStyle w:val="rvps2"/>
              <w:shd w:val="clear" w:color="auto" w:fill="FFFFFF"/>
              <w:spacing w:before="0" w:beforeAutospacing="0" w:after="0" w:afterAutospacing="0"/>
              <w:jc w:val="both"/>
            </w:pPr>
            <w:r w:rsidRPr="005C2332">
              <w:t>5) погодження зміни ціни в договорі про закупівлю в бік зменшення (без зміни кількості (обсягу) та якості товарів, робіт і послуг);</w:t>
            </w:r>
          </w:p>
          <w:p w:rsidR="009478A7" w:rsidRPr="005C2332" w:rsidRDefault="009478A7" w:rsidP="005C2332">
            <w:pPr>
              <w:pStyle w:val="rvps2"/>
              <w:shd w:val="clear" w:color="auto" w:fill="FFFFFF"/>
              <w:spacing w:before="0" w:beforeAutospacing="0" w:after="0" w:afterAutospacing="0"/>
              <w:jc w:val="both"/>
            </w:pPr>
            <w:r w:rsidRPr="005C233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319A" w:rsidRPr="005C2332" w:rsidRDefault="004F319A" w:rsidP="005C2332">
            <w:pPr>
              <w:pStyle w:val="rvps2"/>
              <w:shd w:val="clear" w:color="auto" w:fill="FFFFFF"/>
              <w:spacing w:before="0" w:beforeAutospacing="0" w:after="0" w:afterAutospacing="0"/>
              <w:jc w:val="both"/>
            </w:pPr>
            <w:r w:rsidRPr="005C2332">
              <w:rPr>
                <w:color w:val="333333"/>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2332">
              <w:rPr>
                <w:color w:val="333333"/>
                <w:shd w:val="clear" w:color="auto" w:fill="FFFFFF"/>
              </w:rPr>
              <w:t>Platts</w:t>
            </w:r>
            <w:proofErr w:type="spellEnd"/>
            <w:r w:rsidRPr="005C2332">
              <w:rPr>
                <w:color w:val="333333"/>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45A20" w:rsidRPr="005C2332" w:rsidRDefault="004F319A" w:rsidP="005C2332">
            <w:pPr>
              <w:pStyle w:val="rvps2"/>
              <w:shd w:val="clear" w:color="auto" w:fill="FFFFFF"/>
              <w:spacing w:before="0" w:beforeAutospacing="0" w:after="0" w:afterAutospacing="0"/>
            </w:pPr>
            <w:r w:rsidRPr="005C2332">
              <w:t>8</w:t>
            </w:r>
            <w:r w:rsidR="009478A7" w:rsidRPr="005C2332">
              <w:t>) зміни умов у зв’язку із застосуванням положень частини шостої статті 41 Закону.</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sz w:val="24"/>
                <w:szCs w:val="24"/>
              </w:rPr>
            </w:pPr>
            <w:r w:rsidRPr="005C2332">
              <w:rPr>
                <w:rFonts w:ascii="Times New Roman" w:hAnsi="Times New Roman"/>
                <w:b/>
                <w:sz w:val="24"/>
                <w:szCs w:val="24"/>
              </w:rPr>
              <w:lastRenderedPageBreak/>
              <w:t>5</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89" w:type="dxa"/>
          </w:tcPr>
          <w:p w:rsidR="00E45A20" w:rsidRPr="005C2332" w:rsidRDefault="00071A0C" w:rsidP="005C2332">
            <w:pPr>
              <w:widowControl w:val="0"/>
              <w:spacing w:after="0" w:line="240" w:lineRule="auto"/>
              <w:jc w:val="both"/>
              <w:rPr>
                <w:rFonts w:ascii="Times New Roman" w:eastAsia="Times New Roman" w:hAnsi="Times New Roman"/>
                <w:sz w:val="24"/>
                <w:szCs w:val="24"/>
                <w:lang w:eastAsia="uk-UA"/>
              </w:rPr>
            </w:pPr>
            <w:r w:rsidRPr="005C2332">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45A20">
        <w:trPr>
          <w:trHeight w:val="522"/>
          <w:jc w:val="center"/>
        </w:trPr>
        <w:tc>
          <w:tcPr>
            <w:tcW w:w="570" w:type="dxa"/>
          </w:tcPr>
          <w:p w:rsidR="00E45A20" w:rsidRPr="005C2332" w:rsidRDefault="00E45A20" w:rsidP="005C2332">
            <w:pPr>
              <w:widowControl w:val="0"/>
              <w:spacing w:after="0" w:line="240" w:lineRule="auto"/>
              <w:contextualSpacing/>
              <w:jc w:val="both"/>
              <w:rPr>
                <w:rFonts w:ascii="Times New Roman" w:hAnsi="Times New Roman"/>
                <w:b/>
                <w:sz w:val="24"/>
                <w:szCs w:val="24"/>
              </w:rPr>
            </w:pPr>
            <w:r w:rsidRPr="005C2332">
              <w:rPr>
                <w:rFonts w:ascii="Times New Roman" w:hAnsi="Times New Roman"/>
                <w:b/>
                <w:sz w:val="24"/>
                <w:szCs w:val="24"/>
              </w:rPr>
              <w:t>6</w:t>
            </w:r>
          </w:p>
        </w:tc>
        <w:tc>
          <w:tcPr>
            <w:tcW w:w="3437" w:type="dxa"/>
          </w:tcPr>
          <w:p w:rsidR="00E45A20" w:rsidRPr="005C2332" w:rsidRDefault="00E45A20" w:rsidP="005C2332">
            <w:pPr>
              <w:widowControl w:val="0"/>
              <w:spacing w:after="0" w:line="240" w:lineRule="auto"/>
              <w:contextualSpacing/>
              <w:rPr>
                <w:rFonts w:ascii="Times New Roman" w:hAnsi="Times New Roman"/>
                <w:b/>
                <w:sz w:val="24"/>
                <w:szCs w:val="24"/>
                <w:lang w:eastAsia="uk-UA"/>
              </w:rPr>
            </w:pPr>
            <w:r w:rsidRPr="005C2332">
              <w:rPr>
                <w:rFonts w:ascii="Times New Roman" w:hAnsi="Times New Roman"/>
                <w:b/>
                <w:sz w:val="24"/>
                <w:szCs w:val="24"/>
                <w:lang w:eastAsia="uk-UA"/>
              </w:rPr>
              <w:t xml:space="preserve">Забезпечення виконання договору про закупівлю </w:t>
            </w:r>
          </w:p>
        </w:tc>
        <w:tc>
          <w:tcPr>
            <w:tcW w:w="5989" w:type="dxa"/>
          </w:tcPr>
          <w:p w:rsidR="00E45A20" w:rsidRPr="005C2332" w:rsidRDefault="000859F5" w:rsidP="005C2332">
            <w:pPr>
              <w:spacing w:line="240" w:lineRule="auto"/>
              <w:jc w:val="both"/>
              <w:rPr>
                <w:rFonts w:ascii="Times New Roman" w:hAnsi="Times New Roman"/>
                <w:sz w:val="24"/>
                <w:szCs w:val="24"/>
              </w:rPr>
            </w:pPr>
            <w:r w:rsidRPr="005C2332">
              <w:rPr>
                <w:rFonts w:ascii="Times New Roman" w:hAnsi="Times New Roman"/>
                <w:sz w:val="24"/>
                <w:szCs w:val="24"/>
              </w:rPr>
              <w:t>Забезпечення виконання договору не вимагається</w:t>
            </w:r>
          </w:p>
        </w:tc>
      </w:tr>
    </w:tbl>
    <w:p w:rsidR="00E45A20" w:rsidRDefault="00E45A20">
      <w:pPr>
        <w:widowControl w:val="0"/>
        <w:spacing w:after="0" w:line="240" w:lineRule="auto"/>
        <w:ind w:firstLine="567"/>
        <w:contextualSpacing/>
        <w:jc w:val="center"/>
        <w:rPr>
          <w:rFonts w:ascii="Times New Roman" w:hAnsi="Times New Roman"/>
          <w:color w:val="000000"/>
          <w:sz w:val="24"/>
          <w:szCs w:val="24"/>
          <w:lang w:eastAsia="uk-UA"/>
        </w:rPr>
      </w:pPr>
    </w:p>
    <w:sectPr w:rsidR="00E45A20" w:rsidSect="0079621B">
      <w:headerReference w:type="default" r:id="rId9"/>
      <w:pgSz w:w="11906" w:h="16838"/>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7D" w:rsidRDefault="0065147D">
      <w:pPr>
        <w:spacing w:after="0" w:line="240" w:lineRule="auto"/>
      </w:pPr>
      <w:r>
        <w:separator/>
      </w:r>
    </w:p>
  </w:endnote>
  <w:endnote w:type="continuationSeparator" w:id="0">
    <w:p w:rsidR="0065147D" w:rsidRDefault="0065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7D" w:rsidRDefault="0065147D">
      <w:pPr>
        <w:spacing w:after="0" w:line="240" w:lineRule="auto"/>
      </w:pPr>
      <w:r>
        <w:separator/>
      </w:r>
    </w:p>
  </w:footnote>
  <w:footnote w:type="continuationSeparator" w:id="0">
    <w:p w:rsidR="0065147D" w:rsidRDefault="00651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20" w:rsidRDefault="001B106E">
    <w:pPr>
      <w:pStyle w:val="ac"/>
      <w:jc w:val="center"/>
    </w:pPr>
    <w:r>
      <w:rPr>
        <w:rFonts w:ascii="Times New Roman" w:hAnsi="Times New Roman"/>
        <w:sz w:val="28"/>
        <w:szCs w:val="28"/>
      </w:rPr>
      <w:fldChar w:fldCharType="begin"/>
    </w:r>
    <w:r w:rsidR="00E45A20">
      <w:rPr>
        <w:rFonts w:ascii="Times New Roman" w:hAnsi="Times New Roman"/>
        <w:sz w:val="28"/>
        <w:szCs w:val="28"/>
      </w:rPr>
      <w:instrText>PAGE   \* MERGEFORMAT</w:instrText>
    </w:r>
    <w:r>
      <w:rPr>
        <w:rFonts w:ascii="Times New Roman" w:hAnsi="Times New Roman"/>
        <w:sz w:val="28"/>
        <w:szCs w:val="28"/>
      </w:rPr>
      <w:fldChar w:fldCharType="separate"/>
    </w:r>
    <w:r w:rsidR="005E25C1" w:rsidRPr="005E25C1">
      <w:rPr>
        <w:rFonts w:ascii="Times New Roman" w:hAnsi="Times New Roman"/>
        <w:noProof/>
        <w:sz w:val="28"/>
        <w:szCs w:val="28"/>
        <w:lang w:val="ru-RU" w:eastAsia="uk-UA"/>
      </w:rPr>
      <w:t>24</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AB314FC"/>
    <w:multiLevelType w:val="multilevel"/>
    <w:tmpl w:val="541E59C2"/>
    <w:lvl w:ilvl="0">
      <w:start w:val="10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572F99"/>
    <w:multiLevelType w:val="multilevel"/>
    <w:tmpl w:val="8BC0B6B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9943C91"/>
    <w:multiLevelType w:val="multilevel"/>
    <w:tmpl w:val="59943C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302D3"/>
    <w:rsid w:val="00033482"/>
    <w:rsid w:val="0003454E"/>
    <w:rsid w:val="0003570E"/>
    <w:rsid w:val="000371D3"/>
    <w:rsid w:val="00046C46"/>
    <w:rsid w:val="000607FC"/>
    <w:rsid w:val="00064B5F"/>
    <w:rsid w:val="00071A0C"/>
    <w:rsid w:val="00074FB1"/>
    <w:rsid w:val="00082336"/>
    <w:rsid w:val="000859F5"/>
    <w:rsid w:val="00085B4E"/>
    <w:rsid w:val="00086D94"/>
    <w:rsid w:val="000871C3"/>
    <w:rsid w:val="00087548"/>
    <w:rsid w:val="00094E0C"/>
    <w:rsid w:val="0009605C"/>
    <w:rsid w:val="000978B2"/>
    <w:rsid w:val="000A48D9"/>
    <w:rsid w:val="000B7915"/>
    <w:rsid w:val="000C3BE0"/>
    <w:rsid w:val="000C3F98"/>
    <w:rsid w:val="000D1CE4"/>
    <w:rsid w:val="000D28B2"/>
    <w:rsid w:val="000D35B9"/>
    <w:rsid w:val="000D4F26"/>
    <w:rsid w:val="000D5BCC"/>
    <w:rsid w:val="000E154A"/>
    <w:rsid w:val="000E1CDD"/>
    <w:rsid w:val="000E2789"/>
    <w:rsid w:val="000E3020"/>
    <w:rsid w:val="000E52AB"/>
    <w:rsid w:val="000E7543"/>
    <w:rsid w:val="000F174F"/>
    <w:rsid w:val="000F17D3"/>
    <w:rsid w:val="000F2D6B"/>
    <w:rsid w:val="000F53D8"/>
    <w:rsid w:val="000F5ED5"/>
    <w:rsid w:val="0010262E"/>
    <w:rsid w:val="00103B9A"/>
    <w:rsid w:val="00105BB9"/>
    <w:rsid w:val="00106681"/>
    <w:rsid w:val="0010678A"/>
    <w:rsid w:val="00107086"/>
    <w:rsid w:val="0011389D"/>
    <w:rsid w:val="001204B2"/>
    <w:rsid w:val="0012070A"/>
    <w:rsid w:val="00124248"/>
    <w:rsid w:val="00124B89"/>
    <w:rsid w:val="00124DE5"/>
    <w:rsid w:val="00127FC2"/>
    <w:rsid w:val="00130D8B"/>
    <w:rsid w:val="001312FF"/>
    <w:rsid w:val="00132919"/>
    <w:rsid w:val="001361C1"/>
    <w:rsid w:val="001367D1"/>
    <w:rsid w:val="00140CEC"/>
    <w:rsid w:val="00142B86"/>
    <w:rsid w:val="00143554"/>
    <w:rsid w:val="00145981"/>
    <w:rsid w:val="00146341"/>
    <w:rsid w:val="001527BE"/>
    <w:rsid w:val="0015443D"/>
    <w:rsid w:val="00157006"/>
    <w:rsid w:val="001606DF"/>
    <w:rsid w:val="00161DFC"/>
    <w:rsid w:val="00162CFC"/>
    <w:rsid w:val="00164A19"/>
    <w:rsid w:val="001653C2"/>
    <w:rsid w:val="0017294D"/>
    <w:rsid w:val="001741C7"/>
    <w:rsid w:val="00176BB6"/>
    <w:rsid w:val="00176F4C"/>
    <w:rsid w:val="0018333D"/>
    <w:rsid w:val="00183EA0"/>
    <w:rsid w:val="00185972"/>
    <w:rsid w:val="00190DF7"/>
    <w:rsid w:val="00194292"/>
    <w:rsid w:val="0019741A"/>
    <w:rsid w:val="001A179A"/>
    <w:rsid w:val="001B0146"/>
    <w:rsid w:val="001B106E"/>
    <w:rsid w:val="001B220C"/>
    <w:rsid w:val="001B6765"/>
    <w:rsid w:val="001C1C32"/>
    <w:rsid w:val="001C33B3"/>
    <w:rsid w:val="001C7E7D"/>
    <w:rsid w:val="001D16BE"/>
    <w:rsid w:val="001D31A9"/>
    <w:rsid w:val="001D7249"/>
    <w:rsid w:val="001E06C1"/>
    <w:rsid w:val="001E1BED"/>
    <w:rsid w:val="001F0BF7"/>
    <w:rsid w:val="001F2FFB"/>
    <w:rsid w:val="001F510C"/>
    <w:rsid w:val="001F6FC5"/>
    <w:rsid w:val="00201D55"/>
    <w:rsid w:val="00210D6F"/>
    <w:rsid w:val="0021235D"/>
    <w:rsid w:val="00216F84"/>
    <w:rsid w:val="00217D64"/>
    <w:rsid w:val="00220D3D"/>
    <w:rsid w:val="00230B39"/>
    <w:rsid w:val="00234A5B"/>
    <w:rsid w:val="00237002"/>
    <w:rsid w:val="002411A5"/>
    <w:rsid w:val="00242E89"/>
    <w:rsid w:val="00246CE4"/>
    <w:rsid w:val="002475D8"/>
    <w:rsid w:val="00250203"/>
    <w:rsid w:val="00250E95"/>
    <w:rsid w:val="00251394"/>
    <w:rsid w:val="00251B9A"/>
    <w:rsid w:val="002529EE"/>
    <w:rsid w:val="00255AF1"/>
    <w:rsid w:val="00263550"/>
    <w:rsid w:val="0026393E"/>
    <w:rsid w:val="00271BB1"/>
    <w:rsid w:val="00273A4D"/>
    <w:rsid w:val="00274871"/>
    <w:rsid w:val="00277BC6"/>
    <w:rsid w:val="00282F4A"/>
    <w:rsid w:val="00283228"/>
    <w:rsid w:val="00287130"/>
    <w:rsid w:val="002871D0"/>
    <w:rsid w:val="002908C0"/>
    <w:rsid w:val="00291C2B"/>
    <w:rsid w:val="002937FE"/>
    <w:rsid w:val="002938A7"/>
    <w:rsid w:val="00293C3A"/>
    <w:rsid w:val="00293C3B"/>
    <w:rsid w:val="002A71ED"/>
    <w:rsid w:val="002B0F00"/>
    <w:rsid w:val="002D67AA"/>
    <w:rsid w:val="002D785D"/>
    <w:rsid w:val="002E15AB"/>
    <w:rsid w:val="002E1644"/>
    <w:rsid w:val="002E1AB4"/>
    <w:rsid w:val="002E34F5"/>
    <w:rsid w:val="002E3EF8"/>
    <w:rsid w:val="002F4A03"/>
    <w:rsid w:val="002F4AB0"/>
    <w:rsid w:val="00300BD4"/>
    <w:rsid w:val="00301308"/>
    <w:rsid w:val="00310730"/>
    <w:rsid w:val="00313930"/>
    <w:rsid w:val="003168E1"/>
    <w:rsid w:val="003200E4"/>
    <w:rsid w:val="00320C00"/>
    <w:rsid w:val="00321E11"/>
    <w:rsid w:val="00322706"/>
    <w:rsid w:val="00324A4E"/>
    <w:rsid w:val="00325EC5"/>
    <w:rsid w:val="00330C8D"/>
    <w:rsid w:val="00331D10"/>
    <w:rsid w:val="00331DC9"/>
    <w:rsid w:val="00335F6A"/>
    <w:rsid w:val="00341835"/>
    <w:rsid w:val="00343849"/>
    <w:rsid w:val="003456D5"/>
    <w:rsid w:val="00345A1F"/>
    <w:rsid w:val="00350C8B"/>
    <w:rsid w:val="00353B42"/>
    <w:rsid w:val="00354CA2"/>
    <w:rsid w:val="00354D4A"/>
    <w:rsid w:val="00360848"/>
    <w:rsid w:val="00366978"/>
    <w:rsid w:val="00373985"/>
    <w:rsid w:val="00373F92"/>
    <w:rsid w:val="003750D5"/>
    <w:rsid w:val="003752C3"/>
    <w:rsid w:val="00384B08"/>
    <w:rsid w:val="00392040"/>
    <w:rsid w:val="00392742"/>
    <w:rsid w:val="00392872"/>
    <w:rsid w:val="003A23F2"/>
    <w:rsid w:val="003A3595"/>
    <w:rsid w:val="003A77E2"/>
    <w:rsid w:val="003B02B3"/>
    <w:rsid w:val="003B5DF1"/>
    <w:rsid w:val="003C3143"/>
    <w:rsid w:val="003C37B5"/>
    <w:rsid w:val="003C6F05"/>
    <w:rsid w:val="003C710F"/>
    <w:rsid w:val="003E52ED"/>
    <w:rsid w:val="003E7160"/>
    <w:rsid w:val="003E779A"/>
    <w:rsid w:val="003F4D7A"/>
    <w:rsid w:val="003F6B20"/>
    <w:rsid w:val="00400949"/>
    <w:rsid w:val="00402B0E"/>
    <w:rsid w:val="00404A1A"/>
    <w:rsid w:val="00404AA5"/>
    <w:rsid w:val="0040712F"/>
    <w:rsid w:val="00410BFD"/>
    <w:rsid w:val="00413D5E"/>
    <w:rsid w:val="00415EF7"/>
    <w:rsid w:val="004179B1"/>
    <w:rsid w:val="00421E8C"/>
    <w:rsid w:val="00423DF8"/>
    <w:rsid w:val="00427F6F"/>
    <w:rsid w:val="00432138"/>
    <w:rsid w:val="00435E17"/>
    <w:rsid w:val="00440B03"/>
    <w:rsid w:val="004411D4"/>
    <w:rsid w:val="00442237"/>
    <w:rsid w:val="00443AA2"/>
    <w:rsid w:val="00446262"/>
    <w:rsid w:val="004532A2"/>
    <w:rsid w:val="0045683A"/>
    <w:rsid w:val="0046152A"/>
    <w:rsid w:val="00464F54"/>
    <w:rsid w:val="00466087"/>
    <w:rsid w:val="00470BE1"/>
    <w:rsid w:val="00471060"/>
    <w:rsid w:val="00471857"/>
    <w:rsid w:val="004720F2"/>
    <w:rsid w:val="00472C44"/>
    <w:rsid w:val="00481B30"/>
    <w:rsid w:val="00484C17"/>
    <w:rsid w:val="00495C77"/>
    <w:rsid w:val="00497F69"/>
    <w:rsid w:val="004A0BFA"/>
    <w:rsid w:val="004A3D9C"/>
    <w:rsid w:val="004A64F5"/>
    <w:rsid w:val="004A7CA1"/>
    <w:rsid w:val="004B20C8"/>
    <w:rsid w:val="004B2695"/>
    <w:rsid w:val="004B28BD"/>
    <w:rsid w:val="004B3618"/>
    <w:rsid w:val="004B5123"/>
    <w:rsid w:val="004C0553"/>
    <w:rsid w:val="004C0C8F"/>
    <w:rsid w:val="004C25DA"/>
    <w:rsid w:val="004C4179"/>
    <w:rsid w:val="004C7C51"/>
    <w:rsid w:val="004D0F44"/>
    <w:rsid w:val="004D49F9"/>
    <w:rsid w:val="004D5D81"/>
    <w:rsid w:val="004D6981"/>
    <w:rsid w:val="004E0B21"/>
    <w:rsid w:val="004E5DEB"/>
    <w:rsid w:val="004E6221"/>
    <w:rsid w:val="004F319A"/>
    <w:rsid w:val="004F3528"/>
    <w:rsid w:val="004F7623"/>
    <w:rsid w:val="00505D41"/>
    <w:rsid w:val="00512BFA"/>
    <w:rsid w:val="005138AF"/>
    <w:rsid w:val="00515657"/>
    <w:rsid w:val="0051606F"/>
    <w:rsid w:val="00521D40"/>
    <w:rsid w:val="00524DC7"/>
    <w:rsid w:val="00525224"/>
    <w:rsid w:val="00527F2F"/>
    <w:rsid w:val="00532F91"/>
    <w:rsid w:val="00535854"/>
    <w:rsid w:val="00546805"/>
    <w:rsid w:val="00546C74"/>
    <w:rsid w:val="00547F57"/>
    <w:rsid w:val="00554430"/>
    <w:rsid w:val="00561CE8"/>
    <w:rsid w:val="00566C33"/>
    <w:rsid w:val="00577DEF"/>
    <w:rsid w:val="005813E6"/>
    <w:rsid w:val="00581BDC"/>
    <w:rsid w:val="005826AC"/>
    <w:rsid w:val="00587C93"/>
    <w:rsid w:val="0059294A"/>
    <w:rsid w:val="00596F46"/>
    <w:rsid w:val="005976B0"/>
    <w:rsid w:val="005A716A"/>
    <w:rsid w:val="005B254B"/>
    <w:rsid w:val="005B5688"/>
    <w:rsid w:val="005B588B"/>
    <w:rsid w:val="005B5BED"/>
    <w:rsid w:val="005B5E10"/>
    <w:rsid w:val="005C2332"/>
    <w:rsid w:val="005C35C5"/>
    <w:rsid w:val="005C3FFE"/>
    <w:rsid w:val="005C4E99"/>
    <w:rsid w:val="005C515F"/>
    <w:rsid w:val="005C7EF2"/>
    <w:rsid w:val="005D03D9"/>
    <w:rsid w:val="005D699E"/>
    <w:rsid w:val="005E25C1"/>
    <w:rsid w:val="005E2D56"/>
    <w:rsid w:val="005E326F"/>
    <w:rsid w:val="005E55ED"/>
    <w:rsid w:val="005E5F9C"/>
    <w:rsid w:val="005E6602"/>
    <w:rsid w:val="005F06E6"/>
    <w:rsid w:val="005F372C"/>
    <w:rsid w:val="005F6F1F"/>
    <w:rsid w:val="005F7ED1"/>
    <w:rsid w:val="00600275"/>
    <w:rsid w:val="006037E7"/>
    <w:rsid w:val="006038B4"/>
    <w:rsid w:val="00607C01"/>
    <w:rsid w:val="00612D3F"/>
    <w:rsid w:val="00625818"/>
    <w:rsid w:val="00630734"/>
    <w:rsid w:val="006309BB"/>
    <w:rsid w:val="00630BAD"/>
    <w:rsid w:val="0063161F"/>
    <w:rsid w:val="006325D8"/>
    <w:rsid w:val="006347D7"/>
    <w:rsid w:val="00636526"/>
    <w:rsid w:val="00636D82"/>
    <w:rsid w:val="00637408"/>
    <w:rsid w:val="00643F8A"/>
    <w:rsid w:val="00647FEB"/>
    <w:rsid w:val="0065147D"/>
    <w:rsid w:val="00652A18"/>
    <w:rsid w:val="0065324D"/>
    <w:rsid w:val="0065409E"/>
    <w:rsid w:val="00657F70"/>
    <w:rsid w:val="00660772"/>
    <w:rsid w:val="00660DD2"/>
    <w:rsid w:val="00661313"/>
    <w:rsid w:val="0067026D"/>
    <w:rsid w:val="006707EE"/>
    <w:rsid w:val="006708CB"/>
    <w:rsid w:val="00671BBD"/>
    <w:rsid w:val="0067739B"/>
    <w:rsid w:val="006804DD"/>
    <w:rsid w:val="0068778E"/>
    <w:rsid w:val="0069084C"/>
    <w:rsid w:val="00690BCA"/>
    <w:rsid w:val="00691A97"/>
    <w:rsid w:val="00692619"/>
    <w:rsid w:val="00697DB7"/>
    <w:rsid w:val="006A2BB2"/>
    <w:rsid w:val="006A740A"/>
    <w:rsid w:val="006B0064"/>
    <w:rsid w:val="006C03AB"/>
    <w:rsid w:val="006C11EE"/>
    <w:rsid w:val="006C2735"/>
    <w:rsid w:val="006E63F3"/>
    <w:rsid w:val="006F1556"/>
    <w:rsid w:val="007157F4"/>
    <w:rsid w:val="00716811"/>
    <w:rsid w:val="007203A9"/>
    <w:rsid w:val="007257BC"/>
    <w:rsid w:val="0072688C"/>
    <w:rsid w:val="0072788A"/>
    <w:rsid w:val="00731559"/>
    <w:rsid w:val="00731CF3"/>
    <w:rsid w:val="007335A3"/>
    <w:rsid w:val="00735035"/>
    <w:rsid w:val="00737F59"/>
    <w:rsid w:val="0074163B"/>
    <w:rsid w:val="00744907"/>
    <w:rsid w:val="0074599C"/>
    <w:rsid w:val="007518CE"/>
    <w:rsid w:val="0075340D"/>
    <w:rsid w:val="007552AB"/>
    <w:rsid w:val="00762C43"/>
    <w:rsid w:val="00763B8C"/>
    <w:rsid w:val="00765194"/>
    <w:rsid w:val="00767248"/>
    <w:rsid w:val="00770A35"/>
    <w:rsid w:val="0077646B"/>
    <w:rsid w:val="00777A47"/>
    <w:rsid w:val="00781AB7"/>
    <w:rsid w:val="0078310B"/>
    <w:rsid w:val="0078587B"/>
    <w:rsid w:val="00786B3C"/>
    <w:rsid w:val="00786C09"/>
    <w:rsid w:val="00787721"/>
    <w:rsid w:val="007913CE"/>
    <w:rsid w:val="00791BED"/>
    <w:rsid w:val="0079621B"/>
    <w:rsid w:val="00797D20"/>
    <w:rsid w:val="007A0EE5"/>
    <w:rsid w:val="007A598E"/>
    <w:rsid w:val="007B2083"/>
    <w:rsid w:val="007B3505"/>
    <w:rsid w:val="007D69D2"/>
    <w:rsid w:val="007E25CE"/>
    <w:rsid w:val="007E27FD"/>
    <w:rsid w:val="007E555A"/>
    <w:rsid w:val="007F4579"/>
    <w:rsid w:val="007F6F34"/>
    <w:rsid w:val="00800293"/>
    <w:rsid w:val="00801CD9"/>
    <w:rsid w:val="008033A3"/>
    <w:rsid w:val="00805093"/>
    <w:rsid w:val="00807D78"/>
    <w:rsid w:val="008126FD"/>
    <w:rsid w:val="008174E6"/>
    <w:rsid w:val="00822698"/>
    <w:rsid w:val="00824682"/>
    <w:rsid w:val="0082577F"/>
    <w:rsid w:val="00825EA0"/>
    <w:rsid w:val="0083127A"/>
    <w:rsid w:val="0083237E"/>
    <w:rsid w:val="00840457"/>
    <w:rsid w:val="008404C1"/>
    <w:rsid w:val="0084184B"/>
    <w:rsid w:val="00841F1A"/>
    <w:rsid w:val="00843CAF"/>
    <w:rsid w:val="00853DBD"/>
    <w:rsid w:val="008562D5"/>
    <w:rsid w:val="00861E94"/>
    <w:rsid w:val="008621F3"/>
    <w:rsid w:val="00863FD7"/>
    <w:rsid w:val="008642C8"/>
    <w:rsid w:val="008665BC"/>
    <w:rsid w:val="0087562F"/>
    <w:rsid w:val="0088138B"/>
    <w:rsid w:val="0088219F"/>
    <w:rsid w:val="008832C0"/>
    <w:rsid w:val="00883312"/>
    <w:rsid w:val="00887627"/>
    <w:rsid w:val="00890D4F"/>
    <w:rsid w:val="008914CC"/>
    <w:rsid w:val="00891EB6"/>
    <w:rsid w:val="008927A8"/>
    <w:rsid w:val="008945E4"/>
    <w:rsid w:val="00897326"/>
    <w:rsid w:val="00897843"/>
    <w:rsid w:val="008A2357"/>
    <w:rsid w:val="008A5C61"/>
    <w:rsid w:val="008A7071"/>
    <w:rsid w:val="008A7D79"/>
    <w:rsid w:val="008B18E7"/>
    <w:rsid w:val="008B1AE7"/>
    <w:rsid w:val="008B3036"/>
    <w:rsid w:val="008B6828"/>
    <w:rsid w:val="008C0145"/>
    <w:rsid w:val="008C0677"/>
    <w:rsid w:val="008C6752"/>
    <w:rsid w:val="008D0E3F"/>
    <w:rsid w:val="008D2B71"/>
    <w:rsid w:val="008D2CD9"/>
    <w:rsid w:val="008D33C4"/>
    <w:rsid w:val="008D57B6"/>
    <w:rsid w:val="008D5AF4"/>
    <w:rsid w:val="008D780A"/>
    <w:rsid w:val="008E7F1A"/>
    <w:rsid w:val="008F1561"/>
    <w:rsid w:val="008F32C2"/>
    <w:rsid w:val="008F3BAF"/>
    <w:rsid w:val="008F453E"/>
    <w:rsid w:val="008F68E6"/>
    <w:rsid w:val="008F6A1F"/>
    <w:rsid w:val="00901DDC"/>
    <w:rsid w:val="00904056"/>
    <w:rsid w:val="00907FA2"/>
    <w:rsid w:val="00914CEB"/>
    <w:rsid w:val="00917C23"/>
    <w:rsid w:val="00920666"/>
    <w:rsid w:val="0092417F"/>
    <w:rsid w:val="0093388D"/>
    <w:rsid w:val="0093733D"/>
    <w:rsid w:val="00940B8A"/>
    <w:rsid w:val="00941CCC"/>
    <w:rsid w:val="00943653"/>
    <w:rsid w:val="00945802"/>
    <w:rsid w:val="0094745D"/>
    <w:rsid w:val="009478A7"/>
    <w:rsid w:val="00947A82"/>
    <w:rsid w:val="00952715"/>
    <w:rsid w:val="0096009D"/>
    <w:rsid w:val="00970A36"/>
    <w:rsid w:val="0097565D"/>
    <w:rsid w:val="0097743B"/>
    <w:rsid w:val="00977882"/>
    <w:rsid w:val="00981863"/>
    <w:rsid w:val="00986573"/>
    <w:rsid w:val="00990284"/>
    <w:rsid w:val="009935AB"/>
    <w:rsid w:val="0099489A"/>
    <w:rsid w:val="00994EDD"/>
    <w:rsid w:val="00997815"/>
    <w:rsid w:val="009A01EB"/>
    <w:rsid w:val="009A1005"/>
    <w:rsid w:val="009A2151"/>
    <w:rsid w:val="009A21D0"/>
    <w:rsid w:val="009A5AF5"/>
    <w:rsid w:val="009A64BC"/>
    <w:rsid w:val="009C0410"/>
    <w:rsid w:val="009C353A"/>
    <w:rsid w:val="009C5C6B"/>
    <w:rsid w:val="009C5F4A"/>
    <w:rsid w:val="009C769C"/>
    <w:rsid w:val="009D3302"/>
    <w:rsid w:val="009D34B2"/>
    <w:rsid w:val="009D3E2C"/>
    <w:rsid w:val="009D528E"/>
    <w:rsid w:val="009D6D3C"/>
    <w:rsid w:val="009E03FA"/>
    <w:rsid w:val="00A01527"/>
    <w:rsid w:val="00A17960"/>
    <w:rsid w:val="00A2104F"/>
    <w:rsid w:val="00A22255"/>
    <w:rsid w:val="00A22355"/>
    <w:rsid w:val="00A23688"/>
    <w:rsid w:val="00A23869"/>
    <w:rsid w:val="00A23FC5"/>
    <w:rsid w:val="00A247D0"/>
    <w:rsid w:val="00A264D0"/>
    <w:rsid w:val="00A31E53"/>
    <w:rsid w:val="00A334A7"/>
    <w:rsid w:val="00A42AEF"/>
    <w:rsid w:val="00A4477A"/>
    <w:rsid w:val="00A45CEB"/>
    <w:rsid w:val="00A46CA2"/>
    <w:rsid w:val="00A547E6"/>
    <w:rsid w:val="00A5784E"/>
    <w:rsid w:val="00A65AB1"/>
    <w:rsid w:val="00A724CC"/>
    <w:rsid w:val="00A726D2"/>
    <w:rsid w:val="00A775C9"/>
    <w:rsid w:val="00A8428A"/>
    <w:rsid w:val="00A85C01"/>
    <w:rsid w:val="00A93C9A"/>
    <w:rsid w:val="00A95886"/>
    <w:rsid w:val="00AA188B"/>
    <w:rsid w:val="00AA335E"/>
    <w:rsid w:val="00AA50A6"/>
    <w:rsid w:val="00AA5A21"/>
    <w:rsid w:val="00AA5FC8"/>
    <w:rsid w:val="00AA6FCF"/>
    <w:rsid w:val="00AB1C45"/>
    <w:rsid w:val="00AC15C8"/>
    <w:rsid w:val="00AC37E5"/>
    <w:rsid w:val="00AC4BD9"/>
    <w:rsid w:val="00AC69BE"/>
    <w:rsid w:val="00AC78E3"/>
    <w:rsid w:val="00AC7E52"/>
    <w:rsid w:val="00AD0302"/>
    <w:rsid w:val="00AD08A5"/>
    <w:rsid w:val="00AD55A3"/>
    <w:rsid w:val="00AE2C94"/>
    <w:rsid w:val="00AE47AE"/>
    <w:rsid w:val="00AE6602"/>
    <w:rsid w:val="00AE74D4"/>
    <w:rsid w:val="00AE7A97"/>
    <w:rsid w:val="00AE7D78"/>
    <w:rsid w:val="00AF1647"/>
    <w:rsid w:val="00AF4F3D"/>
    <w:rsid w:val="00AF54B9"/>
    <w:rsid w:val="00AF70B9"/>
    <w:rsid w:val="00B04AEE"/>
    <w:rsid w:val="00B06EED"/>
    <w:rsid w:val="00B120CF"/>
    <w:rsid w:val="00B20BB3"/>
    <w:rsid w:val="00B26146"/>
    <w:rsid w:val="00B31CF7"/>
    <w:rsid w:val="00B338C2"/>
    <w:rsid w:val="00B43244"/>
    <w:rsid w:val="00B435C8"/>
    <w:rsid w:val="00B448C4"/>
    <w:rsid w:val="00B50ECF"/>
    <w:rsid w:val="00B64771"/>
    <w:rsid w:val="00B65692"/>
    <w:rsid w:val="00B65FE7"/>
    <w:rsid w:val="00B67F5F"/>
    <w:rsid w:val="00B715C7"/>
    <w:rsid w:val="00B7238A"/>
    <w:rsid w:val="00B72BF3"/>
    <w:rsid w:val="00B733BF"/>
    <w:rsid w:val="00B80789"/>
    <w:rsid w:val="00B80A22"/>
    <w:rsid w:val="00B8242E"/>
    <w:rsid w:val="00B8470E"/>
    <w:rsid w:val="00B87404"/>
    <w:rsid w:val="00B91476"/>
    <w:rsid w:val="00B927E7"/>
    <w:rsid w:val="00B975CA"/>
    <w:rsid w:val="00BA1747"/>
    <w:rsid w:val="00BA4104"/>
    <w:rsid w:val="00BA63C4"/>
    <w:rsid w:val="00BA70A6"/>
    <w:rsid w:val="00BB1E33"/>
    <w:rsid w:val="00BB2264"/>
    <w:rsid w:val="00BB4BB9"/>
    <w:rsid w:val="00BB5A90"/>
    <w:rsid w:val="00BB6379"/>
    <w:rsid w:val="00BC0116"/>
    <w:rsid w:val="00BC126F"/>
    <w:rsid w:val="00BC3305"/>
    <w:rsid w:val="00BC61AE"/>
    <w:rsid w:val="00BE155B"/>
    <w:rsid w:val="00BE2C9C"/>
    <w:rsid w:val="00BE723E"/>
    <w:rsid w:val="00BE727B"/>
    <w:rsid w:val="00BE79AA"/>
    <w:rsid w:val="00BF1654"/>
    <w:rsid w:val="00BF1CC4"/>
    <w:rsid w:val="00BF589C"/>
    <w:rsid w:val="00BF7B7C"/>
    <w:rsid w:val="00C00FB1"/>
    <w:rsid w:val="00C0372E"/>
    <w:rsid w:val="00C07008"/>
    <w:rsid w:val="00C074D2"/>
    <w:rsid w:val="00C07EC1"/>
    <w:rsid w:val="00C10B94"/>
    <w:rsid w:val="00C17234"/>
    <w:rsid w:val="00C21C55"/>
    <w:rsid w:val="00C22326"/>
    <w:rsid w:val="00C225D4"/>
    <w:rsid w:val="00C2484F"/>
    <w:rsid w:val="00C26CCA"/>
    <w:rsid w:val="00C35760"/>
    <w:rsid w:val="00C420E7"/>
    <w:rsid w:val="00C45A54"/>
    <w:rsid w:val="00C53E35"/>
    <w:rsid w:val="00C65F6F"/>
    <w:rsid w:val="00C82ABA"/>
    <w:rsid w:val="00C8524A"/>
    <w:rsid w:val="00C9184B"/>
    <w:rsid w:val="00C94197"/>
    <w:rsid w:val="00C94882"/>
    <w:rsid w:val="00CA27A9"/>
    <w:rsid w:val="00CA4F3D"/>
    <w:rsid w:val="00CA5F62"/>
    <w:rsid w:val="00CA75FF"/>
    <w:rsid w:val="00CB464C"/>
    <w:rsid w:val="00CB7A5E"/>
    <w:rsid w:val="00CC43E1"/>
    <w:rsid w:val="00CC6A1A"/>
    <w:rsid w:val="00CC76D0"/>
    <w:rsid w:val="00CD0B99"/>
    <w:rsid w:val="00CD403A"/>
    <w:rsid w:val="00CD4158"/>
    <w:rsid w:val="00CD47C7"/>
    <w:rsid w:val="00CD5159"/>
    <w:rsid w:val="00CE7213"/>
    <w:rsid w:val="00CF6FD8"/>
    <w:rsid w:val="00CF718C"/>
    <w:rsid w:val="00D05FBD"/>
    <w:rsid w:val="00D06C8D"/>
    <w:rsid w:val="00D074AC"/>
    <w:rsid w:val="00D076C7"/>
    <w:rsid w:val="00D31117"/>
    <w:rsid w:val="00D33A36"/>
    <w:rsid w:val="00D34A58"/>
    <w:rsid w:val="00D35B9F"/>
    <w:rsid w:val="00D36F6C"/>
    <w:rsid w:val="00D416E5"/>
    <w:rsid w:val="00D43B7A"/>
    <w:rsid w:val="00D452EF"/>
    <w:rsid w:val="00D47B3D"/>
    <w:rsid w:val="00D50D82"/>
    <w:rsid w:val="00D5108D"/>
    <w:rsid w:val="00D54E4E"/>
    <w:rsid w:val="00D560B9"/>
    <w:rsid w:val="00D57711"/>
    <w:rsid w:val="00D57D0F"/>
    <w:rsid w:val="00D60ED8"/>
    <w:rsid w:val="00D640A1"/>
    <w:rsid w:val="00D67FA1"/>
    <w:rsid w:val="00D70D07"/>
    <w:rsid w:val="00D70D42"/>
    <w:rsid w:val="00D73BEB"/>
    <w:rsid w:val="00D74D5F"/>
    <w:rsid w:val="00D75D01"/>
    <w:rsid w:val="00D80B49"/>
    <w:rsid w:val="00D8667E"/>
    <w:rsid w:val="00D96B2E"/>
    <w:rsid w:val="00DB5278"/>
    <w:rsid w:val="00DC0A56"/>
    <w:rsid w:val="00DC1D1E"/>
    <w:rsid w:val="00DC2799"/>
    <w:rsid w:val="00DC6B9F"/>
    <w:rsid w:val="00DC72DA"/>
    <w:rsid w:val="00DD2CC7"/>
    <w:rsid w:val="00DD77E1"/>
    <w:rsid w:val="00DE12A3"/>
    <w:rsid w:val="00DE1D9E"/>
    <w:rsid w:val="00DE304E"/>
    <w:rsid w:val="00DF0C81"/>
    <w:rsid w:val="00DF315A"/>
    <w:rsid w:val="00E0315D"/>
    <w:rsid w:val="00E04D59"/>
    <w:rsid w:val="00E1207B"/>
    <w:rsid w:val="00E12A2B"/>
    <w:rsid w:val="00E15A7C"/>
    <w:rsid w:val="00E17B5C"/>
    <w:rsid w:val="00E25876"/>
    <w:rsid w:val="00E25EE4"/>
    <w:rsid w:val="00E260E1"/>
    <w:rsid w:val="00E31108"/>
    <w:rsid w:val="00E3257F"/>
    <w:rsid w:val="00E33729"/>
    <w:rsid w:val="00E3417A"/>
    <w:rsid w:val="00E36024"/>
    <w:rsid w:val="00E407B6"/>
    <w:rsid w:val="00E45A20"/>
    <w:rsid w:val="00E45F99"/>
    <w:rsid w:val="00E522B3"/>
    <w:rsid w:val="00E52769"/>
    <w:rsid w:val="00E556E4"/>
    <w:rsid w:val="00E56727"/>
    <w:rsid w:val="00E60FE0"/>
    <w:rsid w:val="00E6150D"/>
    <w:rsid w:val="00E615BA"/>
    <w:rsid w:val="00E62316"/>
    <w:rsid w:val="00E71C67"/>
    <w:rsid w:val="00E75E7B"/>
    <w:rsid w:val="00E80551"/>
    <w:rsid w:val="00E84AAD"/>
    <w:rsid w:val="00E84C67"/>
    <w:rsid w:val="00EA33C3"/>
    <w:rsid w:val="00EB2106"/>
    <w:rsid w:val="00EB3178"/>
    <w:rsid w:val="00EB3C6E"/>
    <w:rsid w:val="00EB441F"/>
    <w:rsid w:val="00EB5AE0"/>
    <w:rsid w:val="00EB5DD4"/>
    <w:rsid w:val="00EC2BDC"/>
    <w:rsid w:val="00EC42C3"/>
    <w:rsid w:val="00EC59A2"/>
    <w:rsid w:val="00EC7761"/>
    <w:rsid w:val="00EC7B4D"/>
    <w:rsid w:val="00ED0F4F"/>
    <w:rsid w:val="00ED1B52"/>
    <w:rsid w:val="00ED2EE6"/>
    <w:rsid w:val="00ED6F38"/>
    <w:rsid w:val="00EE14FA"/>
    <w:rsid w:val="00EE2A62"/>
    <w:rsid w:val="00EE30B1"/>
    <w:rsid w:val="00EE3705"/>
    <w:rsid w:val="00EF4C24"/>
    <w:rsid w:val="00EF4DE3"/>
    <w:rsid w:val="00EF57C3"/>
    <w:rsid w:val="00EF605E"/>
    <w:rsid w:val="00EF616E"/>
    <w:rsid w:val="00EF66E0"/>
    <w:rsid w:val="00EF798D"/>
    <w:rsid w:val="00EF7D06"/>
    <w:rsid w:val="00F02EB7"/>
    <w:rsid w:val="00F03475"/>
    <w:rsid w:val="00F04405"/>
    <w:rsid w:val="00F12BF5"/>
    <w:rsid w:val="00F13C20"/>
    <w:rsid w:val="00F14154"/>
    <w:rsid w:val="00F1684A"/>
    <w:rsid w:val="00F20420"/>
    <w:rsid w:val="00F31EFE"/>
    <w:rsid w:val="00F3262D"/>
    <w:rsid w:val="00F36F18"/>
    <w:rsid w:val="00F45721"/>
    <w:rsid w:val="00F508AF"/>
    <w:rsid w:val="00F54169"/>
    <w:rsid w:val="00F70CE5"/>
    <w:rsid w:val="00F7569A"/>
    <w:rsid w:val="00F80426"/>
    <w:rsid w:val="00F8415B"/>
    <w:rsid w:val="00F8664A"/>
    <w:rsid w:val="00F90D58"/>
    <w:rsid w:val="00F91067"/>
    <w:rsid w:val="00F911CF"/>
    <w:rsid w:val="00F9565A"/>
    <w:rsid w:val="00F96E58"/>
    <w:rsid w:val="00F97291"/>
    <w:rsid w:val="00FA16A0"/>
    <w:rsid w:val="00FA757F"/>
    <w:rsid w:val="00FB1556"/>
    <w:rsid w:val="00FB1E60"/>
    <w:rsid w:val="00FB52F2"/>
    <w:rsid w:val="00FB72B8"/>
    <w:rsid w:val="00FC152C"/>
    <w:rsid w:val="00FC4EC0"/>
    <w:rsid w:val="00FC7C51"/>
    <w:rsid w:val="00FD4086"/>
    <w:rsid w:val="00FD4CDC"/>
    <w:rsid w:val="00FD4CE2"/>
    <w:rsid w:val="00FD789E"/>
    <w:rsid w:val="00FE0707"/>
    <w:rsid w:val="00FE1F0C"/>
    <w:rsid w:val="00FE2814"/>
    <w:rsid w:val="00FE375E"/>
    <w:rsid w:val="00FE4D73"/>
    <w:rsid w:val="00FE5B0A"/>
    <w:rsid w:val="00FE63CB"/>
    <w:rsid w:val="00FF1B6C"/>
    <w:rsid w:val="00FF5F97"/>
    <w:rsid w:val="00FF764D"/>
    <w:rsid w:val="00FF78FF"/>
    <w:rsid w:val="151431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1B"/>
    <w:pPr>
      <w:spacing w:after="200" w:line="276" w:lineRule="auto"/>
    </w:pPr>
    <w:rPr>
      <w:sz w:val="22"/>
      <w:szCs w:val="22"/>
      <w:lang w:eastAsia="en-US"/>
    </w:rPr>
  </w:style>
  <w:style w:type="paragraph" w:styleId="1">
    <w:name w:val="heading 1"/>
    <w:basedOn w:val="a"/>
    <w:next w:val="a"/>
    <w:link w:val="10"/>
    <w:qFormat/>
    <w:locked/>
    <w:rsid w:val="0079621B"/>
    <w:pPr>
      <w:keepNext/>
      <w:spacing w:before="240" w:after="60"/>
      <w:outlineLvl w:val="0"/>
    </w:pPr>
    <w:rPr>
      <w:rFonts w:ascii="Cambria" w:eastAsia="Times New Roman" w:hAnsi="Cambria"/>
      <w:b/>
      <w:bCs/>
      <w:kern w:val="32"/>
      <w:sz w:val="32"/>
      <w:szCs w:val="32"/>
    </w:rPr>
  </w:style>
  <w:style w:type="paragraph" w:styleId="6">
    <w:name w:val="heading 6"/>
    <w:basedOn w:val="a"/>
    <w:next w:val="a"/>
    <w:link w:val="60"/>
    <w:qFormat/>
    <w:locked/>
    <w:rsid w:val="0079621B"/>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621B"/>
    <w:rPr>
      <w:rFonts w:ascii="Cambria" w:eastAsia="Times New Roman" w:hAnsi="Cambria" w:cs="Times New Roman"/>
      <w:b/>
      <w:bCs/>
      <w:kern w:val="32"/>
      <w:sz w:val="32"/>
      <w:szCs w:val="32"/>
      <w:lang w:eastAsia="en-US"/>
    </w:rPr>
  </w:style>
  <w:style w:type="character" w:customStyle="1" w:styleId="60">
    <w:name w:val="Заголовок 6 Знак"/>
    <w:link w:val="6"/>
    <w:rsid w:val="0079621B"/>
    <w:rPr>
      <w:rFonts w:ascii="Times New Roman" w:eastAsia="Times New Roman" w:hAnsi="Times New Roman"/>
      <w:b/>
      <w:sz w:val="32"/>
      <w:lang w:val="uk-UA"/>
    </w:rPr>
  </w:style>
  <w:style w:type="paragraph" w:styleId="a3">
    <w:name w:val="Balloon Text"/>
    <w:basedOn w:val="a"/>
    <w:link w:val="a4"/>
    <w:uiPriority w:val="99"/>
    <w:unhideWhenUsed/>
    <w:rsid w:val="0079621B"/>
    <w:pPr>
      <w:spacing w:after="0" w:line="240" w:lineRule="auto"/>
    </w:pPr>
    <w:rPr>
      <w:rFonts w:ascii="Tahoma" w:hAnsi="Tahoma"/>
      <w:sz w:val="16"/>
      <w:szCs w:val="16"/>
    </w:rPr>
  </w:style>
  <w:style w:type="character" w:customStyle="1" w:styleId="a4">
    <w:name w:val="Текст выноски Знак"/>
    <w:link w:val="a3"/>
    <w:uiPriority w:val="99"/>
    <w:semiHidden/>
    <w:rsid w:val="0079621B"/>
    <w:rPr>
      <w:rFonts w:ascii="Tahoma" w:hAnsi="Tahoma" w:cs="Tahoma"/>
      <w:sz w:val="16"/>
      <w:szCs w:val="16"/>
      <w:lang w:eastAsia="en-US"/>
    </w:rPr>
  </w:style>
  <w:style w:type="paragraph" w:styleId="2">
    <w:name w:val="Body Text 2"/>
    <w:basedOn w:val="a"/>
    <w:link w:val="20"/>
    <w:uiPriority w:val="99"/>
    <w:unhideWhenUsed/>
    <w:rsid w:val="0079621B"/>
    <w:pPr>
      <w:spacing w:after="120" w:line="480" w:lineRule="auto"/>
    </w:pPr>
  </w:style>
  <w:style w:type="character" w:customStyle="1" w:styleId="20">
    <w:name w:val="Основной текст 2 Знак"/>
    <w:link w:val="2"/>
    <w:uiPriority w:val="99"/>
    <w:semiHidden/>
    <w:rsid w:val="0079621B"/>
    <w:rPr>
      <w:sz w:val="22"/>
      <w:szCs w:val="22"/>
      <w:lang w:eastAsia="en-US"/>
    </w:rPr>
  </w:style>
  <w:style w:type="character" w:styleId="a5">
    <w:name w:val="annotation reference"/>
    <w:uiPriority w:val="99"/>
    <w:unhideWhenUsed/>
    <w:rsid w:val="0079621B"/>
    <w:rPr>
      <w:sz w:val="16"/>
      <w:szCs w:val="16"/>
    </w:rPr>
  </w:style>
  <w:style w:type="paragraph" w:styleId="a6">
    <w:name w:val="annotation text"/>
    <w:basedOn w:val="a"/>
    <w:link w:val="a7"/>
    <w:uiPriority w:val="99"/>
    <w:unhideWhenUsed/>
    <w:rsid w:val="0079621B"/>
    <w:pPr>
      <w:spacing w:line="240" w:lineRule="auto"/>
    </w:pPr>
    <w:rPr>
      <w:sz w:val="20"/>
      <w:szCs w:val="20"/>
    </w:rPr>
  </w:style>
  <w:style w:type="character" w:customStyle="1" w:styleId="a7">
    <w:name w:val="Текст примечания Знак"/>
    <w:link w:val="a6"/>
    <w:uiPriority w:val="99"/>
    <w:semiHidden/>
    <w:rsid w:val="0079621B"/>
    <w:rPr>
      <w:lang w:eastAsia="en-US"/>
    </w:rPr>
  </w:style>
  <w:style w:type="paragraph" w:styleId="a8">
    <w:name w:val="Document Map"/>
    <w:basedOn w:val="a"/>
    <w:link w:val="a9"/>
    <w:uiPriority w:val="99"/>
    <w:semiHidden/>
    <w:rsid w:val="0079621B"/>
    <w:pPr>
      <w:shd w:val="clear" w:color="auto" w:fill="000080"/>
    </w:pPr>
    <w:rPr>
      <w:rFonts w:ascii="Times New Roman" w:hAnsi="Times New Roman"/>
      <w:sz w:val="16"/>
      <w:szCs w:val="16"/>
    </w:rPr>
  </w:style>
  <w:style w:type="character" w:customStyle="1" w:styleId="a9">
    <w:name w:val="Схема документа Знак"/>
    <w:link w:val="a8"/>
    <w:uiPriority w:val="99"/>
    <w:semiHidden/>
    <w:rsid w:val="0079621B"/>
    <w:rPr>
      <w:rFonts w:ascii="Times New Roman" w:hAnsi="Times New Roman"/>
      <w:sz w:val="16"/>
      <w:szCs w:val="0"/>
      <w:lang w:eastAsia="en-US"/>
    </w:rPr>
  </w:style>
  <w:style w:type="paragraph" w:styleId="aa">
    <w:name w:val="footer"/>
    <w:basedOn w:val="a"/>
    <w:link w:val="ab"/>
    <w:uiPriority w:val="99"/>
    <w:rsid w:val="0079621B"/>
    <w:pPr>
      <w:tabs>
        <w:tab w:val="center" w:pos="4819"/>
        <w:tab w:val="right" w:pos="9639"/>
      </w:tabs>
      <w:spacing w:after="0" w:line="240" w:lineRule="auto"/>
    </w:pPr>
    <w:rPr>
      <w:sz w:val="20"/>
      <w:szCs w:val="20"/>
    </w:rPr>
  </w:style>
  <w:style w:type="character" w:customStyle="1" w:styleId="ab">
    <w:name w:val="Нижний колонтитул Знак"/>
    <w:link w:val="aa"/>
    <w:uiPriority w:val="99"/>
    <w:locked/>
    <w:rsid w:val="0079621B"/>
    <w:rPr>
      <w:rFonts w:cs="Times New Roman"/>
    </w:rPr>
  </w:style>
  <w:style w:type="paragraph" w:styleId="ac">
    <w:name w:val="header"/>
    <w:basedOn w:val="a"/>
    <w:link w:val="ad"/>
    <w:uiPriority w:val="99"/>
    <w:rsid w:val="0079621B"/>
    <w:pPr>
      <w:tabs>
        <w:tab w:val="center" w:pos="4819"/>
        <w:tab w:val="right" w:pos="9639"/>
      </w:tabs>
      <w:spacing w:after="0" w:line="240" w:lineRule="auto"/>
    </w:pPr>
    <w:rPr>
      <w:sz w:val="20"/>
      <w:szCs w:val="20"/>
    </w:rPr>
  </w:style>
  <w:style w:type="character" w:customStyle="1" w:styleId="ad">
    <w:name w:val="Верхний колонтитул Знак"/>
    <w:link w:val="ac"/>
    <w:uiPriority w:val="99"/>
    <w:locked/>
    <w:rsid w:val="0079621B"/>
    <w:rPr>
      <w:rFonts w:cs="Times New Roman"/>
    </w:rPr>
  </w:style>
  <w:style w:type="character" w:styleId="ae">
    <w:name w:val="Hyperlink"/>
    <w:uiPriority w:val="99"/>
    <w:semiHidden/>
    <w:rsid w:val="0079621B"/>
    <w:rPr>
      <w:rFonts w:cs="Times New Roman"/>
      <w:color w:val="0000FF"/>
      <w:u w:val="single"/>
    </w:rPr>
  </w:style>
  <w:style w:type="paragraph" w:styleId="af">
    <w:name w:val="Normal (Web)"/>
    <w:basedOn w:val="a"/>
    <w:link w:val="af0"/>
    <w:unhideWhenUsed/>
    <w:rsid w:val="0079621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link w:val="af"/>
    <w:rsid w:val="0079621B"/>
    <w:rPr>
      <w:rFonts w:ascii="Times New Roman" w:eastAsia="Times New Roman" w:hAnsi="Times New Roman"/>
      <w:sz w:val="24"/>
      <w:szCs w:val="24"/>
      <w:lang w:val="ru-RU" w:eastAsia="ru-RU"/>
    </w:rPr>
  </w:style>
  <w:style w:type="paragraph" w:styleId="af1">
    <w:name w:val="Subtitle"/>
    <w:basedOn w:val="a"/>
    <w:link w:val="af2"/>
    <w:qFormat/>
    <w:locked/>
    <w:rsid w:val="0079621B"/>
    <w:pPr>
      <w:spacing w:after="0" w:line="360" w:lineRule="auto"/>
      <w:jc w:val="center"/>
    </w:pPr>
    <w:rPr>
      <w:rFonts w:ascii="Times New Roman" w:eastAsia="Times New Roman" w:hAnsi="Times New Roman"/>
      <w:b/>
      <w:sz w:val="24"/>
      <w:szCs w:val="24"/>
      <w:lang w:val="en-GB"/>
    </w:rPr>
  </w:style>
  <w:style w:type="character" w:customStyle="1" w:styleId="af2">
    <w:name w:val="Подзаголовок Знак"/>
    <w:link w:val="af1"/>
    <w:rsid w:val="0079621B"/>
    <w:rPr>
      <w:rFonts w:ascii="Times New Roman" w:eastAsia="Times New Roman" w:hAnsi="Times New Roman"/>
      <w:b/>
      <w:sz w:val="24"/>
      <w:szCs w:val="24"/>
      <w:lang w:val="en-GB" w:eastAsia="en-US"/>
    </w:rPr>
  </w:style>
  <w:style w:type="table" w:styleId="af3">
    <w:name w:val="Table Grid"/>
    <w:basedOn w:val="a1"/>
    <w:locked/>
    <w:rsid w:val="0079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аголовок"/>
    <w:basedOn w:val="a"/>
    <w:next w:val="a"/>
    <w:link w:val="af5"/>
    <w:qFormat/>
    <w:locked/>
    <w:rsid w:val="0079621B"/>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4"/>
    <w:rsid w:val="0079621B"/>
    <w:rPr>
      <w:rFonts w:ascii="Calibri Light" w:eastAsia="Times New Roman" w:hAnsi="Calibri Light" w:cs="Times New Roman"/>
      <w:b/>
      <w:bCs/>
      <w:kern w:val="28"/>
      <w:sz w:val="32"/>
      <w:szCs w:val="32"/>
      <w:lang w:val="uk-UA" w:eastAsia="en-US"/>
    </w:rPr>
  </w:style>
  <w:style w:type="paragraph" w:styleId="af6">
    <w:name w:val="No Spacing"/>
    <w:uiPriority w:val="1"/>
    <w:qFormat/>
    <w:rsid w:val="0079621B"/>
    <w:rPr>
      <w:sz w:val="22"/>
      <w:szCs w:val="22"/>
      <w:lang w:eastAsia="en-US"/>
    </w:rPr>
  </w:style>
  <w:style w:type="character" w:customStyle="1" w:styleId="rvts0">
    <w:name w:val="rvts0"/>
    <w:rsid w:val="0079621B"/>
    <w:rPr>
      <w:rFonts w:cs="Times New Roman"/>
    </w:rPr>
  </w:style>
  <w:style w:type="paragraph" w:styleId="af7">
    <w:name w:val="List Paragraph"/>
    <w:basedOn w:val="a"/>
    <w:uiPriority w:val="99"/>
    <w:qFormat/>
    <w:rsid w:val="0079621B"/>
    <w:pPr>
      <w:ind w:left="720"/>
      <w:contextualSpacing/>
    </w:pPr>
  </w:style>
  <w:style w:type="paragraph" w:customStyle="1" w:styleId="rvps2">
    <w:name w:val="rvps2"/>
    <w:basedOn w:val="a"/>
    <w:rsid w:val="0079621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9621B"/>
    <w:rPr>
      <w:rFonts w:cs="Times New Roman"/>
    </w:rPr>
  </w:style>
  <w:style w:type="paragraph" w:customStyle="1" w:styleId="Style33">
    <w:name w:val="_Style 33"/>
    <w:basedOn w:val="a"/>
    <w:next w:val="af4"/>
    <w:link w:val="af8"/>
    <w:qFormat/>
    <w:rsid w:val="0079621B"/>
    <w:pPr>
      <w:widowControl w:val="0"/>
      <w:spacing w:after="0" w:line="240" w:lineRule="auto"/>
      <w:ind w:left="320"/>
      <w:jc w:val="center"/>
    </w:pPr>
    <w:rPr>
      <w:rFonts w:ascii="Arial" w:eastAsia="Times New Roman" w:hAnsi="Arial"/>
      <w:b/>
      <w:sz w:val="18"/>
      <w:szCs w:val="20"/>
    </w:rPr>
  </w:style>
  <w:style w:type="character" w:customStyle="1" w:styleId="af8">
    <w:name w:val="Название Знак"/>
    <w:link w:val="Style33"/>
    <w:rsid w:val="0079621B"/>
    <w:rPr>
      <w:rFonts w:ascii="Arial" w:eastAsia="Times New Roman" w:hAnsi="Arial"/>
      <w:b/>
      <w:snapToGrid/>
      <w:sz w:val="18"/>
      <w:lang w:val="uk-UA"/>
    </w:rPr>
  </w:style>
  <w:style w:type="paragraph" w:customStyle="1" w:styleId="tj">
    <w:name w:val="tj"/>
    <w:basedOn w:val="a"/>
    <w:rsid w:val="0079621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Знак17 Знак1"/>
    <w:basedOn w:val="a"/>
    <w:next w:val="af"/>
    <w:qFormat/>
    <w:rsid w:val="00797D20"/>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9">
    <w:basedOn w:val="a"/>
    <w:next w:val="af"/>
    <w:qFormat/>
    <w:rsid w:val="00105BB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1">
    <w:name w:val="Звичайний1"/>
    <w:rsid w:val="00FD789E"/>
    <w:rPr>
      <w:rFonts w:cs="Calibri"/>
      <w:lang w:eastAsia="ru-RU"/>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redcross.org.ua" TargetMode="External"/><Relationship Id="rId3" Type="http://schemas.openxmlformats.org/officeDocument/2006/relationships/settings" Target="settings.xml"/><Relationship Id="rId7" Type="http://schemas.openxmlformats.org/officeDocument/2006/relationships/hyperlink" Target="tel:+380312616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7299</Words>
  <Characters>50141</Characters>
  <Application>Microsoft Office Word</Application>
  <DocSecurity>0</DocSecurity>
  <Lines>417</Lines>
  <Paragraphs>114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57326</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1572925</vt:i4>
      </vt:variant>
      <vt:variant>
        <vt:i4>0</vt:i4>
      </vt:variant>
      <vt:variant>
        <vt:i4>0</vt:i4>
      </vt:variant>
      <vt:variant>
        <vt:i4>5</vt:i4>
      </vt:variant>
      <vt:variant>
        <vt:lpwstr>mailto:nefro@ukr.net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4</cp:revision>
  <cp:lastPrinted>2020-11-11T14:31:00Z</cp:lastPrinted>
  <dcterms:created xsi:type="dcterms:W3CDTF">2022-12-06T13:03:00Z</dcterms:created>
  <dcterms:modified xsi:type="dcterms:W3CDTF">2022-12-06T14:13:00Z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