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BA09" w14:textId="77777777" w:rsidR="002474F8" w:rsidRPr="002B643D" w:rsidRDefault="00E13858">
      <w:pPr>
        <w:tabs>
          <w:tab w:val="left" w:pos="1320"/>
        </w:tabs>
        <w:jc w:val="right"/>
        <w:rPr>
          <w:b/>
          <w:lang w:val="uk-UA"/>
        </w:rPr>
      </w:pPr>
      <w:r w:rsidRPr="002B643D">
        <w:rPr>
          <w:b/>
          <w:lang w:val="uk-UA"/>
        </w:rPr>
        <w:t>Додаток 1</w:t>
      </w:r>
    </w:p>
    <w:p w14:paraId="1B8BC868" w14:textId="77777777" w:rsidR="002474F8" w:rsidRPr="002B643D" w:rsidRDefault="00E13858">
      <w:pPr>
        <w:tabs>
          <w:tab w:val="left" w:pos="1320"/>
        </w:tabs>
        <w:jc w:val="right"/>
        <w:rPr>
          <w:lang w:val="uk-UA"/>
        </w:rPr>
      </w:pPr>
      <w:r w:rsidRPr="002B643D">
        <w:rPr>
          <w:lang w:val="uk-UA"/>
        </w:rPr>
        <w:t>до оголошення</w:t>
      </w:r>
    </w:p>
    <w:p w14:paraId="5C940F27" w14:textId="77777777" w:rsidR="002474F8" w:rsidRPr="002B643D" w:rsidRDefault="002474F8">
      <w:pPr>
        <w:tabs>
          <w:tab w:val="left" w:pos="1320"/>
        </w:tabs>
        <w:jc w:val="right"/>
        <w:rPr>
          <w:lang w:val="uk-UA"/>
        </w:rPr>
      </w:pPr>
    </w:p>
    <w:p w14:paraId="37162F0C" w14:textId="77777777" w:rsidR="002474F8" w:rsidRPr="002B643D" w:rsidRDefault="00E13858">
      <w:pPr>
        <w:tabs>
          <w:tab w:val="left" w:pos="1320"/>
        </w:tabs>
        <w:jc w:val="center"/>
        <w:rPr>
          <w:b/>
          <w:lang w:val="uk-UA"/>
        </w:rPr>
      </w:pPr>
      <w:r w:rsidRPr="002B643D">
        <w:rPr>
          <w:b/>
          <w:bCs/>
          <w:lang w:val="uk-UA"/>
        </w:rPr>
        <w:t>ТЕХНІЧНІ ТА ЗАГАЛЬНІ ВИМОГИ ДО ПРЕДМЕТА ЗАКУПІВЛІ ТА СПОСІБ ЇХ ДОКУМЕНТАЛЬНОГО ПІДТВЕРДЖЕННЯ</w:t>
      </w:r>
    </w:p>
    <w:p w14:paraId="6917BE11" w14:textId="77777777" w:rsidR="002474F8" w:rsidRPr="002B643D" w:rsidRDefault="0024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</w:p>
    <w:p w14:paraId="4EE382CB" w14:textId="3C1E5136" w:rsidR="002474F8" w:rsidRPr="002B643D" w:rsidRDefault="00E13858" w:rsidP="006C60D0">
      <w:pPr>
        <w:rPr>
          <w:color w:val="000000"/>
          <w:lang w:val="uk-UA"/>
        </w:rPr>
      </w:pPr>
      <w:r w:rsidRPr="002B643D">
        <w:rPr>
          <w:b/>
          <w:lang w:val="uk-UA"/>
        </w:rPr>
        <w:t xml:space="preserve">ДК 021:2015 </w:t>
      </w:r>
      <w:r w:rsidR="00800D48" w:rsidRPr="002B643D">
        <w:rPr>
          <w:b/>
          <w:lang w:val="uk-UA"/>
        </w:rPr>
        <w:t>Єдиний закупівельний словник – 33690000-3 «Лікарські засоби різні</w:t>
      </w:r>
      <w:r w:rsidR="00517D42" w:rsidRPr="002B643D">
        <w:rPr>
          <w:b/>
          <w:lang w:val="uk-UA"/>
        </w:rPr>
        <w:t>» реактиви»,</w:t>
      </w:r>
      <w:r w:rsidR="00517D42" w:rsidRPr="002B643D">
        <w:rPr>
          <w:b/>
          <w:bCs/>
          <w:lang w:val="uk-UA"/>
        </w:rPr>
        <w:t xml:space="preserve"> </w:t>
      </w:r>
      <w:r w:rsidR="00951B17" w:rsidRPr="002B643D">
        <w:rPr>
          <w:b/>
          <w:lang w:val="uk-UA"/>
        </w:rPr>
        <w:t xml:space="preserve">Реагенти та витратні матеріали до автоматичного біохімічного аналізатора </w:t>
      </w:r>
      <w:r w:rsidR="006C60D0">
        <w:rPr>
          <w:b/>
          <w:lang w:val="en-US"/>
        </w:rPr>
        <w:t>QCA</w:t>
      </w:r>
      <w:r w:rsidR="006C60D0" w:rsidRPr="00DD3028">
        <w:rPr>
          <w:b/>
          <w:lang w:val="uk-UA"/>
        </w:rPr>
        <w:t xml:space="preserve"> (</w:t>
      </w:r>
      <w:r w:rsidR="006C60D0">
        <w:rPr>
          <w:b/>
          <w:lang w:val="en-US"/>
        </w:rPr>
        <w:t>Quimica</w:t>
      </w:r>
      <w:r w:rsidR="006C60D0" w:rsidRPr="00DD3028">
        <w:rPr>
          <w:b/>
          <w:lang w:val="uk-UA"/>
        </w:rPr>
        <w:t xml:space="preserve"> </w:t>
      </w:r>
      <w:r w:rsidR="006C60D0">
        <w:rPr>
          <w:b/>
          <w:lang w:val="en-US"/>
        </w:rPr>
        <w:t>Clinica</w:t>
      </w:r>
      <w:r w:rsidR="006C60D0" w:rsidRPr="00DD3028">
        <w:rPr>
          <w:b/>
          <w:lang w:val="uk-UA"/>
        </w:rPr>
        <w:t xml:space="preserve"> </w:t>
      </w:r>
      <w:r w:rsidR="006C60D0">
        <w:rPr>
          <w:b/>
          <w:lang w:val="en-US"/>
        </w:rPr>
        <w:t>Aplicada</w:t>
      </w:r>
      <w:r w:rsidR="006C60D0" w:rsidRPr="00DD3028">
        <w:rPr>
          <w:b/>
          <w:lang w:val="uk-UA"/>
        </w:rPr>
        <w:t xml:space="preserve"> </w:t>
      </w:r>
      <w:r w:rsidR="006C60D0">
        <w:rPr>
          <w:b/>
          <w:lang w:val="en-US"/>
        </w:rPr>
        <w:t>S</w:t>
      </w:r>
      <w:r w:rsidR="006C60D0" w:rsidRPr="00DD3028">
        <w:rPr>
          <w:b/>
          <w:lang w:val="uk-UA"/>
        </w:rPr>
        <w:t>.</w:t>
      </w:r>
      <w:r w:rsidR="006C60D0">
        <w:rPr>
          <w:b/>
          <w:lang w:val="en-US"/>
        </w:rPr>
        <w:t>A</w:t>
      </w:r>
      <w:r w:rsidR="006C60D0">
        <w:rPr>
          <w:b/>
          <w:lang w:val="uk-UA"/>
        </w:rPr>
        <w:t>.</w:t>
      </w:r>
      <w:r w:rsidR="006C60D0" w:rsidRPr="00DD3028">
        <w:rPr>
          <w:b/>
          <w:lang w:val="uk-UA"/>
        </w:rPr>
        <w:t xml:space="preserve">), </w:t>
      </w:r>
      <w:r w:rsidR="006C60D0">
        <w:rPr>
          <w:b/>
          <w:lang w:val="uk-UA"/>
        </w:rPr>
        <w:t>Іспанія.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08"/>
        <w:gridCol w:w="1727"/>
        <w:gridCol w:w="2126"/>
        <w:gridCol w:w="992"/>
        <w:gridCol w:w="851"/>
        <w:gridCol w:w="4281"/>
      </w:tblGrid>
      <w:tr w:rsidR="00800D48" w:rsidRPr="002B643D" w14:paraId="5B7B4327" w14:textId="77777777" w:rsidTr="007C293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D7FD0" w14:textId="77777777" w:rsidR="00800D48" w:rsidRPr="002B643D" w:rsidRDefault="00800D48" w:rsidP="00E82AFA">
            <w:pPr>
              <w:tabs>
                <w:tab w:val="left" w:pos="1935"/>
                <w:tab w:val="left" w:pos="7605"/>
              </w:tabs>
              <w:ind w:left="-90" w:firstLine="90"/>
              <w:jc w:val="center"/>
              <w:rPr>
                <w:color w:val="FF0000"/>
                <w:lang w:val="uk-UA"/>
              </w:rPr>
            </w:pPr>
            <w:r w:rsidRPr="002B643D">
              <w:rPr>
                <w:lang w:val="uk-UA"/>
              </w:rPr>
              <w:t xml:space="preserve">№ </w:t>
            </w:r>
            <w:r w:rsidR="00411C9E" w:rsidRPr="002B643D">
              <w:rPr>
                <w:lang w:val="uk-UA"/>
              </w:rPr>
              <w:t>з</w:t>
            </w:r>
            <w:r w:rsidRPr="002B643D">
              <w:rPr>
                <w:lang w:val="uk-UA"/>
              </w:rPr>
              <w:t>/п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D0EC7" w14:textId="77777777" w:rsidR="00411C9E" w:rsidRPr="002B643D" w:rsidRDefault="00800D48" w:rsidP="00E82AFA">
            <w:pPr>
              <w:tabs>
                <w:tab w:val="left" w:pos="1309"/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Найменування предмета</w:t>
            </w:r>
          </w:p>
          <w:p w14:paraId="2EECB552" w14:textId="77777777" w:rsidR="00800D48" w:rsidRPr="002B643D" w:rsidRDefault="00800D48" w:rsidP="00E82AFA">
            <w:pPr>
              <w:tabs>
                <w:tab w:val="left" w:pos="1309"/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закупівлі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DA23" w14:textId="77777777" w:rsidR="00800D48" w:rsidRPr="002B643D" w:rsidRDefault="00800D48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Код класифікатора</w:t>
            </w:r>
          </w:p>
          <w:p w14:paraId="51615844" w14:textId="77777777" w:rsidR="00517D42" w:rsidRPr="002B643D" w:rsidRDefault="00517D42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024:2023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0398" w14:textId="77777777" w:rsidR="00800D48" w:rsidRPr="002B643D" w:rsidRDefault="00800D48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Одиниці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A9E5B" w14:textId="77777777" w:rsidR="00800D48" w:rsidRPr="002B643D" w:rsidRDefault="00800D48" w:rsidP="00E82AFA">
            <w:pPr>
              <w:tabs>
                <w:tab w:val="left" w:pos="1935"/>
                <w:tab w:val="left" w:pos="7605"/>
              </w:tabs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Кіль-кість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F57A" w14:textId="77777777" w:rsidR="00800D48" w:rsidRPr="002B643D" w:rsidRDefault="00800D48" w:rsidP="00E82AFA">
            <w:pPr>
              <w:ind w:firstLine="708"/>
              <w:jc w:val="center"/>
              <w:rPr>
                <w:b/>
                <w:lang w:val="uk-UA"/>
              </w:rPr>
            </w:pPr>
            <w:r w:rsidRPr="002B643D">
              <w:rPr>
                <w:b/>
                <w:lang w:val="uk-UA"/>
              </w:rPr>
              <w:t>Технічні вимоги</w:t>
            </w:r>
          </w:p>
        </w:tc>
      </w:tr>
      <w:tr w:rsidR="00637892" w:rsidRPr="002B643D" w14:paraId="57C3C5C0" w14:textId="77777777" w:rsidTr="002B643D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C1659" w14:textId="77777777" w:rsidR="00637892" w:rsidRPr="002B643D" w:rsidRDefault="00637892" w:rsidP="00EC4966">
            <w:pPr>
              <w:jc w:val="center"/>
              <w:rPr>
                <w:lang w:val="uk-UA"/>
              </w:rPr>
            </w:pPr>
            <w:bookmarkStart w:id="0" w:name="_GoBack" w:colFirst="1" w:colLast="5"/>
            <w:r w:rsidRPr="002B643D">
              <w:rPr>
                <w:lang w:val="uk-UA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20C62" w14:textId="77777777" w:rsidR="00637892" w:rsidRPr="00D817A4" w:rsidRDefault="00637892" w:rsidP="00EC4966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Глюкоза рідкий, 3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B9FC" w14:textId="77777777" w:rsidR="00637892" w:rsidRPr="00D817A4" w:rsidRDefault="00EC4966" w:rsidP="00EC4966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rFonts w:eastAsia="SimSun"/>
                <w:lang w:val="uk-UA" w:eastAsia="zh-CN" w:bidi="ar"/>
              </w:rPr>
              <w:t>53301 - Глюкоза IVD, набір, ферментний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D3704" w14:textId="539FF777" w:rsidR="002B643D" w:rsidRPr="00D817A4" w:rsidRDefault="002B643D" w:rsidP="006C60D0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44933" w14:textId="74BE2158" w:rsidR="00637892" w:rsidRPr="00D817A4" w:rsidRDefault="006C60D0" w:rsidP="00EC4966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24EF" w14:textId="77777777" w:rsidR="00754E5B" w:rsidRPr="00D817A4" w:rsidRDefault="00754E5B" w:rsidP="00754E5B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глюкози у сироватці крові, плазмі та лікворі. Фасування 3х100 мл.</w:t>
            </w:r>
          </w:p>
          <w:p w14:paraId="2F5AC4E2" w14:textId="77777777" w:rsidR="00754E5B" w:rsidRPr="00D817A4" w:rsidRDefault="00754E5B" w:rsidP="00754E5B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 та калібратор.</w:t>
            </w:r>
          </w:p>
          <w:p w14:paraId="483FE6B2" w14:textId="77777777" w:rsidR="00754E5B" w:rsidRPr="00D817A4" w:rsidRDefault="00754E5B" w:rsidP="00754E5B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0,111 ммоль/л.</w:t>
            </w:r>
          </w:p>
          <w:p w14:paraId="56821746" w14:textId="77777777" w:rsidR="00637892" w:rsidRPr="00D817A4" w:rsidRDefault="00754E5B" w:rsidP="00754E5B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27,75 ммоль/л.</w:t>
            </w:r>
          </w:p>
        </w:tc>
      </w:tr>
      <w:tr w:rsidR="002B643D" w:rsidRPr="002B643D" w14:paraId="6618DB57" w14:textId="77777777" w:rsidTr="005106F3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311E" w14:textId="77777777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613AA" w14:textId="7F7EB740" w:rsidR="002B643D" w:rsidRPr="00D817A4" w:rsidRDefault="005275DA" w:rsidP="002B643D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en-US"/>
              </w:rPr>
              <w:t>Ополіскуючий розчин 1х50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5CD7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59058</w:t>
            </w:r>
            <w:r w:rsidRPr="00D817A4">
              <w:rPr>
                <w:lang w:val="uk-UA"/>
              </w:rPr>
              <w:t xml:space="preserve"> - </w:t>
            </w:r>
            <w:r w:rsidRPr="00D817A4">
              <w:t>Мийний/очищувальний</w:t>
            </w:r>
          </w:p>
          <w:p w14:paraId="7BAC85E2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розчин IVD (діагностика</w:t>
            </w:r>
          </w:p>
          <w:p w14:paraId="249930E1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rPr>
                <w:i/>
                <w:iCs/>
              </w:rPr>
              <w:t xml:space="preserve">in vitro </w:t>
            </w:r>
            <w:r w:rsidRPr="00D817A4">
              <w:t>) для</w:t>
            </w:r>
          </w:p>
          <w:p w14:paraId="23F4F24B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автоматизованих/</w:t>
            </w:r>
          </w:p>
          <w:p w14:paraId="224D57F9" w14:textId="06FFF6D3" w:rsidR="002B643D" w:rsidRPr="00D817A4" w:rsidRDefault="005106F3" w:rsidP="005106F3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напівавтоматизованих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49EA3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8903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D75" w14:textId="6E72AFA2" w:rsidR="002B643D" w:rsidRPr="00D817A4" w:rsidRDefault="005275DA" w:rsidP="005275DA">
            <w:pPr>
              <w:jc w:val="center"/>
              <w:rPr>
                <w:b/>
                <w:lang w:eastAsia="en-US"/>
              </w:rPr>
            </w:pPr>
            <w:r w:rsidRPr="00D817A4">
              <w:t>Концентрований промиваючий та очищающий розчин, призначений для використання як витратний матеріал на борту автоматичних або напівавтоматичних приладів</w:t>
            </w:r>
          </w:p>
        </w:tc>
      </w:tr>
      <w:tr w:rsidR="002B643D" w:rsidRPr="002B643D" w14:paraId="1ED48F12" w14:textId="77777777" w:rsidTr="002B643D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390A4" w14:textId="06F48A84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0BCF8" w14:textId="77777777" w:rsidR="002B643D" w:rsidRPr="00D817A4" w:rsidRDefault="002B643D" w:rsidP="002B643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Амілаза рідкий, 120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4452" w14:textId="77777777" w:rsidR="002B643D" w:rsidRPr="00D817A4" w:rsidRDefault="002B643D" w:rsidP="002B643D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rPr>
                <w:rFonts w:eastAsia="SimSun"/>
                <w:lang w:val="uk-UA" w:eastAsia="zh-CN" w:bidi="ar"/>
              </w:rPr>
              <w:t>52940 - Загальна амілаза IVD, набір, ферментний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FC98A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3A57A" w14:textId="105FD418" w:rsidR="002B643D" w:rsidRPr="00D817A4" w:rsidRDefault="006C60D0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F3D6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IFCC методом α-амілази у сироватці крові, плазмі та сечі.</w:t>
            </w:r>
          </w:p>
          <w:p w14:paraId="29AA53A0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Фасування 1х120 мл.</w:t>
            </w:r>
          </w:p>
          <w:p w14:paraId="0656F6C6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реагенти.</w:t>
            </w:r>
          </w:p>
          <w:p w14:paraId="5145AEA5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12 Од/л.</w:t>
            </w:r>
          </w:p>
          <w:p w14:paraId="7949C9ED" w14:textId="77777777" w:rsidR="002B643D" w:rsidRPr="00D817A4" w:rsidRDefault="002B643D" w:rsidP="002B643D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rPr>
                <w:lang w:val="uk-UA"/>
              </w:rPr>
              <w:t>Межа лінійності: 1500 Од/л.</w:t>
            </w:r>
          </w:p>
        </w:tc>
      </w:tr>
      <w:tr w:rsidR="002B643D" w:rsidRPr="002B643D" w14:paraId="1B4D77E5" w14:textId="77777777" w:rsidTr="002B643D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176AF" w14:textId="77777777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30CEA" w14:textId="77777777" w:rsidR="002B643D" w:rsidRPr="00D817A4" w:rsidRDefault="002B643D" w:rsidP="002B643D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ГОТ/АСТ УФ рідкий, 250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1B8" w14:textId="77777777" w:rsidR="002B643D" w:rsidRPr="00D817A4" w:rsidRDefault="002B643D" w:rsidP="002B643D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rPr>
                <w:rFonts w:eastAsia="SimSun"/>
                <w:lang w:val="uk-UA" w:eastAsia="zh-CN" w:bidi="ar"/>
              </w:rPr>
              <w:t>52954 - Загальна аспартатамінотрансфераза (AST) IVD, набір, ферментний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728F9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BBD16" w14:textId="2BD913BB" w:rsidR="002B643D" w:rsidRPr="00D817A4" w:rsidRDefault="006C60D0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CCA9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IFCC методом АСТ (аспартат амінотрансферази) у сироватці крові та плазмі. Фасування 1х250 мл.</w:t>
            </w:r>
          </w:p>
          <w:p w14:paraId="06F536CE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реагенти.</w:t>
            </w:r>
          </w:p>
          <w:p w14:paraId="08443449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2 Од/л.</w:t>
            </w:r>
          </w:p>
          <w:p w14:paraId="3B9697E1" w14:textId="77777777" w:rsidR="002B643D" w:rsidRPr="00D817A4" w:rsidRDefault="002B643D" w:rsidP="002B643D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rPr>
                <w:lang w:val="uk-UA"/>
              </w:rPr>
              <w:t>Межа лінійності: 680 Од/л.</w:t>
            </w:r>
          </w:p>
        </w:tc>
      </w:tr>
      <w:tr w:rsidR="002B643D" w:rsidRPr="002B643D" w14:paraId="709ECF8A" w14:textId="77777777" w:rsidTr="002B643D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D47EA" w14:textId="77777777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lastRenderedPageBreak/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C8691" w14:textId="77777777" w:rsidR="002B643D" w:rsidRPr="00D817A4" w:rsidRDefault="002B643D" w:rsidP="002B643D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ГПТ/АЛТ УФ рідкий, 250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491C" w14:textId="77777777" w:rsidR="002B643D" w:rsidRPr="00D817A4" w:rsidRDefault="002B643D" w:rsidP="002B643D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rPr>
                <w:rFonts w:eastAsia="SimSun"/>
                <w:lang w:val="uk-UA" w:eastAsia="zh-CN" w:bidi="ar"/>
              </w:rPr>
              <w:t>52923 - Аланінамінотрансфераза (ALT) IVD, набір, ферментний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8883F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FA0E5" w14:textId="5095EA97" w:rsidR="002B643D" w:rsidRPr="00D817A4" w:rsidRDefault="006C60D0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3A06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IFCC методом АЛТ (аланін амінотрансферази) у сироватці крові та плазмі. Фасування 1х250 мл.</w:t>
            </w:r>
          </w:p>
          <w:p w14:paraId="400AC0EF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реагенти.</w:t>
            </w:r>
          </w:p>
          <w:p w14:paraId="779878F9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5 Од/л.</w:t>
            </w:r>
          </w:p>
          <w:p w14:paraId="2F65D4BB" w14:textId="77777777" w:rsidR="002B643D" w:rsidRPr="00D817A4" w:rsidRDefault="002B643D" w:rsidP="002B643D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rPr>
                <w:lang w:val="uk-UA"/>
              </w:rPr>
              <w:t>Межа лінійності: 550 Од/л.</w:t>
            </w:r>
          </w:p>
        </w:tc>
      </w:tr>
      <w:tr w:rsidR="002B643D" w:rsidRPr="002B643D" w14:paraId="652173FE" w14:textId="77777777" w:rsidTr="005106F3">
        <w:trPr>
          <w:trHeight w:val="258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CD786" w14:textId="77777777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DC7B7" w14:textId="27063CB2" w:rsidR="002B643D" w:rsidRPr="00D817A4" w:rsidRDefault="00675335" w:rsidP="002B643D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Креатинін, 2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5284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53250 - Креатинін </w:t>
            </w:r>
            <w:r w:rsidRPr="00D817A4">
              <w:t>IVD</w:t>
            </w:r>
          </w:p>
          <w:p w14:paraId="31AC7E73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(діагностика </w:t>
            </w:r>
            <w:r w:rsidRPr="00D817A4">
              <w:rPr>
                <w:i/>
                <w:iCs/>
              </w:rPr>
              <w:t>in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i/>
                <w:iCs/>
              </w:rPr>
              <w:t>vitro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lang w:val="uk-UA"/>
              </w:rPr>
              <w:t>),</w:t>
            </w:r>
          </w:p>
          <w:p w14:paraId="417BDC37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набір, ферментний</w:t>
            </w:r>
          </w:p>
          <w:p w14:paraId="47BC0D09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спектрофотометричний</w:t>
            </w:r>
          </w:p>
          <w:p w14:paraId="0A73AA93" w14:textId="144CF10F" w:rsidR="002B643D" w:rsidRPr="00D817A4" w:rsidRDefault="005106F3" w:rsidP="005106F3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t>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37CE2" w14:textId="1AC4459A" w:rsidR="002B643D" w:rsidRPr="00D817A4" w:rsidRDefault="00675335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A956A" w14:textId="14CAD61A" w:rsidR="002B643D" w:rsidRPr="00D817A4" w:rsidRDefault="0014581A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BD3D" w14:textId="77777777" w:rsidR="00675335" w:rsidRPr="00D817A4" w:rsidRDefault="00675335" w:rsidP="00675335">
            <w:pPr>
              <w:jc w:val="center"/>
            </w:pPr>
            <w:r w:rsidRPr="00D817A4">
              <w:t>Набір реагентів для кількісного визначення креатиніну у сироватці крові, плазмі та сечі. Фасування 2х100 мл.</w:t>
            </w:r>
          </w:p>
          <w:p w14:paraId="36A09BE9" w14:textId="77777777" w:rsidR="00675335" w:rsidRPr="00D817A4" w:rsidRDefault="00675335" w:rsidP="00675335">
            <w:pPr>
              <w:jc w:val="center"/>
            </w:pPr>
            <w:r w:rsidRPr="00D817A4">
              <w:t>Рідкі реагенти та калібратор.</w:t>
            </w:r>
          </w:p>
          <w:p w14:paraId="4A8A0FD0" w14:textId="77777777" w:rsidR="00675335" w:rsidRPr="00D817A4" w:rsidRDefault="00675335" w:rsidP="00675335">
            <w:pPr>
              <w:jc w:val="center"/>
            </w:pPr>
            <w:r w:rsidRPr="00D817A4">
              <w:t>Чутливість: 14,14 мкмоль/л.</w:t>
            </w:r>
          </w:p>
          <w:p w14:paraId="4A02B689" w14:textId="2D8D740F" w:rsidR="002B643D" w:rsidRPr="00D817A4" w:rsidRDefault="00675335" w:rsidP="00675335">
            <w:pPr>
              <w:spacing w:line="20" w:lineRule="atLeast"/>
              <w:jc w:val="center"/>
              <w:rPr>
                <w:b/>
                <w:lang w:val="uk-UA"/>
              </w:rPr>
            </w:pPr>
            <w:r w:rsidRPr="00D817A4">
              <w:t>Межа лінійності: 1326 мкмоль/л.</w:t>
            </w:r>
          </w:p>
        </w:tc>
      </w:tr>
      <w:tr w:rsidR="002B643D" w:rsidRPr="002B643D" w14:paraId="78E4906E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BC963" w14:textId="77777777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60A37" w14:textId="36784CA7" w:rsidR="002B643D" w:rsidRPr="00D817A4" w:rsidRDefault="00365073" w:rsidP="002B643D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Тригліцериди рідкий, 1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CB46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53460 - Тригліцериди </w:t>
            </w:r>
            <w:r w:rsidRPr="00D817A4">
              <w:t>IVD</w:t>
            </w:r>
          </w:p>
          <w:p w14:paraId="47441418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(діагностика </w:t>
            </w:r>
            <w:r w:rsidRPr="00D817A4">
              <w:rPr>
                <w:i/>
                <w:iCs/>
              </w:rPr>
              <w:t>in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i/>
                <w:iCs/>
              </w:rPr>
              <w:t>vitro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lang w:val="uk-UA"/>
              </w:rPr>
              <w:t>),</w:t>
            </w:r>
          </w:p>
          <w:p w14:paraId="19C3CA7E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набір, ферментний</w:t>
            </w:r>
          </w:p>
          <w:p w14:paraId="073BFB39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спектрофотометричний</w:t>
            </w:r>
          </w:p>
          <w:p w14:paraId="0922DAF1" w14:textId="23217D12" w:rsidR="002B643D" w:rsidRPr="00D817A4" w:rsidRDefault="005106F3" w:rsidP="005106F3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605E0" w14:textId="42020E59" w:rsidR="002B643D" w:rsidRPr="00D817A4" w:rsidRDefault="00365073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C304D" w14:textId="63ED4D96" w:rsidR="002B643D" w:rsidRPr="00D817A4" w:rsidRDefault="00365073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94B4" w14:textId="77777777" w:rsidR="00365073" w:rsidRPr="00D817A4" w:rsidRDefault="00365073" w:rsidP="00365073">
            <w:pPr>
              <w:jc w:val="center"/>
            </w:pPr>
            <w:r w:rsidRPr="00D817A4">
              <w:t>Набір реагентів для кількісного визначення тригліцеридів у сироватці крові та плазмі. Фасування 1х100 мл.</w:t>
            </w:r>
          </w:p>
          <w:p w14:paraId="4D7F803A" w14:textId="77777777" w:rsidR="00365073" w:rsidRPr="00D817A4" w:rsidRDefault="00365073" w:rsidP="00365073">
            <w:pPr>
              <w:jc w:val="center"/>
            </w:pPr>
            <w:r w:rsidRPr="00D817A4">
              <w:t>Рідкі реагенти та калібратор.</w:t>
            </w:r>
          </w:p>
          <w:p w14:paraId="2F670BCF" w14:textId="77777777" w:rsidR="00365073" w:rsidRPr="00D817A4" w:rsidRDefault="00365073" w:rsidP="00365073">
            <w:pPr>
              <w:jc w:val="center"/>
            </w:pPr>
            <w:r w:rsidRPr="00D817A4">
              <w:t>Чутливість: 0,034 ммоль/л.</w:t>
            </w:r>
          </w:p>
          <w:p w14:paraId="56B1AA71" w14:textId="1F3CDCC4" w:rsidR="002B643D" w:rsidRPr="00D817A4" w:rsidRDefault="00365073" w:rsidP="00365073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Межа лінійності: 11,43 ммоль/л.</w:t>
            </w:r>
          </w:p>
        </w:tc>
      </w:tr>
      <w:tr w:rsidR="002B643D" w:rsidRPr="002B643D" w14:paraId="7095B5C1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5D4ED" w14:textId="77777777" w:rsidR="002B643D" w:rsidRPr="00545B81" w:rsidRDefault="002B643D" w:rsidP="002B643D">
            <w:pPr>
              <w:jc w:val="center"/>
              <w:rPr>
                <w:lang w:val="uk-UA"/>
              </w:rPr>
            </w:pPr>
            <w:r w:rsidRPr="00545B81">
              <w:rPr>
                <w:lang w:val="uk-UA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689CC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Seriscann Патологічний, 10 х 5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4122" w14:textId="77777777" w:rsidR="002B643D" w:rsidRPr="00D817A4" w:rsidRDefault="002B643D" w:rsidP="002B643D">
            <w:pPr>
              <w:tabs>
                <w:tab w:val="left" w:pos="435"/>
              </w:tabs>
              <w:jc w:val="center"/>
              <w:rPr>
                <w:b/>
                <w:lang w:val="uk-UA"/>
              </w:rPr>
            </w:pPr>
            <w:r w:rsidRPr="00D817A4">
              <w:rPr>
                <w:rFonts w:eastAsia="SimSun"/>
                <w:lang w:val="uk-UA" w:eastAsia="zh-CN" w:bidi="ar"/>
              </w:rPr>
              <w:t>47869 – Множинні аналіти клінічної хімії IVD (діагностика in vitro), контрольний матеріал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9017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09AEC" w14:textId="178704EA" w:rsidR="002B643D" w:rsidRPr="00D817A4" w:rsidRDefault="00545B81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1E0A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контрольних матеріалів для контролю якості лабораторних методів досліджень концентрації різних параметрів у біологічних зразках.</w:t>
            </w:r>
          </w:p>
          <w:p w14:paraId="7E0111FD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Фасування 10х5 мл.</w:t>
            </w:r>
          </w:p>
          <w:p w14:paraId="0A1C0522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Ліофілізат людської сироватки.</w:t>
            </w:r>
          </w:p>
          <w:p w14:paraId="6FFDA451" w14:textId="77777777" w:rsidR="002B643D" w:rsidRPr="00D817A4" w:rsidRDefault="002B643D" w:rsidP="002B643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7A4">
              <w:rPr>
                <w:rFonts w:ascii="Times New Roman" w:hAnsi="Times New Roman"/>
                <w:sz w:val="24"/>
                <w:szCs w:val="24"/>
                <w:lang w:val="uk-UA"/>
              </w:rPr>
              <w:t>35 параметрів.</w:t>
            </w:r>
          </w:p>
        </w:tc>
      </w:tr>
      <w:tr w:rsidR="002B643D" w:rsidRPr="002B643D" w14:paraId="1A3D9F50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A908B" w14:textId="77777777" w:rsidR="002B643D" w:rsidRPr="002B643D" w:rsidRDefault="002B643D" w:rsidP="002B643D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7FFD6" w14:textId="77777777" w:rsidR="002B643D" w:rsidRPr="00D817A4" w:rsidRDefault="002B643D" w:rsidP="002B643D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Калібратор для автоматичних аналізаторів, 1 х 7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7853" w14:textId="77777777" w:rsidR="002B643D" w:rsidRPr="00D817A4" w:rsidRDefault="002B643D" w:rsidP="002B643D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47868 - Множинні аналіти клінічної хімії IVD (діагностика in vitro), калібратор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B0235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0A769" w14:textId="024AA19A" w:rsidR="002B643D" w:rsidRPr="00D817A4" w:rsidRDefault="00F114B3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403D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матеріалів для калібрування лабораторних приладів під час досліджень концентрації різних параметрів у біологічних зразках.</w:t>
            </w:r>
          </w:p>
          <w:p w14:paraId="3BB41683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Фасування 1х7 мл.</w:t>
            </w:r>
          </w:p>
          <w:p w14:paraId="06D07BD5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Ліофілізат людської сироватки.</w:t>
            </w:r>
          </w:p>
          <w:p w14:paraId="072B3E80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23 параметри.</w:t>
            </w:r>
          </w:p>
          <w:p w14:paraId="210956BF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Ділуент в наборі.</w:t>
            </w:r>
          </w:p>
          <w:p w14:paraId="7E51913C" w14:textId="77777777" w:rsidR="002B643D" w:rsidRPr="00D817A4" w:rsidRDefault="002B643D" w:rsidP="002B643D">
            <w:pPr>
              <w:jc w:val="center"/>
              <w:rPr>
                <w:lang w:val="uk-UA"/>
              </w:rPr>
            </w:pPr>
          </w:p>
        </w:tc>
      </w:tr>
      <w:tr w:rsidR="00B86C6A" w:rsidRPr="002B643D" w14:paraId="6017673E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584EC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lastRenderedPageBreak/>
              <w:t>10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928CD" w14:textId="35CD929B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Сечова кислота рідкий, 3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9691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53583 - Сечова кислота </w:t>
            </w:r>
            <w:r w:rsidRPr="00D817A4">
              <w:t>IVD</w:t>
            </w:r>
          </w:p>
          <w:p w14:paraId="52C503C1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(діагностика </w:t>
            </w:r>
            <w:r w:rsidRPr="00D817A4">
              <w:rPr>
                <w:i/>
                <w:iCs/>
              </w:rPr>
              <w:t>in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i/>
                <w:iCs/>
              </w:rPr>
              <w:t>vitro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lang w:val="uk-UA"/>
              </w:rPr>
              <w:t>),</w:t>
            </w:r>
          </w:p>
          <w:p w14:paraId="6B2DDD1A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набір, ферментний</w:t>
            </w:r>
          </w:p>
          <w:p w14:paraId="59880E0D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спектрофотометричний</w:t>
            </w:r>
          </w:p>
          <w:p w14:paraId="63BF1CDB" w14:textId="5390003B" w:rsidR="00B86C6A" w:rsidRPr="00D817A4" w:rsidRDefault="005106F3" w:rsidP="005106F3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t>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FC57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55F9" w14:textId="19A8D7E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61" w14:textId="77777777" w:rsidR="00B86C6A" w:rsidRPr="00D817A4" w:rsidRDefault="00B86C6A" w:rsidP="00B86C6A">
            <w:pPr>
              <w:jc w:val="center"/>
            </w:pPr>
            <w:r w:rsidRPr="00D817A4">
              <w:t>Набір реагентів для кількісного визначення сечової кислоти у сироватці крові, плазмі та сечі.</w:t>
            </w:r>
          </w:p>
          <w:p w14:paraId="30472D2D" w14:textId="77777777" w:rsidR="00B86C6A" w:rsidRPr="00D817A4" w:rsidRDefault="00B86C6A" w:rsidP="00B86C6A">
            <w:pPr>
              <w:jc w:val="center"/>
            </w:pPr>
            <w:r w:rsidRPr="00D817A4">
              <w:t>Фасування 3х100 мл.</w:t>
            </w:r>
          </w:p>
          <w:p w14:paraId="359CEC51" w14:textId="77777777" w:rsidR="00B86C6A" w:rsidRPr="00D817A4" w:rsidRDefault="00B86C6A" w:rsidP="00B86C6A">
            <w:pPr>
              <w:jc w:val="center"/>
            </w:pPr>
            <w:r w:rsidRPr="00D817A4">
              <w:t>Рідкі реагенти та калібратор.</w:t>
            </w:r>
          </w:p>
          <w:p w14:paraId="6022B884" w14:textId="77777777" w:rsidR="00B86C6A" w:rsidRPr="00D817A4" w:rsidRDefault="00B86C6A" w:rsidP="00B86C6A">
            <w:pPr>
              <w:jc w:val="center"/>
            </w:pPr>
            <w:r w:rsidRPr="00D817A4">
              <w:t>Чутливість: 2,38 мкмоль/л.</w:t>
            </w:r>
          </w:p>
          <w:p w14:paraId="7331FF2D" w14:textId="2F0D78AB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t>Межа лінійності: 1487,5 мкмоль/л.</w:t>
            </w:r>
          </w:p>
        </w:tc>
      </w:tr>
      <w:tr w:rsidR="00B86C6A" w:rsidRPr="002B643D" w14:paraId="7FBF8381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0A623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11</w:t>
            </w:r>
          </w:p>
          <w:p w14:paraId="51528D24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84CE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Сечовина УФ рідкий, 4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ADCD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63333 - Сечовина IVD (діагностика in vitro), комплект, спектрофотометрія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45894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70E10" w14:textId="479653A2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7606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сечовини у сироватці крові, плазмі та сечі.</w:t>
            </w:r>
          </w:p>
          <w:p w14:paraId="2B83818C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Фасування 4х100 мл.</w:t>
            </w:r>
          </w:p>
          <w:p w14:paraId="6F0DA8A1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 та калібратор.</w:t>
            </w:r>
          </w:p>
          <w:p w14:paraId="7A0B2158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0,333 ммоль/л.</w:t>
            </w:r>
          </w:p>
          <w:p w14:paraId="180B2CB9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49,95 ммоль/л.</w:t>
            </w:r>
          </w:p>
        </w:tc>
      </w:tr>
      <w:tr w:rsidR="00B86C6A" w:rsidRPr="00D817A4" w14:paraId="67AEA2F4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4E4F2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00623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Білірубін загальний DPD, 300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27AE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53229 – Загальний білірубін IVD (діагностика in vitro), комплект,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73C8B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5D8F" w14:textId="325D66E0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3894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загального білірубіна у сироватці крові та плазмі. Фасування 1х300 мл.</w:t>
            </w:r>
          </w:p>
          <w:p w14:paraId="1F8B4289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реагенти.</w:t>
            </w:r>
          </w:p>
          <w:p w14:paraId="3C844129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1,026 мкмоль/л.</w:t>
            </w:r>
          </w:p>
          <w:p w14:paraId="38C48EFF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480,51 мкмоль/л.</w:t>
            </w:r>
          </w:p>
        </w:tc>
      </w:tr>
      <w:tr w:rsidR="00B86C6A" w:rsidRPr="00D817A4" w14:paraId="0DE6A9FF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E4E12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5E3CE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Білірубін прямий DPD, 300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1274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53233 - Прямий білірубін IVD (діагностика in vitro), комплект,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DC3F5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36358" w14:textId="470A6E6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22E6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прямого білірубіна у сироватці крові та плазмі. Фасування 1х300 мл.</w:t>
            </w:r>
          </w:p>
          <w:p w14:paraId="3FC2BC2E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реагенти.</w:t>
            </w:r>
          </w:p>
          <w:p w14:paraId="2CB9F665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1,71 мкмоль/л.</w:t>
            </w:r>
          </w:p>
          <w:p w14:paraId="752E57AE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165,87 мкмоль/л.</w:t>
            </w:r>
          </w:p>
        </w:tc>
      </w:tr>
      <w:tr w:rsidR="00B86C6A" w:rsidRPr="002B643D" w14:paraId="5080C8F4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451CF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14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3588D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Холестерин рідкий, 3 х 100 мл</w:t>
            </w:r>
          </w:p>
          <w:p w14:paraId="4AB8F7B5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B678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53359 - Загальний холестерин IVD (діагностика in vitro), набір, ферментний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BD9A8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9E77C" w14:textId="3BF7265B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57A4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холестерину у сироватці крові та плазмі. Фасування 3х100 мл.</w:t>
            </w:r>
          </w:p>
          <w:p w14:paraId="2AB8EF05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 та калібратор.</w:t>
            </w:r>
          </w:p>
          <w:p w14:paraId="13B64E63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0,0518 ммоль/л.</w:t>
            </w:r>
          </w:p>
          <w:p w14:paraId="53E9EEF3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18,13 ммоль/л.</w:t>
            </w:r>
          </w:p>
        </w:tc>
      </w:tr>
      <w:tr w:rsidR="00B86C6A" w:rsidRPr="002B643D" w14:paraId="7027AE81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A08F6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lastRenderedPageBreak/>
              <w:t>15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6BAC7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Загальний білок, 3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5668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61900 –</w:t>
            </w:r>
          </w:p>
          <w:p w14:paraId="6777C61F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rFonts w:eastAsia="SimSun"/>
                <w:lang w:val="uk-UA" w:eastAsia="zh-CN" w:bidi="ar"/>
              </w:rPr>
              <w:t>Загальний білок IVD (діагностика in vitro), набір,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7424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C83F5" w14:textId="4D68FA65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4A03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загального білка у сироватці крові та плазмі. Фасування 3х100 мл.</w:t>
            </w:r>
          </w:p>
          <w:p w14:paraId="22B7203F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 та калібратор.</w:t>
            </w:r>
          </w:p>
          <w:p w14:paraId="665CCB7B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1 г/л.</w:t>
            </w:r>
          </w:p>
          <w:p w14:paraId="10F7092D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120 г/л.</w:t>
            </w:r>
          </w:p>
        </w:tc>
      </w:tr>
      <w:tr w:rsidR="00B86C6A" w:rsidRPr="002B643D" w14:paraId="52FBDCF3" w14:textId="77777777" w:rsidTr="002B643D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E7CAE" w14:textId="77777777" w:rsidR="00B86C6A" w:rsidRPr="002B643D" w:rsidRDefault="00B86C6A" w:rsidP="00B86C6A">
            <w:pPr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16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1F5C0" w14:textId="77777777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Лужна фосфатаза рідкий, 125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BF16" w14:textId="77777777" w:rsidR="00B86C6A" w:rsidRPr="00D817A4" w:rsidRDefault="00B86C6A" w:rsidP="00B86C6A">
            <w:pPr>
              <w:tabs>
                <w:tab w:val="left" w:pos="435"/>
              </w:tabs>
              <w:jc w:val="center"/>
              <w:rPr>
                <w:rFonts w:eastAsia="SimSun"/>
                <w:lang w:val="uk-UA" w:eastAsia="zh-CN" w:bidi="ar"/>
              </w:rPr>
            </w:pPr>
            <w:r w:rsidRPr="00D817A4">
              <w:rPr>
                <w:lang w:val="uk-UA"/>
              </w:rPr>
              <w:t>52928 - Загальна лужна фосфатаза (ALP) IVD, набір, ферментний спектрофотометричний 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87E0B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837AC" w14:textId="2A1FC20E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ACDC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Набір реагентів для кількісного визначення IFCC методом лужної фосфатази у сироватці крові та плазмі.</w:t>
            </w:r>
          </w:p>
          <w:p w14:paraId="46503290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Фасування 1х125 мл.</w:t>
            </w:r>
          </w:p>
          <w:p w14:paraId="0DB09276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Рідкі реагенти.</w:t>
            </w:r>
          </w:p>
          <w:p w14:paraId="49EF6BAB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Чутливість: 5 Од/л.</w:t>
            </w:r>
          </w:p>
          <w:p w14:paraId="01025ECF" w14:textId="7777777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Межа лінійності: 1200 Од/л.</w:t>
            </w:r>
          </w:p>
        </w:tc>
      </w:tr>
      <w:tr w:rsidR="00B86C6A" w:rsidRPr="002B643D" w14:paraId="04B0A32A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B59AA" w14:textId="07703104" w:rsidR="00B86C6A" w:rsidRPr="002B643D" w:rsidRDefault="00B86C6A" w:rsidP="00B86C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B902" w14:textId="248A7A60" w:rsidR="00B86C6A" w:rsidRPr="00D817A4" w:rsidRDefault="00B86C6A" w:rsidP="00B86C6A">
            <w:pPr>
              <w:spacing w:line="20" w:lineRule="atLeast"/>
              <w:jc w:val="center"/>
              <w:rPr>
                <w:lang w:val="uk-UA"/>
              </w:rPr>
            </w:pPr>
            <w:r w:rsidRPr="00D817A4">
              <w:t>Альбумін, 3 х 100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5D2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53597 - Альбумін </w:t>
            </w:r>
            <w:r w:rsidRPr="00D817A4">
              <w:t>IVD</w:t>
            </w:r>
          </w:p>
          <w:p w14:paraId="4455708A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 xml:space="preserve">(діагностика </w:t>
            </w:r>
            <w:r w:rsidRPr="00D817A4">
              <w:rPr>
                <w:i/>
                <w:iCs/>
              </w:rPr>
              <w:t>in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i/>
                <w:iCs/>
              </w:rPr>
              <w:t>vitro</w:t>
            </w:r>
            <w:r w:rsidRPr="00D817A4">
              <w:rPr>
                <w:i/>
                <w:iCs/>
                <w:lang w:val="uk-UA"/>
              </w:rPr>
              <w:t xml:space="preserve"> </w:t>
            </w:r>
            <w:r w:rsidRPr="00D817A4">
              <w:rPr>
                <w:lang w:val="uk-UA"/>
              </w:rPr>
              <w:t>),</w:t>
            </w:r>
          </w:p>
          <w:p w14:paraId="1CCB4383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набір, ферментний</w:t>
            </w:r>
          </w:p>
          <w:p w14:paraId="3CE9C937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спектрофотометричний</w:t>
            </w:r>
          </w:p>
          <w:p w14:paraId="15054AEF" w14:textId="6FD9078A" w:rsidR="00B86C6A" w:rsidRPr="00D817A4" w:rsidRDefault="005106F3" w:rsidP="005106F3">
            <w:pPr>
              <w:tabs>
                <w:tab w:val="left" w:pos="435"/>
              </w:tabs>
              <w:jc w:val="center"/>
              <w:rPr>
                <w:lang w:val="uk-UA"/>
              </w:rPr>
            </w:pPr>
            <w:r w:rsidRPr="00D817A4">
              <w:t>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87810" w14:textId="74DE20E0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2AAFE" w14:textId="08A01E1A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6E1" w14:textId="77777777" w:rsidR="00B86C6A" w:rsidRPr="00D817A4" w:rsidRDefault="00B86C6A" w:rsidP="00B86C6A">
            <w:pPr>
              <w:jc w:val="center"/>
            </w:pPr>
            <w:r w:rsidRPr="00D817A4">
              <w:t>Набір реагентів для кількісного визначення альбуміну у сироватці крові та плазмі.</w:t>
            </w:r>
          </w:p>
          <w:p w14:paraId="300E38F2" w14:textId="77777777" w:rsidR="00B86C6A" w:rsidRPr="00D817A4" w:rsidRDefault="00B86C6A" w:rsidP="00B86C6A">
            <w:pPr>
              <w:jc w:val="center"/>
            </w:pPr>
            <w:r w:rsidRPr="00D817A4">
              <w:t>Фасування 3х100 мл.</w:t>
            </w:r>
          </w:p>
          <w:p w14:paraId="2CAB6246" w14:textId="77777777" w:rsidR="00B86C6A" w:rsidRPr="00D817A4" w:rsidRDefault="00B86C6A" w:rsidP="00B86C6A">
            <w:pPr>
              <w:jc w:val="center"/>
            </w:pPr>
            <w:r w:rsidRPr="00D817A4">
              <w:t>Рідкі реагенти та калібратор.</w:t>
            </w:r>
          </w:p>
          <w:p w14:paraId="5726C06B" w14:textId="1EDEF2D7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t>Чутливість: 0,5 г/л.</w:t>
            </w:r>
          </w:p>
        </w:tc>
      </w:tr>
      <w:tr w:rsidR="00B86C6A" w:rsidRPr="002B643D" w14:paraId="2A3F2F59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0C062" w14:textId="550828A5" w:rsidR="00B86C6A" w:rsidRDefault="00B86C6A" w:rsidP="00B86C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E5921" w14:textId="77777777" w:rsidR="00B86C6A" w:rsidRPr="00D817A4" w:rsidRDefault="00B86C6A" w:rsidP="00B86C6A">
            <w:pPr>
              <w:jc w:val="center"/>
            </w:pPr>
            <w:r w:rsidRPr="00D817A4">
              <w:t>Кальцій Арсеназо ІІІ, 2 х 100 мл</w:t>
            </w:r>
          </w:p>
          <w:p w14:paraId="01314446" w14:textId="77777777" w:rsidR="00B86C6A" w:rsidRPr="00D817A4" w:rsidRDefault="00B86C6A" w:rsidP="00B86C6A">
            <w:pPr>
              <w:spacing w:line="2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71A5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45789</w:t>
            </w:r>
            <w:r w:rsidRPr="00D817A4">
              <w:rPr>
                <w:lang w:val="uk-UA"/>
              </w:rPr>
              <w:t xml:space="preserve"> - </w:t>
            </w:r>
            <w:r w:rsidRPr="00D817A4">
              <w:t>Кальцій (Ca2 +) IVD</w:t>
            </w:r>
          </w:p>
          <w:p w14:paraId="0136B16B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 xml:space="preserve">(діагностика </w:t>
            </w:r>
            <w:r w:rsidRPr="00D817A4">
              <w:rPr>
                <w:i/>
                <w:iCs/>
              </w:rPr>
              <w:t xml:space="preserve">in vitro </w:t>
            </w:r>
            <w:r w:rsidRPr="00D817A4">
              <w:t>),</w:t>
            </w:r>
          </w:p>
          <w:p w14:paraId="2A410D9F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набір,</w:t>
            </w:r>
          </w:p>
          <w:p w14:paraId="1CB445A3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спектрофотометричний</w:t>
            </w:r>
          </w:p>
          <w:p w14:paraId="5A14EEA5" w14:textId="4AE03806" w:rsidR="00B86C6A" w:rsidRPr="00D817A4" w:rsidRDefault="005106F3" w:rsidP="005106F3">
            <w:pPr>
              <w:tabs>
                <w:tab w:val="left" w:pos="435"/>
              </w:tabs>
              <w:jc w:val="center"/>
              <w:rPr>
                <w:lang w:val="uk-UA"/>
              </w:rPr>
            </w:pPr>
            <w:r w:rsidRPr="00D817A4">
              <w:t>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41924" w14:textId="5DD5EFDC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56048" w14:textId="735FA0DD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ACE" w14:textId="77777777" w:rsidR="00B86C6A" w:rsidRPr="00D817A4" w:rsidRDefault="00B86C6A" w:rsidP="00B86C6A">
            <w:pPr>
              <w:jc w:val="center"/>
            </w:pPr>
            <w:r w:rsidRPr="00D817A4">
              <w:t>Набір реагентів для кількісного визначення кальцію  колориметричним методом у сироватці крові, плазмі та сечі. Фасування 2х100 мл.</w:t>
            </w:r>
          </w:p>
          <w:p w14:paraId="306235FF" w14:textId="77777777" w:rsidR="00B86C6A" w:rsidRPr="00D817A4" w:rsidRDefault="00B86C6A" w:rsidP="00B86C6A">
            <w:pPr>
              <w:jc w:val="center"/>
            </w:pPr>
            <w:r w:rsidRPr="00D817A4">
              <w:t>Рідкі реагенти та калібратор.</w:t>
            </w:r>
          </w:p>
          <w:p w14:paraId="42BE4437" w14:textId="77777777" w:rsidR="00B86C6A" w:rsidRPr="00D817A4" w:rsidRDefault="00B86C6A" w:rsidP="00B86C6A">
            <w:pPr>
              <w:jc w:val="center"/>
            </w:pPr>
            <w:r w:rsidRPr="00D817A4">
              <w:t>Чутливість: 0,37 ммоль/л.</w:t>
            </w:r>
          </w:p>
          <w:p w14:paraId="251B7AB5" w14:textId="184BBDE3" w:rsidR="00B86C6A" w:rsidRPr="00D817A4" w:rsidRDefault="00B86C6A" w:rsidP="00B86C6A">
            <w:pPr>
              <w:jc w:val="center"/>
            </w:pPr>
            <w:r w:rsidRPr="00D817A4">
              <w:t>Межа лінійності: 3,75 ммоль/л.</w:t>
            </w:r>
          </w:p>
        </w:tc>
      </w:tr>
      <w:tr w:rsidR="00B86C6A" w:rsidRPr="002B643D" w14:paraId="6C016CA4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91A3C" w14:textId="0DB1CCA3" w:rsidR="00B86C6A" w:rsidRDefault="00B86C6A" w:rsidP="00B86C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02C0A" w14:textId="0A93CBE2" w:rsidR="00B86C6A" w:rsidRPr="00D817A4" w:rsidRDefault="00B86C6A" w:rsidP="00B86C6A">
            <w:pPr>
              <w:jc w:val="center"/>
            </w:pPr>
            <w:r w:rsidRPr="00D817A4">
              <w:t>Кислотний розчин для реакційних кювет 5х40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AC42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58236</w:t>
            </w:r>
            <w:r w:rsidRPr="00D817A4">
              <w:rPr>
                <w:lang w:val="uk-UA"/>
              </w:rPr>
              <w:t xml:space="preserve"> - </w:t>
            </w:r>
            <w:r w:rsidRPr="00D817A4">
              <w:t>Буферний розчин для</w:t>
            </w:r>
          </w:p>
          <w:p w14:paraId="32B54FB2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промивання IVD</w:t>
            </w:r>
          </w:p>
          <w:p w14:paraId="70BF32D5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 xml:space="preserve">(діагностика </w:t>
            </w:r>
            <w:r w:rsidRPr="00D817A4">
              <w:rPr>
                <w:i/>
                <w:iCs/>
              </w:rPr>
              <w:t xml:space="preserve">in vitro </w:t>
            </w:r>
            <w:r w:rsidRPr="00D817A4">
              <w:t>),</w:t>
            </w:r>
          </w:p>
          <w:p w14:paraId="720E070B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автоматичні/</w:t>
            </w:r>
          </w:p>
          <w:p w14:paraId="776656F8" w14:textId="1F311FF8" w:rsidR="00B86C6A" w:rsidRPr="00D817A4" w:rsidRDefault="005106F3" w:rsidP="005106F3">
            <w:pPr>
              <w:tabs>
                <w:tab w:val="left" w:pos="435"/>
              </w:tabs>
              <w:jc w:val="center"/>
              <w:rPr>
                <w:lang w:val="uk-UA"/>
              </w:rPr>
            </w:pPr>
            <w:r w:rsidRPr="00D817A4">
              <w:t>напівавтоматичні системи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3520B" w14:textId="64E98F32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F43D7" w14:textId="6F275232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72C2" w14:textId="4F014DD3" w:rsidR="00B86C6A" w:rsidRPr="00D817A4" w:rsidRDefault="00B86C6A" w:rsidP="00B86C6A">
            <w:pPr>
              <w:jc w:val="center"/>
            </w:pPr>
            <w:r w:rsidRPr="00D817A4">
              <w:t>Розчин, призначений для використання в якості витратного реагенту для автоматизованих або напівавтоматизованих пристроїв для нейтралізації / промивки / видалення надлишків реактивів і / або використання в якості змочувального реагенту.</w:t>
            </w:r>
          </w:p>
        </w:tc>
      </w:tr>
      <w:tr w:rsidR="00B86C6A" w:rsidRPr="002B643D" w14:paraId="4DA1382B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22C39" w14:textId="3CF4B00C" w:rsidR="00B86C6A" w:rsidRDefault="00B86C6A" w:rsidP="00B86C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75DB4" w14:textId="12FF3EF9" w:rsidR="00B86C6A" w:rsidRPr="00D817A4" w:rsidRDefault="00B86C6A" w:rsidP="00B86C6A">
            <w:pPr>
              <w:jc w:val="center"/>
            </w:pPr>
            <w:r w:rsidRPr="00D817A4">
              <w:rPr>
                <w:lang w:val="en-US"/>
              </w:rPr>
              <w:t>Очищуючий розчин 4х133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F202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58236</w:t>
            </w:r>
            <w:r w:rsidRPr="00D817A4">
              <w:rPr>
                <w:lang w:val="uk-UA"/>
              </w:rPr>
              <w:t xml:space="preserve"> - </w:t>
            </w:r>
            <w:r w:rsidRPr="00D817A4">
              <w:t>Буферний розчин для</w:t>
            </w:r>
          </w:p>
          <w:p w14:paraId="6699FB6F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промивання IVD</w:t>
            </w:r>
          </w:p>
          <w:p w14:paraId="3C4FC0D1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 xml:space="preserve">(діагностика </w:t>
            </w:r>
            <w:r w:rsidRPr="00D817A4">
              <w:rPr>
                <w:i/>
                <w:iCs/>
              </w:rPr>
              <w:t xml:space="preserve">in vitro </w:t>
            </w:r>
            <w:r w:rsidRPr="00D817A4">
              <w:t>),</w:t>
            </w:r>
          </w:p>
          <w:p w14:paraId="5AA4F68E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автоматичні/</w:t>
            </w:r>
          </w:p>
          <w:p w14:paraId="53327172" w14:textId="05937D42" w:rsidR="00B86C6A" w:rsidRPr="00D817A4" w:rsidRDefault="005106F3" w:rsidP="005106F3">
            <w:pPr>
              <w:tabs>
                <w:tab w:val="left" w:pos="435"/>
              </w:tabs>
              <w:jc w:val="center"/>
              <w:rPr>
                <w:lang w:val="uk-UA"/>
              </w:rPr>
            </w:pPr>
            <w:r w:rsidRPr="00D817A4">
              <w:t>напівавтоматичні системи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FEF3" w14:textId="1F70652A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F96A1" w14:textId="35E5C145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CF9" w14:textId="1E72F8B8" w:rsidR="00B86C6A" w:rsidRPr="00D817A4" w:rsidRDefault="00B86C6A" w:rsidP="00B86C6A">
            <w:pPr>
              <w:jc w:val="center"/>
            </w:pPr>
            <w:r w:rsidRPr="00D817A4">
              <w:t>Розчин, призначений для використання в якості витратного реагенту для автоматизованих або напівавтоматизованих пристроїв для нейтралізації / промивки / видалення надлишків реактивів і / або використання в якості змочувального реагенту.</w:t>
            </w:r>
          </w:p>
        </w:tc>
      </w:tr>
      <w:tr w:rsidR="00B86C6A" w:rsidRPr="002B643D" w14:paraId="5A362BFB" w14:textId="77777777" w:rsidTr="005106F3">
        <w:trPr>
          <w:trHeight w:val="2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FE805" w14:textId="6B421785" w:rsidR="00B86C6A" w:rsidRDefault="00B86C6A" w:rsidP="00B86C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4E480" w14:textId="409A5D84" w:rsidR="00B86C6A" w:rsidRPr="00D817A4" w:rsidRDefault="00B86C6A" w:rsidP="00B86C6A">
            <w:pPr>
              <w:jc w:val="center"/>
              <w:rPr>
                <w:lang w:val="en-US"/>
              </w:rPr>
            </w:pPr>
            <w:r w:rsidRPr="00D817A4">
              <w:t>ГГТ рідкий, 125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FB9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17A4">
              <w:rPr>
                <w:lang w:val="en-US"/>
              </w:rPr>
              <w:t>53027</w:t>
            </w:r>
            <w:r w:rsidRPr="00D817A4">
              <w:rPr>
                <w:lang w:val="uk-UA"/>
              </w:rPr>
              <w:t xml:space="preserve"> - </w:t>
            </w:r>
            <w:r w:rsidRPr="00D817A4">
              <w:t>Гама</w:t>
            </w:r>
            <w:r w:rsidRPr="00D817A4">
              <w:rPr>
                <w:lang w:val="en-US"/>
              </w:rPr>
              <w:t>-</w:t>
            </w:r>
          </w:p>
          <w:p w14:paraId="7BF33E23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17A4">
              <w:t>глутамілтрансфераза</w:t>
            </w:r>
            <w:r w:rsidRPr="00D817A4">
              <w:rPr>
                <w:lang w:val="en-US"/>
              </w:rPr>
              <w:t xml:space="preserve"> (</w:t>
            </w:r>
            <w:r w:rsidRPr="00D817A4">
              <w:t>ГГТ</w:t>
            </w:r>
            <w:r w:rsidRPr="00D817A4">
              <w:rPr>
                <w:lang w:val="en-US"/>
              </w:rPr>
              <w:t>)</w:t>
            </w:r>
          </w:p>
          <w:p w14:paraId="3DA3AE11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17A4">
              <w:rPr>
                <w:lang w:val="en-US"/>
              </w:rPr>
              <w:t>IVD (</w:t>
            </w:r>
            <w:r w:rsidRPr="00D817A4">
              <w:t>діагностика</w:t>
            </w:r>
            <w:r w:rsidRPr="00D817A4">
              <w:rPr>
                <w:lang w:val="en-US"/>
              </w:rPr>
              <w:t xml:space="preserve"> </w:t>
            </w:r>
            <w:r w:rsidRPr="00D817A4">
              <w:rPr>
                <w:i/>
                <w:iCs/>
                <w:lang w:val="en-US"/>
              </w:rPr>
              <w:t xml:space="preserve">in vitro </w:t>
            </w:r>
            <w:r w:rsidRPr="00D817A4">
              <w:rPr>
                <w:lang w:val="en-US"/>
              </w:rPr>
              <w:t>),</w:t>
            </w:r>
          </w:p>
          <w:p w14:paraId="4B5984A3" w14:textId="77777777" w:rsidR="005106F3" w:rsidRPr="00D817A4" w:rsidRDefault="005106F3" w:rsidP="005106F3">
            <w:pPr>
              <w:autoSpaceDE w:val="0"/>
              <w:autoSpaceDN w:val="0"/>
              <w:adjustRightInd w:val="0"/>
              <w:jc w:val="center"/>
            </w:pPr>
            <w:r w:rsidRPr="00D817A4">
              <w:t>набір, ферментний</w:t>
            </w:r>
          </w:p>
          <w:p w14:paraId="4DFEF6CA" w14:textId="61F24A8A" w:rsidR="00B86C6A" w:rsidRPr="00D817A4" w:rsidRDefault="005106F3" w:rsidP="005106F3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817A4">
              <w:t>спектрофотометричний</w:t>
            </w:r>
            <w:r w:rsidRPr="00D817A4">
              <w:rPr>
                <w:lang w:val="uk-UA"/>
              </w:rPr>
              <w:t xml:space="preserve"> </w:t>
            </w:r>
            <w:r w:rsidRPr="00D817A4">
              <w:t>аналіз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E79A0" w14:textId="0BC9DF2C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CCB96" w14:textId="5A835ABF" w:rsidR="00B86C6A" w:rsidRPr="00D817A4" w:rsidRDefault="00B86C6A" w:rsidP="00B86C6A">
            <w:pPr>
              <w:jc w:val="center"/>
              <w:rPr>
                <w:lang w:val="uk-UA"/>
              </w:rPr>
            </w:pPr>
            <w:r w:rsidRPr="00D817A4">
              <w:rPr>
                <w:lang w:val="uk-UA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9911" w14:textId="77777777" w:rsidR="00B86C6A" w:rsidRPr="00D817A4" w:rsidRDefault="00B86C6A" w:rsidP="00B86C6A">
            <w:pPr>
              <w:jc w:val="center"/>
            </w:pPr>
            <w:r w:rsidRPr="00D817A4">
              <w:t>Набір реагентів для кількісного визначення ГГТ (гамма-глютамил-транспептидази) у сироватці крові та плазмі.</w:t>
            </w:r>
          </w:p>
          <w:p w14:paraId="5B4A2220" w14:textId="77777777" w:rsidR="00B86C6A" w:rsidRPr="00D817A4" w:rsidRDefault="00B86C6A" w:rsidP="00B86C6A">
            <w:pPr>
              <w:jc w:val="center"/>
            </w:pPr>
            <w:r w:rsidRPr="00D817A4">
              <w:t>Фасування 1х125 мл.</w:t>
            </w:r>
          </w:p>
          <w:p w14:paraId="460C16B1" w14:textId="77777777" w:rsidR="00B86C6A" w:rsidRPr="00D817A4" w:rsidRDefault="00B86C6A" w:rsidP="00B86C6A">
            <w:pPr>
              <w:jc w:val="center"/>
            </w:pPr>
            <w:r w:rsidRPr="00D817A4">
              <w:t>Рідкі реагенти.</w:t>
            </w:r>
          </w:p>
          <w:p w14:paraId="58CF61CF" w14:textId="77777777" w:rsidR="00B86C6A" w:rsidRPr="00D817A4" w:rsidRDefault="00B86C6A" w:rsidP="00B86C6A">
            <w:pPr>
              <w:jc w:val="center"/>
            </w:pPr>
            <w:r w:rsidRPr="00D817A4">
              <w:t>Чутливість: 4 Од/л.</w:t>
            </w:r>
          </w:p>
          <w:p w14:paraId="343B18E0" w14:textId="26E8366A" w:rsidR="00B86C6A" w:rsidRPr="00D817A4" w:rsidRDefault="00B86C6A" w:rsidP="00B86C6A">
            <w:pPr>
              <w:jc w:val="center"/>
            </w:pPr>
            <w:r w:rsidRPr="00D817A4">
              <w:t>Межа лінійності: 600 Од/л.</w:t>
            </w:r>
          </w:p>
        </w:tc>
      </w:tr>
      <w:bookmarkEnd w:id="0"/>
    </w:tbl>
    <w:p w14:paraId="2358477F" w14:textId="77777777" w:rsidR="00326FCC" w:rsidRPr="002B643D" w:rsidRDefault="00326FCC" w:rsidP="00800D48">
      <w:pPr>
        <w:ind w:firstLine="709"/>
        <w:jc w:val="center"/>
        <w:rPr>
          <w:b/>
          <w:smallCaps/>
          <w:lang w:val="uk-UA"/>
        </w:rPr>
      </w:pPr>
    </w:p>
    <w:p w14:paraId="0CBBA3B0" w14:textId="77777777" w:rsidR="00800D48" w:rsidRPr="002B643D" w:rsidRDefault="00800D48" w:rsidP="00800D48">
      <w:pPr>
        <w:ind w:firstLine="709"/>
        <w:jc w:val="center"/>
        <w:rPr>
          <w:b/>
          <w:smallCaps/>
          <w:lang w:val="uk-UA"/>
        </w:rPr>
      </w:pPr>
      <w:r w:rsidRPr="002B643D">
        <w:rPr>
          <w:b/>
          <w:smallCaps/>
          <w:lang w:val="uk-UA"/>
        </w:rPr>
        <w:t xml:space="preserve">І. </w:t>
      </w:r>
      <w:r w:rsidRPr="002B643D">
        <w:rPr>
          <w:b/>
          <w:color w:val="000000"/>
          <w:lang w:val="uk-UA"/>
        </w:rPr>
        <w:t>Загальні вимоги до предмету закупівлі</w:t>
      </w:r>
    </w:p>
    <w:p w14:paraId="15835488" w14:textId="77777777" w:rsidR="00800D48" w:rsidRPr="002B643D" w:rsidRDefault="00800D48" w:rsidP="00800D48">
      <w:pPr>
        <w:tabs>
          <w:tab w:val="left" w:pos="851"/>
          <w:tab w:val="left" w:pos="993"/>
        </w:tabs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1.</w:t>
      </w:r>
      <w:r w:rsidRPr="002B643D">
        <w:rPr>
          <w:color w:val="000000"/>
          <w:lang w:val="uk-UA"/>
        </w:rPr>
        <w:t xml:space="preserve"> Товар, запропонований Учасником, повинен відповідати спеціальним медико – технічним вимогам, викладеним у даному додатку до тендерної документації. </w:t>
      </w:r>
    </w:p>
    <w:p w14:paraId="6A4EA4B8" w14:textId="77777777" w:rsidR="00800D48" w:rsidRPr="002B643D" w:rsidRDefault="00800D48" w:rsidP="00411C9E">
      <w:pPr>
        <w:tabs>
          <w:tab w:val="left" w:pos="851"/>
          <w:tab w:val="left" w:pos="993"/>
        </w:tabs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 xml:space="preserve">2. </w:t>
      </w:r>
      <w:r w:rsidRPr="002B643D">
        <w:rPr>
          <w:color w:val="000000"/>
          <w:lang w:val="uk-UA"/>
        </w:rPr>
        <w:t>Підтвердження відповідності запропонованого Учасником товару технічним характеристикам, встановленим у даному додатку до Документації, надається Учасником т</w:t>
      </w:r>
      <w:r w:rsidR="00FC3386" w:rsidRPr="002B643D">
        <w:rPr>
          <w:color w:val="000000"/>
          <w:lang w:val="uk-UA"/>
        </w:rPr>
        <w:t>акож у формі заповненої таблиці.</w:t>
      </w:r>
    </w:p>
    <w:p w14:paraId="66121357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3.</w:t>
      </w:r>
      <w:r w:rsidRPr="002B643D">
        <w:rPr>
          <w:color w:val="000000"/>
          <w:lang w:val="uk-UA"/>
        </w:rPr>
        <w:t xml:space="preserve"> Товар запропонований Учасником, повинен бути дозволений для застосування та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5E7CCB0B" w14:textId="77777777" w:rsidR="00800D48" w:rsidRPr="002B643D" w:rsidRDefault="00800D48" w:rsidP="00800D48">
      <w:pPr>
        <w:jc w:val="both"/>
        <w:rPr>
          <w:color w:val="000000"/>
          <w:lang w:val="uk-UA"/>
        </w:rPr>
      </w:pPr>
      <w:r w:rsidRPr="002B643D">
        <w:rPr>
          <w:color w:val="000000"/>
          <w:lang w:val="uk-UA"/>
        </w:rPr>
        <w:t>На підтвердження Учасник повинен надати:</w:t>
      </w:r>
    </w:p>
    <w:p w14:paraId="7486480C" w14:textId="77777777" w:rsidR="00800D48" w:rsidRPr="002B643D" w:rsidRDefault="00800D48" w:rsidP="00800D48">
      <w:pPr>
        <w:ind w:firstLine="708"/>
        <w:jc w:val="both"/>
        <w:rPr>
          <w:color w:val="000000"/>
          <w:lang w:val="uk-UA"/>
        </w:rPr>
      </w:pPr>
      <w:r w:rsidRPr="002B643D">
        <w:rPr>
          <w:color w:val="000000"/>
          <w:lang w:val="uk-UA"/>
        </w:rPr>
        <w:t>- скановані з оригіналів або належно завірених копій декларації про відповідність або інших документів, що підтверджують можливість введення в обіг та/або експлуатацію (застосування) лабораторних реактивів за результатами проходження процедури оцінки відповідності згідно вимог технічного регламенту.</w:t>
      </w:r>
    </w:p>
    <w:p w14:paraId="5E86F981" w14:textId="77777777" w:rsidR="00800D48" w:rsidRPr="002B643D" w:rsidRDefault="00800D48" w:rsidP="00800D48">
      <w:pPr>
        <w:ind w:firstLine="708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 xml:space="preserve">4. </w:t>
      </w:r>
      <w:r w:rsidRPr="002B643D">
        <w:rPr>
          <w:color w:val="000000"/>
          <w:lang w:val="uk-UA"/>
        </w:rPr>
        <w:t>Довідку із зазначенням товаровиробника та країни походження за наступним зразком:</w:t>
      </w:r>
    </w:p>
    <w:p w14:paraId="7B1EC185" w14:textId="77777777" w:rsidR="00411C9E" w:rsidRPr="002B643D" w:rsidRDefault="00411C9E" w:rsidP="00800D48">
      <w:pPr>
        <w:ind w:firstLine="708"/>
        <w:jc w:val="both"/>
        <w:rPr>
          <w:color w:val="000000"/>
          <w:lang w:val="uk-UA"/>
        </w:rPr>
      </w:pPr>
    </w:p>
    <w:tbl>
      <w:tblPr>
        <w:tblW w:w="994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835"/>
        <w:gridCol w:w="3813"/>
        <w:gridCol w:w="12"/>
      </w:tblGrid>
      <w:tr w:rsidR="00800D48" w:rsidRPr="002B643D" w14:paraId="76C43582" w14:textId="77777777" w:rsidTr="00411C9E">
        <w:trPr>
          <w:gridAfter w:val="1"/>
          <w:wAfter w:w="12" w:type="dxa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0E97" w14:textId="77777777" w:rsidR="00800D48" w:rsidRPr="002B643D" w:rsidRDefault="00800D48" w:rsidP="00D904EA">
            <w:pPr>
              <w:ind w:firstLine="708"/>
              <w:rPr>
                <w:color w:val="000000"/>
                <w:lang w:val="uk-UA"/>
              </w:rPr>
            </w:pPr>
            <w:r w:rsidRPr="002B643D">
              <w:rPr>
                <w:color w:val="000000"/>
                <w:lang w:val="uk-UA"/>
              </w:rPr>
              <w:t>Назва запропонованого виробу*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99B0" w14:textId="77777777" w:rsidR="00800D48" w:rsidRPr="002B643D" w:rsidRDefault="00800D48" w:rsidP="00D904EA">
            <w:pPr>
              <w:ind w:firstLine="708"/>
              <w:rPr>
                <w:color w:val="000000"/>
                <w:lang w:val="uk-UA"/>
              </w:rPr>
            </w:pPr>
            <w:r w:rsidRPr="002B643D">
              <w:rPr>
                <w:color w:val="000000"/>
                <w:lang w:val="uk-UA"/>
              </w:rPr>
              <w:t>Виробник, країна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BED2" w14:textId="77777777" w:rsidR="00800D48" w:rsidRPr="002B643D" w:rsidRDefault="00800D48" w:rsidP="00411C9E">
            <w:pPr>
              <w:ind w:firstLine="708"/>
              <w:jc w:val="center"/>
              <w:rPr>
                <w:color w:val="000000"/>
                <w:lang w:val="uk-UA"/>
              </w:rPr>
            </w:pPr>
            <w:r w:rsidRPr="002B643D">
              <w:rPr>
                <w:color w:val="000000"/>
                <w:lang w:val="uk-UA"/>
              </w:rPr>
              <w:t>Реєстраційне посвідчення або копія декларації (№)</w:t>
            </w:r>
          </w:p>
        </w:tc>
      </w:tr>
      <w:tr w:rsidR="00800D48" w:rsidRPr="002B643D" w14:paraId="4C70DC50" w14:textId="77777777" w:rsidTr="00411C9E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768" w14:textId="77777777" w:rsidR="00800D48" w:rsidRPr="002B643D" w:rsidRDefault="00800D48" w:rsidP="006923E3">
            <w:pPr>
              <w:ind w:firstLine="708"/>
              <w:jc w:val="both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024C" w14:textId="77777777" w:rsidR="00800D48" w:rsidRPr="002B643D" w:rsidRDefault="00800D48" w:rsidP="006923E3">
            <w:pPr>
              <w:ind w:firstLine="708"/>
              <w:jc w:val="both"/>
              <w:rPr>
                <w:color w:val="000000"/>
                <w:lang w:val="uk-U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FE91" w14:textId="77777777" w:rsidR="00800D48" w:rsidRPr="002B643D" w:rsidRDefault="00800D48" w:rsidP="006923E3">
            <w:pPr>
              <w:ind w:firstLine="708"/>
              <w:jc w:val="both"/>
              <w:rPr>
                <w:color w:val="000000"/>
                <w:lang w:val="uk-UA"/>
              </w:rPr>
            </w:pPr>
          </w:p>
        </w:tc>
      </w:tr>
    </w:tbl>
    <w:p w14:paraId="20C0C886" w14:textId="77777777" w:rsidR="00800D48" w:rsidRPr="002B643D" w:rsidRDefault="00800D48" w:rsidP="00800D48">
      <w:pPr>
        <w:ind w:firstLine="708"/>
        <w:jc w:val="both"/>
        <w:rPr>
          <w:color w:val="000000"/>
          <w:lang w:val="uk-UA"/>
        </w:rPr>
      </w:pPr>
    </w:p>
    <w:p w14:paraId="1ED97FE5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5.</w:t>
      </w:r>
      <w:r w:rsidRPr="002B643D">
        <w:rPr>
          <w:color w:val="000000"/>
          <w:lang w:val="uk-UA"/>
        </w:rPr>
        <w:t xml:space="preserve"> Термін придатності реактивів на момент поставки до замовника повинен становити не менше як </w:t>
      </w:r>
      <w:r w:rsidR="002B643D" w:rsidRPr="00CD31E2">
        <w:rPr>
          <w:color w:val="000000"/>
          <w:lang w:val="uk-UA"/>
        </w:rPr>
        <w:t>50</w:t>
      </w:r>
      <w:r w:rsidRPr="00CD31E2">
        <w:rPr>
          <w:color w:val="000000"/>
          <w:lang w:val="uk-UA"/>
        </w:rPr>
        <w:t>%</w:t>
      </w:r>
      <w:r w:rsidRPr="002B643D">
        <w:rPr>
          <w:color w:val="000000"/>
          <w:lang w:val="uk-UA"/>
        </w:rPr>
        <w:t xml:space="preserve"> від загального терміну зберігання встановленого виробником. (надати гарантійний лист у складі тендерної пропозиції).</w:t>
      </w:r>
    </w:p>
    <w:p w14:paraId="190C250C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6.</w:t>
      </w:r>
      <w:r w:rsidRPr="002B643D">
        <w:rPr>
          <w:color w:val="000000"/>
          <w:lang w:val="uk-UA"/>
        </w:rPr>
        <w:t xml:space="preserve"> Кількість товару в межах кожної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(поштою, факсом, особисто, тощо).</w:t>
      </w:r>
    </w:p>
    <w:p w14:paraId="01F60153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7.</w:t>
      </w:r>
      <w:r w:rsidRPr="002B643D">
        <w:rPr>
          <w:color w:val="000000"/>
          <w:lang w:val="uk-UA"/>
        </w:rPr>
        <w:t xml:space="preserve"> Тара та упаковка товару повинна відповідати вимогам встановленним до даного виду товару і захищати його від пошкоджень або псування під час перевезення (доставки).</w:t>
      </w:r>
    </w:p>
    <w:p w14:paraId="559D76F6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8.</w:t>
      </w:r>
      <w:r w:rsidRPr="002B643D">
        <w:rPr>
          <w:color w:val="000000"/>
          <w:lang w:val="uk-UA"/>
        </w:rPr>
        <w:t xml:space="preserve"> Зберігання та постачання реагентів повинно здійснюватися відповідно до вимог інструкції з використання. </w:t>
      </w:r>
    </w:p>
    <w:p w14:paraId="14E9A2D9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9.</w:t>
      </w:r>
      <w:r w:rsidRPr="002B643D">
        <w:rPr>
          <w:color w:val="000000"/>
          <w:lang w:val="uk-UA"/>
        </w:rPr>
        <w:t xml:space="preserve"> У разі поставки товару неналежної якості або товару, що не буде відповідати вимогам  державних стандартів, учасник зобов’язується за свій рахунок протягом 7-ми календарних днів після отримання повідомлення замовника усунути недоліки або замінити неякісний товар на товар належної якості.</w:t>
      </w:r>
    </w:p>
    <w:p w14:paraId="62192364" w14:textId="77777777" w:rsidR="00800D48" w:rsidRPr="002B643D" w:rsidRDefault="00800D48" w:rsidP="00800D48">
      <w:pPr>
        <w:ind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lastRenderedPageBreak/>
        <w:t>10.</w:t>
      </w:r>
      <w:r w:rsidRPr="002B643D">
        <w:rPr>
          <w:color w:val="000000"/>
          <w:lang w:val="uk-UA"/>
        </w:rPr>
        <w:t xml:space="preserve"> Учасник має право подати еквівалент товару зазначеного Замовником у медико-технічних вимогах, при подачі еквіваленту вказується назва еквіваленту, слово «еквівалент» та назва товару згідно медико-технічних вимог на який подається еквівалент. А також Учасник  надає копії інструкцій з використання та подає у складі тендерної пропозиції порівняльну таблицю еквівалентності у наступній формі:</w:t>
      </w:r>
    </w:p>
    <w:p w14:paraId="796F94E2" w14:textId="77777777" w:rsidR="00411C9E" w:rsidRPr="002B643D" w:rsidRDefault="00411C9E" w:rsidP="00800D48">
      <w:pPr>
        <w:ind w:firstLine="567"/>
        <w:jc w:val="both"/>
        <w:rPr>
          <w:color w:val="000000"/>
          <w:lang w:val="uk-UA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99"/>
        <w:gridCol w:w="853"/>
        <w:gridCol w:w="1021"/>
        <w:gridCol w:w="2806"/>
        <w:gridCol w:w="29"/>
        <w:gridCol w:w="992"/>
        <w:gridCol w:w="1418"/>
      </w:tblGrid>
      <w:tr w:rsidR="00800D48" w:rsidRPr="002B643D" w14:paraId="37F87561" w14:textId="77777777" w:rsidTr="00326FCC">
        <w:tc>
          <w:tcPr>
            <w:tcW w:w="567" w:type="dxa"/>
            <w:vMerge w:val="restart"/>
          </w:tcPr>
          <w:p w14:paraId="48AF8EF9" w14:textId="77777777" w:rsidR="00800D48" w:rsidRPr="002B643D" w:rsidRDefault="00800D48" w:rsidP="006923E3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№</w:t>
            </w:r>
          </w:p>
          <w:p w14:paraId="120CBD74" w14:textId="77777777" w:rsidR="00800D48" w:rsidRPr="002B643D" w:rsidRDefault="00800D48" w:rsidP="006923E3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з/п</w:t>
            </w:r>
          </w:p>
        </w:tc>
        <w:tc>
          <w:tcPr>
            <w:tcW w:w="4673" w:type="dxa"/>
            <w:gridSpan w:val="3"/>
          </w:tcPr>
          <w:p w14:paraId="0DCCBA33" w14:textId="77777777" w:rsidR="00800D48" w:rsidRPr="002B643D" w:rsidRDefault="00800D48" w:rsidP="00641F22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Найменування товару відповідно до тендерної документації</w:t>
            </w:r>
          </w:p>
        </w:tc>
        <w:tc>
          <w:tcPr>
            <w:tcW w:w="5245" w:type="dxa"/>
            <w:gridSpan w:val="4"/>
          </w:tcPr>
          <w:p w14:paraId="020FECB4" w14:textId="77777777" w:rsidR="00800D48" w:rsidRPr="002B643D" w:rsidRDefault="00800D48" w:rsidP="00641F22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Найменування запропонованого товару у тендерній пропозиції</w:t>
            </w:r>
          </w:p>
        </w:tc>
      </w:tr>
      <w:tr w:rsidR="00800D48" w:rsidRPr="002B643D" w14:paraId="665AF890" w14:textId="77777777" w:rsidTr="00E82AFA">
        <w:tc>
          <w:tcPr>
            <w:tcW w:w="567" w:type="dxa"/>
            <w:vMerge/>
          </w:tcPr>
          <w:p w14:paraId="51BBE8B9" w14:textId="77777777" w:rsidR="00800D48" w:rsidRPr="002B643D" w:rsidRDefault="00800D48" w:rsidP="0069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2799" w:type="dxa"/>
          </w:tcPr>
          <w:p w14:paraId="30DBF3EC" w14:textId="77777777" w:rsidR="00800D48" w:rsidRPr="002B643D" w:rsidRDefault="00800D48" w:rsidP="00641F22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Торгівельна назва, форма випуску, дозування, технічні характеристики вказані замовником в специфікації (додаток №1)</w:t>
            </w:r>
          </w:p>
        </w:tc>
        <w:tc>
          <w:tcPr>
            <w:tcW w:w="853" w:type="dxa"/>
          </w:tcPr>
          <w:p w14:paraId="01298219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Од.</w:t>
            </w:r>
          </w:p>
          <w:p w14:paraId="3070B8FF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виміру</w:t>
            </w:r>
          </w:p>
        </w:tc>
        <w:tc>
          <w:tcPr>
            <w:tcW w:w="1021" w:type="dxa"/>
          </w:tcPr>
          <w:p w14:paraId="6F75E627" w14:textId="77777777" w:rsidR="00800D48" w:rsidRPr="002B643D" w:rsidRDefault="00800D48" w:rsidP="006923E3">
            <w:pPr>
              <w:ind w:right="-108"/>
              <w:rPr>
                <w:lang w:val="uk-UA"/>
              </w:rPr>
            </w:pPr>
            <w:r w:rsidRPr="002B643D">
              <w:rPr>
                <w:lang w:val="uk-UA"/>
              </w:rPr>
              <w:t>Кіль</w:t>
            </w:r>
          </w:p>
          <w:p w14:paraId="190B5181" w14:textId="77777777" w:rsidR="00800D48" w:rsidRPr="002B643D" w:rsidRDefault="00800D48" w:rsidP="006923E3">
            <w:pPr>
              <w:ind w:right="-108"/>
              <w:rPr>
                <w:lang w:val="uk-UA"/>
              </w:rPr>
            </w:pPr>
            <w:r w:rsidRPr="002B643D">
              <w:rPr>
                <w:lang w:val="uk-UA"/>
              </w:rPr>
              <w:t>кість</w:t>
            </w:r>
          </w:p>
        </w:tc>
        <w:tc>
          <w:tcPr>
            <w:tcW w:w="2835" w:type="dxa"/>
            <w:gridSpan w:val="2"/>
          </w:tcPr>
          <w:p w14:paraId="62429050" w14:textId="77777777" w:rsidR="00800D48" w:rsidRPr="002B643D" w:rsidRDefault="00800D48" w:rsidP="00641F22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Торгівельна назва, форма випуску, дозування, технічні характеристики запрпонованого еквіваленту</w:t>
            </w:r>
          </w:p>
        </w:tc>
        <w:tc>
          <w:tcPr>
            <w:tcW w:w="992" w:type="dxa"/>
          </w:tcPr>
          <w:p w14:paraId="2EA72DB9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Од.</w:t>
            </w:r>
          </w:p>
          <w:p w14:paraId="5E91D1D2" w14:textId="77777777" w:rsidR="00800D48" w:rsidRPr="002B643D" w:rsidRDefault="00800D48" w:rsidP="006923E3">
            <w:pPr>
              <w:ind w:right="-108"/>
              <w:rPr>
                <w:lang w:val="uk-UA"/>
              </w:rPr>
            </w:pPr>
            <w:r w:rsidRPr="002B643D">
              <w:rPr>
                <w:lang w:val="uk-UA"/>
              </w:rPr>
              <w:t>виміру</w:t>
            </w:r>
          </w:p>
        </w:tc>
        <w:tc>
          <w:tcPr>
            <w:tcW w:w="1418" w:type="dxa"/>
          </w:tcPr>
          <w:p w14:paraId="1B2B474C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Кількість</w:t>
            </w:r>
          </w:p>
        </w:tc>
      </w:tr>
      <w:tr w:rsidR="00800D48" w:rsidRPr="002B643D" w14:paraId="4C7BAF7B" w14:textId="77777777" w:rsidTr="00641F22">
        <w:trPr>
          <w:trHeight w:val="290"/>
        </w:trPr>
        <w:tc>
          <w:tcPr>
            <w:tcW w:w="567" w:type="dxa"/>
          </w:tcPr>
          <w:p w14:paraId="4AFE90DE" w14:textId="77777777" w:rsidR="00800D48" w:rsidRPr="002B643D" w:rsidRDefault="00800D48" w:rsidP="006923E3">
            <w:pPr>
              <w:ind w:right="133"/>
              <w:jc w:val="center"/>
              <w:rPr>
                <w:lang w:val="uk-UA"/>
              </w:rPr>
            </w:pPr>
            <w:r w:rsidRPr="002B643D">
              <w:rPr>
                <w:lang w:val="uk-UA"/>
              </w:rPr>
              <w:t>1</w:t>
            </w:r>
          </w:p>
        </w:tc>
        <w:tc>
          <w:tcPr>
            <w:tcW w:w="2799" w:type="dxa"/>
          </w:tcPr>
          <w:p w14:paraId="23086559" w14:textId="77777777" w:rsidR="00800D48" w:rsidRPr="002B643D" w:rsidRDefault="00800D48" w:rsidP="006923E3">
            <w:pPr>
              <w:ind w:right="133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14:paraId="1424D2DD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021" w:type="dxa"/>
          </w:tcPr>
          <w:p w14:paraId="63BA1F5B" w14:textId="77777777" w:rsidR="00800D48" w:rsidRPr="002B643D" w:rsidRDefault="00800D48" w:rsidP="006923E3">
            <w:pPr>
              <w:ind w:right="-108"/>
              <w:rPr>
                <w:lang w:val="uk-UA"/>
              </w:rPr>
            </w:pPr>
          </w:p>
        </w:tc>
        <w:tc>
          <w:tcPr>
            <w:tcW w:w="2806" w:type="dxa"/>
          </w:tcPr>
          <w:p w14:paraId="7651D34D" w14:textId="77777777" w:rsidR="00800D48" w:rsidRPr="002B643D" w:rsidRDefault="00800D48" w:rsidP="006923E3">
            <w:pPr>
              <w:ind w:right="133"/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</w:tcPr>
          <w:p w14:paraId="3C242ABB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2882837" w14:textId="77777777" w:rsidR="00800D48" w:rsidRPr="002B643D" w:rsidRDefault="00800D48" w:rsidP="006923E3">
            <w:pPr>
              <w:ind w:right="-108"/>
              <w:jc w:val="center"/>
              <w:rPr>
                <w:lang w:val="uk-UA"/>
              </w:rPr>
            </w:pPr>
          </w:p>
        </w:tc>
      </w:tr>
    </w:tbl>
    <w:p w14:paraId="4007D1EF" w14:textId="77777777" w:rsidR="00800D48" w:rsidRPr="002B643D" w:rsidRDefault="00800D48" w:rsidP="00800D48">
      <w:pPr>
        <w:ind w:right="-142"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11.</w:t>
      </w:r>
      <w:r w:rsidRPr="002B643D">
        <w:rPr>
          <w:color w:val="000000"/>
          <w:lang w:val="uk-UA"/>
        </w:rPr>
        <w:t xml:space="preserve"> Учасник повинен надати у складі тендерної пропозиції скан-копію</w:t>
      </w:r>
      <w:r w:rsidRPr="002B643D">
        <w:rPr>
          <w:b/>
          <w:color w:val="000000"/>
          <w:lang w:val="uk-UA"/>
        </w:rPr>
        <w:t xml:space="preserve"> </w:t>
      </w:r>
      <w:r w:rsidRPr="002B643D">
        <w:rPr>
          <w:color w:val="000000"/>
          <w:lang w:val="uk-UA"/>
        </w:rPr>
        <w:t>дозволу (ліцензії) відповідного органу на провадження такого виду діяльності або лист-пояснення про відсутність потреби у такому дозволі.</w:t>
      </w:r>
    </w:p>
    <w:p w14:paraId="070D85E9" w14:textId="02AAB28E" w:rsidR="00800D48" w:rsidRPr="002B643D" w:rsidRDefault="00800D48" w:rsidP="00800D48">
      <w:pPr>
        <w:ind w:right="-142"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12.</w:t>
      </w:r>
      <w:r w:rsidRPr="002B643D">
        <w:rPr>
          <w:color w:val="000000"/>
          <w:lang w:val="uk-UA"/>
        </w:rPr>
        <w:t xml:space="preserve"> 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товару) або його офіційного представника (дистриб’ютора)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(аналізатора</w:t>
      </w:r>
      <w:r w:rsidRPr="00CD31E2">
        <w:rPr>
          <w:color w:val="000000"/>
          <w:lang w:val="uk-UA"/>
        </w:rPr>
        <w:t>)</w:t>
      </w:r>
      <w:r w:rsidR="002B643D" w:rsidRPr="00CD31E2">
        <w:rPr>
          <w:color w:val="000000"/>
          <w:lang w:val="uk-UA"/>
        </w:rPr>
        <w:t>, товару</w:t>
      </w:r>
      <w:r w:rsidRPr="002B643D">
        <w:rPr>
          <w:color w:val="000000"/>
          <w:lang w:val="uk-UA"/>
        </w:rPr>
        <w:t xml:space="preserve"> в необхідній кількості, якості та в потрібні  терміни, визначені цією тендерною документацією та пропозицією учасника.</w:t>
      </w:r>
    </w:p>
    <w:p w14:paraId="2CD6E515" w14:textId="77777777" w:rsidR="00800D48" w:rsidRPr="002B643D" w:rsidRDefault="00800D48" w:rsidP="00800D48">
      <w:pPr>
        <w:ind w:right="-142" w:firstLine="567"/>
        <w:jc w:val="both"/>
        <w:rPr>
          <w:color w:val="000000"/>
          <w:lang w:val="uk-UA"/>
        </w:rPr>
      </w:pPr>
      <w:r w:rsidRPr="002B643D">
        <w:rPr>
          <w:b/>
          <w:color w:val="000000"/>
          <w:lang w:val="uk-UA"/>
        </w:rPr>
        <w:t>13</w:t>
      </w:r>
      <w:r w:rsidRPr="002B643D">
        <w:rPr>
          <w:color w:val="000000"/>
          <w:lang w:val="uk-UA"/>
        </w:rPr>
        <w:t>. Довідку в довільній формі завіреною учасником про те, що технічні, якісні характеристики предмета закупівлі передбачають застосування заходів із захисту довкілля.</w:t>
      </w:r>
    </w:p>
    <w:p w14:paraId="4B1F1B43" w14:textId="77777777" w:rsidR="00800D48" w:rsidRPr="002B643D" w:rsidRDefault="00800D48" w:rsidP="00800D48">
      <w:pPr>
        <w:ind w:firstLine="567"/>
        <w:jc w:val="both"/>
        <w:rPr>
          <w:lang w:val="uk-UA"/>
        </w:rPr>
      </w:pPr>
      <w:r w:rsidRPr="002B643D">
        <w:rPr>
          <w:lang w:val="uk-UA"/>
        </w:rPr>
        <w:t xml:space="preserve">Еквівалентом (аналогом) лабораторного реактиву в розумінні даної тендерної документації є реактив якість, діюча речовина (міжнародна назва), дозування, форма випуску, концентрація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</w:t>
      </w:r>
    </w:p>
    <w:p w14:paraId="0365C1DE" w14:textId="77777777" w:rsidR="002474F8" w:rsidRPr="002B643D" w:rsidRDefault="002474F8">
      <w:pPr>
        <w:jc w:val="both"/>
        <w:rPr>
          <w:color w:val="000000"/>
          <w:lang w:val="uk-UA"/>
        </w:rPr>
      </w:pPr>
    </w:p>
    <w:p w14:paraId="71CB2408" w14:textId="77777777" w:rsidR="002474F8" w:rsidRPr="002B643D" w:rsidRDefault="00E13858">
      <w:pPr>
        <w:jc w:val="both"/>
        <w:rPr>
          <w:lang w:val="uk-UA"/>
        </w:rPr>
      </w:pPr>
      <w:r w:rsidRPr="002B643D">
        <w:rPr>
          <w:b/>
          <w:lang w:val="uk-UA"/>
        </w:rPr>
        <w:t>Примітка</w:t>
      </w:r>
      <w:r w:rsidRPr="002B643D">
        <w:rPr>
          <w:lang w:val="uk-UA"/>
        </w:rPr>
        <w:t>:</w:t>
      </w:r>
    </w:p>
    <w:p w14:paraId="19324490" w14:textId="77777777" w:rsidR="002474F8" w:rsidRPr="002B643D" w:rsidRDefault="00E13858">
      <w:pPr>
        <w:jc w:val="both"/>
        <w:rPr>
          <w:b/>
          <w:i/>
          <w:lang w:val="uk-UA"/>
        </w:rPr>
      </w:pPr>
      <w:r w:rsidRPr="002B643D">
        <w:rPr>
          <w:b/>
          <w:i/>
          <w:lang w:val="uk-UA"/>
        </w:rPr>
        <w:t>Поставка товару здійснюється транспортом за рахунок Постачальника.</w:t>
      </w:r>
    </w:p>
    <w:p w14:paraId="387D1351" w14:textId="77777777" w:rsidR="002474F8" w:rsidRPr="002B643D" w:rsidRDefault="00E13858">
      <w:pPr>
        <w:shd w:val="clear" w:color="auto" w:fill="FFFFFF"/>
        <w:jc w:val="both"/>
        <w:rPr>
          <w:b/>
          <w:i/>
          <w:lang w:val="uk-UA"/>
        </w:rPr>
      </w:pPr>
      <w:r w:rsidRPr="002B643D">
        <w:rPr>
          <w:b/>
          <w:i/>
          <w:lang w:val="uk-UA"/>
        </w:rPr>
        <w:t>Розвантаження товару здійснюється за рахунок та силами Постачальника за адресою</w:t>
      </w:r>
    </w:p>
    <w:p w14:paraId="315ADD73" w14:textId="77777777" w:rsidR="002474F8" w:rsidRPr="002B643D" w:rsidRDefault="00E13858">
      <w:pPr>
        <w:shd w:val="clear" w:color="auto" w:fill="FFFFFF"/>
        <w:jc w:val="both"/>
        <w:rPr>
          <w:b/>
          <w:i/>
          <w:lang w:val="uk-UA"/>
        </w:rPr>
      </w:pPr>
      <w:r w:rsidRPr="002B643D">
        <w:rPr>
          <w:b/>
          <w:i/>
          <w:lang w:val="uk-UA"/>
        </w:rPr>
        <w:t>Замовника: м. Запоріжжя, вул. Чумаченка, 21а.</w:t>
      </w:r>
    </w:p>
    <w:p w14:paraId="05EE4226" w14:textId="77777777" w:rsidR="002474F8" w:rsidRPr="002B643D" w:rsidRDefault="002474F8">
      <w:pPr>
        <w:tabs>
          <w:tab w:val="left" w:pos="0"/>
        </w:tabs>
        <w:suppressAutoHyphens/>
        <w:jc w:val="both"/>
        <w:rPr>
          <w:lang w:val="uk-UA" w:eastAsia="ar-SA"/>
        </w:rPr>
      </w:pPr>
    </w:p>
    <w:p w14:paraId="206C5637" w14:textId="77777777" w:rsidR="002474F8" w:rsidRPr="002B643D" w:rsidRDefault="00E13858">
      <w:pPr>
        <w:contextualSpacing/>
        <w:jc w:val="both"/>
        <w:rPr>
          <w:b/>
          <w:lang w:val="uk-UA"/>
        </w:rPr>
      </w:pPr>
      <w:r w:rsidRPr="002B643D">
        <w:rPr>
          <w:b/>
          <w:lang w:val="uk-UA"/>
        </w:rPr>
        <w:t xml:space="preserve">Керівник організації – учасник </w:t>
      </w:r>
    </w:p>
    <w:p w14:paraId="77344E79" w14:textId="77777777" w:rsidR="002474F8" w:rsidRPr="002B643D" w:rsidRDefault="00E13858">
      <w:pPr>
        <w:contextualSpacing/>
        <w:jc w:val="both"/>
        <w:rPr>
          <w:b/>
          <w:lang w:val="uk-UA"/>
        </w:rPr>
      </w:pPr>
      <w:r w:rsidRPr="002B643D">
        <w:rPr>
          <w:b/>
          <w:lang w:val="uk-UA"/>
        </w:rPr>
        <w:t>процедури закупівлі або                          __________________________/  ____________________</w:t>
      </w:r>
    </w:p>
    <w:p w14:paraId="2CB377A3" w14:textId="77777777" w:rsidR="002474F8" w:rsidRPr="002B643D" w:rsidRDefault="00E13858">
      <w:pPr>
        <w:contextualSpacing/>
        <w:jc w:val="both"/>
        <w:rPr>
          <w:i/>
          <w:lang w:val="uk-UA"/>
        </w:rPr>
      </w:pPr>
      <w:r w:rsidRPr="002B643D">
        <w:rPr>
          <w:b/>
          <w:lang w:val="uk-UA"/>
        </w:rPr>
        <w:t>інша уповноважена посадова особа</w:t>
      </w:r>
      <w:r w:rsidRPr="002B643D">
        <w:rPr>
          <w:lang w:val="uk-UA"/>
        </w:rPr>
        <w:t xml:space="preserve">       (</w:t>
      </w:r>
      <w:r w:rsidRPr="002B643D">
        <w:rPr>
          <w:i/>
          <w:lang w:val="uk-UA"/>
        </w:rPr>
        <w:t>підпис)    МП (за наявності)  (ініціали та прізвище)</w:t>
      </w:r>
    </w:p>
    <w:p w14:paraId="7C016F78" w14:textId="77777777" w:rsidR="002474F8" w:rsidRPr="002B643D" w:rsidRDefault="00E13858">
      <w:pPr>
        <w:contextualSpacing/>
        <w:jc w:val="both"/>
        <w:rPr>
          <w:i/>
          <w:lang w:val="uk-UA"/>
        </w:rPr>
      </w:pPr>
      <w:r w:rsidRPr="002B643D">
        <w:rPr>
          <w:i/>
          <w:lang w:val="uk-UA"/>
        </w:rPr>
        <w:t xml:space="preserve">Примітки: </w:t>
      </w:r>
    </w:p>
    <w:p w14:paraId="5E1E44D4" w14:textId="77777777" w:rsidR="002474F8" w:rsidRPr="002B643D" w:rsidRDefault="00E13858">
      <w:pPr>
        <w:contextualSpacing/>
        <w:jc w:val="both"/>
        <w:rPr>
          <w:i/>
          <w:lang w:val="uk-UA"/>
        </w:rPr>
      </w:pPr>
      <w:r w:rsidRPr="002B643D">
        <w:rPr>
          <w:i/>
          <w:lang w:val="uk-UA"/>
        </w:rPr>
        <w:tab/>
        <w:t>Вимога щодо наявності печатки (на всіх документах у складі пропозиції)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 w:rsidRPr="002B643D">
        <w:rPr>
          <w:i/>
          <w:color w:val="222222"/>
          <w:shd w:val="clear" w:color="auto" w:fill="FFFFFF"/>
          <w:lang w:val="uk-UA"/>
        </w:rPr>
        <w:t> </w:t>
      </w:r>
      <w:r w:rsidRPr="002B643D">
        <w:rPr>
          <w:i/>
          <w:shd w:val="clear" w:color="auto" w:fill="FFFFFF"/>
          <w:lang w:val="uk-UA"/>
        </w:rPr>
        <w:t>№</w:t>
      </w:r>
      <w:hyperlink r:id="rId8" w:tgtFrame="_blank" w:history="1">
        <w:r w:rsidRPr="002B643D">
          <w:rPr>
            <w:rStyle w:val="a5"/>
            <w:i/>
            <w:shd w:val="clear" w:color="auto" w:fill="FFFFFF"/>
            <w:lang w:val="uk-UA"/>
          </w:rPr>
          <w:t>1982 VIII</w:t>
        </w:r>
      </w:hyperlink>
      <w:r w:rsidRPr="002B643D">
        <w:rPr>
          <w:i/>
          <w:shd w:val="clear" w:color="auto" w:fill="FFFFFF"/>
          <w:lang w:val="uk-UA"/>
        </w:rPr>
        <w:t> 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 w:rsidRPr="002B643D">
        <w:rPr>
          <w:i/>
          <w:lang w:val="uk-UA"/>
        </w:rPr>
        <w:t>.</w:t>
      </w:r>
    </w:p>
    <w:p w14:paraId="4A436B22" w14:textId="77777777" w:rsidR="002474F8" w:rsidRPr="002B643D" w:rsidRDefault="00E13858">
      <w:pPr>
        <w:ind w:left="14" w:firstLine="695"/>
        <w:jc w:val="both"/>
        <w:rPr>
          <w:i/>
          <w:lang w:val="uk-UA"/>
        </w:rPr>
      </w:pPr>
      <w:r w:rsidRPr="002B643D">
        <w:rPr>
          <w:i/>
          <w:lang w:val="uk-UA"/>
        </w:rPr>
        <w:t>Будь які посилання у  вимогах і характеристиках на конкретну торгівельну марку або тип, передбачає надання еквіваленту.</w:t>
      </w:r>
    </w:p>
    <w:p w14:paraId="1771C355" w14:textId="77777777" w:rsidR="002474F8" w:rsidRPr="002B643D" w:rsidRDefault="002474F8">
      <w:pPr>
        <w:contextualSpacing/>
        <w:jc w:val="both"/>
        <w:rPr>
          <w:i/>
          <w:lang w:val="uk-UA"/>
        </w:rPr>
      </w:pPr>
    </w:p>
    <w:sectPr w:rsidR="002474F8" w:rsidRPr="002B643D" w:rsidSect="00B60D14">
      <w:footerReference w:type="default" r:id="rId9"/>
      <w:pgSz w:w="11906" w:h="16838"/>
      <w:pgMar w:top="283" w:right="289" w:bottom="289" w:left="1020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92CA" w14:textId="77777777" w:rsidR="008A5A9D" w:rsidRDefault="008A5A9D">
      <w:r>
        <w:separator/>
      </w:r>
    </w:p>
  </w:endnote>
  <w:endnote w:type="continuationSeparator" w:id="0">
    <w:p w14:paraId="017510B3" w14:textId="77777777" w:rsidR="008A5A9D" w:rsidRDefault="008A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8562"/>
    </w:sdtPr>
    <w:sdtEndPr/>
    <w:sdtContent>
      <w:p w14:paraId="7755724F" w14:textId="77777777" w:rsidR="002474F8" w:rsidRDefault="009942B3">
        <w:pPr>
          <w:pStyle w:val="af"/>
          <w:tabs>
            <w:tab w:val="left" w:pos="284"/>
          </w:tabs>
          <w:jc w:val="right"/>
        </w:pPr>
        <w:r>
          <w:fldChar w:fldCharType="begin"/>
        </w:r>
        <w:r w:rsidR="00E13858">
          <w:instrText>PAGE   \* MERGEFORMAT</w:instrText>
        </w:r>
        <w:r>
          <w:fldChar w:fldCharType="separate"/>
        </w:r>
        <w:r w:rsidR="00D817A4">
          <w:rPr>
            <w:noProof/>
          </w:rPr>
          <w:t>4</w:t>
        </w:r>
        <w:r>
          <w:fldChar w:fldCharType="end"/>
        </w:r>
      </w:p>
    </w:sdtContent>
  </w:sdt>
  <w:p w14:paraId="240F25B4" w14:textId="77777777" w:rsidR="002474F8" w:rsidRDefault="002474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45831" w14:textId="77777777" w:rsidR="008A5A9D" w:rsidRDefault="008A5A9D">
      <w:r>
        <w:separator/>
      </w:r>
    </w:p>
  </w:footnote>
  <w:footnote w:type="continuationSeparator" w:id="0">
    <w:p w14:paraId="082372C6" w14:textId="77777777" w:rsidR="008A5A9D" w:rsidRDefault="008A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7"/>
    <w:rsid w:val="00000DF3"/>
    <w:rsid w:val="00000EAF"/>
    <w:rsid w:val="00007834"/>
    <w:rsid w:val="0001019F"/>
    <w:rsid w:val="00012E2C"/>
    <w:rsid w:val="00014E90"/>
    <w:rsid w:val="00014F54"/>
    <w:rsid w:val="00016D31"/>
    <w:rsid w:val="000177FA"/>
    <w:rsid w:val="00023A5D"/>
    <w:rsid w:val="00024A6A"/>
    <w:rsid w:val="0002524C"/>
    <w:rsid w:val="0003069F"/>
    <w:rsid w:val="00031B19"/>
    <w:rsid w:val="00031F1A"/>
    <w:rsid w:val="000325FB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67487"/>
    <w:rsid w:val="00071468"/>
    <w:rsid w:val="00071C61"/>
    <w:rsid w:val="00072388"/>
    <w:rsid w:val="000728C8"/>
    <w:rsid w:val="000742A1"/>
    <w:rsid w:val="000747CA"/>
    <w:rsid w:val="00076567"/>
    <w:rsid w:val="00080596"/>
    <w:rsid w:val="00081B09"/>
    <w:rsid w:val="000849EC"/>
    <w:rsid w:val="00087D8B"/>
    <w:rsid w:val="000908C0"/>
    <w:rsid w:val="000938AA"/>
    <w:rsid w:val="00093CC0"/>
    <w:rsid w:val="00097158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08EC"/>
    <w:rsid w:val="000D2D23"/>
    <w:rsid w:val="000D2EC4"/>
    <w:rsid w:val="000D31E9"/>
    <w:rsid w:val="000D3823"/>
    <w:rsid w:val="000D64DC"/>
    <w:rsid w:val="000D64EF"/>
    <w:rsid w:val="000E122A"/>
    <w:rsid w:val="000E14C8"/>
    <w:rsid w:val="000E1576"/>
    <w:rsid w:val="000E28DB"/>
    <w:rsid w:val="000E375F"/>
    <w:rsid w:val="000E5000"/>
    <w:rsid w:val="000E72C4"/>
    <w:rsid w:val="000F0FBB"/>
    <w:rsid w:val="000F2C64"/>
    <w:rsid w:val="000F4B82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581A"/>
    <w:rsid w:val="00146A00"/>
    <w:rsid w:val="001521E1"/>
    <w:rsid w:val="0015228A"/>
    <w:rsid w:val="001537BE"/>
    <w:rsid w:val="00153F04"/>
    <w:rsid w:val="001541DE"/>
    <w:rsid w:val="00156DF7"/>
    <w:rsid w:val="00156E9A"/>
    <w:rsid w:val="00160360"/>
    <w:rsid w:val="001622E6"/>
    <w:rsid w:val="0016322F"/>
    <w:rsid w:val="00164479"/>
    <w:rsid w:val="001661E5"/>
    <w:rsid w:val="001721AF"/>
    <w:rsid w:val="001727F7"/>
    <w:rsid w:val="00174AAB"/>
    <w:rsid w:val="00175941"/>
    <w:rsid w:val="001776F5"/>
    <w:rsid w:val="00177D64"/>
    <w:rsid w:val="00180496"/>
    <w:rsid w:val="00182A91"/>
    <w:rsid w:val="00191244"/>
    <w:rsid w:val="0019248B"/>
    <w:rsid w:val="001925C6"/>
    <w:rsid w:val="00192B22"/>
    <w:rsid w:val="001949B2"/>
    <w:rsid w:val="001949BE"/>
    <w:rsid w:val="00195228"/>
    <w:rsid w:val="00195A7B"/>
    <w:rsid w:val="001A095E"/>
    <w:rsid w:val="001A0B62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5EAA"/>
    <w:rsid w:val="001B7E09"/>
    <w:rsid w:val="001C03A0"/>
    <w:rsid w:val="001C18F8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5AC9"/>
    <w:rsid w:val="001F162E"/>
    <w:rsid w:val="001F5C9F"/>
    <w:rsid w:val="0020108D"/>
    <w:rsid w:val="00202C2D"/>
    <w:rsid w:val="00205194"/>
    <w:rsid w:val="002055FD"/>
    <w:rsid w:val="0020766E"/>
    <w:rsid w:val="00210032"/>
    <w:rsid w:val="0021119A"/>
    <w:rsid w:val="00215E5F"/>
    <w:rsid w:val="00222169"/>
    <w:rsid w:val="002222E7"/>
    <w:rsid w:val="0022524D"/>
    <w:rsid w:val="00226DAD"/>
    <w:rsid w:val="00227F9E"/>
    <w:rsid w:val="00230031"/>
    <w:rsid w:val="00230120"/>
    <w:rsid w:val="00231A02"/>
    <w:rsid w:val="00232E61"/>
    <w:rsid w:val="002331E7"/>
    <w:rsid w:val="00233895"/>
    <w:rsid w:val="00237075"/>
    <w:rsid w:val="00237327"/>
    <w:rsid w:val="00240EB3"/>
    <w:rsid w:val="00241E80"/>
    <w:rsid w:val="002429F0"/>
    <w:rsid w:val="00242AC9"/>
    <w:rsid w:val="0024400D"/>
    <w:rsid w:val="00246F9A"/>
    <w:rsid w:val="002474F8"/>
    <w:rsid w:val="0025051F"/>
    <w:rsid w:val="00250E8A"/>
    <w:rsid w:val="00260CCF"/>
    <w:rsid w:val="00264231"/>
    <w:rsid w:val="002716D2"/>
    <w:rsid w:val="00272B83"/>
    <w:rsid w:val="00274DC8"/>
    <w:rsid w:val="00274DFA"/>
    <w:rsid w:val="002759FB"/>
    <w:rsid w:val="002778B0"/>
    <w:rsid w:val="00280306"/>
    <w:rsid w:val="0028439A"/>
    <w:rsid w:val="00285B69"/>
    <w:rsid w:val="0029067F"/>
    <w:rsid w:val="0029147F"/>
    <w:rsid w:val="00292443"/>
    <w:rsid w:val="002942AC"/>
    <w:rsid w:val="002943E8"/>
    <w:rsid w:val="00295F83"/>
    <w:rsid w:val="00297028"/>
    <w:rsid w:val="002A2FEC"/>
    <w:rsid w:val="002A6529"/>
    <w:rsid w:val="002A7787"/>
    <w:rsid w:val="002B0267"/>
    <w:rsid w:val="002B643D"/>
    <w:rsid w:val="002B661F"/>
    <w:rsid w:val="002C00D2"/>
    <w:rsid w:val="002C17BF"/>
    <w:rsid w:val="002C279F"/>
    <w:rsid w:val="002C2E99"/>
    <w:rsid w:val="002C5DAC"/>
    <w:rsid w:val="002C7ABC"/>
    <w:rsid w:val="002D5AFA"/>
    <w:rsid w:val="002D6053"/>
    <w:rsid w:val="002E0088"/>
    <w:rsid w:val="002E0F40"/>
    <w:rsid w:val="002E341B"/>
    <w:rsid w:val="002E4CF0"/>
    <w:rsid w:val="002E4D46"/>
    <w:rsid w:val="002E4E74"/>
    <w:rsid w:val="002E6B1C"/>
    <w:rsid w:val="002F14BC"/>
    <w:rsid w:val="002F2C48"/>
    <w:rsid w:val="002F34F8"/>
    <w:rsid w:val="002F57D6"/>
    <w:rsid w:val="002F6004"/>
    <w:rsid w:val="002F6516"/>
    <w:rsid w:val="002F74CF"/>
    <w:rsid w:val="002F78CB"/>
    <w:rsid w:val="003009FE"/>
    <w:rsid w:val="00304429"/>
    <w:rsid w:val="00306CE9"/>
    <w:rsid w:val="00311AF6"/>
    <w:rsid w:val="0031363D"/>
    <w:rsid w:val="00316DC9"/>
    <w:rsid w:val="0031723F"/>
    <w:rsid w:val="003209C0"/>
    <w:rsid w:val="003225AB"/>
    <w:rsid w:val="00322E5E"/>
    <w:rsid w:val="00326FCC"/>
    <w:rsid w:val="00330AC8"/>
    <w:rsid w:val="00330DC0"/>
    <w:rsid w:val="00330F7C"/>
    <w:rsid w:val="00336560"/>
    <w:rsid w:val="003413A6"/>
    <w:rsid w:val="00341ABD"/>
    <w:rsid w:val="00341F9D"/>
    <w:rsid w:val="00343140"/>
    <w:rsid w:val="0034366F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5712"/>
    <w:rsid w:val="003572CF"/>
    <w:rsid w:val="00361904"/>
    <w:rsid w:val="0036326B"/>
    <w:rsid w:val="00363768"/>
    <w:rsid w:val="00365073"/>
    <w:rsid w:val="0036548F"/>
    <w:rsid w:val="00366ABA"/>
    <w:rsid w:val="0036794B"/>
    <w:rsid w:val="003701F5"/>
    <w:rsid w:val="0037132F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87904"/>
    <w:rsid w:val="00390FEA"/>
    <w:rsid w:val="00392EF6"/>
    <w:rsid w:val="00397604"/>
    <w:rsid w:val="003A0FC3"/>
    <w:rsid w:val="003A369A"/>
    <w:rsid w:val="003B422E"/>
    <w:rsid w:val="003B4435"/>
    <w:rsid w:val="003B66DA"/>
    <w:rsid w:val="003B6B46"/>
    <w:rsid w:val="003B77D8"/>
    <w:rsid w:val="003C0064"/>
    <w:rsid w:val="003C1197"/>
    <w:rsid w:val="003C358D"/>
    <w:rsid w:val="003C3670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0535"/>
    <w:rsid w:val="00403FDC"/>
    <w:rsid w:val="00407B79"/>
    <w:rsid w:val="00407EEC"/>
    <w:rsid w:val="00411279"/>
    <w:rsid w:val="00411C9E"/>
    <w:rsid w:val="00411F45"/>
    <w:rsid w:val="00412D9B"/>
    <w:rsid w:val="00414526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ED1"/>
    <w:rsid w:val="0044081B"/>
    <w:rsid w:val="0044167B"/>
    <w:rsid w:val="0044259E"/>
    <w:rsid w:val="00450848"/>
    <w:rsid w:val="0045206F"/>
    <w:rsid w:val="00452F44"/>
    <w:rsid w:val="0046651C"/>
    <w:rsid w:val="00467676"/>
    <w:rsid w:val="004705D8"/>
    <w:rsid w:val="004720D9"/>
    <w:rsid w:val="004720F8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86BD3"/>
    <w:rsid w:val="004917B2"/>
    <w:rsid w:val="004934E0"/>
    <w:rsid w:val="00493A97"/>
    <w:rsid w:val="0049453A"/>
    <w:rsid w:val="00494B68"/>
    <w:rsid w:val="00495BF6"/>
    <w:rsid w:val="00496ECC"/>
    <w:rsid w:val="00497AF6"/>
    <w:rsid w:val="004A2B85"/>
    <w:rsid w:val="004A44D0"/>
    <w:rsid w:val="004A467B"/>
    <w:rsid w:val="004A4FF3"/>
    <w:rsid w:val="004A7898"/>
    <w:rsid w:val="004A7C0E"/>
    <w:rsid w:val="004B05C5"/>
    <w:rsid w:val="004B07F0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C7A81"/>
    <w:rsid w:val="004D163B"/>
    <w:rsid w:val="004D2E4C"/>
    <w:rsid w:val="004D4A65"/>
    <w:rsid w:val="004D518B"/>
    <w:rsid w:val="004D5C73"/>
    <w:rsid w:val="004E0206"/>
    <w:rsid w:val="004E3D1B"/>
    <w:rsid w:val="004E400B"/>
    <w:rsid w:val="004E4183"/>
    <w:rsid w:val="004E52C5"/>
    <w:rsid w:val="004E56B4"/>
    <w:rsid w:val="004F0162"/>
    <w:rsid w:val="004F3E79"/>
    <w:rsid w:val="004F5DA9"/>
    <w:rsid w:val="005032B1"/>
    <w:rsid w:val="0050415F"/>
    <w:rsid w:val="005062ED"/>
    <w:rsid w:val="005074BC"/>
    <w:rsid w:val="005106F3"/>
    <w:rsid w:val="0051120B"/>
    <w:rsid w:val="00511AC5"/>
    <w:rsid w:val="00511C19"/>
    <w:rsid w:val="0051790B"/>
    <w:rsid w:val="00517D42"/>
    <w:rsid w:val="00522740"/>
    <w:rsid w:val="005253FE"/>
    <w:rsid w:val="00525424"/>
    <w:rsid w:val="0052589E"/>
    <w:rsid w:val="005269B6"/>
    <w:rsid w:val="005275DA"/>
    <w:rsid w:val="005303A3"/>
    <w:rsid w:val="0053266A"/>
    <w:rsid w:val="005410E5"/>
    <w:rsid w:val="00545B81"/>
    <w:rsid w:val="005479FB"/>
    <w:rsid w:val="00550504"/>
    <w:rsid w:val="00560785"/>
    <w:rsid w:val="00561714"/>
    <w:rsid w:val="00566062"/>
    <w:rsid w:val="0056724D"/>
    <w:rsid w:val="00573056"/>
    <w:rsid w:val="0058219B"/>
    <w:rsid w:val="005833A5"/>
    <w:rsid w:val="00583F9E"/>
    <w:rsid w:val="00585480"/>
    <w:rsid w:val="00585C0E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D4C"/>
    <w:rsid w:val="005A0F8F"/>
    <w:rsid w:val="005A1C91"/>
    <w:rsid w:val="005A25FF"/>
    <w:rsid w:val="005A63A9"/>
    <w:rsid w:val="005B0255"/>
    <w:rsid w:val="005B05DA"/>
    <w:rsid w:val="005B2943"/>
    <w:rsid w:val="005B66F7"/>
    <w:rsid w:val="005C01CF"/>
    <w:rsid w:val="005C2EB0"/>
    <w:rsid w:val="005C3FDA"/>
    <w:rsid w:val="005C4342"/>
    <w:rsid w:val="005C61C9"/>
    <w:rsid w:val="005C687C"/>
    <w:rsid w:val="005C7FF1"/>
    <w:rsid w:val="005D1828"/>
    <w:rsid w:val="005D1A90"/>
    <w:rsid w:val="005D370A"/>
    <w:rsid w:val="005D6A07"/>
    <w:rsid w:val="005D7A79"/>
    <w:rsid w:val="005E0919"/>
    <w:rsid w:val="005E1BE8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4998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547F"/>
    <w:rsid w:val="00630E1B"/>
    <w:rsid w:val="00631574"/>
    <w:rsid w:val="00632DAD"/>
    <w:rsid w:val="0063436C"/>
    <w:rsid w:val="0063448E"/>
    <w:rsid w:val="00636BD9"/>
    <w:rsid w:val="00637892"/>
    <w:rsid w:val="00637C0D"/>
    <w:rsid w:val="0064183B"/>
    <w:rsid w:val="00641F22"/>
    <w:rsid w:val="00642B99"/>
    <w:rsid w:val="00645685"/>
    <w:rsid w:val="00645F8B"/>
    <w:rsid w:val="00646A2B"/>
    <w:rsid w:val="00646A4F"/>
    <w:rsid w:val="00647E35"/>
    <w:rsid w:val="00650375"/>
    <w:rsid w:val="00650782"/>
    <w:rsid w:val="0065147A"/>
    <w:rsid w:val="006514F8"/>
    <w:rsid w:val="00651AF9"/>
    <w:rsid w:val="0065241E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335"/>
    <w:rsid w:val="00675A13"/>
    <w:rsid w:val="00676055"/>
    <w:rsid w:val="00680909"/>
    <w:rsid w:val="00683687"/>
    <w:rsid w:val="00685422"/>
    <w:rsid w:val="006869BA"/>
    <w:rsid w:val="0069105A"/>
    <w:rsid w:val="0069270B"/>
    <w:rsid w:val="00693176"/>
    <w:rsid w:val="0069365C"/>
    <w:rsid w:val="00695055"/>
    <w:rsid w:val="00695513"/>
    <w:rsid w:val="00695D3A"/>
    <w:rsid w:val="00697EE9"/>
    <w:rsid w:val="006A0E48"/>
    <w:rsid w:val="006A140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B4F23"/>
    <w:rsid w:val="006C0937"/>
    <w:rsid w:val="006C0D70"/>
    <w:rsid w:val="006C60D0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F0169"/>
    <w:rsid w:val="006F131F"/>
    <w:rsid w:val="006F1E8E"/>
    <w:rsid w:val="006F37AF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2BF3"/>
    <w:rsid w:val="00735244"/>
    <w:rsid w:val="007376E2"/>
    <w:rsid w:val="00737B31"/>
    <w:rsid w:val="00737EDE"/>
    <w:rsid w:val="00742D9F"/>
    <w:rsid w:val="0074366C"/>
    <w:rsid w:val="00743AFA"/>
    <w:rsid w:val="00745CD6"/>
    <w:rsid w:val="00746E57"/>
    <w:rsid w:val="007507F0"/>
    <w:rsid w:val="00750835"/>
    <w:rsid w:val="00751110"/>
    <w:rsid w:val="00751704"/>
    <w:rsid w:val="0075363A"/>
    <w:rsid w:val="00754B76"/>
    <w:rsid w:val="00754E5B"/>
    <w:rsid w:val="007555A6"/>
    <w:rsid w:val="00755BC1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3F29"/>
    <w:rsid w:val="007749D1"/>
    <w:rsid w:val="007771D2"/>
    <w:rsid w:val="00780949"/>
    <w:rsid w:val="00781BFA"/>
    <w:rsid w:val="00782AA3"/>
    <w:rsid w:val="0078358D"/>
    <w:rsid w:val="00785050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0476"/>
    <w:rsid w:val="007B56B8"/>
    <w:rsid w:val="007B5C59"/>
    <w:rsid w:val="007B6C13"/>
    <w:rsid w:val="007C293A"/>
    <w:rsid w:val="007C30CE"/>
    <w:rsid w:val="007C7291"/>
    <w:rsid w:val="007D2687"/>
    <w:rsid w:val="007D497D"/>
    <w:rsid w:val="007D4C7E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D48"/>
    <w:rsid w:val="00800E4B"/>
    <w:rsid w:val="00801C7B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1D27"/>
    <w:rsid w:val="0082470F"/>
    <w:rsid w:val="008267F5"/>
    <w:rsid w:val="008378F9"/>
    <w:rsid w:val="00840794"/>
    <w:rsid w:val="00842072"/>
    <w:rsid w:val="0084335A"/>
    <w:rsid w:val="00843B97"/>
    <w:rsid w:val="008445F5"/>
    <w:rsid w:val="00847286"/>
    <w:rsid w:val="0085331E"/>
    <w:rsid w:val="00853D81"/>
    <w:rsid w:val="00855484"/>
    <w:rsid w:val="008575E4"/>
    <w:rsid w:val="00864A44"/>
    <w:rsid w:val="0086687F"/>
    <w:rsid w:val="00870BE9"/>
    <w:rsid w:val="00870FA6"/>
    <w:rsid w:val="0087181B"/>
    <w:rsid w:val="00871B64"/>
    <w:rsid w:val="00873A91"/>
    <w:rsid w:val="00873BFD"/>
    <w:rsid w:val="008740F0"/>
    <w:rsid w:val="00874E46"/>
    <w:rsid w:val="00875A4A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4B8F"/>
    <w:rsid w:val="008958A4"/>
    <w:rsid w:val="00895CC5"/>
    <w:rsid w:val="00896629"/>
    <w:rsid w:val="00896CF9"/>
    <w:rsid w:val="00897502"/>
    <w:rsid w:val="00897ABC"/>
    <w:rsid w:val="008A0AE3"/>
    <w:rsid w:val="008A5A9D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3F54"/>
    <w:rsid w:val="009243E4"/>
    <w:rsid w:val="00924A28"/>
    <w:rsid w:val="00924D6D"/>
    <w:rsid w:val="00924F45"/>
    <w:rsid w:val="00927627"/>
    <w:rsid w:val="00934236"/>
    <w:rsid w:val="00934478"/>
    <w:rsid w:val="009347C8"/>
    <w:rsid w:val="00935310"/>
    <w:rsid w:val="009364E8"/>
    <w:rsid w:val="00941B6E"/>
    <w:rsid w:val="00942894"/>
    <w:rsid w:val="009443C2"/>
    <w:rsid w:val="00945AC0"/>
    <w:rsid w:val="009460B2"/>
    <w:rsid w:val="00951B17"/>
    <w:rsid w:val="009522A1"/>
    <w:rsid w:val="00953A89"/>
    <w:rsid w:val="00955C34"/>
    <w:rsid w:val="00956FD3"/>
    <w:rsid w:val="00961E17"/>
    <w:rsid w:val="00964BF5"/>
    <w:rsid w:val="00965016"/>
    <w:rsid w:val="0096600A"/>
    <w:rsid w:val="00973D33"/>
    <w:rsid w:val="00975119"/>
    <w:rsid w:val="00976CA4"/>
    <w:rsid w:val="009773B9"/>
    <w:rsid w:val="00980129"/>
    <w:rsid w:val="00981DE7"/>
    <w:rsid w:val="009868D3"/>
    <w:rsid w:val="00986F87"/>
    <w:rsid w:val="00990C7F"/>
    <w:rsid w:val="00990FF3"/>
    <w:rsid w:val="00991D88"/>
    <w:rsid w:val="00991ECA"/>
    <w:rsid w:val="00993C31"/>
    <w:rsid w:val="009942B3"/>
    <w:rsid w:val="00994455"/>
    <w:rsid w:val="009946F6"/>
    <w:rsid w:val="00994E26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17CD"/>
    <w:rsid w:val="009B2BE5"/>
    <w:rsid w:val="009B3694"/>
    <w:rsid w:val="009B58E0"/>
    <w:rsid w:val="009B5F76"/>
    <w:rsid w:val="009B6F6C"/>
    <w:rsid w:val="009C0652"/>
    <w:rsid w:val="009C12CB"/>
    <w:rsid w:val="009C1462"/>
    <w:rsid w:val="009C15AA"/>
    <w:rsid w:val="009C4ABB"/>
    <w:rsid w:val="009C65A0"/>
    <w:rsid w:val="009C7DD2"/>
    <w:rsid w:val="009D3C3F"/>
    <w:rsid w:val="009D4629"/>
    <w:rsid w:val="009E0BD1"/>
    <w:rsid w:val="009E1A45"/>
    <w:rsid w:val="009E1CD0"/>
    <w:rsid w:val="009E35E0"/>
    <w:rsid w:val="009E7629"/>
    <w:rsid w:val="009E7A51"/>
    <w:rsid w:val="009F42A5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127F1"/>
    <w:rsid w:val="00A1446D"/>
    <w:rsid w:val="00A21DF6"/>
    <w:rsid w:val="00A21FB5"/>
    <w:rsid w:val="00A23392"/>
    <w:rsid w:val="00A248C3"/>
    <w:rsid w:val="00A25536"/>
    <w:rsid w:val="00A2736C"/>
    <w:rsid w:val="00A27F50"/>
    <w:rsid w:val="00A30DD0"/>
    <w:rsid w:val="00A315EB"/>
    <w:rsid w:val="00A31F1C"/>
    <w:rsid w:val="00A32CDC"/>
    <w:rsid w:val="00A34375"/>
    <w:rsid w:val="00A37AE7"/>
    <w:rsid w:val="00A40033"/>
    <w:rsid w:val="00A404AD"/>
    <w:rsid w:val="00A40B15"/>
    <w:rsid w:val="00A415F3"/>
    <w:rsid w:val="00A42835"/>
    <w:rsid w:val="00A45487"/>
    <w:rsid w:val="00A46F2F"/>
    <w:rsid w:val="00A471B7"/>
    <w:rsid w:val="00A5060F"/>
    <w:rsid w:val="00A534E6"/>
    <w:rsid w:val="00A56769"/>
    <w:rsid w:val="00A5788D"/>
    <w:rsid w:val="00A5789F"/>
    <w:rsid w:val="00A62692"/>
    <w:rsid w:val="00A628A8"/>
    <w:rsid w:val="00A64BCF"/>
    <w:rsid w:val="00A66132"/>
    <w:rsid w:val="00A66FAD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68A5"/>
    <w:rsid w:val="00A97200"/>
    <w:rsid w:val="00AA0D20"/>
    <w:rsid w:val="00AA1863"/>
    <w:rsid w:val="00AA19F8"/>
    <w:rsid w:val="00AA2A00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D7DA2"/>
    <w:rsid w:val="00AE05F2"/>
    <w:rsid w:val="00AE0CC0"/>
    <w:rsid w:val="00AE0FA3"/>
    <w:rsid w:val="00AE1EBF"/>
    <w:rsid w:val="00AE264E"/>
    <w:rsid w:val="00AE2DB9"/>
    <w:rsid w:val="00AE360D"/>
    <w:rsid w:val="00AE407A"/>
    <w:rsid w:val="00AE531A"/>
    <w:rsid w:val="00AE61B1"/>
    <w:rsid w:val="00AE61D1"/>
    <w:rsid w:val="00AE6570"/>
    <w:rsid w:val="00AE70AB"/>
    <w:rsid w:val="00AF24D4"/>
    <w:rsid w:val="00AF3000"/>
    <w:rsid w:val="00AF50C7"/>
    <w:rsid w:val="00AF65C3"/>
    <w:rsid w:val="00AF7217"/>
    <w:rsid w:val="00AF7BFE"/>
    <w:rsid w:val="00B063C9"/>
    <w:rsid w:val="00B13A62"/>
    <w:rsid w:val="00B15B20"/>
    <w:rsid w:val="00B15D2E"/>
    <w:rsid w:val="00B175FD"/>
    <w:rsid w:val="00B20184"/>
    <w:rsid w:val="00B205D6"/>
    <w:rsid w:val="00B224EF"/>
    <w:rsid w:val="00B22D7A"/>
    <w:rsid w:val="00B2706F"/>
    <w:rsid w:val="00B306AB"/>
    <w:rsid w:val="00B31A72"/>
    <w:rsid w:val="00B3561C"/>
    <w:rsid w:val="00B3607D"/>
    <w:rsid w:val="00B37B78"/>
    <w:rsid w:val="00B419A0"/>
    <w:rsid w:val="00B43615"/>
    <w:rsid w:val="00B44DEE"/>
    <w:rsid w:val="00B50F75"/>
    <w:rsid w:val="00B525D1"/>
    <w:rsid w:val="00B52B0E"/>
    <w:rsid w:val="00B54C08"/>
    <w:rsid w:val="00B567CA"/>
    <w:rsid w:val="00B569AA"/>
    <w:rsid w:val="00B57082"/>
    <w:rsid w:val="00B5787A"/>
    <w:rsid w:val="00B60D14"/>
    <w:rsid w:val="00B60F44"/>
    <w:rsid w:val="00B61317"/>
    <w:rsid w:val="00B62B0C"/>
    <w:rsid w:val="00B643AF"/>
    <w:rsid w:val="00B64701"/>
    <w:rsid w:val="00B6539A"/>
    <w:rsid w:val="00B66BEF"/>
    <w:rsid w:val="00B7150D"/>
    <w:rsid w:val="00B86C6A"/>
    <w:rsid w:val="00B87CC8"/>
    <w:rsid w:val="00B900E4"/>
    <w:rsid w:val="00B90E3E"/>
    <w:rsid w:val="00B91E7F"/>
    <w:rsid w:val="00B927C9"/>
    <w:rsid w:val="00B93852"/>
    <w:rsid w:val="00B9421B"/>
    <w:rsid w:val="00BA2B27"/>
    <w:rsid w:val="00BA309D"/>
    <w:rsid w:val="00BA427B"/>
    <w:rsid w:val="00BA5606"/>
    <w:rsid w:val="00BA7B67"/>
    <w:rsid w:val="00BA7C2A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304C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10E1"/>
    <w:rsid w:val="00C220D6"/>
    <w:rsid w:val="00C2456C"/>
    <w:rsid w:val="00C2465A"/>
    <w:rsid w:val="00C24A6F"/>
    <w:rsid w:val="00C24B79"/>
    <w:rsid w:val="00C267BA"/>
    <w:rsid w:val="00C27540"/>
    <w:rsid w:val="00C30747"/>
    <w:rsid w:val="00C32285"/>
    <w:rsid w:val="00C33173"/>
    <w:rsid w:val="00C33837"/>
    <w:rsid w:val="00C35B5A"/>
    <w:rsid w:val="00C36620"/>
    <w:rsid w:val="00C4080D"/>
    <w:rsid w:val="00C415EE"/>
    <w:rsid w:val="00C420D3"/>
    <w:rsid w:val="00C435ED"/>
    <w:rsid w:val="00C44260"/>
    <w:rsid w:val="00C44484"/>
    <w:rsid w:val="00C469A3"/>
    <w:rsid w:val="00C527C6"/>
    <w:rsid w:val="00C5346B"/>
    <w:rsid w:val="00C56E8E"/>
    <w:rsid w:val="00C60307"/>
    <w:rsid w:val="00C60FB1"/>
    <w:rsid w:val="00C67854"/>
    <w:rsid w:val="00C67CAB"/>
    <w:rsid w:val="00C67E52"/>
    <w:rsid w:val="00C70FB6"/>
    <w:rsid w:val="00C71B25"/>
    <w:rsid w:val="00C7483E"/>
    <w:rsid w:val="00C7572C"/>
    <w:rsid w:val="00C76243"/>
    <w:rsid w:val="00C775CA"/>
    <w:rsid w:val="00C77AF8"/>
    <w:rsid w:val="00C80C46"/>
    <w:rsid w:val="00C823E7"/>
    <w:rsid w:val="00C827BA"/>
    <w:rsid w:val="00C84894"/>
    <w:rsid w:val="00C86CBC"/>
    <w:rsid w:val="00C9024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5731"/>
    <w:rsid w:val="00CC7D2E"/>
    <w:rsid w:val="00CD31E2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CF6439"/>
    <w:rsid w:val="00D01EDC"/>
    <w:rsid w:val="00D03330"/>
    <w:rsid w:val="00D04402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32864"/>
    <w:rsid w:val="00D35BBE"/>
    <w:rsid w:val="00D42961"/>
    <w:rsid w:val="00D453C3"/>
    <w:rsid w:val="00D46556"/>
    <w:rsid w:val="00D47B7F"/>
    <w:rsid w:val="00D51927"/>
    <w:rsid w:val="00D51AC5"/>
    <w:rsid w:val="00D53826"/>
    <w:rsid w:val="00D53B35"/>
    <w:rsid w:val="00D552BB"/>
    <w:rsid w:val="00D568EF"/>
    <w:rsid w:val="00D62613"/>
    <w:rsid w:val="00D64C5F"/>
    <w:rsid w:val="00D7197B"/>
    <w:rsid w:val="00D72046"/>
    <w:rsid w:val="00D7240F"/>
    <w:rsid w:val="00D7361E"/>
    <w:rsid w:val="00D73FC1"/>
    <w:rsid w:val="00D74686"/>
    <w:rsid w:val="00D7534F"/>
    <w:rsid w:val="00D8064C"/>
    <w:rsid w:val="00D815CE"/>
    <w:rsid w:val="00D817A4"/>
    <w:rsid w:val="00D83B81"/>
    <w:rsid w:val="00D85174"/>
    <w:rsid w:val="00D85F06"/>
    <w:rsid w:val="00D86649"/>
    <w:rsid w:val="00D87120"/>
    <w:rsid w:val="00D904EA"/>
    <w:rsid w:val="00D9072A"/>
    <w:rsid w:val="00D91E21"/>
    <w:rsid w:val="00D92963"/>
    <w:rsid w:val="00D93122"/>
    <w:rsid w:val="00D943FE"/>
    <w:rsid w:val="00D94BD3"/>
    <w:rsid w:val="00D95E2C"/>
    <w:rsid w:val="00DA0436"/>
    <w:rsid w:val="00DA27B3"/>
    <w:rsid w:val="00DA2A9C"/>
    <w:rsid w:val="00DA2F74"/>
    <w:rsid w:val="00DA7210"/>
    <w:rsid w:val="00DA759D"/>
    <w:rsid w:val="00DB0C7A"/>
    <w:rsid w:val="00DB1232"/>
    <w:rsid w:val="00DB41B3"/>
    <w:rsid w:val="00DB55FA"/>
    <w:rsid w:val="00DB60E4"/>
    <w:rsid w:val="00DB65CB"/>
    <w:rsid w:val="00DB7090"/>
    <w:rsid w:val="00DB733F"/>
    <w:rsid w:val="00DC1F75"/>
    <w:rsid w:val="00DC26F0"/>
    <w:rsid w:val="00DC449D"/>
    <w:rsid w:val="00DC576A"/>
    <w:rsid w:val="00DC5FC1"/>
    <w:rsid w:val="00DC641B"/>
    <w:rsid w:val="00DC67AE"/>
    <w:rsid w:val="00DC681D"/>
    <w:rsid w:val="00DC79D4"/>
    <w:rsid w:val="00DD0B28"/>
    <w:rsid w:val="00DD19D0"/>
    <w:rsid w:val="00DD3BD3"/>
    <w:rsid w:val="00DD4428"/>
    <w:rsid w:val="00DD4FE3"/>
    <w:rsid w:val="00DD6AB7"/>
    <w:rsid w:val="00DD6C09"/>
    <w:rsid w:val="00DE000D"/>
    <w:rsid w:val="00DE5891"/>
    <w:rsid w:val="00DF6BE4"/>
    <w:rsid w:val="00DF799C"/>
    <w:rsid w:val="00DF7BB3"/>
    <w:rsid w:val="00E0225D"/>
    <w:rsid w:val="00E03CE4"/>
    <w:rsid w:val="00E04A95"/>
    <w:rsid w:val="00E04BCC"/>
    <w:rsid w:val="00E054C0"/>
    <w:rsid w:val="00E112BC"/>
    <w:rsid w:val="00E13858"/>
    <w:rsid w:val="00E14DC2"/>
    <w:rsid w:val="00E15268"/>
    <w:rsid w:val="00E20A8F"/>
    <w:rsid w:val="00E21422"/>
    <w:rsid w:val="00E21AF2"/>
    <w:rsid w:val="00E22B06"/>
    <w:rsid w:val="00E2388F"/>
    <w:rsid w:val="00E243B7"/>
    <w:rsid w:val="00E3623E"/>
    <w:rsid w:val="00E36E28"/>
    <w:rsid w:val="00E37051"/>
    <w:rsid w:val="00E40A4A"/>
    <w:rsid w:val="00E42BFD"/>
    <w:rsid w:val="00E43488"/>
    <w:rsid w:val="00E43997"/>
    <w:rsid w:val="00E46282"/>
    <w:rsid w:val="00E511B6"/>
    <w:rsid w:val="00E52CBE"/>
    <w:rsid w:val="00E53AE8"/>
    <w:rsid w:val="00E54B9E"/>
    <w:rsid w:val="00E62A3F"/>
    <w:rsid w:val="00E639D3"/>
    <w:rsid w:val="00E67B0A"/>
    <w:rsid w:val="00E74B31"/>
    <w:rsid w:val="00E75DE0"/>
    <w:rsid w:val="00E75F7F"/>
    <w:rsid w:val="00E76E0A"/>
    <w:rsid w:val="00E77EF2"/>
    <w:rsid w:val="00E82AFA"/>
    <w:rsid w:val="00E83134"/>
    <w:rsid w:val="00E84152"/>
    <w:rsid w:val="00E84EE8"/>
    <w:rsid w:val="00E86235"/>
    <w:rsid w:val="00E87698"/>
    <w:rsid w:val="00E93FC5"/>
    <w:rsid w:val="00E9533E"/>
    <w:rsid w:val="00EA0469"/>
    <w:rsid w:val="00EA0832"/>
    <w:rsid w:val="00EA1A05"/>
    <w:rsid w:val="00EA44B7"/>
    <w:rsid w:val="00EA4F56"/>
    <w:rsid w:val="00EA647E"/>
    <w:rsid w:val="00EA65E9"/>
    <w:rsid w:val="00EC011D"/>
    <w:rsid w:val="00EC09BA"/>
    <w:rsid w:val="00EC312C"/>
    <w:rsid w:val="00EC4665"/>
    <w:rsid w:val="00EC4966"/>
    <w:rsid w:val="00EC4DAA"/>
    <w:rsid w:val="00EC528B"/>
    <w:rsid w:val="00EC766B"/>
    <w:rsid w:val="00EC7E8D"/>
    <w:rsid w:val="00ED046F"/>
    <w:rsid w:val="00ED0804"/>
    <w:rsid w:val="00ED5243"/>
    <w:rsid w:val="00ED68B5"/>
    <w:rsid w:val="00EE2FA1"/>
    <w:rsid w:val="00EE5273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2DAB"/>
    <w:rsid w:val="00F04699"/>
    <w:rsid w:val="00F0591C"/>
    <w:rsid w:val="00F06562"/>
    <w:rsid w:val="00F06D2E"/>
    <w:rsid w:val="00F06E25"/>
    <w:rsid w:val="00F07237"/>
    <w:rsid w:val="00F07E66"/>
    <w:rsid w:val="00F109B6"/>
    <w:rsid w:val="00F114B3"/>
    <w:rsid w:val="00F114D9"/>
    <w:rsid w:val="00F13065"/>
    <w:rsid w:val="00F13DCA"/>
    <w:rsid w:val="00F14226"/>
    <w:rsid w:val="00F14338"/>
    <w:rsid w:val="00F161B1"/>
    <w:rsid w:val="00F20106"/>
    <w:rsid w:val="00F210BB"/>
    <w:rsid w:val="00F23E5A"/>
    <w:rsid w:val="00F24101"/>
    <w:rsid w:val="00F25F98"/>
    <w:rsid w:val="00F30065"/>
    <w:rsid w:val="00F30126"/>
    <w:rsid w:val="00F30D40"/>
    <w:rsid w:val="00F31FC3"/>
    <w:rsid w:val="00F32179"/>
    <w:rsid w:val="00F32B4D"/>
    <w:rsid w:val="00F32E25"/>
    <w:rsid w:val="00F3411B"/>
    <w:rsid w:val="00F424A9"/>
    <w:rsid w:val="00F43199"/>
    <w:rsid w:val="00F43382"/>
    <w:rsid w:val="00F434AE"/>
    <w:rsid w:val="00F443A9"/>
    <w:rsid w:val="00F4442C"/>
    <w:rsid w:val="00F44A4A"/>
    <w:rsid w:val="00F47D69"/>
    <w:rsid w:val="00F51656"/>
    <w:rsid w:val="00F525E4"/>
    <w:rsid w:val="00F54876"/>
    <w:rsid w:val="00F61581"/>
    <w:rsid w:val="00F626D8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2C2D"/>
    <w:rsid w:val="00F83753"/>
    <w:rsid w:val="00F91866"/>
    <w:rsid w:val="00F91BEF"/>
    <w:rsid w:val="00F936C3"/>
    <w:rsid w:val="00FA15BE"/>
    <w:rsid w:val="00FA1B40"/>
    <w:rsid w:val="00FA2EB5"/>
    <w:rsid w:val="00FA3507"/>
    <w:rsid w:val="00FA7F46"/>
    <w:rsid w:val="00FB319B"/>
    <w:rsid w:val="00FB430B"/>
    <w:rsid w:val="00FB4385"/>
    <w:rsid w:val="00FB5535"/>
    <w:rsid w:val="00FB5E86"/>
    <w:rsid w:val="00FB612E"/>
    <w:rsid w:val="00FC006F"/>
    <w:rsid w:val="00FC1457"/>
    <w:rsid w:val="00FC3386"/>
    <w:rsid w:val="00FC4C70"/>
    <w:rsid w:val="00FC6E04"/>
    <w:rsid w:val="00FC7E03"/>
    <w:rsid w:val="00FD1803"/>
    <w:rsid w:val="00FD272B"/>
    <w:rsid w:val="00FD348F"/>
    <w:rsid w:val="00FD4392"/>
    <w:rsid w:val="00FD43BB"/>
    <w:rsid w:val="00FD5131"/>
    <w:rsid w:val="00FD7DCA"/>
    <w:rsid w:val="00FE0F30"/>
    <w:rsid w:val="00FE7473"/>
    <w:rsid w:val="00FF06CC"/>
    <w:rsid w:val="00FF56AB"/>
    <w:rsid w:val="00FF7508"/>
    <w:rsid w:val="05802F92"/>
    <w:rsid w:val="065F4371"/>
    <w:rsid w:val="0A1B7E34"/>
    <w:rsid w:val="0B680DC4"/>
    <w:rsid w:val="0E265444"/>
    <w:rsid w:val="142169B2"/>
    <w:rsid w:val="14443722"/>
    <w:rsid w:val="14B74989"/>
    <w:rsid w:val="18492666"/>
    <w:rsid w:val="1A7C004F"/>
    <w:rsid w:val="1DC24961"/>
    <w:rsid w:val="1F535FF1"/>
    <w:rsid w:val="26C848AF"/>
    <w:rsid w:val="28EB3BF6"/>
    <w:rsid w:val="2A9610ED"/>
    <w:rsid w:val="2BAC66B6"/>
    <w:rsid w:val="2E6F71BF"/>
    <w:rsid w:val="31CB6F94"/>
    <w:rsid w:val="35A1628C"/>
    <w:rsid w:val="39E96B90"/>
    <w:rsid w:val="4743767B"/>
    <w:rsid w:val="48960954"/>
    <w:rsid w:val="4CAF1A5D"/>
    <w:rsid w:val="4F253219"/>
    <w:rsid w:val="51555F7E"/>
    <w:rsid w:val="57B76479"/>
    <w:rsid w:val="58E2665F"/>
    <w:rsid w:val="5DF20031"/>
    <w:rsid w:val="5E1239F0"/>
    <w:rsid w:val="63226E50"/>
    <w:rsid w:val="6522112F"/>
    <w:rsid w:val="653335AF"/>
    <w:rsid w:val="6B6D4417"/>
    <w:rsid w:val="6BC27ED8"/>
    <w:rsid w:val="6C9A5956"/>
    <w:rsid w:val="6E635A2D"/>
    <w:rsid w:val="733046A8"/>
    <w:rsid w:val="73B351D8"/>
    <w:rsid w:val="7B9E7E5E"/>
    <w:rsid w:val="7CA24FAE"/>
    <w:rsid w:val="7E8940A9"/>
    <w:rsid w:val="7FB5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992A"/>
  <w15:docId w15:val="{30E85DA8-A4A1-4A35-8C31-79928C5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4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94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9942B3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9942B3"/>
    <w:rPr>
      <w:rFonts w:cs="Times New Roman"/>
      <w:i/>
    </w:rPr>
  </w:style>
  <w:style w:type="character" w:styleId="a5">
    <w:name w:val="Hyperlink"/>
    <w:basedOn w:val="a0"/>
    <w:unhideWhenUsed/>
    <w:qFormat/>
    <w:rsid w:val="009942B3"/>
    <w:rPr>
      <w:color w:val="0000FF"/>
      <w:u w:val="single"/>
    </w:rPr>
  </w:style>
  <w:style w:type="character" w:styleId="a6">
    <w:name w:val="Strong"/>
    <w:uiPriority w:val="22"/>
    <w:qFormat/>
    <w:rsid w:val="009942B3"/>
    <w:rPr>
      <w:b/>
      <w:bCs/>
    </w:rPr>
  </w:style>
  <w:style w:type="paragraph" w:styleId="a7">
    <w:name w:val="Balloon Text"/>
    <w:basedOn w:val="a"/>
    <w:link w:val="a8"/>
    <w:qFormat/>
    <w:rsid w:val="009942B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9942B3"/>
    <w:pPr>
      <w:spacing w:after="120" w:line="480" w:lineRule="auto"/>
    </w:pPr>
  </w:style>
  <w:style w:type="paragraph" w:styleId="a9">
    <w:name w:val="header"/>
    <w:basedOn w:val="a"/>
    <w:link w:val="aa"/>
    <w:qFormat/>
    <w:rsid w:val="009942B3"/>
    <w:pPr>
      <w:tabs>
        <w:tab w:val="center" w:pos="4819"/>
        <w:tab w:val="right" w:pos="9639"/>
      </w:tabs>
    </w:pPr>
  </w:style>
  <w:style w:type="paragraph" w:styleId="ab">
    <w:name w:val="Body Text"/>
    <w:basedOn w:val="a"/>
    <w:link w:val="ac"/>
    <w:qFormat/>
    <w:rsid w:val="009942B3"/>
    <w:pPr>
      <w:spacing w:after="120"/>
    </w:pPr>
  </w:style>
  <w:style w:type="paragraph" w:styleId="ad">
    <w:name w:val="Body Text Indent"/>
    <w:basedOn w:val="a"/>
    <w:link w:val="ae"/>
    <w:qFormat/>
    <w:rsid w:val="009942B3"/>
    <w:pPr>
      <w:spacing w:after="120"/>
      <w:ind w:left="283"/>
    </w:pPr>
  </w:style>
  <w:style w:type="paragraph" w:styleId="af">
    <w:name w:val="footer"/>
    <w:basedOn w:val="a"/>
    <w:link w:val="af0"/>
    <w:uiPriority w:val="99"/>
    <w:qFormat/>
    <w:rsid w:val="009942B3"/>
    <w:pPr>
      <w:tabs>
        <w:tab w:val="center" w:pos="4819"/>
        <w:tab w:val="right" w:pos="9639"/>
      </w:tabs>
    </w:pPr>
  </w:style>
  <w:style w:type="paragraph" w:styleId="af1">
    <w:name w:val="Normal (Web)"/>
    <w:basedOn w:val="a"/>
    <w:link w:val="af2"/>
    <w:uiPriority w:val="99"/>
    <w:qFormat/>
    <w:rsid w:val="009942B3"/>
    <w:pPr>
      <w:spacing w:before="150" w:after="150"/>
    </w:pPr>
    <w:rPr>
      <w:szCs w:val="20"/>
    </w:rPr>
  </w:style>
  <w:style w:type="paragraph" w:styleId="21">
    <w:name w:val="Body Text Indent 2"/>
    <w:basedOn w:val="a"/>
    <w:link w:val="22"/>
    <w:semiHidden/>
    <w:qFormat/>
    <w:rsid w:val="009942B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qFormat/>
    <w:rsid w:val="009942B3"/>
    <w:pPr>
      <w:ind w:left="566" w:hanging="283"/>
    </w:pPr>
    <w:rPr>
      <w:sz w:val="22"/>
      <w:szCs w:val="20"/>
      <w:lang w:val="uk-UA"/>
    </w:rPr>
  </w:style>
  <w:style w:type="paragraph" w:styleId="HTML">
    <w:name w:val="HTML Preformatted"/>
    <w:basedOn w:val="a"/>
    <w:link w:val="HTML0"/>
    <w:unhideWhenUsed/>
    <w:qFormat/>
    <w:rsid w:val="00994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qFormat/>
    <w:rsid w:val="0099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qFormat/>
    <w:rsid w:val="009942B3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qFormat/>
    <w:rsid w:val="009942B3"/>
    <w:rPr>
      <w:sz w:val="24"/>
      <w:szCs w:val="24"/>
    </w:rPr>
  </w:style>
  <w:style w:type="character" w:customStyle="1" w:styleId="af2">
    <w:name w:val="Обычный (веб) Знак"/>
    <w:link w:val="af1"/>
    <w:qFormat/>
    <w:locked/>
    <w:rsid w:val="009942B3"/>
    <w:rPr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qFormat/>
    <w:locked/>
    <w:rsid w:val="009942B3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qFormat/>
    <w:rsid w:val="009942B3"/>
  </w:style>
  <w:style w:type="paragraph" w:customStyle="1" w:styleId="af4">
    <w:name w:val="Знак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9942B3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9942B3"/>
    <w:rPr>
      <w:rFonts w:ascii="Cambria" w:hAnsi="Cambria"/>
      <w:b/>
      <w:bCs/>
      <w:sz w:val="26"/>
      <w:szCs w:val="26"/>
      <w:lang w:val="uk-UA"/>
    </w:rPr>
  </w:style>
  <w:style w:type="character" w:customStyle="1" w:styleId="HTML0">
    <w:name w:val="Стандартный HTML Знак"/>
    <w:basedOn w:val="a0"/>
    <w:link w:val="HTML"/>
    <w:qFormat/>
    <w:rsid w:val="009942B3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qFormat/>
    <w:rsid w:val="009942B3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locked/>
    <w:rsid w:val="009942B3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9942B3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5">
    <w:name w:val="List Paragraph"/>
    <w:basedOn w:val="a"/>
    <w:link w:val="af6"/>
    <w:uiPriority w:val="99"/>
    <w:qFormat/>
    <w:rsid w:val="009942B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qFormat/>
    <w:rsid w:val="009942B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WW-2">
    <w:name w:val="WW-Основной текст с отступом 2"/>
    <w:basedOn w:val="a"/>
    <w:qFormat/>
    <w:rsid w:val="009942B3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rsid w:val="009942B3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qFormat/>
    <w:rsid w:val="009942B3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qFormat/>
    <w:rsid w:val="009942B3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qFormat/>
    <w:rsid w:val="009942B3"/>
    <w:pPr>
      <w:spacing w:before="100" w:beforeAutospacing="1" w:after="100" w:afterAutospacing="1"/>
    </w:pPr>
  </w:style>
  <w:style w:type="paragraph" w:customStyle="1" w:styleId="26">
    <w:name w:val="2"/>
    <w:basedOn w:val="a"/>
    <w:qFormat/>
    <w:rsid w:val="009942B3"/>
    <w:rPr>
      <w:rFonts w:ascii="Verdana" w:hAnsi="Verdana" w:cs="Verdana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qFormat/>
    <w:rsid w:val="009942B3"/>
    <w:rPr>
      <w:sz w:val="24"/>
      <w:szCs w:val="24"/>
    </w:rPr>
  </w:style>
  <w:style w:type="paragraph" w:customStyle="1" w:styleId="12">
    <w:name w:val="Обычный1"/>
    <w:qFormat/>
    <w:rsid w:val="009942B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9942B3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customStyle="1" w:styleId="ac">
    <w:name w:val="Основной текст Знак"/>
    <w:basedOn w:val="a0"/>
    <w:link w:val="ab"/>
    <w:qFormat/>
    <w:rsid w:val="009942B3"/>
    <w:rPr>
      <w:sz w:val="24"/>
      <w:szCs w:val="24"/>
    </w:rPr>
  </w:style>
  <w:style w:type="paragraph" w:customStyle="1" w:styleId="CharChar">
    <w:name w:val="Char Знак Знак Char Знак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Обычный2"/>
    <w:qFormat/>
    <w:rsid w:val="009942B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6">
    <w:name w:val="Абзац списка Знак"/>
    <w:link w:val="af5"/>
    <w:uiPriority w:val="34"/>
    <w:qFormat/>
    <w:locked/>
    <w:rsid w:val="009942B3"/>
    <w:rPr>
      <w:sz w:val="24"/>
      <w:szCs w:val="24"/>
    </w:rPr>
  </w:style>
  <w:style w:type="character" w:customStyle="1" w:styleId="20">
    <w:name w:val="Основной текст 2 Знак"/>
    <w:basedOn w:val="a0"/>
    <w:link w:val="2"/>
    <w:qFormat/>
    <w:rsid w:val="009942B3"/>
    <w:rPr>
      <w:sz w:val="24"/>
      <w:szCs w:val="24"/>
    </w:rPr>
  </w:style>
  <w:style w:type="paragraph" w:customStyle="1" w:styleId="13">
    <w:name w:val="Знак1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99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qFormat/>
    <w:rsid w:val="009942B3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qFormat/>
    <w:rsid w:val="009942B3"/>
  </w:style>
  <w:style w:type="paragraph" w:customStyle="1" w:styleId="33">
    <w:name w:val="Обычный3"/>
    <w:qFormat/>
    <w:rsid w:val="009942B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9942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qFormat/>
    <w:rsid w:val="009942B3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uiPriority w:val="99"/>
    <w:qFormat/>
    <w:locked/>
    <w:rsid w:val="009942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rsid w:val="009942B3"/>
    <w:pPr>
      <w:suppressAutoHyphens/>
      <w:ind w:left="720"/>
    </w:pPr>
    <w:rPr>
      <w:lang w:eastAsia="ar-SA"/>
    </w:rPr>
  </w:style>
  <w:style w:type="paragraph" w:customStyle="1" w:styleId="Default">
    <w:name w:val="Default"/>
    <w:qFormat/>
    <w:rsid w:val="009942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qFormat/>
    <w:rsid w:val="009942B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qFormat/>
    <w:rsid w:val="009942B3"/>
    <w:pPr>
      <w:suppressLineNumbers/>
      <w:suppressAutoHyphens/>
    </w:pPr>
    <w:rPr>
      <w:sz w:val="20"/>
      <w:szCs w:val="20"/>
      <w:lang w:eastAsia="ar-SA"/>
    </w:rPr>
  </w:style>
  <w:style w:type="character" w:customStyle="1" w:styleId="2Exact">
    <w:name w:val="Основной текст (2) Exact"/>
    <w:basedOn w:val="a0"/>
    <w:qFormat/>
    <w:rsid w:val="009942B3"/>
    <w:rPr>
      <w:rFonts w:ascii="Times New Roman" w:eastAsia="Times New Roman" w:hAnsi="Times New Roman" w:cs="Times New Roman" w:hint="default"/>
      <w:sz w:val="20"/>
      <w:szCs w:val="20"/>
      <w:u w:val="none"/>
    </w:rPr>
  </w:style>
  <w:style w:type="character" w:customStyle="1" w:styleId="2Exact0">
    <w:name w:val="Основной текст (2) + Полужирный Exact"/>
    <w:basedOn w:val="24"/>
    <w:qFormat/>
    <w:rsid w:val="009942B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customStyle="1" w:styleId="TableGrid">
    <w:name w:val="TableGrid"/>
    <w:qFormat/>
    <w:rsid w:val="009942B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9942B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qFormat/>
    <w:rsid w:val="009942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rsid w:val="009942B3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71B7"/>
    <w:pPr>
      <w:widowControl w:val="0"/>
      <w:suppressAutoHyphens/>
      <w:autoSpaceDN w:val="0"/>
      <w:textAlignment w:val="baseline"/>
    </w:pPr>
    <w:rPr>
      <w:rFonts w:ascii="Times New Roman CYR" w:hAnsi="Times New Roman CYR" w:cs="Times New Roman CYR"/>
      <w:kern w:val="3"/>
      <w:sz w:val="24"/>
      <w:szCs w:val="24"/>
      <w:lang w:bidi="hi-IN"/>
    </w:rPr>
  </w:style>
  <w:style w:type="paragraph" w:customStyle="1" w:styleId="16">
    <w:name w:val="Без интервала1"/>
    <w:link w:val="NoSpacingChar1"/>
    <w:qFormat/>
    <w:rsid w:val="00C67854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1">
    <w:name w:val="No Spacing Char1"/>
    <w:link w:val="16"/>
    <w:locked/>
    <w:rsid w:val="00C67854"/>
    <w:rPr>
      <w:rFonts w:ascii="Times New Roman CYR" w:hAnsi="Times New Roman CYR" w:cs="Times New Roman CYR"/>
      <w:sz w:val="24"/>
      <w:szCs w:val="24"/>
    </w:rPr>
  </w:style>
  <w:style w:type="paragraph" w:styleId="afa">
    <w:name w:val="Title"/>
    <w:basedOn w:val="a"/>
    <w:next w:val="a"/>
    <w:link w:val="afb"/>
    <w:qFormat/>
    <w:rsid w:val="006378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afb">
    <w:name w:val="Название Знак"/>
    <w:basedOn w:val="a0"/>
    <w:link w:val="afa"/>
    <w:rsid w:val="0063789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8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41E0-52D9-4F1E-8F1D-0509630D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2023-09-25T10:15:00Z</cp:lastPrinted>
  <dcterms:created xsi:type="dcterms:W3CDTF">2024-02-20T06:38:00Z</dcterms:created>
  <dcterms:modified xsi:type="dcterms:W3CDTF">2024-02-20T07:03:00Z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0B60D5BD2BDA4C93AB5E1F07E1BCA0C6</vt:lpwstr>
  </property>
</Properties>
</file>